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3FFC" w:rsidRPr="00242502" w:rsidRDefault="000F3FFC" w:rsidP="000F3FFC">
      <w:pPr>
        <w:pStyle w:val="a3"/>
        <w:widowControl/>
        <w:ind w:firstLine="709"/>
        <w:rPr>
          <w:rFonts w:ascii="Times New Roman" w:hAnsi="Times New Roman"/>
          <w:szCs w:val="24"/>
        </w:rPr>
      </w:pPr>
      <w:r w:rsidRPr="00242502">
        <w:rPr>
          <w:rFonts w:ascii="Times New Roman" w:hAnsi="Times New Roman"/>
          <w:szCs w:val="24"/>
        </w:rPr>
        <w:t>МІНІСТЕРСТВО ОСВІТИ І НАУКИ УКРАЇНИ</w:t>
      </w:r>
    </w:p>
    <w:p w:rsidR="000F3FFC" w:rsidRPr="00242502" w:rsidRDefault="000F3FFC" w:rsidP="000F3FFC">
      <w:pPr>
        <w:pStyle w:val="a3"/>
        <w:widowControl/>
        <w:ind w:firstLine="709"/>
        <w:rPr>
          <w:rFonts w:ascii="Times New Roman" w:hAnsi="Times New Roman"/>
          <w:szCs w:val="24"/>
        </w:rPr>
      </w:pPr>
    </w:p>
    <w:p w:rsidR="000F3FFC" w:rsidRPr="00242502" w:rsidRDefault="000F3FFC" w:rsidP="000F3FFC">
      <w:pPr>
        <w:pStyle w:val="a3"/>
        <w:widowControl/>
        <w:ind w:firstLine="709"/>
        <w:rPr>
          <w:rFonts w:ascii="Times New Roman" w:hAnsi="Times New Roman"/>
          <w:szCs w:val="24"/>
        </w:rPr>
      </w:pPr>
      <w:r w:rsidRPr="00242502">
        <w:rPr>
          <w:rFonts w:ascii="Times New Roman" w:hAnsi="Times New Roman"/>
          <w:szCs w:val="24"/>
        </w:rPr>
        <w:t>НАЦІОНАЛЬНИЙ ТЕХНІЧНИЙ УНІВЕРСИТЕТ УКРАЇНИ</w:t>
      </w:r>
    </w:p>
    <w:p w:rsidR="000F3FFC" w:rsidRPr="00242502" w:rsidRDefault="000F3FFC" w:rsidP="000F3FFC">
      <w:pPr>
        <w:pStyle w:val="a3"/>
        <w:widowControl/>
        <w:ind w:firstLine="709"/>
        <w:rPr>
          <w:rFonts w:ascii="Times New Roman" w:hAnsi="Times New Roman"/>
          <w:szCs w:val="24"/>
        </w:rPr>
      </w:pPr>
      <w:r w:rsidRPr="00242502">
        <w:rPr>
          <w:rFonts w:ascii="Times New Roman" w:hAnsi="Times New Roman"/>
          <w:szCs w:val="24"/>
        </w:rPr>
        <w:t xml:space="preserve">«КИЇВСЬКИЙ ПОЛІТЕХНІЧНИЙ ІНСТИТУТ </w:t>
      </w:r>
    </w:p>
    <w:p w:rsidR="000F3FFC" w:rsidRPr="00242502" w:rsidRDefault="00A5794B" w:rsidP="000F3FFC">
      <w:pPr>
        <w:pStyle w:val="a3"/>
        <w:widowControl/>
        <w:ind w:firstLine="709"/>
        <w:rPr>
          <w:rFonts w:ascii="Times New Roman" w:hAnsi="Times New Roman"/>
          <w:szCs w:val="24"/>
        </w:rPr>
      </w:pPr>
      <w:r w:rsidRPr="00242502">
        <w:rPr>
          <w:rFonts w:ascii="Times New Roman" w:hAnsi="Times New Roman"/>
          <w:szCs w:val="24"/>
        </w:rPr>
        <w:t>імені</w:t>
      </w:r>
      <w:r w:rsidR="000F3FFC" w:rsidRPr="00242502">
        <w:rPr>
          <w:rFonts w:ascii="Times New Roman" w:hAnsi="Times New Roman"/>
          <w:szCs w:val="24"/>
        </w:rPr>
        <w:t xml:space="preserve"> ІГОРЯ СІКОРСЬКОГО»</w:t>
      </w:r>
    </w:p>
    <w:p w:rsidR="000F3FFC" w:rsidRPr="00242502" w:rsidRDefault="000F3FFC" w:rsidP="000F3FFC">
      <w:pPr>
        <w:pStyle w:val="a3"/>
        <w:widowControl/>
        <w:ind w:firstLine="709"/>
        <w:rPr>
          <w:rFonts w:ascii="Times New Roman" w:hAnsi="Times New Roman"/>
          <w:szCs w:val="24"/>
        </w:rPr>
      </w:pPr>
    </w:p>
    <w:p w:rsidR="000F3FFC" w:rsidRPr="00242502" w:rsidRDefault="000F3FFC" w:rsidP="000F3FFC">
      <w:pPr>
        <w:ind w:firstLine="709"/>
        <w:jc w:val="center"/>
        <w:rPr>
          <w:b/>
          <w:sz w:val="24"/>
        </w:rPr>
      </w:pPr>
    </w:p>
    <w:p w:rsidR="000F3FFC" w:rsidRPr="00242502" w:rsidRDefault="000F3FFC" w:rsidP="000F3FFC">
      <w:pPr>
        <w:ind w:firstLine="709"/>
        <w:rPr>
          <w:sz w:val="24"/>
        </w:rPr>
      </w:pPr>
    </w:p>
    <w:p w:rsidR="000F3FFC" w:rsidRPr="00242502" w:rsidRDefault="000F3FFC" w:rsidP="000F3FFC">
      <w:pPr>
        <w:ind w:firstLine="709"/>
        <w:rPr>
          <w:sz w:val="24"/>
        </w:rPr>
      </w:pPr>
    </w:p>
    <w:p w:rsidR="000F3FFC" w:rsidRPr="00242502" w:rsidRDefault="000F3FFC" w:rsidP="000F3FFC">
      <w:pPr>
        <w:ind w:firstLine="709"/>
        <w:rPr>
          <w:sz w:val="24"/>
        </w:rPr>
      </w:pPr>
    </w:p>
    <w:p w:rsidR="000F3FFC" w:rsidRPr="00242502" w:rsidRDefault="000F3FFC" w:rsidP="000F3FFC">
      <w:pPr>
        <w:ind w:firstLine="709"/>
        <w:rPr>
          <w:sz w:val="24"/>
        </w:rPr>
      </w:pPr>
    </w:p>
    <w:p w:rsidR="000F3FFC" w:rsidRPr="00242502" w:rsidRDefault="000F3FFC" w:rsidP="000F3FFC">
      <w:pPr>
        <w:ind w:firstLine="709"/>
        <w:rPr>
          <w:sz w:val="24"/>
        </w:rPr>
      </w:pPr>
    </w:p>
    <w:p w:rsidR="000F3FFC" w:rsidRPr="00242502" w:rsidRDefault="000F3FFC" w:rsidP="000F3FFC">
      <w:pPr>
        <w:pStyle w:val="1"/>
        <w:ind w:firstLine="709"/>
        <w:rPr>
          <w:sz w:val="24"/>
        </w:rPr>
      </w:pPr>
    </w:p>
    <w:p w:rsidR="007D383B" w:rsidRPr="00242502" w:rsidRDefault="00A5794B" w:rsidP="000F3FFC">
      <w:pPr>
        <w:ind w:firstLine="709"/>
        <w:jc w:val="center"/>
        <w:rPr>
          <w:b/>
          <w:bCs/>
          <w:sz w:val="24"/>
        </w:rPr>
      </w:pPr>
      <w:bookmarkStart w:id="0" w:name="_Hlk120267130"/>
      <w:r w:rsidRPr="00242502">
        <w:rPr>
          <w:b/>
          <w:bCs/>
          <w:sz w:val="24"/>
        </w:rPr>
        <w:t>Кримінальне процесуальне право</w:t>
      </w:r>
    </w:p>
    <w:p w:rsidR="00A5794B" w:rsidRPr="00242502" w:rsidRDefault="00A5794B" w:rsidP="000F3FFC">
      <w:pPr>
        <w:ind w:firstLine="709"/>
        <w:jc w:val="center"/>
        <w:rPr>
          <w:b/>
          <w:bCs/>
          <w:sz w:val="24"/>
        </w:rPr>
      </w:pPr>
    </w:p>
    <w:p w:rsidR="000F3FFC" w:rsidRPr="00242502" w:rsidRDefault="00670126" w:rsidP="000F3FFC">
      <w:pPr>
        <w:ind w:firstLine="709"/>
        <w:jc w:val="center"/>
        <w:rPr>
          <w:b/>
          <w:color w:val="000000"/>
          <w:sz w:val="24"/>
          <w:shd w:val="clear" w:color="auto" w:fill="FFFFFF"/>
        </w:rPr>
      </w:pPr>
      <w:r w:rsidRPr="00241D20">
        <w:rPr>
          <w:b/>
          <w:color w:val="000000"/>
          <w:sz w:val="24"/>
          <w:shd w:val="clear" w:color="auto" w:fill="FFFFFF"/>
        </w:rPr>
        <w:t>К</w:t>
      </w:r>
      <w:r w:rsidR="000F3FFC" w:rsidRPr="00241D20">
        <w:rPr>
          <w:b/>
          <w:color w:val="000000"/>
          <w:sz w:val="24"/>
          <w:shd w:val="clear" w:color="auto" w:fill="FFFFFF"/>
        </w:rPr>
        <w:t>омплекс</w:t>
      </w:r>
      <w:r w:rsidR="000F3FFC" w:rsidRPr="00242502">
        <w:rPr>
          <w:b/>
          <w:color w:val="000000"/>
          <w:sz w:val="24"/>
          <w:shd w:val="clear" w:color="auto" w:fill="FFFFFF"/>
        </w:rPr>
        <w:t xml:space="preserve"> навчально-методичного забезпечення </w:t>
      </w:r>
    </w:p>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A5794B" w:rsidRPr="00242502" w:rsidRDefault="00A5794B" w:rsidP="000F3FFC">
      <w:pPr>
        <w:ind w:firstLine="709"/>
        <w:jc w:val="center"/>
        <w:rPr>
          <w:b/>
          <w:sz w:val="24"/>
        </w:rPr>
      </w:pPr>
      <w:r w:rsidRPr="00242502">
        <w:rPr>
          <w:b/>
          <w:sz w:val="24"/>
        </w:rPr>
        <w:t>Навчальний посібник</w:t>
      </w:r>
    </w:p>
    <w:p w:rsidR="00A5794B" w:rsidRPr="00242502" w:rsidRDefault="00A5794B" w:rsidP="000F3FFC">
      <w:pPr>
        <w:ind w:firstLine="709"/>
        <w:jc w:val="center"/>
        <w:rPr>
          <w:b/>
          <w:sz w:val="24"/>
        </w:rPr>
      </w:pPr>
    </w:p>
    <w:p w:rsidR="00A5794B" w:rsidRPr="00242502" w:rsidRDefault="00A5794B" w:rsidP="000F3FFC">
      <w:pPr>
        <w:ind w:firstLine="709"/>
        <w:jc w:val="center"/>
        <w:rPr>
          <w:b/>
          <w:sz w:val="24"/>
        </w:rPr>
      </w:pPr>
    </w:p>
    <w:p w:rsidR="00A5794B" w:rsidRPr="00114663" w:rsidRDefault="00114663" w:rsidP="000F3FFC">
      <w:pPr>
        <w:ind w:firstLine="709"/>
        <w:jc w:val="center"/>
        <w:rPr>
          <w:bCs/>
          <w:i/>
          <w:iCs/>
          <w:sz w:val="24"/>
        </w:rPr>
      </w:pPr>
      <w:r w:rsidRPr="00114663">
        <w:rPr>
          <w:bCs/>
          <w:i/>
          <w:iCs/>
          <w:sz w:val="24"/>
        </w:rPr>
        <w:t>2-ге видання перероблене та оновлене</w:t>
      </w:r>
    </w:p>
    <w:bookmarkEnd w:id="0"/>
    <w:p w:rsidR="00A5794B" w:rsidRPr="00242502" w:rsidRDefault="00A5794B" w:rsidP="000F3FFC">
      <w:pPr>
        <w:ind w:firstLine="709"/>
        <w:jc w:val="center"/>
        <w:rPr>
          <w:b/>
          <w:sz w:val="24"/>
        </w:rPr>
      </w:pPr>
    </w:p>
    <w:p w:rsidR="002938A2" w:rsidRDefault="000F3FFC" w:rsidP="007D383B">
      <w:pPr>
        <w:ind w:firstLine="709"/>
        <w:jc w:val="center"/>
        <w:rPr>
          <w:iCs/>
          <w:sz w:val="24"/>
        </w:rPr>
      </w:pPr>
      <w:r w:rsidRPr="00242502">
        <w:rPr>
          <w:iCs/>
          <w:sz w:val="24"/>
        </w:rPr>
        <w:t xml:space="preserve">Рекомендовано Методичною радою КПІ ім. Ігоря Сікорського </w:t>
      </w:r>
      <w:r w:rsidRPr="00242502">
        <w:rPr>
          <w:iCs/>
          <w:sz w:val="24"/>
        </w:rPr>
        <w:br/>
        <w:t xml:space="preserve">як навчальний посібник для </w:t>
      </w:r>
      <w:r w:rsidR="00A5794B" w:rsidRPr="00242502">
        <w:rPr>
          <w:iCs/>
          <w:sz w:val="24"/>
        </w:rPr>
        <w:t xml:space="preserve">здобувачів </w:t>
      </w:r>
      <w:r w:rsidRPr="00242502">
        <w:rPr>
          <w:iCs/>
          <w:sz w:val="24"/>
        </w:rPr>
        <w:t>сту</w:t>
      </w:r>
      <w:r w:rsidR="00A5794B" w:rsidRPr="00242502">
        <w:rPr>
          <w:iCs/>
          <w:sz w:val="24"/>
        </w:rPr>
        <w:t>пеня бакалавра</w:t>
      </w:r>
      <w:r w:rsidRPr="00242502">
        <w:rPr>
          <w:iCs/>
          <w:sz w:val="24"/>
        </w:rPr>
        <w:t xml:space="preserve"> </w:t>
      </w:r>
      <w:r w:rsidRPr="00242502">
        <w:rPr>
          <w:iCs/>
          <w:sz w:val="24"/>
        </w:rPr>
        <w:br/>
        <w:t xml:space="preserve">за </w:t>
      </w:r>
      <w:r w:rsidR="00A5794B" w:rsidRPr="00242502">
        <w:rPr>
          <w:iCs/>
          <w:sz w:val="24"/>
        </w:rPr>
        <w:t xml:space="preserve">освітньою програмою </w:t>
      </w:r>
      <w:r w:rsidRPr="00242502">
        <w:rPr>
          <w:iCs/>
          <w:sz w:val="24"/>
        </w:rPr>
        <w:t xml:space="preserve">081 Право </w:t>
      </w:r>
    </w:p>
    <w:p w:rsidR="002938A2" w:rsidRPr="00242502" w:rsidRDefault="002938A2" w:rsidP="002938A2">
      <w:pPr>
        <w:ind w:firstLine="709"/>
        <w:jc w:val="center"/>
        <w:rPr>
          <w:b/>
          <w:sz w:val="24"/>
        </w:rPr>
      </w:pPr>
    </w:p>
    <w:p w:rsidR="002938A2" w:rsidRPr="00242502" w:rsidRDefault="002938A2" w:rsidP="002938A2">
      <w:pPr>
        <w:ind w:firstLine="3261"/>
        <w:rPr>
          <w:b/>
          <w:sz w:val="24"/>
        </w:rPr>
      </w:pPr>
      <w:r w:rsidRPr="0022310F">
        <w:rPr>
          <w:bCs/>
          <w:sz w:val="24"/>
        </w:rPr>
        <w:t xml:space="preserve">Укладачі: </w:t>
      </w:r>
      <w:r w:rsidRPr="00242502">
        <w:rPr>
          <w:b/>
          <w:sz w:val="24"/>
        </w:rPr>
        <w:t>Є. Д. Лук’янчиков</w:t>
      </w:r>
    </w:p>
    <w:p w:rsidR="002938A2" w:rsidRPr="00242502" w:rsidRDefault="002938A2" w:rsidP="002938A2">
      <w:pPr>
        <w:ind w:firstLine="709"/>
        <w:jc w:val="center"/>
        <w:rPr>
          <w:b/>
          <w:sz w:val="24"/>
        </w:rPr>
      </w:pPr>
      <w:r w:rsidRPr="00242502">
        <w:rPr>
          <w:b/>
          <w:sz w:val="24"/>
        </w:rPr>
        <w:t>Б. Є. Лук’янчиков</w:t>
      </w:r>
    </w:p>
    <w:p w:rsidR="007D383B" w:rsidRPr="00242502" w:rsidRDefault="000F3FFC" w:rsidP="007D383B">
      <w:pPr>
        <w:ind w:firstLine="709"/>
        <w:jc w:val="center"/>
        <w:rPr>
          <w:iCs/>
          <w:sz w:val="24"/>
        </w:rPr>
      </w:pPr>
      <w:r w:rsidRPr="00242502">
        <w:rPr>
          <w:iCs/>
          <w:sz w:val="24"/>
        </w:rPr>
        <w:br/>
      </w:r>
    </w:p>
    <w:p w:rsidR="000F3FFC" w:rsidRPr="00242502" w:rsidRDefault="000F3FFC" w:rsidP="000F3FFC">
      <w:pPr>
        <w:ind w:firstLine="709"/>
        <w:jc w:val="center"/>
        <w:rPr>
          <w:i/>
          <w:sz w:val="24"/>
        </w:rPr>
      </w:pPr>
    </w:p>
    <w:p w:rsidR="000F3FFC" w:rsidRPr="00242502" w:rsidRDefault="000F3FFC" w:rsidP="002938A2">
      <w:pPr>
        <w:rPr>
          <w:sz w:val="24"/>
        </w:rPr>
      </w:pPr>
    </w:p>
    <w:p w:rsidR="00B94B16" w:rsidRPr="00242502" w:rsidRDefault="00B94B16" w:rsidP="00B94B16">
      <w:pPr>
        <w:jc w:val="center"/>
        <w:rPr>
          <w:spacing w:val="20"/>
          <w:sz w:val="24"/>
        </w:rPr>
      </w:pPr>
      <w:r w:rsidRPr="00242502">
        <w:rPr>
          <w:spacing w:val="20"/>
          <w:sz w:val="24"/>
        </w:rPr>
        <w:t>Електронне мережне навчальне видання</w:t>
      </w:r>
    </w:p>
    <w:p w:rsidR="00B94B16" w:rsidRPr="00242502" w:rsidRDefault="00B94B16" w:rsidP="00B94B16">
      <w:pP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0F3FFC" w:rsidRPr="00242502" w:rsidRDefault="000F3FFC" w:rsidP="000F3FFC">
      <w:pPr>
        <w:ind w:firstLine="709"/>
        <w:jc w:val="center"/>
        <w:rPr>
          <w:sz w:val="24"/>
        </w:rPr>
      </w:pPr>
    </w:p>
    <w:p w:rsidR="001E701D" w:rsidRPr="00242502" w:rsidRDefault="001E701D" w:rsidP="000F3FFC">
      <w:pPr>
        <w:ind w:firstLine="709"/>
        <w:jc w:val="center"/>
        <w:rPr>
          <w:sz w:val="24"/>
        </w:rPr>
      </w:pPr>
    </w:p>
    <w:p w:rsidR="001E701D" w:rsidRPr="00242502" w:rsidRDefault="001E701D" w:rsidP="000F3FFC">
      <w:pPr>
        <w:ind w:firstLine="709"/>
        <w:jc w:val="center"/>
        <w:rPr>
          <w:sz w:val="24"/>
        </w:rPr>
      </w:pPr>
    </w:p>
    <w:p w:rsidR="000F3FFC" w:rsidRPr="00242502" w:rsidRDefault="000F3FFC" w:rsidP="000F3FFC">
      <w:pPr>
        <w:ind w:firstLine="709"/>
        <w:jc w:val="center"/>
        <w:rPr>
          <w:sz w:val="24"/>
        </w:rPr>
      </w:pPr>
      <w:r w:rsidRPr="00242502">
        <w:rPr>
          <w:sz w:val="24"/>
        </w:rPr>
        <w:t>Київ</w:t>
      </w:r>
    </w:p>
    <w:p w:rsidR="000F3FFC" w:rsidRPr="00242502" w:rsidRDefault="000F3FFC" w:rsidP="000F3FFC">
      <w:pPr>
        <w:ind w:firstLine="709"/>
        <w:jc w:val="center"/>
        <w:rPr>
          <w:sz w:val="24"/>
        </w:rPr>
      </w:pPr>
      <w:r w:rsidRPr="00242502">
        <w:rPr>
          <w:sz w:val="24"/>
        </w:rPr>
        <w:t>КПІ ім. Ігоря Сікорського</w:t>
      </w:r>
    </w:p>
    <w:p w:rsidR="000F3FFC" w:rsidRPr="00242502" w:rsidRDefault="000F3FFC" w:rsidP="000F3FFC">
      <w:pPr>
        <w:ind w:firstLine="709"/>
        <w:jc w:val="center"/>
        <w:rPr>
          <w:sz w:val="24"/>
        </w:rPr>
      </w:pPr>
      <w:r w:rsidRPr="00242502">
        <w:rPr>
          <w:sz w:val="24"/>
        </w:rPr>
        <w:t>20</w:t>
      </w:r>
      <w:r w:rsidR="007D383B" w:rsidRPr="00242502">
        <w:rPr>
          <w:sz w:val="24"/>
        </w:rPr>
        <w:t>2</w:t>
      </w:r>
      <w:r w:rsidR="00114663">
        <w:rPr>
          <w:sz w:val="24"/>
        </w:rPr>
        <w:t>3</w:t>
      </w:r>
    </w:p>
    <w:p w:rsidR="003E2CF0" w:rsidRDefault="003E2CF0" w:rsidP="00B94B16">
      <w:pPr>
        <w:tabs>
          <w:tab w:val="left" w:pos="2977"/>
        </w:tabs>
        <w:ind w:left="2977" w:right="-2" w:hanging="2977"/>
        <w:rPr>
          <w:sz w:val="24"/>
        </w:rPr>
      </w:pPr>
    </w:p>
    <w:p w:rsidR="002B5BE3" w:rsidRDefault="002B5BE3" w:rsidP="00B94B16">
      <w:pPr>
        <w:tabs>
          <w:tab w:val="left" w:pos="2977"/>
        </w:tabs>
        <w:ind w:left="2977" w:right="-2" w:hanging="2977"/>
        <w:rPr>
          <w:sz w:val="24"/>
        </w:rPr>
      </w:pPr>
    </w:p>
    <w:p w:rsidR="002B5BE3" w:rsidRDefault="002B5BE3" w:rsidP="00B94B16">
      <w:pPr>
        <w:tabs>
          <w:tab w:val="left" w:pos="2977"/>
        </w:tabs>
        <w:ind w:left="2977" w:right="-2" w:hanging="2977"/>
        <w:rPr>
          <w:sz w:val="24"/>
        </w:rPr>
      </w:pPr>
    </w:p>
    <w:p w:rsidR="002B5BE3" w:rsidRDefault="002B5BE3" w:rsidP="00B94B16">
      <w:pPr>
        <w:tabs>
          <w:tab w:val="left" w:pos="2977"/>
        </w:tabs>
        <w:ind w:left="2977" w:right="-2" w:hanging="2977"/>
        <w:rPr>
          <w:sz w:val="24"/>
        </w:rPr>
      </w:pPr>
      <w:r w:rsidRPr="00682B43">
        <w:rPr>
          <w:sz w:val="24"/>
        </w:rPr>
        <w:lastRenderedPageBreak/>
        <w:t>Рецензент:</w:t>
      </w:r>
      <w:r w:rsidR="00682B43" w:rsidRPr="00682B43">
        <w:rPr>
          <w:sz w:val="24"/>
        </w:rPr>
        <w:t xml:space="preserve">                                </w:t>
      </w:r>
      <w:r w:rsidR="00682B43" w:rsidRPr="00682B43">
        <w:rPr>
          <w:i/>
          <w:iCs/>
          <w:sz w:val="24"/>
        </w:rPr>
        <w:t>Дехтярьов Є.В.,</w:t>
      </w:r>
      <w:r w:rsidR="00682B43">
        <w:rPr>
          <w:i/>
          <w:iCs/>
          <w:sz w:val="24"/>
        </w:rPr>
        <w:t xml:space="preserve"> </w:t>
      </w:r>
      <w:r w:rsidR="00682B43">
        <w:rPr>
          <w:sz w:val="24"/>
        </w:rPr>
        <w:t xml:space="preserve">кандидат юридичних наук, </w:t>
      </w:r>
      <w:r w:rsidR="00682B43" w:rsidRPr="00242502">
        <w:rPr>
          <w:sz w:val="24"/>
        </w:rPr>
        <w:t>ст. викладач кафедри інформаційного, господарського та адміністративного права</w:t>
      </w:r>
    </w:p>
    <w:p w:rsidR="00682B43" w:rsidRPr="00682B43" w:rsidRDefault="00682B43" w:rsidP="00B94B16">
      <w:pPr>
        <w:tabs>
          <w:tab w:val="left" w:pos="2977"/>
        </w:tabs>
        <w:ind w:left="2977" w:right="-2" w:hanging="2977"/>
        <w:rPr>
          <w:sz w:val="24"/>
        </w:rPr>
      </w:pPr>
    </w:p>
    <w:p w:rsidR="00B94B16" w:rsidRPr="00242502" w:rsidRDefault="00B94B16" w:rsidP="00B94B16">
      <w:pPr>
        <w:tabs>
          <w:tab w:val="left" w:pos="2977"/>
        </w:tabs>
        <w:ind w:left="2977" w:right="-2" w:hanging="2977"/>
        <w:rPr>
          <w:sz w:val="24"/>
        </w:rPr>
      </w:pPr>
      <w:r w:rsidRPr="00242502">
        <w:rPr>
          <w:sz w:val="24"/>
        </w:rPr>
        <w:t xml:space="preserve">Відповідальний редактор       </w:t>
      </w:r>
      <w:bookmarkStart w:id="1" w:name="_Hlk94075868"/>
      <w:r w:rsidRPr="00242502">
        <w:rPr>
          <w:i/>
          <w:sz w:val="24"/>
        </w:rPr>
        <w:t>Кухарчук А.М.</w:t>
      </w:r>
      <w:r w:rsidRPr="00242502">
        <w:rPr>
          <w:sz w:val="24"/>
        </w:rPr>
        <w:t>, доктор філософії</w:t>
      </w:r>
      <w:r w:rsidRPr="00682B43">
        <w:rPr>
          <w:sz w:val="24"/>
        </w:rPr>
        <w:t xml:space="preserve"> в </w:t>
      </w:r>
      <w:r w:rsidR="003E2CF0" w:rsidRPr="00682B43">
        <w:rPr>
          <w:sz w:val="24"/>
        </w:rPr>
        <w:t xml:space="preserve">галузі </w:t>
      </w:r>
      <w:r w:rsidRPr="00242502">
        <w:rPr>
          <w:sz w:val="24"/>
        </w:rPr>
        <w:t>права</w:t>
      </w:r>
      <w:r w:rsidRPr="00242502">
        <w:rPr>
          <w:sz w:val="24"/>
        </w:rPr>
        <w:br/>
        <w:t>ст. викладач кафедри інформаційного, господарського та                    адміністративного права</w:t>
      </w:r>
    </w:p>
    <w:p w:rsidR="00B94B16" w:rsidRPr="00242502" w:rsidRDefault="00B94B16" w:rsidP="00B94B16">
      <w:pPr>
        <w:tabs>
          <w:tab w:val="left" w:pos="2107"/>
        </w:tabs>
        <w:ind w:right="-2"/>
        <w:rPr>
          <w:sz w:val="24"/>
        </w:rPr>
      </w:pPr>
    </w:p>
    <w:bookmarkEnd w:id="1"/>
    <w:p w:rsidR="00B94B16" w:rsidRPr="00242502" w:rsidRDefault="00B94B16" w:rsidP="00B94B16">
      <w:pPr>
        <w:ind w:right="-2"/>
        <w:rPr>
          <w:sz w:val="24"/>
        </w:rPr>
      </w:pPr>
    </w:p>
    <w:p w:rsidR="00B94B16" w:rsidRPr="00242502" w:rsidRDefault="00B94B16" w:rsidP="00B94B16">
      <w:pPr>
        <w:ind w:right="-2"/>
        <w:rPr>
          <w:sz w:val="24"/>
        </w:rPr>
      </w:pPr>
    </w:p>
    <w:p w:rsidR="00B94B16" w:rsidRPr="00242502" w:rsidRDefault="00B94B16" w:rsidP="00B94B16">
      <w:pPr>
        <w:ind w:right="-2"/>
        <w:rPr>
          <w:sz w:val="24"/>
        </w:rPr>
      </w:pPr>
    </w:p>
    <w:p w:rsidR="00B94B16" w:rsidRPr="00242502" w:rsidRDefault="00B94B16" w:rsidP="00B94B16">
      <w:pPr>
        <w:ind w:right="-2"/>
        <w:jc w:val="center"/>
        <w:rPr>
          <w:i/>
          <w:sz w:val="24"/>
        </w:rPr>
      </w:pPr>
      <w:r w:rsidRPr="00242502">
        <w:rPr>
          <w:i/>
          <w:sz w:val="24"/>
        </w:rPr>
        <w:t xml:space="preserve">Гриф надано Методичною радою КПІ ім. Ігоря Сікорського </w:t>
      </w:r>
      <w:r w:rsidRPr="00242502">
        <w:rPr>
          <w:i/>
          <w:sz w:val="24"/>
        </w:rPr>
        <w:br/>
        <w:t xml:space="preserve">(протокол № </w:t>
      </w:r>
      <w:r w:rsidR="0012568A">
        <w:rPr>
          <w:i/>
          <w:sz w:val="24"/>
        </w:rPr>
        <w:t>8</w:t>
      </w:r>
      <w:r w:rsidRPr="00242502">
        <w:rPr>
          <w:i/>
          <w:sz w:val="24"/>
        </w:rPr>
        <w:t xml:space="preserve"> від </w:t>
      </w:r>
      <w:r w:rsidR="0012568A">
        <w:rPr>
          <w:i/>
          <w:sz w:val="24"/>
        </w:rPr>
        <w:t>02.</w:t>
      </w:r>
      <w:r w:rsidR="0012568A" w:rsidRPr="0012568A">
        <w:rPr>
          <w:i/>
          <w:sz w:val="24"/>
        </w:rPr>
        <w:t>06</w:t>
      </w:r>
      <w:r w:rsidRPr="0012568A">
        <w:rPr>
          <w:i/>
          <w:sz w:val="24"/>
        </w:rPr>
        <w:t>.</w:t>
      </w:r>
      <w:r w:rsidR="0012568A" w:rsidRPr="0012568A">
        <w:rPr>
          <w:i/>
          <w:sz w:val="24"/>
        </w:rPr>
        <w:t>2023</w:t>
      </w:r>
      <w:r w:rsidRPr="00242502">
        <w:rPr>
          <w:i/>
          <w:sz w:val="24"/>
        </w:rPr>
        <w:t xml:space="preserve"> р.) </w:t>
      </w:r>
      <w:r w:rsidRPr="00242502">
        <w:rPr>
          <w:i/>
          <w:sz w:val="24"/>
        </w:rPr>
        <w:br/>
        <w:t xml:space="preserve">за поданням Вченої ради факультету соціології і права  </w:t>
      </w:r>
      <w:r w:rsidRPr="00242502">
        <w:rPr>
          <w:i/>
          <w:sz w:val="24"/>
        </w:rPr>
        <w:br/>
        <w:t xml:space="preserve">(протокол № </w:t>
      </w:r>
      <w:r w:rsidR="0012568A">
        <w:rPr>
          <w:i/>
          <w:sz w:val="24"/>
        </w:rPr>
        <w:t>9</w:t>
      </w:r>
      <w:r w:rsidRPr="00242502">
        <w:rPr>
          <w:i/>
          <w:sz w:val="24"/>
        </w:rPr>
        <w:t xml:space="preserve"> від </w:t>
      </w:r>
      <w:r w:rsidR="0012568A">
        <w:rPr>
          <w:i/>
          <w:sz w:val="24"/>
        </w:rPr>
        <w:t>17.05</w:t>
      </w:r>
      <w:r w:rsidRPr="00242502">
        <w:rPr>
          <w:i/>
          <w:color w:val="FF0000"/>
          <w:sz w:val="24"/>
        </w:rPr>
        <w:t>.</w:t>
      </w:r>
      <w:r w:rsidR="0012568A" w:rsidRPr="0012568A">
        <w:rPr>
          <w:i/>
          <w:sz w:val="24"/>
        </w:rPr>
        <w:t>2023</w:t>
      </w:r>
      <w:r w:rsidRPr="00242502">
        <w:rPr>
          <w:i/>
          <w:sz w:val="24"/>
        </w:rPr>
        <w:t xml:space="preserve"> р.)</w:t>
      </w:r>
    </w:p>
    <w:p w:rsidR="00B94B16" w:rsidRPr="00242502" w:rsidRDefault="00B94B16" w:rsidP="00B94B16">
      <w:pPr>
        <w:ind w:right="-2"/>
        <w:rPr>
          <w:b/>
          <w:sz w:val="24"/>
        </w:rPr>
      </w:pPr>
    </w:p>
    <w:p w:rsidR="000F3FFC" w:rsidRPr="00242502" w:rsidRDefault="00B94B16" w:rsidP="00B94B16">
      <w:pPr>
        <w:ind w:firstLine="709"/>
        <w:jc w:val="both"/>
        <w:rPr>
          <w:b/>
          <w:bCs/>
          <w:sz w:val="24"/>
        </w:rPr>
      </w:pPr>
      <w:r w:rsidRPr="00242502">
        <w:rPr>
          <w:b/>
          <w:sz w:val="24"/>
        </w:rPr>
        <w:t>У комплексі навчально-методичного забезпечення навчальної дисципліни</w:t>
      </w:r>
      <w:r w:rsidRPr="00242502">
        <w:rPr>
          <w:sz w:val="24"/>
        </w:rPr>
        <w:t xml:space="preserve"> викладено програму навчальної компоненти, тематику лекційних та практичних занять, програму проведення практичних занять, перелік</w:t>
      </w:r>
      <w:r w:rsidR="00114663">
        <w:rPr>
          <w:sz w:val="24"/>
        </w:rPr>
        <w:t xml:space="preserve"> нормативних актів, наукової та навчальної</w:t>
      </w:r>
      <w:r w:rsidRPr="00242502">
        <w:rPr>
          <w:sz w:val="24"/>
        </w:rPr>
        <w:t xml:space="preserve"> літератури, </w:t>
      </w:r>
      <w:r w:rsidR="00114663">
        <w:rPr>
          <w:sz w:val="24"/>
        </w:rPr>
        <w:t xml:space="preserve">опрацювання </w:t>
      </w:r>
      <w:r w:rsidRPr="00242502">
        <w:rPr>
          <w:sz w:val="24"/>
        </w:rPr>
        <w:t>як</w:t>
      </w:r>
      <w:r w:rsidR="00114663">
        <w:rPr>
          <w:sz w:val="24"/>
        </w:rPr>
        <w:t>ої</w:t>
      </w:r>
      <w:r w:rsidRPr="00242502">
        <w:rPr>
          <w:sz w:val="24"/>
        </w:rPr>
        <w:t xml:space="preserve"> допоможе </w:t>
      </w:r>
      <w:r w:rsidR="00114663">
        <w:rPr>
          <w:sz w:val="24"/>
        </w:rPr>
        <w:t>ф</w:t>
      </w:r>
      <w:r w:rsidRPr="00242502">
        <w:rPr>
          <w:sz w:val="24"/>
        </w:rPr>
        <w:t>о</w:t>
      </w:r>
      <w:r w:rsidR="00114663">
        <w:rPr>
          <w:sz w:val="24"/>
        </w:rPr>
        <w:t>рмуванню</w:t>
      </w:r>
      <w:r w:rsidRPr="00242502">
        <w:rPr>
          <w:sz w:val="24"/>
        </w:rPr>
        <w:t xml:space="preserve"> знан</w:t>
      </w:r>
      <w:r w:rsidR="00114663">
        <w:rPr>
          <w:sz w:val="24"/>
        </w:rPr>
        <w:t>ь</w:t>
      </w:r>
      <w:r w:rsidRPr="00242502">
        <w:rPr>
          <w:sz w:val="24"/>
        </w:rPr>
        <w:t xml:space="preserve"> та набут</w:t>
      </w:r>
      <w:r w:rsidR="00114663">
        <w:rPr>
          <w:sz w:val="24"/>
        </w:rPr>
        <w:t>тю</w:t>
      </w:r>
      <w:r w:rsidRPr="00242502">
        <w:rPr>
          <w:sz w:val="24"/>
        </w:rPr>
        <w:t xml:space="preserve"> певних навичок вирішення </w:t>
      </w:r>
      <w:r w:rsidR="006D29B7" w:rsidRPr="00242502">
        <w:rPr>
          <w:sz w:val="24"/>
        </w:rPr>
        <w:t>юридичних ситуацій. Визначено мету і завдання навчальної компоненти, викладено конспекти лекцій, наведено завдання для самостійної та індивідуальної роботи, а також перелік питань для підготовки до екзамен</w:t>
      </w:r>
      <w:r w:rsidR="00CA3208">
        <w:rPr>
          <w:sz w:val="24"/>
        </w:rPr>
        <w:t>ів</w:t>
      </w:r>
      <w:r w:rsidR="006D29B7" w:rsidRPr="00242502">
        <w:rPr>
          <w:sz w:val="24"/>
        </w:rPr>
        <w:t xml:space="preserve"> з дисципліни «Кримінальне процесуальне право». Видання призначено для здобувачів ступеня бакалавра за спеціальністю 081 Право. Його мета полягає у наданні допомоги здобувачам зорієнтуватись в тематиці дисципліни, належно підготуватись до практичних занять, поточного, рубіжного та підсумкового контролю знань під час екзамен</w:t>
      </w:r>
      <w:r w:rsidR="00CA3208">
        <w:rPr>
          <w:sz w:val="24"/>
        </w:rPr>
        <w:t>ів</w:t>
      </w:r>
      <w:r w:rsidR="006D29B7" w:rsidRPr="00242502">
        <w:rPr>
          <w:sz w:val="24"/>
        </w:rPr>
        <w:t>.</w:t>
      </w:r>
    </w:p>
    <w:p w:rsidR="000F3FFC" w:rsidRPr="00242502" w:rsidRDefault="000F3FFC" w:rsidP="000F3FFC">
      <w:pPr>
        <w:ind w:firstLine="709"/>
        <w:jc w:val="both"/>
        <w:rPr>
          <w:b/>
          <w:bCs/>
          <w:sz w:val="24"/>
        </w:rPr>
      </w:pPr>
    </w:p>
    <w:p w:rsidR="000F3FFC" w:rsidRPr="00242502" w:rsidRDefault="000F3FFC" w:rsidP="00133725">
      <w:pPr>
        <w:ind w:left="709"/>
        <w:rPr>
          <w:sz w:val="24"/>
        </w:rPr>
      </w:pPr>
    </w:p>
    <w:p w:rsidR="00133725" w:rsidRPr="00242502" w:rsidRDefault="00133725" w:rsidP="000F3FFC">
      <w:pPr>
        <w:ind w:firstLine="709"/>
        <w:rPr>
          <w:sz w:val="24"/>
        </w:rPr>
      </w:pPr>
    </w:p>
    <w:p w:rsidR="00133725" w:rsidRPr="00242502" w:rsidRDefault="00133725" w:rsidP="000F3FFC">
      <w:pPr>
        <w:ind w:firstLine="709"/>
        <w:rPr>
          <w:sz w:val="24"/>
        </w:rPr>
      </w:pPr>
    </w:p>
    <w:p w:rsidR="00133725" w:rsidRPr="00242502" w:rsidRDefault="00133725" w:rsidP="000F3FFC">
      <w:pPr>
        <w:ind w:firstLine="709"/>
        <w:rPr>
          <w:sz w:val="24"/>
        </w:rPr>
      </w:pPr>
    </w:p>
    <w:p w:rsidR="006D29B7" w:rsidRPr="00242502" w:rsidRDefault="006D29B7" w:rsidP="006D29B7">
      <w:pPr>
        <w:ind w:right="-2"/>
        <w:jc w:val="center"/>
        <w:rPr>
          <w:sz w:val="24"/>
        </w:rPr>
      </w:pPr>
      <w:r w:rsidRPr="00242502">
        <w:rPr>
          <w:sz w:val="24"/>
        </w:rPr>
        <w:t xml:space="preserve">Реєстр. № </w:t>
      </w:r>
      <w:r w:rsidRPr="00242502">
        <w:rPr>
          <w:color w:val="FF0000"/>
          <w:sz w:val="24"/>
        </w:rPr>
        <w:t>НП ХХ/ХХ-ХХХ.</w:t>
      </w:r>
      <w:r w:rsidRPr="00242502">
        <w:rPr>
          <w:sz w:val="24"/>
        </w:rPr>
        <w:t xml:space="preserve"> </w:t>
      </w:r>
      <w:r w:rsidRPr="001E6C15">
        <w:rPr>
          <w:color w:val="FF0000"/>
          <w:sz w:val="24"/>
        </w:rPr>
        <w:t xml:space="preserve">Обсяг </w:t>
      </w:r>
      <w:r w:rsidR="00F95FA5" w:rsidRPr="001E6C15">
        <w:rPr>
          <w:color w:val="FF0000"/>
          <w:sz w:val="24"/>
        </w:rPr>
        <w:t>21.85</w:t>
      </w:r>
      <w:r w:rsidRPr="001E6C15">
        <w:rPr>
          <w:color w:val="FF0000"/>
          <w:sz w:val="24"/>
        </w:rPr>
        <w:t xml:space="preserve"> авт. арк.</w:t>
      </w:r>
    </w:p>
    <w:p w:rsidR="006D29B7" w:rsidRPr="00242502" w:rsidRDefault="006D29B7" w:rsidP="006D29B7">
      <w:pPr>
        <w:spacing w:before="120"/>
        <w:ind w:left="284" w:right="-2"/>
        <w:jc w:val="center"/>
        <w:rPr>
          <w:sz w:val="24"/>
        </w:rPr>
      </w:pPr>
      <w:r w:rsidRPr="00242502">
        <w:rPr>
          <w:sz w:val="24"/>
        </w:rPr>
        <w:t xml:space="preserve">Національний технічний університет України </w:t>
      </w:r>
      <w:r w:rsidRPr="00242502">
        <w:rPr>
          <w:sz w:val="24"/>
        </w:rPr>
        <w:br/>
        <w:t>«Київський політехнічний інститут імені Ігоря Сікорського»</w:t>
      </w:r>
    </w:p>
    <w:p w:rsidR="006D29B7" w:rsidRPr="00242502" w:rsidRDefault="006D29B7" w:rsidP="006D29B7">
      <w:pPr>
        <w:ind w:left="284" w:right="-2"/>
        <w:jc w:val="center"/>
        <w:rPr>
          <w:sz w:val="24"/>
        </w:rPr>
      </w:pPr>
      <w:r w:rsidRPr="00242502">
        <w:rPr>
          <w:sz w:val="24"/>
        </w:rPr>
        <w:t>проспект Перемоги, 37, м. Київ, 03056</w:t>
      </w:r>
      <w:r w:rsidRPr="00242502">
        <w:rPr>
          <w:sz w:val="24"/>
        </w:rPr>
        <w:br/>
      </w:r>
      <w:hyperlink r:id="rId8" w:history="1">
        <w:r w:rsidRPr="00242502">
          <w:rPr>
            <w:sz w:val="24"/>
          </w:rPr>
          <w:t>https://kpi.ua</w:t>
        </w:r>
      </w:hyperlink>
    </w:p>
    <w:p w:rsidR="006D29B7" w:rsidRPr="00242502" w:rsidRDefault="006D29B7" w:rsidP="006D29B7">
      <w:pPr>
        <w:ind w:left="284" w:right="-2"/>
        <w:jc w:val="center"/>
        <w:rPr>
          <w:sz w:val="24"/>
        </w:rPr>
      </w:pPr>
      <w:r w:rsidRPr="00242502">
        <w:rPr>
          <w:sz w:val="24"/>
        </w:rPr>
        <w:t xml:space="preserve">Свідоцтво про внесення до Державного реєстру видавців, виготовлювачів </w:t>
      </w:r>
      <w:r w:rsidRPr="00242502">
        <w:rPr>
          <w:sz w:val="24"/>
        </w:rPr>
        <w:br/>
        <w:t>і розповсюджувачів видавничої продукції ДК № 5354 від 25.05.2017 р.</w:t>
      </w:r>
    </w:p>
    <w:p w:rsidR="006D29B7" w:rsidRPr="00242502" w:rsidRDefault="006D29B7" w:rsidP="006D29B7">
      <w:pPr>
        <w:ind w:left="284" w:right="-2"/>
        <w:jc w:val="center"/>
        <w:rPr>
          <w:sz w:val="24"/>
        </w:rPr>
      </w:pPr>
    </w:p>
    <w:p w:rsidR="00A05DCB" w:rsidRPr="00242502" w:rsidRDefault="00A05DCB" w:rsidP="006D29B7">
      <w:pPr>
        <w:ind w:left="284" w:right="-2"/>
        <w:jc w:val="center"/>
        <w:rPr>
          <w:sz w:val="24"/>
        </w:rPr>
      </w:pPr>
    </w:p>
    <w:p w:rsidR="00A05DCB" w:rsidRPr="00242502" w:rsidRDefault="00A05DCB" w:rsidP="006D29B7">
      <w:pPr>
        <w:ind w:left="284" w:right="-2"/>
        <w:jc w:val="center"/>
        <w:rPr>
          <w:sz w:val="24"/>
        </w:rPr>
      </w:pPr>
    </w:p>
    <w:p w:rsidR="00A05DCB" w:rsidRDefault="00A05DCB" w:rsidP="006D29B7">
      <w:pPr>
        <w:ind w:left="284" w:right="-2"/>
        <w:jc w:val="right"/>
        <w:rPr>
          <w:sz w:val="24"/>
        </w:rPr>
      </w:pPr>
    </w:p>
    <w:p w:rsidR="002938A2" w:rsidRDefault="002938A2" w:rsidP="006D29B7">
      <w:pPr>
        <w:ind w:left="284" w:right="-2"/>
        <w:jc w:val="right"/>
        <w:rPr>
          <w:sz w:val="24"/>
        </w:rPr>
      </w:pPr>
    </w:p>
    <w:p w:rsidR="002938A2" w:rsidRPr="00242502" w:rsidRDefault="002938A2" w:rsidP="006D29B7">
      <w:pPr>
        <w:ind w:left="284" w:right="-2"/>
        <w:jc w:val="right"/>
        <w:rPr>
          <w:sz w:val="24"/>
        </w:rPr>
      </w:pPr>
    </w:p>
    <w:p w:rsidR="00133725" w:rsidRPr="00670126" w:rsidRDefault="006D29B7" w:rsidP="00A05DCB">
      <w:pPr>
        <w:ind w:left="284" w:right="-2"/>
        <w:jc w:val="right"/>
        <w:rPr>
          <w:sz w:val="24"/>
        </w:rPr>
      </w:pPr>
      <w:r w:rsidRPr="00242502">
        <w:rPr>
          <w:sz w:val="24"/>
        </w:rPr>
        <w:sym w:font="Symbol" w:char="F0E3"/>
      </w:r>
      <w:r w:rsidRPr="00242502">
        <w:rPr>
          <w:sz w:val="24"/>
        </w:rPr>
        <w:t xml:space="preserve"> КПІ ім. Ігоря Сікорського, </w:t>
      </w:r>
      <w:r w:rsidRPr="00670126">
        <w:rPr>
          <w:sz w:val="24"/>
        </w:rPr>
        <w:t>20</w:t>
      </w:r>
      <w:r w:rsidR="00670126" w:rsidRPr="00670126">
        <w:rPr>
          <w:sz w:val="24"/>
          <w:lang w:val="ru-RU"/>
        </w:rPr>
        <w:t>2</w:t>
      </w:r>
      <w:r w:rsidR="00114663">
        <w:rPr>
          <w:sz w:val="24"/>
          <w:lang w:val="ru-RU"/>
        </w:rPr>
        <w:t>3</w:t>
      </w:r>
    </w:p>
    <w:p w:rsidR="000F3FFC" w:rsidRPr="00670126" w:rsidRDefault="000F3FFC" w:rsidP="000F3FFC">
      <w:pPr>
        <w:ind w:firstLine="709"/>
        <w:rPr>
          <w:sz w:val="24"/>
        </w:rPr>
      </w:pPr>
      <w:r w:rsidRPr="00670126">
        <w:rPr>
          <w:sz w:val="24"/>
        </w:rPr>
        <w:br w:type="page"/>
      </w:r>
    </w:p>
    <w:p w:rsidR="000F3FFC" w:rsidRPr="00242502" w:rsidRDefault="000F3FFC" w:rsidP="000F3FFC">
      <w:pPr>
        <w:ind w:firstLine="709"/>
        <w:jc w:val="center"/>
        <w:rPr>
          <w:b/>
          <w:sz w:val="24"/>
        </w:rPr>
      </w:pPr>
      <w:bookmarkStart w:id="2" w:name="_Hlk125717753"/>
      <w:bookmarkStart w:id="3" w:name="_Hlk107896444"/>
      <w:bookmarkStart w:id="4" w:name="_Hlk124933953"/>
      <w:r w:rsidRPr="00242502">
        <w:rPr>
          <w:b/>
          <w:sz w:val="24"/>
        </w:rPr>
        <w:lastRenderedPageBreak/>
        <w:t>З М І С Т</w:t>
      </w:r>
      <w:bookmarkEnd w:id="2"/>
    </w:p>
    <w:tbl>
      <w:tblPr>
        <w:tblStyle w:val="a5"/>
        <w:tblW w:w="9605" w:type="dxa"/>
        <w:tblInd w:w="108" w:type="dxa"/>
        <w:tblLook w:val="04A0"/>
      </w:tblPr>
      <w:tblGrid>
        <w:gridCol w:w="695"/>
        <w:gridCol w:w="7512"/>
        <w:gridCol w:w="1398"/>
      </w:tblGrid>
      <w:tr w:rsidR="00F502AC" w:rsidRPr="000F3FFC" w:rsidTr="00C145CE">
        <w:tc>
          <w:tcPr>
            <w:tcW w:w="695" w:type="dxa"/>
          </w:tcPr>
          <w:p w:rsidR="00F502AC" w:rsidRPr="000F3FFC" w:rsidRDefault="00F502AC" w:rsidP="00C145CE">
            <w:pPr>
              <w:ind w:left="-108" w:right="-269"/>
              <w:jc w:val="center"/>
              <w:rPr>
                <w:sz w:val="24"/>
              </w:rPr>
            </w:pPr>
            <w:bookmarkStart w:id="5" w:name="_Hlk133585425"/>
            <w:bookmarkStart w:id="6" w:name="_Hlk134170637"/>
            <w:bookmarkStart w:id="7" w:name="_Hlk133568053"/>
          </w:p>
        </w:tc>
        <w:tc>
          <w:tcPr>
            <w:tcW w:w="7512" w:type="dxa"/>
          </w:tcPr>
          <w:p w:rsidR="00F502AC" w:rsidRPr="000C0AC6" w:rsidRDefault="00F502AC" w:rsidP="00C145CE">
            <w:pPr>
              <w:ind w:firstLine="104"/>
              <w:rPr>
                <w:sz w:val="24"/>
              </w:rPr>
            </w:pPr>
            <w:r>
              <w:rPr>
                <w:sz w:val="24"/>
              </w:rPr>
              <w:t>Перелік умовних скорочень</w:t>
            </w:r>
          </w:p>
        </w:tc>
        <w:tc>
          <w:tcPr>
            <w:tcW w:w="1398" w:type="dxa"/>
          </w:tcPr>
          <w:p w:rsidR="00F502AC" w:rsidRPr="005D3B2B" w:rsidRDefault="00402CBF" w:rsidP="00C145CE">
            <w:pPr>
              <w:ind w:left="-784" w:firstLine="709"/>
              <w:jc w:val="center"/>
              <w:rPr>
                <w:sz w:val="24"/>
              </w:rPr>
            </w:pPr>
            <w:r w:rsidRPr="005D3B2B">
              <w:rPr>
                <w:sz w:val="24"/>
              </w:rPr>
              <w:t>4</w:t>
            </w:r>
          </w:p>
        </w:tc>
      </w:tr>
      <w:bookmarkEnd w:id="3"/>
      <w:tr w:rsidR="001C2C35" w:rsidRPr="000F3FFC" w:rsidTr="00C145CE">
        <w:tc>
          <w:tcPr>
            <w:tcW w:w="695" w:type="dxa"/>
          </w:tcPr>
          <w:p w:rsidR="001C2C35" w:rsidRPr="000F3FFC" w:rsidRDefault="00682B43" w:rsidP="00682B43">
            <w:pPr>
              <w:ind w:left="-108" w:right="-269"/>
              <w:rPr>
                <w:sz w:val="24"/>
              </w:rPr>
            </w:pPr>
            <w:r>
              <w:rPr>
                <w:sz w:val="24"/>
              </w:rPr>
              <w:t xml:space="preserve">   </w:t>
            </w:r>
            <w:r w:rsidR="001C2C35" w:rsidRPr="000F3FFC">
              <w:rPr>
                <w:sz w:val="24"/>
              </w:rPr>
              <w:t>I</w:t>
            </w:r>
          </w:p>
        </w:tc>
        <w:tc>
          <w:tcPr>
            <w:tcW w:w="7512" w:type="dxa"/>
          </w:tcPr>
          <w:p w:rsidR="001C2C35" w:rsidRPr="000C0AC6" w:rsidRDefault="001C2C35" w:rsidP="00C145CE">
            <w:pPr>
              <w:ind w:firstLine="104"/>
              <w:rPr>
                <w:sz w:val="24"/>
              </w:rPr>
            </w:pPr>
            <w:r w:rsidRPr="000C0AC6">
              <w:rPr>
                <w:sz w:val="24"/>
              </w:rPr>
              <w:t>Загальні відомості про навчальну дисципліну</w:t>
            </w:r>
          </w:p>
        </w:tc>
        <w:tc>
          <w:tcPr>
            <w:tcW w:w="1398" w:type="dxa"/>
          </w:tcPr>
          <w:p w:rsidR="001C2C35" w:rsidRPr="005D3B2B" w:rsidRDefault="00402CBF" w:rsidP="00C145CE">
            <w:pPr>
              <w:ind w:left="-784" w:firstLine="709"/>
              <w:jc w:val="center"/>
              <w:rPr>
                <w:sz w:val="24"/>
              </w:rPr>
            </w:pPr>
            <w:r w:rsidRPr="005D3B2B">
              <w:rPr>
                <w:sz w:val="24"/>
              </w:rPr>
              <w:t>6</w:t>
            </w:r>
          </w:p>
        </w:tc>
      </w:tr>
      <w:tr w:rsidR="001C2C35" w:rsidRPr="000F3FFC" w:rsidTr="00C145CE">
        <w:tc>
          <w:tcPr>
            <w:tcW w:w="695" w:type="dxa"/>
          </w:tcPr>
          <w:p w:rsidR="001C2C35" w:rsidRPr="000C0AC6" w:rsidRDefault="00682B43" w:rsidP="00682B43">
            <w:pPr>
              <w:ind w:left="-108" w:right="-269"/>
              <w:rPr>
                <w:sz w:val="24"/>
                <w:lang w:val="en-US"/>
              </w:rPr>
            </w:pPr>
            <w:r>
              <w:rPr>
                <w:sz w:val="24"/>
              </w:rPr>
              <w:t xml:space="preserve">   </w:t>
            </w:r>
            <w:r w:rsidR="001C2C35">
              <w:rPr>
                <w:sz w:val="24"/>
                <w:lang w:val="en-US"/>
              </w:rPr>
              <w:t>II</w:t>
            </w:r>
          </w:p>
        </w:tc>
        <w:tc>
          <w:tcPr>
            <w:tcW w:w="7512" w:type="dxa"/>
          </w:tcPr>
          <w:p w:rsidR="001C2C35" w:rsidRPr="000C0AC6" w:rsidRDefault="001C2C35" w:rsidP="00C145CE">
            <w:pPr>
              <w:ind w:firstLine="104"/>
              <w:rPr>
                <w:sz w:val="24"/>
              </w:rPr>
            </w:pPr>
            <w:r w:rsidRPr="000C0AC6">
              <w:rPr>
                <w:sz w:val="24"/>
              </w:rPr>
              <w:t>Мета та завдання навчальної дисципліни</w:t>
            </w:r>
          </w:p>
        </w:tc>
        <w:tc>
          <w:tcPr>
            <w:tcW w:w="1398" w:type="dxa"/>
          </w:tcPr>
          <w:p w:rsidR="001C2C35" w:rsidRPr="005D3B2B" w:rsidRDefault="00402CBF" w:rsidP="00C145CE">
            <w:pPr>
              <w:ind w:left="-784" w:firstLine="709"/>
              <w:jc w:val="center"/>
              <w:rPr>
                <w:sz w:val="24"/>
              </w:rPr>
            </w:pPr>
            <w:r w:rsidRPr="005D3B2B">
              <w:rPr>
                <w:sz w:val="24"/>
              </w:rPr>
              <w:t>6</w:t>
            </w:r>
          </w:p>
        </w:tc>
      </w:tr>
      <w:tr w:rsidR="001C2C35" w:rsidRPr="000F3FFC" w:rsidTr="00C145CE">
        <w:tc>
          <w:tcPr>
            <w:tcW w:w="695" w:type="dxa"/>
          </w:tcPr>
          <w:p w:rsidR="001C2C35" w:rsidRPr="000C0AC6" w:rsidRDefault="00682B43" w:rsidP="00682B43">
            <w:pPr>
              <w:ind w:left="-108" w:right="-269"/>
              <w:rPr>
                <w:sz w:val="24"/>
                <w:lang w:val="en-US"/>
              </w:rPr>
            </w:pPr>
            <w:r>
              <w:rPr>
                <w:sz w:val="24"/>
              </w:rPr>
              <w:t xml:space="preserve">   </w:t>
            </w:r>
            <w:r w:rsidR="001C2C35">
              <w:rPr>
                <w:sz w:val="24"/>
                <w:lang w:val="en-US"/>
              </w:rPr>
              <w:t>III</w:t>
            </w:r>
          </w:p>
        </w:tc>
        <w:tc>
          <w:tcPr>
            <w:tcW w:w="7512" w:type="dxa"/>
          </w:tcPr>
          <w:p w:rsidR="001C2C35" w:rsidRPr="000F3FFC" w:rsidRDefault="001C2C35" w:rsidP="00C145CE">
            <w:pPr>
              <w:ind w:firstLine="104"/>
              <w:rPr>
                <w:sz w:val="24"/>
              </w:rPr>
            </w:pPr>
            <w:r w:rsidRPr="000C0AC6">
              <w:rPr>
                <w:bCs/>
                <w:sz w:val="24"/>
              </w:rPr>
              <w:t>Структура навчальної дисципліни</w:t>
            </w:r>
          </w:p>
        </w:tc>
        <w:tc>
          <w:tcPr>
            <w:tcW w:w="1398" w:type="dxa"/>
          </w:tcPr>
          <w:p w:rsidR="001C2C35" w:rsidRPr="005D3B2B" w:rsidRDefault="00402CBF" w:rsidP="00C145CE">
            <w:pPr>
              <w:ind w:left="-784" w:firstLine="709"/>
              <w:jc w:val="center"/>
              <w:rPr>
                <w:sz w:val="24"/>
              </w:rPr>
            </w:pPr>
            <w:r w:rsidRPr="005D3B2B">
              <w:rPr>
                <w:sz w:val="24"/>
              </w:rPr>
              <w:t>8</w:t>
            </w:r>
          </w:p>
        </w:tc>
      </w:tr>
      <w:tr w:rsidR="001C2C35" w:rsidRPr="000F3FFC" w:rsidTr="00C145CE">
        <w:tc>
          <w:tcPr>
            <w:tcW w:w="695" w:type="dxa"/>
          </w:tcPr>
          <w:p w:rsidR="001C2C35" w:rsidRPr="000C0AC6" w:rsidRDefault="00682B43" w:rsidP="00682B43">
            <w:pPr>
              <w:ind w:left="-108" w:right="-269"/>
              <w:rPr>
                <w:sz w:val="24"/>
                <w:lang w:val="en-US"/>
              </w:rPr>
            </w:pPr>
            <w:r>
              <w:rPr>
                <w:sz w:val="24"/>
              </w:rPr>
              <w:t xml:space="preserve">   </w:t>
            </w:r>
            <w:r w:rsidR="001C2C35">
              <w:rPr>
                <w:sz w:val="24"/>
                <w:lang w:val="en-US"/>
              </w:rPr>
              <w:t>IV</w:t>
            </w:r>
          </w:p>
        </w:tc>
        <w:tc>
          <w:tcPr>
            <w:tcW w:w="7512" w:type="dxa"/>
          </w:tcPr>
          <w:p w:rsidR="001C2C35" w:rsidRPr="000C0AC6" w:rsidRDefault="001C2C35" w:rsidP="00C145CE">
            <w:pPr>
              <w:ind w:firstLine="104"/>
              <w:rPr>
                <w:sz w:val="24"/>
              </w:rPr>
            </w:pPr>
            <w:r w:rsidRPr="000C0AC6">
              <w:rPr>
                <w:bCs/>
                <w:sz w:val="24"/>
              </w:rPr>
              <w:t>Навчальні матеріали та ресурси</w:t>
            </w:r>
          </w:p>
        </w:tc>
        <w:tc>
          <w:tcPr>
            <w:tcW w:w="1398" w:type="dxa"/>
          </w:tcPr>
          <w:p w:rsidR="001C2C35" w:rsidRPr="005D3B2B" w:rsidRDefault="00402CBF" w:rsidP="00C145CE">
            <w:pPr>
              <w:ind w:left="-784" w:firstLine="709"/>
              <w:jc w:val="center"/>
              <w:rPr>
                <w:sz w:val="24"/>
              </w:rPr>
            </w:pPr>
            <w:r w:rsidRPr="005D3B2B">
              <w:rPr>
                <w:sz w:val="24"/>
              </w:rPr>
              <w:t>9</w:t>
            </w:r>
          </w:p>
        </w:tc>
      </w:tr>
      <w:tr w:rsidR="001C2C35" w:rsidRPr="000F3FFC" w:rsidTr="00C145CE">
        <w:tc>
          <w:tcPr>
            <w:tcW w:w="695" w:type="dxa"/>
          </w:tcPr>
          <w:p w:rsidR="001C2C35" w:rsidRPr="000C0AC6" w:rsidRDefault="00682B43" w:rsidP="00682B43">
            <w:pPr>
              <w:ind w:left="-108"/>
              <w:rPr>
                <w:sz w:val="24"/>
                <w:lang w:val="en-US"/>
              </w:rPr>
            </w:pPr>
            <w:r>
              <w:rPr>
                <w:sz w:val="24"/>
              </w:rPr>
              <w:t xml:space="preserve">   </w:t>
            </w:r>
            <w:r w:rsidR="001C2C35">
              <w:rPr>
                <w:sz w:val="24"/>
                <w:lang w:val="en-US"/>
              </w:rPr>
              <w:t>V</w:t>
            </w:r>
          </w:p>
        </w:tc>
        <w:tc>
          <w:tcPr>
            <w:tcW w:w="7512" w:type="dxa"/>
          </w:tcPr>
          <w:p w:rsidR="001C2C35" w:rsidRPr="000C0AC6" w:rsidRDefault="001C2C35" w:rsidP="00C145CE">
            <w:pPr>
              <w:ind w:right="-282" w:firstLine="104"/>
              <w:rPr>
                <w:sz w:val="24"/>
              </w:rPr>
            </w:pPr>
            <w:r>
              <w:rPr>
                <w:sz w:val="24"/>
              </w:rPr>
              <w:t>Навчальний контент для денної та заочної форм навчання</w:t>
            </w:r>
          </w:p>
        </w:tc>
        <w:tc>
          <w:tcPr>
            <w:tcW w:w="1398" w:type="dxa"/>
          </w:tcPr>
          <w:p w:rsidR="001C2C35" w:rsidRPr="005D3B2B" w:rsidRDefault="00402CBF" w:rsidP="00C145CE">
            <w:pPr>
              <w:ind w:left="-784" w:firstLine="709"/>
              <w:jc w:val="center"/>
              <w:rPr>
                <w:sz w:val="24"/>
              </w:rPr>
            </w:pPr>
            <w:r w:rsidRPr="005D3B2B">
              <w:rPr>
                <w:sz w:val="24"/>
              </w:rPr>
              <w:t>12</w:t>
            </w:r>
          </w:p>
        </w:tc>
      </w:tr>
      <w:tr w:rsidR="001C2C35" w:rsidRPr="000F3FFC" w:rsidTr="00C145CE">
        <w:tc>
          <w:tcPr>
            <w:tcW w:w="695" w:type="dxa"/>
          </w:tcPr>
          <w:p w:rsidR="001C2C35" w:rsidRPr="000C0AC6" w:rsidRDefault="001C2C35" w:rsidP="00C145CE">
            <w:pPr>
              <w:ind w:left="-108"/>
              <w:jc w:val="center"/>
              <w:rPr>
                <w:sz w:val="24"/>
                <w:lang w:val="en-US"/>
              </w:rPr>
            </w:pPr>
            <w:r>
              <w:rPr>
                <w:sz w:val="24"/>
                <w:lang w:val="en-US"/>
              </w:rPr>
              <w:t>VI</w:t>
            </w:r>
          </w:p>
        </w:tc>
        <w:tc>
          <w:tcPr>
            <w:tcW w:w="7512" w:type="dxa"/>
          </w:tcPr>
          <w:p w:rsidR="001C2C35" w:rsidRPr="000F3FFC" w:rsidRDefault="001C2C35" w:rsidP="00C145CE">
            <w:pPr>
              <w:ind w:firstLine="104"/>
              <w:rPr>
                <w:sz w:val="24"/>
              </w:rPr>
            </w:pPr>
            <w:r>
              <w:rPr>
                <w:sz w:val="24"/>
              </w:rPr>
              <w:t>Лекційні заняття</w:t>
            </w:r>
          </w:p>
        </w:tc>
        <w:tc>
          <w:tcPr>
            <w:tcW w:w="1398" w:type="dxa"/>
          </w:tcPr>
          <w:p w:rsidR="001C2C35" w:rsidRPr="005D3B2B" w:rsidRDefault="00402CBF" w:rsidP="00C145CE">
            <w:pPr>
              <w:ind w:left="-784" w:firstLine="709"/>
              <w:jc w:val="center"/>
              <w:rPr>
                <w:sz w:val="24"/>
              </w:rPr>
            </w:pPr>
            <w:r w:rsidRPr="005D3B2B">
              <w:rPr>
                <w:sz w:val="24"/>
              </w:rPr>
              <w:t>12</w:t>
            </w:r>
          </w:p>
        </w:tc>
      </w:tr>
      <w:tr w:rsidR="001C2C35" w:rsidRPr="000F3FFC" w:rsidTr="00C145CE">
        <w:tc>
          <w:tcPr>
            <w:tcW w:w="695" w:type="dxa"/>
          </w:tcPr>
          <w:p w:rsidR="001C2C35" w:rsidRPr="000C0AC6" w:rsidRDefault="001C2C35" w:rsidP="00C145CE">
            <w:pPr>
              <w:ind w:left="-108"/>
              <w:jc w:val="center"/>
              <w:rPr>
                <w:bCs/>
                <w:sz w:val="24"/>
                <w:lang w:val="en-US"/>
              </w:rPr>
            </w:pPr>
            <w:r w:rsidRPr="000C0AC6">
              <w:rPr>
                <w:bCs/>
                <w:sz w:val="24"/>
                <w:lang w:val="en-US"/>
              </w:rPr>
              <w:t>VII</w:t>
            </w:r>
          </w:p>
        </w:tc>
        <w:tc>
          <w:tcPr>
            <w:tcW w:w="7512" w:type="dxa"/>
          </w:tcPr>
          <w:p w:rsidR="001C2C35" w:rsidRPr="002B1771" w:rsidRDefault="001C2C35" w:rsidP="00C145CE">
            <w:pPr>
              <w:ind w:firstLine="104"/>
              <w:rPr>
                <w:sz w:val="24"/>
              </w:rPr>
            </w:pPr>
            <w:r w:rsidRPr="002B1771">
              <w:rPr>
                <w:sz w:val="24"/>
              </w:rPr>
              <w:t>Практичні (семінарські) заняття</w:t>
            </w:r>
            <w:r w:rsidRPr="002B1771">
              <w:rPr>
                <w:sz w:val="24"/>
                <w:lang w:val="ru-RU"/>
              </w:rPr>
              <w:t xml:space="preserve"> (</w:t>
            </w:r>
            <w:r w:rsidRPr="002B1771">
              <w:rPr>
                <w:sz w:val="24"/>
              </w:rPr>
              <w:t>для денної форми навчання)</w:t>
            </w:r>
          </w:p>
        </w:tc>
        <w:tc>
          <w:tcPr>
            <w:tcW w:w="1398" w:type="dxa"/>
          </w:tcPr>
          <w:p w:rsidR="001C2C35" w:rsidRPr="005D3B2B" w:rsidRDefault="005D3B2B" w:rsidP="00C145CE">
            <w:pPr>
              <w:ind w:left="-784" w:firstLine="709"/>
              <w:jc w:val="center"/>
              <w:rPr>
                <w:sz w:val="24"/>
              </w:rPr>
            </w:pPr>
            <w:r w:rsidRPr="005D3B2B">
              <w:rPr>
                <w:sz w:val="24"/>
              </w:rPr>
              <w:t>20</w:t>
            </w:r>
            <w:r w:rsidR="001C2C35" w:rsidRPr="005D3B2B">
              <w:rPr>
                <w:sz w:val="24"/>
                <w:lang w:val="en-US"/>
              </w:rPr>
              <w:t>1</w:t>
            </w:r>
          </w:p>
        </w:tc>
      </w:tr>
      <w:tr w:rsidR="001C2C35" w:rsidRPr="000F3FFC" w:rsidTr="00C145CE">
        <w:tc>
          <w:tcPr>
            <w:tcW w:w="695" w:type="dxa"/>
          </w:tcPr>
          <w:p w:rsidR="001C2C35" w:rsidRPr="00921CAE" w:rsidRDefault="001C2C35" w:rsidP="00C145CE">
            <w:pPr>
              <w:ind w:left="-108"/>
              <w:jc w:val="center"/>
              <w:rPr>
                <w:bCs/>
                <w:sz w:val="24"/>
                <w:lang w:val="en-US"/>
              </w:rPr>
            </w:pPr>
            <w:r w:rsidRPr="00921CAE">
              <w:rPr>
                <w:bCs/>
                <w:sz w:val="24"/>
                <w:lang w:val="en-US"/>
              </w:rPr>
              <w:t>VIII</w:t>
            </w:r>
          </w:p>
        </w:tc>
        <w:tc>
          <w:tcPr>
            <w:tcW w:w="7512" w:type="dxa"/>
          </w:tcPr>
          <w:p w:rsidR="001C2C35" w:rsidRPr="000F3FFC" w:rsidRDefault="001C2C35" w:rsidP="00C145CE">
            <w:pPr>
              <w:ind w:firstLine="104"/>
              <w:rPr>
                <w:sz w:val="24"/>
              </w:rPr>
            </w:pPr>
            <w:r w:rsidRPr="00921CAE">
              <w:rPr>
                <w:sz w:val="24"/>
              </w:rPr>
              <w:t>Практичні (семінарські) заняття</w:t>
            </w:r>
            <w:r w:rsidRPr="00921CAE">
              <w:rPr>
                <w:sz w:val="24"/>
                <w:lang w:val="ru-RU"/>
              </w:rPr>
              <w:t xml:space="preserve"> (</w:t>
            </w:r>
            <w:r>
              <w:rPr>
                <w:sz w:val="24"/>
              </w:rPr>
              <w:t>для заочної форми навчання)</w:t>
            </w:r>
          </w:p>
        </w:tc>
        <w:tc>
          <w:tcPr>
            <w:tcW w:w="1398" w:type="dxa"/>
          </w:tcPr>
          <w:p w:rsidR="001C2C35" w:rsidRPr="005D3B2B" w:rsidRDefault="00402CBF" w:rsidP="00C145CE">
            <w:pPr>
              <w:ind w:left="-784" w:firstLine="709"/>
              <w:jc w:val="center"/>
              <w:rPr>
                <w:sz w:val="24"/>
              </w:rPr>
            </w:pPr>
            <w:r w:rsidRPr="005D3B2B">
              <w:rPr>
                <w:sz w:val="24"/>
              </w:rPr>
              <w:t>2</w:t>
            </w:r>
            <w:r w:rsidR="005D3B2B" w:rsidRPr="005D3B2B">
              <w:rPr>
                <w:sz w:val="24"/>
              </w:rPr>
              <w:t>2</w:t>
            </w:r>
            <w:r w:rsidR="001C2C35" w:rsidRPr="005D3B2B">
              <w:rPr>
                <w:sz w:val="24"/>
              </w:rPr>
              <w:t>1</w:t>
            </w:r>
          </w:p>
        </w:tc>
      </w:tr>
      <w:tr w:rsidR="001C2C35" w:rsidRPr="000F3FFC" w:rsidTr="00C145CE">
        <w:tc>
          <w:tcPr>
            <w:tcW w:w="695" w:type="dxa"/>
          </w:tcPr>
          <w:p w:rsidR="001C2C35" w:rsidRPr="00921CAE" w:rsidRDefault="001C2C35" w:rsidP="00C145CE">
            <w:pPr>
              <w:ind w:left="-108"/>
              <w:jc w:val="center"/>
              <w:rPr>
                <w:sz w:val="24"/>
                <w:lang w:val="en-US"/>
              </w:rPr>
            </w:pPr>
            <w:r>
              <w:rPr>
                <w:sz w:val="24"/>
                <w:lang w:val="en-US"/>
              </w:rPr>
              <w:t>IX</w:t>
            </w:r>
          </w:p>
        </w:tc>
        <w:tc>
          <w:tcPr>
            <w:tcW w:w="7512" w:type="dxa"/>
          </w:tcPr>
          <w:p w:rsidR="001C2C35" w:rsidRPr="000F3FFC" w:rsidRDefault="001C2C35" w:rsidP="00C145CE">
            <w:pPr>
              <w:ind w:firstLine="104"/>
              <w:jc w:val="both"/>
              <w:rPr>
                <w:sz w:val="24"/>
              </w:rPr>
            </w:pPr>
            <w:r w:rsidRPr="002B1771">
              <w:rPr>
                <w:sz w:val="24"/>
              </w:rPr>
              <w:t>Самостійна робота</w:t>
            </w:r>
            <w:r>
              <w:rPr>
                <w:sz w:val="24"/>
              </w:rPr>
              <w:t xml:space="preserve"> </w:t>
            </w:r>
            <w:r w:rsidRPr="002B1771">
              <w:rPr>
                <w:sz w:val="24"/>
              </w:rPr>
              <w:t>(</w:t>
            </w:r>
            <w:r>
              <w:rPr>
                <w:sz w:val="24"/>
              </w:rPr>
              <w:t>д</w:t>
            </w:r>
            <w:r w:rsidRPr="002B1771">
              <w:rPr>
                <w:sz w:val="24"/>
              </w:rPr>
              <w:t>ля заочної форми навчання)</w:t>
            </w:r>
          </w:p>
        </w:tc>
        <w:tc>
          <w:tcPr>
            <w:tcW w:w="1398" w:type="dxa"/>
          </w:tcPr>
          <w:p w:rsidR="001C2C35" w:rsidRPr="005D3B2B" w:rsidRDefault="00402CBF" w:rsidP="00C145CE">
            <w:pPr>
              <w:ind w:left="-784" w:firstLine="709"/>
              <w:jc w:val="center"/>
              <w:rPr>
                <w:sz w:val="24"/>
              </w:rPr>
            </w:pPr>
            <w:r w:rsidRPr="005D3B2B">
              <w:rPr>
                <w:sz w:val="24"/>
              </w:rPr>
              <w:t>22</w:t>
            </w:r>
            <w:r w:rsidR="005D3B2B" w:rsidRPr="005D3B2B">
              <w:rPr>
                <w:sz w:val="24"/>
              </w:rPr>
              <w:t>4</w:t>
            </w:r>
          </w:p>
        </w:tc>
      </w:tr>
      <w:bookmarkEnd w:id="4"/>
      <w:tr w:rsidR="001C2C35" w:rsidRPr="000F3FFC" w:rsidTr="00C145CE">
        <w:tc>
          <w:tcPr>
            <w:tcW w:w="695" w:type="dxa"/>
          </w:tcPr>
          <w:p w:rsidR="001C2C35" w:rsidRPr="00921CAE" w:rsidRDefault="001C2C35" w:rsidP="00C145CE">
            <w:pPr>
              <w:ind w:left="-108"/>
              <w:jc w:val="center"/>
              <w:rPr>
                <w:sz w:val="24"/>
                <w:lang w:val="en-US"/>
              </w:rPr>
            </w:pPr>
            <w:r>
              <w:rPr>
                <w:sz w:val="24"/>
                <w:lang w:val="en-US"/>
              </w:rPr>
              <w:t>X</w:t>
            </w:r>
          </w:p>
        </w:tc>
        <w:tc>
          <w:tcPr>
            <w:tcW w:w="7512" w:type="dxa"/>
          </w:tcPr>
          <w:p w:rsidR="001C2C35" w:rsidRPr="000F3FFC" w:rsidRDefault="001C2C35" w:rsidP="00C145CE">
            <w:pPr>
              <w:ind w:firstLine="104"/>
              <w:rPr>
                <w:sz w:val="24"/>
              </w:rPr>
            </w:pPr>
            <w:r>
              <w:rPr>
                <w:sz w:val="24"/>
              </w:rPr>
              <w:t xml:space="preserve">Індивідуальні завдання </w:t>
            </w:r>
            <w:r w:rsidRPr="002B1771">
              <w:rPr>
                <w:sz w:val="24"/>
              </w:rPr>
              <w:t>(</w:t>
            </w:r>
            <w:r w:rsidR="00BE20F3">
              <w:rPr>
                <w:sz w:val="24"/>
              </w:rPr>
              <w:t>д</w:t>
            </w:r>
            <w:r w:rsidRPr="002B1771">
              <w:rPr>
                <w:sz w:val="24"/>
              </w:rPr>
              <w:t>ля денної форми навчання)</w:t>
            </w:r>
          </w:p>
        </w:tc>
        <w:tc>
          <w:tcPr>
            <w:tcW w:w="1398" w:type="dxa"/>
          </w:tcPr>
          <w:p w:rsidR="001C2C35" w:rsidRPr="005D3B2B" w:rsidRDefault="00402CBF" w:rsidP="00C145CE">
            <w:pPr>
              <w:ind w:left="-784" w:firstLine="709"/>
              <w:jc w:val="center"/>
              <w:rPr>
                <w:sz w:val="24"/>
              </w:rPr>
            </w:pPr>
            <w:r w:rsidRPr="005D3B2B">
              <w:rPr>
                <w:sz w:val="24"/>
              </w:rPr>
              <w:t>22</w:t>
            </w:r>
            <w:r w:rsidR="005D3B2B" w:rsidRPr="005D3B2B">
              <w:rPr>
                <w:sz w:val="24"/>
              </w:rPr>
              <w:t>7</w:t>
            </w:r>
          </w:p>
        </w:tc>
      </w:tr>
      <w:tr w:rsidR="001C2C35" w:rsidRPr="000F3FFC" w:rsidTr="00C145CE">
        <w:tc>
          <w:tcPr>
            <w:tcW w:w="695" w:type="dxa"/>
          </w:tcPr>
          <w:p w:rsidR="001C2C35" w:rsidRPr="00921CAE" w:rsidRDefault="001C2C35" w:rsidP="00C145CE">
            <w:pPr>
              <w:ind w:left="-108"/>
              <w:jc w:val="center"/>
              <w:rPr>
                <w:sz w:val="24"/>
                <w:lang w:val="en-US"/>
              </w:rPr>
            </w:pPr>
            <w:r>
              <w:rPr>
                <w:sz w:val="24"/>
                <w:lang w:val="en-US"/>
              </w:rPr>
              <w:t>XI</w:t>
            </w:r>
          </w:p>
        </w:tc>
        <w:tc>
          <w:tcPr>
            <w:tcW w:w="7512" w:type="dxa"/>
          </w:tcPr>
          <w:p w:rsidR="001C2C35" w:rsidRPr="000F3FFC" w:rsidRDefault="001C2C35" w:rsidP="00C145CE">
            <w:pPr>
              <w:tabs>
                <w:tab w:val="num" w:pos="0"/>
              </w:tabs>
              <w:ind w:firstLine="104"/>
              <w:jc w:val="both"/>
              <w:rPr>
                <w:sz w:val="24"/>
              </w:rPr>
            </w:pPr>
            <w:r>
              <w:rPr>
                <w:sz w:val="24"/>
              </w:rPr>
              <w:t>Індивідуальні завдання</w:t>
            </w:r>
            <w:r w:rsidRPr="00A243F3">
              <w:rPr>
                <w:b/>
                <w:bCs/>
                <w:sz w:val="24"/>
              </w:rPr>
              <w:t xml:space="preserve"> </w:t>
            </w:r>
            <w:r w:rsidRPr="002B1771">
              <w:rPr>
                <w:sz w:val="24"/>
              </w:rPr>
              <w:t>(</w:t>
            </w:r>
            <w:r w:rsidR="00BE20F3">
              <w:rPr>
                <w:sz w:val="24"/>
              </w:rPr>
              <w:t>д</w:t>
            </w:r>
            <w:r w:rsidRPr="002B1771">
              <w:rPr>
                <w:sz w:val="24"/>
              </w:rPr>
              <w:t>ля заочної форми навчання)</w:t>
            </w:r>
          </w:p>
        </w:tc>
        <w:tc>
          <w:tcPr>
            <w:tcW w:w="1398" w:type="dxa"/>
          </w:tcPr>
          <w:p w:rsidR="001C2C35" w:rsidRPr="005D3B2B" w:rsidRDefault="00402CBF" w:rsidP="00C145CE">
            <w:pPr>
              <w:ind w:left="-784" w:firstLine="709"/>
              <w:jc w:val="center"/>
              <w:rPr>
                <w:sz w:val="24"/>
              </w:rPr>
            </w:pPr>
            <w:r w:rsidRPr="005D3B2B">
              <w:rPr>
                <w:sz w:val="24"/>
              </w:rPr>
              <w:t>22</w:t>
            </w:r>
            <w:r w:rsidR="005D3B2B" w:rsidRPr="005D3B2B">
              <w:rPr>
                <w:sz w:val="24"/>
              </w:rPr>
              <w:t>9</w:t>
            </w:r>
          </w:p>
        </w:tc>
      </w:tr>
      <w:tr w:rsidR="001C2C35" w:rsidRPr="000F3FFC" w:rsidTr="00C145CE">
        <w:tc>
          <w:tcPr>
            <w:tcW w:w="695" w:type="dxa"/>
          </w:tcPr>
          <w:p w:rsidR="001C2C35" w:rsidRPr="00921CAE" w:rsidRDefault="001C2C35" w:rsidP="00C145CE">
            <w:pPr>
              <w:ind w:left="-108"/>
              <w:jc w:val="center"/>
              <w:rPr>
                <w:sz w:val="24"/>
                <w:lang w:val="en-US"/>
              </w:rPr>
            </w:pPr>
            <w:r>
              <w:rPr>
                <w:sz w:val="24"/>
                <w:lang w:val="en-US"/>
              </w:rPr>
              <w:t>XII</w:t>
            </w:r>
          </w:p>
        </w:tc>
        <w:tc>
          <w:tcPr>
            <w:tcW w:w="7512" w:type="dxa"/>
          </w:tcPr>
          <w:p w:rsidR="001C2C35" w:rsidRPr="000F3FFC" w:rsidRDefault="001C2C35" w:rsidP="00C145CE">
            <w:pPr>
              <w:ind w:firstLine="104"/>
              <w:rPr>
                <w:sz w:val="24"/>
              </w:rPr>
            </w:pPr>
            <w:r>
              <w:rPr>
                <w:sz w:val="24"/>
              </w:rPr>
              <w:t xml:space="preserve">Перелік питань для </w:t>
            </w:r>
            <w:r w:rsidR="0076717C">
              <w:rPr>
                <w:sz w:val="24"/>
              </w:rPr>
              <w:t>календарного контролю</w:t>
            </w:r>
          </w:p>
        </w:tc>
        <w:tc>
          <w:tcPr>
            <w:tcW w:w="1398" w:type="dxa"/>
          </w:tcPr>
          <w:p w:rsidR="001C2C35" w:rsidRPr="005D3B2B" w:rsidRDefault="00402CBF" w:rsidP="00C145CE">
            <w:pPr>
              <w:ind w:left="-784" w:firstLine="709"/>
              <w:jc w:val="center"/>
              <w:rPr>
                <w:sz w:val="24"/>
              </w:rPr>
            </w:pPr>
            <w:r w:rsidRPr="005D3B2B">
              <w:rPr>
                <w:sz w:val="24"/>
              </w:rPr>
              <w:t>23</w:t>
            </w:r>
            <w:r w:rsidR="005D3B2B" w:rsidRPr="005D3B2B">
              <w:rPr>
                <w:sz w:val="24"/>
              </w:rPr>
              <w:t>8</w:t>
            </w:r>
          </w:p>
        </w:tc>
      </w:tr>
      <w:tr w:rsidR="001C2C35" w:rsidRPr="000F3FFC" w:rsidTr="00C145CE">
        <w:tc>
          <w:tcPr>
            <w:tcW w:w="695" w:type="dxa"/>
          </w:tcPr>
          <w:p w:rsidR="001C2C35" w:rsidRPr="000F3FFC" w:rsidRDefault="001C2C35" w:rsidP="00C145CE">
            <w:pPr>
              <w:ind w:left="-108"/>
              <w:jc w:val="center"/>
              <w:rPr>
                <w:sz w:val="24"/>
              </w:rPr>
            </w:pPr>
            <w:r>
              <w:rPr>
                <w:sz w:val="24"/>
              </w:rPr>
              <w:t>ХІІІ</w:t>
            </w:r>
          </w:p>
        </w:tc>
        <w:tc>
          <w:tcPr>
            <w:tcW w:w="7512" w:type="dxa"/>
          </w:tcPr>
          <w:p w:rsidR="001C2C35" w:rsidRDefault="00402CBF" w:rsidP="00C145CE">
            <w:pPr>
              <w:ind w:firstLine="104"/>
              <w:rPr>
                <w:sz w:val="24"/>
              </w:rPr>
            </w:pPr>
            <w:r>
              <w:rPr>
                <w:sz w:val="24"/>
              </w:rPr>
              <w:t>Політика навчальної дисципліни</w:t>
            </w:r>
          </w:p>
        </w:tc>
        <w:tc>
          <w:tcPr>
            <w:tcW w:w="1398" w:type="dxa"/>
          </w:tcPr>
          <w:p w:rsidR="001C2C35" w:rsidRPr="005D3B2B" w:rsidRDefault="00402CBF" w:rsidP="00C145CE">
            <w:pPr>
              <w:ind w:left="-784" w:firstLine="709"/>
              <w:jc w:val="center"/>
              <w:rPr>
                <w:sz w:val="24"/>
              </w:rPr>
            </w:pPr>
            <w:r w:rsidRPr="005D3B2B">
              <w:rPr>
                <w:sz w:val="24"/>
              </w:rPr>
              <w:t>2</w:t>
            </w:r>
            <w:r w:rsidR="005D3B2B" w:rsidRPr="005D3B2B">
              <w:rPr>
                <w:sz w:val="24"/>
              </w:rPr>
              <w:t>42</w:t>
            </w:r>
          </w:p>
        </w:tc>
      </w:tr>
      <w:tr w:rsidR="001C2C35" w:rsidRPr="000F3FFC" w:rsidTr="00C145CE">
        <w:tc>
          <w:tcPr>
            <w:tcW w:w="695" w:type="dxa"/>
          </w:tcPr>
          <w:p w:rsidR="001C2C35" w:rsidRPr="000F3FFC" w:rsidRDefault="001C2C35" w:rsidP="00C145CE">
            <w:pPr>
              <w:ind w:left="-108"/>
              <w:jc w:val="center"/>
              <w:rPr>
                <w:sz w:val="24"/>
              </w:rPr>
            </w:pPr>
            <w:r>
              <w:rPr>
                <w:sz w:val="24"/>
                <w:lang w:val="en-US"/>
              </w:rPr>
              <w:t>X</w:t>
            </w:r>
            <w:r>
              <w:rPr>
                <w:sz w:val="24"/>
              </w:rPr>
              <w:t>І</w:t>
            </w:r>
            <w:r>
              <w:rPr>
                <w:sz w:val="24"/>
                <w:lang w:val="en-US"/>
              </w:rPr>
              <w:t>V</w:t>
            </w:r>
          </w:p>
        </w:tc>
        <w:tc>
          <w:tcPr>
            <w:tcW w:w="7512" w:type="dxa"/>
          </w:tcPr>
          <w:p w:rsidR="001C2C35" w:rsidRDefault="00402CBF" w:rsidP="00C145CE">
            <w:pPr>
              <w:ind w:firstLine="104"/>
              <w:rPr>
                <w:sz w:val="24"/>
              </w:rPr>
            </w:pPr>
            <w:r w:rsidRPr="003012A5">
              <w:rPr>
                <w:sz w:val="24"/>
              </w:rPr>
              <w:t>Види контролю та рейтингова система оцінювання результатів навчання (РСО)</w:t>
            </w:r>
          </w:p>
        </w:tc>
        <w:tc>
          <w:tcPr>
            <w:tcW w:w="1398" w:type="dxa"/>
          </w:tcPr>
          <w:p w:rsidR="001C2C35" w:rsidRPr="005D3B2B" w:rsidRDefault="00402CBF" w:rsidP="00C145CE">
            <w:pPr>
              <w:ind w:left="-784" w:firstLine="709"/>
              <w:jc w:val="center"/>
              <w:rPr>
                <w:sz w:val="24"/>
                <w:lang w:val="en-US"/>
              </w:rPr>
            </w:pPr>
            <w:r w:rsidRPr="005D3B2B">
              <w:rPr>
                <w:sz w:val="24"/>
              </w:rPr>
              <w:t>2</w:t>
            </w:r>
            <w:r w:rsidR="005D3B2B" w:rsidRPr="005D3B2B">
              <w:rPr>
                <w:sz w:val="24"/>
              </w:rPr>
              <w:t>4</w:t>
            </w:r>
            <w:r w:rsidR="001C2C35" w:rsidRPr="005D3B2B">
              <w:rPr>
                <w:sz w:val="24"/>
              </w:rPr>
              <w:t>3</w:t>
            </w:r>
          </w:p>
        </w:tc>
      </w:tr>
      <w:tr w:rsidR="001C2C35" w:rsidRPr="000F3FFC" w:rsidTr="00C145CE">
        <w:tc>
          <w:tcPr>
            <w:tcW w:w="695" w:type="dxa"/>
          </w:tcPr>
          <w:p w:rsidR="001C2C35" w:rsidRPr="003012A5" w:rsidRDefault="001C2C35" w:rsidP="00C145CE">
            <w:pPr>
              <w:ind w:left="-108"/>
              <w:jc w:val="center"/>
              <w:rPr>
                <w:sz w:val="24"/>
                <w:lang w:val="en-US"/>
              </w:rPr>
            </w:pPr>
            <w:r>
              <w:rPr>
                <w:sz w:val="24"/>
                <w:lang w:val="en-US"/>
              </w:rPr>
              <w:t>XV</w:t>
            </w:r>
          </w:p>
        </w:tc>
        <w:tc>
          <w:tcPr>
            <w:tcW w:w="7512" w:type="dxa"/>
          </w:tcPr>
          <w:p w:rsidR="001C2C35" w:rsidRDefault="00402CBF" w:rsidP="00C145CE">
            <w:pPr>
              <w:ind w:firstLine="104"/>
              <w:rPr>
                <w:sz w:val="24"/>
              </w:rPr>
            </w:pPr>
            <w:r>
              <w:rPr>
                <w:sz w:val="24"/>
              </w:rPr>
              <w:t>Додаткова інформація з дисципліни (освітнього компонента)</w:t>
            </w:r>
          </w:p>
        </w:tc>
        <w:tc>
          <w:tcPr>
            <w:tcW w:w="1398" w:type="dxa"/>
          </w:tcPr>
          <w:p w:rsidR="001C2C35" w:rsidRPr="005D3B2B" w:rsidRDefault="00402CBF" w:rsidP="00C145CE">
            <w:pPr>
              <w:ind w:left="-784" w:firstLine="709"/>
              <w:jc w:val="center"/>
              <w:rPr>
                <w:sz w:val="24"/>
              </w:rPr>
            </w:pPr>
            <w:r w:rsidRPr="005D3B2B">
              <w:rPr>
                <w:sz w:val="24"/>
              </w:rPr>
              <w:t>24</w:t>
            </w:r>
            <w:r w:rsidR="005D3B2B" w:rsidRPr="005D3B2B">
              <w:rPr>
                <w:sz w:val="24"/>
              </w:rPr>
              <w:t>9</w:t>
            </w:r>
          </w:p>
        </w:tc>
      </w:tr>
      <w:tr w:rsidR="001C2C35" w:rsidRPr="000F3FFC" w:rsidTr="00C145CE">
        <w:tc>
          <w:tcPr>
            <w:tcW w:w="695" w:type="dxa"/>
          </w:tcPr>
          <w:p w:rsidR="001C2C35" w:rsidRPr="003012A5" w:rsidRDefault="001C2C35" w:rsidP="00C145CE">
            <w:pPr>
              <w:ind w:left="-108"/>
              <w:jc w:val="center"/>
              <w:rPr>
                <w:sz w:val="24"/>
                <w:lang w:val="en-US"/>
              </w:rPr>
            </w:pPr>
            <w:r>
              <w:rPr>
                <w:sz w:val="24"/>
                <w:lang w:val="en-US"/>
              </w:rPr>
              <w:t>XVI</w:t>
            </w:r>
          </w:p>
        </w:tc>
        <w:tc>
          <w:tcPr>
            <w:tcW w:w="7512" w:type="dxa"/>
          </w:tcPr>
          <w:p w:rsidR="001C2C35" w:rsidRPr="003012A5" w:rsidRDefault="00402CBF" w:rsidP="00C145CE">
            <w:pPr>
              <w:ind w:firstLine="104"/>
              <w:rPr>
                <w:sz w:val="24"/>
              </w:rPr>
            </w:pPr>
            <w:r w:rsidRPr="003012A5">
              <w:rPr>
                <w:sz w:val="24"/>
              </w:rPr>
              <w:t>Методичні рекомендації</w:t>
            </w:r>
          </w:p>
        </w:tc>
        <w:tc>
          <w:tcPr>
            <w:tcW w:w="1398" w:type="dxa"/>
          </w:tcPr>
          <w:p w:rsidR="001C2C35" w:rsidRPr="005D3B2B" w:rsidRDefault="00402CBF" w:rsidP="00C145CE">
            <w:pPr>
              <w:ind w:left="-784" w:firstLine="709"/>
              <w:jc w:val="center"/>
              <w:rPr>
                <w:sz w:val="24"/>
              </w:rPr>
            </w:pPr>
            <w:r w:rsidRPr="005D3B2B">
              <w:rPr>
                <w:sz w:val="24"/>
              </w:rPr>
              <w:t>2</w:t>
            </w:r>
            <w:r w:rsidR="005D3B2B" w:rsidRPr="005D3B2B">
              <w:rPr>
                <w:sz w:val="24"/>
              </w:rPr>
              <w:t>51</w:t>
            </w:r>
          </w:p>
        </w:tc>
      </w:tr>
      <w:bookmarkEnd w:id="5"/>
    </w:tbl>
    <w:p w:rsidR="000F3FFC" w:rsidRPr="00242502" w:rsidRDefault="000F3FFC" w:rsidP="000F3FFC">
      <w:pPr>
        <w:ind w:firstLine="709"/>
        <w:rPr>
          <w:sz w:val="24"/>
        </w:rPr>
      </w:pPr>
    </w:p>
    <w:bookmarkEnd w:id="6"/>
    <w:p w:rsidR="000F3FFC" w:rsidRPr="00242502" w:rsidRDefault="000F3FFC" w:rsidP="000F3FFC">
      <w:pPr>
        <w:ind w:firstLine="709"/>
        <w:jc w:val="center"/>
        <w:rPr>
          <w:b/>
          <w:sz w:val="24"/>
        </w:rPr>
      </w:pPr>
    </w:p>
    <w:bookmarkEnd w:id="7"/>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0F3FFC" w:rsidRPr="00242502" w:rsidRDefault="000F3FFC" w:rsidP="000F3FFC">
      <w:pPr>
        <w:ind w:firstLine="709"/>
        <w:jc w:val="center"/>
        <w:rPr>
          <w:b/>
          <w:sz w:val="24"/>
        </w:rPr>
      </w:pPr>
    </w:p>
    <w:p w:rsidR="000376CB" w:rsidRDefault="000376CB">
      <w:pPr>
        <w:spacing w:after="200" w:line="276" w:lineRule="auto"/>
        <w:rPr>
          <w:b/>
          <w:sz w:val="24"/>
        </w:rPr>
      </w:pPr>
      <w:r>
        <w:rPr>
          <w:b/>
          <w:sz w:val="24"/>
        </w:rPr>
        <w:br w:type="page"/>
      </w:r>
    </w:p>
    <w:p w:rsidR="000F3FFC" w:rsidRPr="000376CB" w:rsidRDefault="000376CB" w:rsidP="000F3FFC">
      <w:pPr>
        <w:ind w:firstLine="709"/>
        <w:jc w:val="center"/>
        <w:rPr>
          <w:b/>
          <w:bCs/>
          <w:sz w:val="24"/>
        </w:rPr>
      </w:pPr>
      <w:r w:rsidRPr="000376CB">
        <w:rPr>
          <w:b/>
          <w:bCs/>
        </w:rPr>
        <w:lastRenderedPageBreak/>
        <w:t>ПЕРЕЛІК УМОВНИХ СКОРОЧЕНЬ</w:t>
      </w:r>
    </w:p>
    <w:p w:rsidR="00711676" w:rsidRDefault="00711676" w:rsidP="005D3E82">
      <w:pPr>
        <w:autoSpaceDE w:val="0"/>
        <w:autoSpaceDN w:val="0"/>
        <w:adjustRightInd w:val="0"/>
        <w:ind w:firstLine="709"/>
      </w:pPr>
      <w:r>
        <w:t xml:space="preserve">АСДС – </w:t>
      </w:r>
      <w:r>
        <w:tab/>
      </w:r>
      <w:r>
        <w:tab/>
        <w:t>автоматизована система документообігу суду</w:t>
      </w:r>
    </w:p>
    <w:p w:rsidR="00711676" w:rsidRDefault="00711676" w:rsidP="005D3E82">
      <w:pPr>
        <w:autoSpaceDE w:val="0"/>
        <w:autoSpaceDN w:val="0"/>
        <w:adjustRightInd w:val="0"/>
        <w:ind w:firstLine="709"/>
      </w:pPr>
      <w:r>
        <w:t xml:space="preserve">ВР України – </w:t>
      </w:r>
      <w:r>
        <w:tab/>
        <w:t>Верховна Рада України</w:t>
      </w:r>
    </w:p>
    <w:p w:rsidR="00711676" w:rsidRDefault="00711676" w:rsidP="005D3E82">
      <w:pPr>
        <w:autoSpaceDE w:val="0"/>
        <w:autoSpaceDN w:val="0"/>
        <w:adjustRightInd w:val="0"/>
        <w:ind w:firstLine="709"/>
      </w:pPr>
      <w:r>
        <w:t xml:space="preserve">ВС </w:t>
      </w:r>
      <w:r w:rsidR="002B5BE3">
        <w:t>–</w:t>
      </w:r>
      <w:r>
        <w:t xml:space="preserve"> </w:t>
      </w:r>
      <w:r>
        <w:tab/>
      </w:r>
      <w:r>
        <w:tab/>
      </w:r>
      <w:r>
        <w:tab/>
        <w:t>Верховний Суд</w:t>
      </w:r>
    </w:p>
    <w:p w:rsidR="00711676" w:rsidRDefault="00711676" w:rsidP="005D3E82">
      <w:pPr>
        <w:autoSpaceDE w:val="0"/>
        <w:autoSpaceDN w:val="0"/>
        <w:adjustRightInd w:val="0"/>
        <w:ind w:firstLine="709"/>
      </w:pPr>
      <w:r>
        <w:t>ГК</w:t>
      </w:r>
      <w:r w:rsidR="002B5BE3">
        <w:t xml:space="preserve"> України</w:t>
      </w:r>
      <w:r>
        <w:t xml:space="preserve"> </w:t>
      </w:r>
      <w:r w:rsidR="002B5BE3">
        <w:t>–</w:t>
      </w:r>
      <w:r>
        <w:t xml:space="preserve"> </w:t>
      </w:r>
      <w:r>
        <w:tab/>
        <w:t>Господарський кодекс</w:t>
      </w:r>
      <w:r w:rsidR="003C0BBF">
        <w:t xml:space="preserve"> України</w:t>
      </w:r>
    </w:p>
    <w:p w:rsidR="00C20B80" w:rsidRDefault="00C20B80" w:rsidP="00C20B80">
      <w:pPr>
        <w:autoSpaceDE w:val="0"/>
        <w:autoSpaceDN w:val="0"/>
        <w:adjustRightInd w:val="0"/>
        <w:ind w:firstLine="709"/>
      </w:pPr>
      <w:r>
        <w:t xml:space="preserve">гл. – </w:t>
      </w:r>
      <w:r>
        <w:tab/>
      </w:r>
      <w:r>
        <w:tab/>
      </w:r>
      <w:r>
        <w:tab/>
        <w:t>глава</w:t>
      </w:r>
    </w:p>
    <w:p w:rsidR="00C20B80" w:rsidRDefault="00C20B80" w:rsidP="005D3E82">
      <w:pPr>
        <w:autoSpaceDE w:val="0"/>
        <w:autoSpaceDN w:val="0"/>
        <w:adjustRightInd w:val="0"/>
        <w:ind w:firstLine="709"/>
      </w:pPr>
      <w:r>
        <w:t>год</w:t>
      </w:r>
      <w:r w:rsidR="00682B43">
        <w:t>.</w:t>
      </w:r>
      <w:r>
        <w:t xml:space="preserve"> – </w:t>
      </w:r>
      <w:r>
        <w:tab/>
      </w:r>
      <w:r>
        <w:tab/>
      </w:r>
      <w:r>
        <w:tab/>
        <w:t>години</w:t>
      </w:r>
    </w:p>
    <w:p w:rsidR="003C0BBF" w:rsidRDefault="003C0BBF" w:rsidP="005D3E82">
      <w:pPr>
        <w:autoSpaceDE w:val="0"/>
        <w:autoSpaceDN w:val="0"/>
        <w:adjustRightInd w:val="0"/>
        <w:ind w:firstLine="709"/>
      </w:pPr>
      <w:r>
        <w:t>ГПУ</w:t>
      </w:r>
      <w:r w:rsidR="002B5BE3">
        <w:t xml:space="preserve"> –</w:t>
      </w:r>
      <w:r>
        <w:t xml:space="preserve"> </w:t>
      </w:r>
      <w:r>
        <w:tab/>
      </w:r>
      <w:r>
        <w:tab/>
        <w:t>Генеральна прокуратура України</w:t>
      </w:r>
    </w:p>
    <w:p w:rsidR="000376CB" w:rsidRDefault="003473CA" w:rsidP="005D3E82">
      <w:pPr>
        <w:autoSpaceDE w:val="0"/>
        <w:autoSpaceDN w:val="0"/>
        <w:adjustRightInd w:val="0"/>
        <w:ind w:firstLine="709"/>
      </w:pPr>
      <w:r>
        <w:t xml:space="preserve">ДБР – </w:t>
      </w:r>
      <w:r w:rsidR="00711676">
        <w:tab/>
      </w:r>
      <w:r w:rsidR="00711676">
        <w:tab/>
      </w:r>
      <w:r>
        <w:t>Державне бюро розслідувань</w:t>
      </w:r>
    </w:p>
    <w:p w:rsidR="003C0BBF" w:rsidRDefault="003C0BBF" w:rsidP="005D3E82">
      <w:pPr>
        <w:autoSpaceDE w:val="0"/>
        <w:autoSpaceDN w:val="0"/>
        <w:adjustRightInd w:val="0"/>
        <w:ind w:firstLine="709"/>
      </w:pPr>
      <w:r>
        <w:t xml:space="preserve">ДКВС </w:t>
      </w:r>
      <w:r w:rsidR="002B5BE3">
        <w:t>–</w:t>
      </w:r>
      <w:r>
        <w:tab/>
      </w:r>
      <w:r>
        <w:tab/>
        <w:t>Державна кримінально-виконавча служба</w:t>
      </w:r>
    </w:p>
    <w:p w:rsidR="003C0BBF" w:rsidRDefault="003C0BBF" w:rsidP="005D3E82">
      <w:pPr>
        <w:autoSpaceDE w:val="0"/>
        <w:autoSpaceDN w:val="0"/>
        <w:adjustRightInd w:val="0"/>
        <w:ind w:firstLine="709"/>
      </w:pPr>
      <w:r>
        <w:t xml:space="preserve">ЄДРСР </w:t>
      </w:r>
      <w:r w:rsidR="002B5BE3">
        <w:t>–</w:t>
      </w:r>
      <w:r>
        <w:t xml:space="preserve"> </w:t>
      </w:r>
      <w:r>
        <w:tab/>
      </w:r>
      <w:r>
        <w:tab/>
        <w:t>Єдиний державний реєстр судових рішень</w:t>
      </w:r>
    </w:p>
    <w:p w:rsidR="000376CB" w:rsidRDefault="003473CA" w:rsidP="005D3E82">
      <w:pPr>
        <w:autoSpaceDE w:val="0"/>
        <w:autoSpaceDN w:val="0"/>
        <w:adjustRightInd w:val="0"/>
        <w:ind w:firstLine="709"/>
      </w:pPr>
      <w:r>
        <w:t xml:space="preserve">ЄРДР – </w:t>
      </w:r>
      <w:r w:rsidR="00711676">
        <w:tab/>
      </w:r>
      <w:r w:rsidR="00711676">
        <w:tab/>
      </w:r>
      <w:r>
        <w:t>Єдиний реєстр досудових розслідувань</w:t>
      </w:r>
    </w:p>
    <w:p w:rsidR="000376CB" w:rsidRDefault="003473CA" w:rsidP="005D3E82">
      <w:pPr>
        <w:autoSpaceDE w:val="0"/>
        <w:autoSpaceDN w:val="0"/>
        <w:adjustRightInd w:val="0"/>
        <w:ind w:firstLine="709"/>
      </w:pPr>
      <w:r>
        <w:t xml:space="preserve">ЄСПЛ – </w:t>
      </w:r>
      <w:r w:rsidR="00711676">
        <w:tab/>
      </w:r>
      <w:r w:rsidR="00711676">
        <w:tab/>
      </w:r>
      <w:r>
        <w:t>Європейський суд з прав людини</w:t>
      </w:r>
    </w:p>
    <w:p w:rsidR="003C0BBF" w:rsidRDefault="003C0BBF" w:rsidP="005D3E82">
      <w:pPr>
        <w:autoSpaceDE w:val="0"/>
        <w:autoSpaceDN w:val="0"/>
        <w:adjustRightInd w:val="0"/>
        <w:ind w:firstLine="709"/>
      </w:pPr>
      <w:r>
        <w:t xml:space="preserve">ЗДПЛ </w:t>
      </w:r>
      <w:r w:rsidR="002B5BE3">
        <w:t>–</w:t>
      </w:r>
      <w:r>
        <w:t xml:space="preserve"> </w:t>
      </w:r>
      <w:r>
        <w:tab/>
      </w:r>
      <w:r>
        <w:tab/>
        <w:t>Загальна декларація прав людини</w:t>
      </w:r>
    </w:p>
    <w:p w:rsidR="003C0BBF" w:rsidRDefault="003C0BBF" w:rsidP="005D3E82">
      <w:pPr>
        <w:autoSpaceDE w:val="0"/>
        <w:autoSpaceDN w:val="0"/>
        <w:adjustRightInd w:val="0"/>
        <w:ind w:firstLine="709"/>
      </w:pPr>
      <w:r>
        <w:t xml:space="preserve">ЗЗКП </w:t>
      </w:r>
      <w:r w:rsidR="002B5BE3">
        <w:t>–</w:t>
      </w:r>
      <w:r>
        <w:t xml:space="preserve"> </w:t>
      </w:r>
      <w:r>
        <w:tab/>
      </w:r>
      <w:r>
        <w:tab/>
      </w:r>
      <w:r w:rsidR="00682B43">
        <w:t>з</w:t>
      </w:r>
      <w:r>
        <w:t>аходи забезпечення кримінального провадження</w:t>
      </w:r>
    </w:p>
    <w:p w:rsidR="003C0BBF" w:rsidRDefault="003C0BBF" w:rsidP="005D3E82">
      <w:pPr>
        <w:autoSpaceDE w:val="0"/>
        <w:autoSpaceDN w:val="0"/>
        <w:adjustRightInd w:val="0"/>
        <w:ind w:firstLine="709"/>
      </w:pPr>
      <w:r>
        <w:t xml:space="preserve">ЗУ </w:t>
      </w:r>
      <w:r w:rsidR="002B5BE3">
        <w:t>–</w:t>
      </w:r>
      <w:r>
        <w:t xml:space="preserve"> </w:t>
      </w:r>
      <w:r>
        <w:tab/>
      </w:r>
      <w:r>
        <w:tab/>
      </w:r>
      <w:r>
        <w:tab/>
        <w:t>Закон України</w:t>
      </w:r>
    </w:p>
    <w:p w:rsidR="003C0BBF" w:rsidRDefault="003C0BBF" w:rsidP="005D3E82">
      <w:pPr>
        <w:autoSpaceDE w:val="0"/>
        <w:autoSpaceDN w:val="0"/>
        <w:adjustRightInd w:val="0"/>
        <w:ind w:firstLine="709"/>
      </w:pPr>
      <w:r>
        <w:t>КАС</w:t>
      </w:r>
      <w:r w:rsidR="002B5BE3">
        <w:t xml:space="preserve"> України</w:t>
      </w:r>
      <w:r>
        <w:t xml:space="preserve"> </w:t>
      </w:r>
      <w:r w:rsidR="002B5BE3">
        <w:t>–</w:t>
      </w:r>
      <w:r>
        <w:tab/>
        <w:t>Кодекс адміністративного судочинства України</w:t>
      </w:r>
    </w:p>
    <w:p w:rsidR="003C0BBF" w:rsidRDefault="003C0BBF" w:rsidP="005D3E82">
      <w:pPr>
        <w:autoSpaceDE w:val="0"/>
        <w:autoSpaceDN w:val="0"/>
        <w:adjustRightInd w:val="0"/>
        <w:ind w:firstLine="709"/>
      </w:pPr>
      <w:r>
        <w:t xml:space="preserve">КВК </w:t>
      </w:r>
      <w:r w:rsidR="002B5BE3">
        <w:t>–</w:t>
      </w:r>
      <w:r>
        <w:t xml:space="preserve"> </w:t>
      </w:r>
      <w:r>
        <w:tab/>
      </w:r>
      <w:r>
        <w:tab/>
        <w:t>Кримінально-виконавчий кодекс України</w:t>
      </w:r>
    </w:p>
    <w:p w:rsidR="003C0BBF" w:rsidRDefault="003C0BBF" w:rsidP="00C22C94">
      <w:pPr>
        <w:autoSpaceDE w:val="0"/>
        <w:autoSpaceDN w:val="0"/>
        <w:adjustRightInd w:val="0"/>
        <w:ind w:left="2832" w:hanging="2123"/>
      </w:pPr>
      <w:r>
        <w:t xml:space="preserve">КЗПЛ </w:t>
      </w:r>
      <w:r w:rsidR="002B5BE3">
        <w:t>–</w:t>
      </w:r>
      <w:r>
        <w:t xml:space="preserve"> </w:t>
      </w:r>
      <w:r>
        <w:tab/>
        <w:t>Конвенція про захист прав людини</w:t>
      </w:r>
      <w:r w:rsidR="00C22C94">
        <w:t xml:space="preserve"> і основоположних свобод</w:t>
      </w:r>
    </w:p>
    <w:p w:rsidR="000376CB" w:rsidRDefault="003473CA" w:rsidP="005D3E82">
      <w:pPr>
        <w:autoSpaceDE w:val="0"/>
        <w:autoSpaceDN w:val="0"/>
        <w:adjustRightInd w:val="0"/>
        <w:ind w:firstLine="709"/>
      </w:pPr>
      <w:r>
        <w:t xml:space="preserve">КК України – </w:t>
      </w:r>
      <w:r w:rsidR="00711676">
        <w:tab/>
      </w:r>
      <w:r>
        <w:t>Кримінальний кодекс України</w:t>
      </w:r>
    </w:p>
    <w:p w:rsidR="00C22C94" w:rsidRDefault="00C22C94" w:rsidP="005D3E82">
      <w:pPr>
        <w:autoSpaceDE w:val="0"/>
        <w:autoSpaceDN w:val="0"/>
        <w:adjustRightInd w:val="0"/>
        <w:ind w:firstLine="709"/>
      </w:pPr>
      <w:r>
        <w:t xml:space="preserve">КМУ </w:t>
      </w:r>
      <w:r w:rsidR="002B5BE3">
        <w:t>–</w:t>
      </w:r>
      <w:r>
        <w:tab/>
      </w:r>
      <w:r>
        <w:tab/>
        <w:t>Кабінет Міністрів України</w:t>
      </w:r>
    </w:p>
    <w:p w:rsidR="000376CB" w:rsidRDefault="003473CA" w:rsidP="005D3E82">
      <w:pPr>
        <w:autoSpaceDE w:val="0"/>
        <w:autoSpaceDN w:val="0"/>
        <w:adjustRightInd w:val="0"/>
        <w:ind w:firstLine="709"/>
      </w:pPr>
      <w:r>
        <w:t xml:space="preserve">КПК України – </w:t>
      </w:r>
      <w:r w:rsidR="00711676">
        <w:tab/>
      </w:r>
      <w:r>
        <w:t>Кримінальний процесуальний кодекс України</w:t>
      </w:r>
    </w:p>
    <w:p w:rsidR="000376CB" w:rsidRDefault="003473CA" w:rsidP="005D3E82">
      <w:pPr>
        <w:autoSpaceDE w:val="0"/>
        <w:autoSpaceDN w:val="0"/>
        <w:adjustRightInd w:val="0"/>
        <w:ind w:firstLine="709"/>
      </w:pPr>
      <w:r>
        <w:t xml:space="preserve">КСУ – </w:t>
      </w:r>
      <w:r w:rsidR="00711676">
        <w:tab/>
      </w:r>
      <w:r w:rsidR="00711676">
        <w:tab/>
      </w:r>
      <w:r>
        <w:t>Конституційний Суд України</w:t>
      </w:r>
    </w:p>
    <w:p w:rsidR="000376CB" w:rsidRDefault="003473CA" w:rsidP="005D3E82">
      <w:pPr>
        <w:autoSpaceDE w:val="0"/>
        <w:autoSpaceDN w:val="0"/>
        <w:adjustRightInd w:val="0"/>
        <w:ind w:firstLine="709"/>
      </w:pPr>
      <w:r>
        <w:t xml:space="preserve">КУпАП – </w:t>
      </w:r>
      <w:r w:rsidR="00C22C94">
        <w:tab/>
      </w:r>
      <w:r w:rsidR="00C22C94">
        <w:tab/>
      </w:r>
      <w:r>
        <w:t>Кодекс України про адміністративні правопорушення</w:t>
      </w:r>
    </w:p>
    <w:p w:rsidR="00C20B80" w:rsidRDefault="00C20B80" w:rsidP="005D3E82">
      <w:pPr>
        <w:autoSpaceDE w:val="0"/>
        <w:autoSpaceDN w:val="0"/>
        <w:adjustRightInd w:val="0"/>
        <w:ind w:firstLine="709"/>
      </w:pPr>
      <w:r>
        <w:t xml:space="preserve">м. – </w:t>
      </w:r>
      <w:r>
        <w:tab/>
      </w:r>
      <w:r>
        <w:tab/>
      </w:r>
      <w:r>
        <w:tab/>
        <w:t>місто</w:t>
      </w:r>
    </w:p>
    <w:p w:rsidR="000376CB" w:rsidRDefault="003473CA" w:rsidP="005D3E82">
      <w:pPr>
        <w:autoSpaceDE w:val="0"/>
        <w:autoSpaceDN w:val="0"/>
        <w:adjustRightInd w:val="0"/>
        <w:ind w:firstLine="709"/>
      </w:pPr>
      <w:r>
        <w:t xml:space="preserve">МВС – </w:t>
      </w:r>
      <w:r w:rsidR="00C22C94">
        <w:tab/>
      </w:r>
      <w:r w:rsidR="00C22C94">
        <w:tab/>
      </w:r>
      <w:r>
        <w:t>Міністерство внутрішніх справ</w:t>
      </w:r>
    </w:p>
    <w:p w:rsidR="00C22C94" w:rsidRDefault="00C22C94" w:rsidP="005D3E82">
      <w:pPr>
        <w:autoSpaceDE w:val="0"/>
        <w:autoSpaceDN w:val="0"/>
        <w:adjustRightInd w:val="0"/>
        <w:ind w:firstLine="709"/>
      </w:pPr>
      <w:r>
        <w:t xml:space="preserve">МЗС </w:t>
      </w:r>
      <w:r w:rsidR="002B5BE3">
        <w:t>–</w:t>
      </w:r>
      <w:r>
        <w:t xml:space="preserve"> </w:t>
      </w:r>
      <w:r>
        <w:tab/>
      </w:r>
      <w:r>
        <w:tab/>
        <w:t>Міністерство закордонних справ України</w:t>
      </w:r>
    </w:p>
    <w:p w:rsidR="00C22C94" w:rsidRDefault="00C22C94" w:rsidP="005D3E82">
      <w:pPr>
        <w:autoSpaceDE w:val="0"/>
        <w:autoSpaceDN w:val="0"/>
        <w:adjustRightInd w:val="0"/>
        <w:ind w:firstLine="709"/>
      </w:pPr>
      <w:r>
        <w:t xml:space="preserve">МОЗ </w:t>
      </w:r>
      <w:r w:rsidR="002B5BE3">
        <w:t>–</w:t>
      </w:r>
      <w:r>
        <w:t xml:space="preserve"> </w:t>
      </w:r>
      <w:r>
        <w:tab/>
      </w:r>
      <w:r>
        <w:tab/>
        <w:t>Міністерство охорони здоров’я України</w:t>
      </w:r>
    </w:p>
    <w:p w:rsidR="00C22C94" w:rsidRDefault="00C22C94" w:rsidP="005D3E82">
      <w:pPr>
        <w:autoSpaceDE w:val="0"/>
        <w:autoSpaceDN w:val="0"/>
        <w:adjustRightInd w:val="0"/>
        <w:ind w:firstLine="709"/>
      </w:pPr>
      <w:r>
        <w:t>МПГПП -</w:t>
      </w:r>
      <w:r>
        <w:tab/>
      </w:r>
      <w:r>
        <w:tab/>
        <w:t>Міжнародний пакт про громадянські і політичні права</w:t>
      </w:r>
    </w:p>
    <w:p w:rsidR="000376CB" w:rsidRDefault="000376CB" w:rsidP="005D3E82">
      <w:pPr>
        <w:autoSpaceDE w:val="0"/>
        <w:autoSpaceDN w:val="0"/>
        <w:adjustRightInd w:val="0"/>
        <w:ind w:firstLine="709"/>
      </w:pPr>
      <w:r>
        <w:t xml:space="preserve">МЮ – </w:t>
      </w:r>
      <w:r w:rsidR="00C22C94">
        <w:tab/>
      </w:r>
      <w:r w:rsidR="00C22C94">
        <w:tab/>
      </w:r>
      <w:r>
        <w:t>Міністерство юстиції</w:t>
      </w:r>
    </w:p>
    <w:p w:rsidR="000376CB" w:rsidRDefault="003473CA" w:rsidP="005D3E82">
      <w:pPr>
        <w:autoSpaceDE w:val="0"/>
        <w:autoSpaceDN w:val="0"/>
        <w:adjustRightInd w:val="0"/>
        <w:ind w:firstLine="709"/>
      </w:pPr>
      <w:r>
        <w:t xml:space="preserve">НАБУ – </w:t>
      </w:r>
      <w:r w:rsidR="00C22C94">
        <w:tab/>
      </w:r>
      <w:r w:rsidR="00C22C94">
        <w:tab/>
      </w:r>
      <w:r>
        <w:t>Національне антикорупційне бюро України</w:t>
      </w:r>
    </w:p>
    <w:p w:rsidR="00C22C94" w:rsidRDefault="00C22C94" w:rsidP="005D3E82">
      <w:pPr>
        <w:autoSpaceDE w:val="0"/>
        <w:autoSpaceDN w:val="0"/>
        <w:adjustRightInd w:val="0"/>
        <w:ind w:firstLine="709"/>
      </w:pPr>
      <w:r>
        <w:t xml:space="preserve">НП </w:t>
      </w:r>
      <w:r w:rsidR="002B5BE3">
        <w:t>–</w:t>
      </w:r>
      <w:r>
        <w:tab/>
      </w:r>
      <w:r>
        <w:tab/>
      </w:r>
      <w:r>
        <w:tab/>
        <w:t>Національна поліція</w:t>
      </w:r>
    </w:p>
    <w:p w:rsidR="000376CB" w:rsidRDefault="003473CA" w:rsidP="005D3E82">
      <w:pPr>
        <w:autoSpaceDE w:val="0"/>
        <w:autoSpaceDN w:val="0"/>
        <w:adjustRightInd w:val="0"/>
        <w:ind w:firstLine="709"/>
      </w:pPr>
      <w:r>
        <w:t xml:space="preserve">НСРД – </w:t>
      </w:r>
      <w:r w:rsidR="00C22C94">
        <w:tab/>
      </w:r>
      <w:r w:rsidR="00C22C94">
        <w:tab/>
      </w:r>
      <w:r>
        <w:t>негласні слідчі (розшукові) дії</w:t>
      </w:r>
    </w:p>
    <w:p w:rsidR="000376CB" w:rsidRDefault="003473CA" w:rsidP="005D3E82">
      <w:pPr>
        <w:autoSpaceDE w:val="0"/>
        <w:autoSpaceDN w:val="0"/>
        <w:adjustRightInd w:val="0"/>
        <w:ind w:firstLine="709"/>
      </w:pPr>
      <w:r>
        <w:t xml:space="preserve">ООН – </w:t>
      </w:r>
      <w:r w:rsidR="00C20B80">
        <w:tab/>
      </w:r>
      <w:r w:rsidR="00C20B80">
        <w:tab/>
      </w:r>
      <w:r>
        <w:t>Організація Об’єднаних Націй</w:t>
      </w:r>
    </w:p>
    <w:p w:rsidR="00C20B80" w:rsidRDefault="00C20B80" w:rsidP="005D3E82">
      <w:pPr>
        <w:autoSpaceDE w:val="0"/>
        <w:autoSpaceDN w:val="0"/>
        <w:adjustRightInd w:val="0"/>
        <w:ind w:firstLine="709"/>
      </w:pPr>
      <w:r>
        <w:t xml:space="preserve">ПВСУ </w:t>
      </w:r>
      <w:r w:rsidR="002B5BE3">
        <w:t>–</w:t>
      </w:r>
      <w:r>
        <w:t xml:space="preserve"> </w:t>
      </w:r>
      <w:r>
        <w:tab/>
      </w:r>
      <w:r>
        <w:tab/>
        <w:t>Пленум Верховного Суду України</w:t>
      </w:r>
    </w:p>
    <w:p w:rsidR="00C20B80" w:rsidRDefault="00C20B80" w:rsidP="005D3E82">
      <w:pPr>
        <w:autoSpaceDE w:val="0"/>
        <w:autoSpaceDN w:val="0"/>
        <w:adjustRightInd w:val="0"/>
        <w:ind w:firstLine="709"/>
      </w:pPr>
      <w:r>
        <w:t xml:space="preserve">ПЗВХ </w:t>
      </w:r>
      <w:r w:rsidR="002B5BE3">
        <w:t>–</w:t>
      </w:r>
      <w:r>
        <w:t xml:space="preserve"> </w:t>
      </w:r>
      <w:r>
        <w:tab/>
      </w:r>
      <w:r>
        <w:tab/>
        <w:t>примусові заходи виховного характеру</w:t>
      </w:r>
    </w:p>
    <w:p w:rsidR="00C20B80" w:rsidRDefault="00C20B80" w:rsidP="005D3E82">
      <w:pPr>
        <w:autoSpaceDE w:val="0"/>
        <w:autoSpaceDN w:val="0"/>
        <w:adjustRightInd w:val="0"/>
        <w:ind w:firstLine="709"/>
      </w:pPr>
      <w:r>
        <w:t xml:space="preserve">ПЗМХ - </w:t>
      </w:r>
      <w:r>
        <w:tab/>
      </w:r>
      <w:r>
        <w:tab/>
        <w:t>примусові заходи медичного характеру</w:t>
      </w:r>
    </w:p>
    <w:p w:rsidR="00DE43B4" w:rsidRDefault="00DE43B4" w:rsidP="005D3E82">
      <w:pPr>
        <w:autoSpaceDE w:val="0"/>
        <w:autoSpaceDN w:val="0"/>
        <w:adjustRightInd w:val="0"/>
        <w:ind w:firstLine="709"/>
      </w:pPr>
      <w:r>
        <w:t xml:space="preserve">п. – </w:t>
      </w:r>
      <w:r>
        <w:tab/>
      </w:r>
      <w:r>
        <w:tab/>
      </w:r>
      <w:r>
        <w:tab/>
        <w:t>пункт</w:t>
      </w:r>
    </w:p>
    <w:p w:rsidR="00DE43B4" w:rsidRDefault="00DE43B4" w:rsidP="005D3E82">
      <w:pPr>
        <w:autoSpaceDE w:val="0"/>
        <w:autoSpaceDN w:val="0"/>
        <w:adjustRightInd w:val="0"/>
        <w:ind w:firstLine="709"/>
      </w:pPr>
      <w:r>
        <w:t xml:space="preserve">пп. – </w:t>
      </w:r>
      <w:r>
        <w:tab/>
      </w:r>
      <w:r>
        <w:tab/>
      </w:r>
      <w:r>
        <w:tab/>
        <w:t>пункти</w:t>
      </w:r>
    </w:p>
    <w:p w:rsidR="000376CB" w:rsidRDefault="003473CA" w:rsidP="005D3E82">
      <w:pPr>
        <w:autoSpaceDE w:val="0"/>
        <w:autoSpaceDN w:val="0"/>
        <w:adjustRightInd w:val="0"/>
        <w:ind w:firstLine="709"/>
      </w:pPr>
      <w:r>
        <w:t>РА</w:t>
      </w:r>
      <w:r w:rsidR="002B5BE3">
        <w:t>Ц</w:t>
      </w:r>
      <w:r>
        <w:t xml:space="preserve">С – </w:t>
      </w:r>
      <w:r w:rsidR="00C20B80">
        <w:tab/>
      </w:r>
      <w:r w:rsidR="00C20B80">
        <w:tab/>
      </w:r>
      <w:r>
        <w:t xml:space="preserve">реєстрація актів </w:t>
      </w:r>
      <w:r w:rsidR="002B5BE3">
        <w:t>цивільного</w:t>
      </w:r>
      <w:r>
        <w:t xml:space="preserve"> стану</w:t>
      </w:r>
    </w:p>
    <w:p w:rsidR="00DE43B4" w:rsidRDefault="00DE43B4" w:rsidP="00682B43">
      <w:pPr>
        <w:autoSpaceDE w:val="0"/>
        <w:autoSpaceDN w:val="0"/>
        <w:adjustRightInd w:val="0"/>
        <w:ind w:firstLine="709"/>
      </w:pPr>
      <w:r>
        <w:t xml:space="preserve">р. – </w:t>
      </w:r>
      <w:r>
        <w:tab/>
      </w:r>
      <w:r>
        <w:tab/>
      </w:r>
      <w:r>
        <w:tab/>
        <w:t>рік</w:t>
      </w:r>
    </w:p>
    <w:p w:rsidR="000376CB" w:rsidRDefault="003473CA" w:rsidP="005D3E82">
      <w:pPr>
        <w:autoSpaceDE w:val="0"/>
        <w:autoSpaceDN w:val="0"/>
        <w:adjustRightInd w:val="0"/>
        <w:ind w:firstLine="709"/>
      </w:pPr>
      <w:r>
        <w:t xml:space="preserve">САП – </w:t>
      </w:r>
      <w:r w:rsidR="00C20B80">
        <w:tab/>
      </w:r>
      <w:r w:rsidR="00C20B80">
        <w:tab/>
      </w:r>
      <w:r>
        <w:t>Спеціалізована антикорупційна прокуратура</w:t>
      </w:r>
    </w:p>
    <w:p w:rsidR="000376CB" w:rsidRDefault="003473CA" w:rsidP="005D3E82">
      <w:pPr>
        <w:autoSpaceDE w:val="0"/>
        <w:autoSpaceDN w:val="0"/>
        <w:adjustRightInd w:val="0"/>
        <w:ind w:firstLine="709"/>
      </w:pPr>
      <w:r>
        <w:t xml:space="preserve">СБУ – </w:t>
      </w:r>
      <w:r w:rsidR="00C20B80">
        <w:tab/>
      </w:r>
      <w:r w:rsidR="00C20B80">
        <w:tab/>
      </w:r>
      <w:r>
        <w:t>Служба безпеки України</w:t>
      </w:r>
    </w:p>
    <w:p w:rsidR="00C20B80" w:rsidRDefault="00C20B80" w:rsidP="005D3E82">
      <w:pPr>
        <w:autoSpaceDE w:val="0"/>
        <w:autoSpaceDN w:val="0"/>
        <w:adjustRightInd w:val="0"/>
        <w:ind w:firstLine="709"/>
      </w:pPr>
      <w:r>
        <w:lastRenderedPageBreak/>
        <w:t xml:space="preserve">СТЗ </w:t>
      </w:r>
      <w:r w:rsidR="00682B43">
        <w:t>–</w:t>
      </w:r>
      <w:r>
        <w:t xml:space="preserve"> </w:t>
      </w:r>
      <w:r>
        <w:tab/>
      </w:r>
      <w:r>
        <w:tab/>
        <w:t>спеціальні технічні засоби</w:t>
      </w:r>
    </w:p>
    <w:p w:rsidR="00DE43B4" w:rsidRDefault="00DE43B4" w:rsidP="005D3E82">
      <w:pPr>
        <w:autoSpaceDE w:val="0"/>
        <w:autoSpaceDN w:val="0"/>
        <w:adjustRightInd w:val="0"/>
        <w:ind w:firstLine="709"/>
      </w:pPr>
      <w:r>
        <w:t xml:space="preserve">ст. – </w:t>
      </w:r>
      <w:r>
        <w:tab/>
      </w:r>
      <w:r>
        <w:tab/>
      </w:r>
      <w:r>
        <w:tab/>
        <w:t>стаття</w:t>
      </w:r>
    </w:p>
    <w:p w:rsidR="00DE43B4" w:rsidRDefault="00DE43B4" w:rsidP="005D3E82">
      <w:pPr>
        <w:autoSpaceDE w:val="0"/>
        <w:autoSpaceDN w:val="0"/>
        <w:adjustRightInd w:val="0"/>
        <w:ind w:firstLine="709"/>
      </w:pPr>
      <w:r>
        <w:t xml:space="preserve">ст. ст. – </w:t>
      </w:r>
      <w:r w:rsidR="00682B43">
        <w:t xml:space="preserve">                </w:t>
      </w:r>
      <w:r>
        <w:t>статті</w:t>
      </w:r>
    </w:p>
    <w:p w:rsidR="00C20B80" w:rsidRDefault="00C20B80" w:rsidP="005D3E82">
      <w:pPr>
        <w:autoSpaceDE w:val="0"/>
        <w:autoSpaceDN w:val="0"/>
        <w:adjustRightInd w:val="0"/>
        <w:ind w:firstLine="709"/>
      </w:pPr>
      <w:r>
        <w:t xml:space="preserve">ФДМ – </w:t>
      </w:r>
      <w:r>
        <w:tab/>
      </w:r>
      <w:r>
        <w:tab/>
      </w:r>
      <w:r w:rsidR="002B5BE3">
        <w:t>Ф</w:t>
      </w:r>
      <w:r>
        <w:t>онд державного майна України</w:t>
      </w:r>
    </w:p>
    <w:p w:rsidR="000376CB" w:rsidRDefault="003473CA" w:rsidP="005D3E82">
      <w:pPr>
        <w:autoSpaceDE w:val="0"/>
        <w:autoSpaceDN w:val="0"/>
        <w:adjustRightInd w:val="0"/>
        <w:ind w:firstLine="709"/>
      </w:pPr>
      <w:r>
        <w:t xml:space="preserve">ЦК України – </w:t>
      </w:r>
      <w:r w:rsidR="00C20B80">
        <w:tab/>
      </w:r>
      <w:r>
        <w:t>Цивільний кодекс України</w:t>
      </w:r>
    </w:p>
    <w:p w:rsidR="000376CB" w:rsidRDefault="003473CA" w:rsidP="005D3E82">
      <w:pPr>
        <w:autoSpaceDE w:val="0"/>
        <w:autoSpaceDN w:val="0"/>
        <w:adjustRightInd w:val="0"/>
        <w:ind w:firstLine="709"/>
      </w:pPr>
      <w:r>
        <w:t xml:space="preserve">ЦПК України – </w:t>
      </w:r>
      <w:r w:rsidR="00C20B80">
        <w:tab/>
      </w:r>
      <w:r>
        <w:t>Цивільний процесуальний кодекс України</w:t>
      </w:r>
    </w:p>
    <w:p w:rsidR="003473CA" w:rsidRDefault="003473CA" w:rsidP="005D3E82">
      <w:pPr>
        <w:autoSpaceDE w:val="0"/>
        <w:autoSpaceDN w:val="0"/>
        <w:adjustRightInd w:val="0"/>
        <w:ind w:firstLine="709"/>
        <w:rPr>
          <w:b/>
          <w:sz w:val="24"/>
        </w:rPr>
      </w:pPr>
      <w:r>
        <w:t xml:space="preserve">ч. – </w:t>
      </w:r>
      <w:r w:rsidR="00DE43B4">
        <w:tab/>
      </w:r>
      <w:r w:rsidR="00DE43B4">
        <w:tab/>
      </w:r>
      <w:r w:rsidR="00DE43B4">
        <w:tab/>
      </w:r>
      <w:r>
        <w:t>частина</w:t>
      </w:r>
      <w:r w:rsidR="000F3FFC" w:rsidRPr="00242502">
        <w:rPr>
          <w:b/>
          <w:sz w:val="24"/>
        </w:rPr>
        <w:br w:type="page"/>
      </w:r>
    </w:p>
    <w:p w:rsidR="000F3FFC" w:rsidRDefault="005D3E82" w:rsidP="00682B43">
      <w:pPr>
        <w:autoSpaceDE w:val="0"/>
        <w:autoSpaceDN w:val="0"/>
        <w:adjustRightInd w:val="0"/>
        <w:ind w:firstLine="709"/>
        <w:jc w:val="center"/>
        <w:rPr>
          <w:b/>
          <w:spacing w:val="-2"/>
          <w:szCs w:val="28"/>
        </w:rPr>
      </w:pPr>
      <w:r w:rsidRPr="00682B43">
        <w:rPr>
          <w:b/>
          <w:szCs w:val="28"/>
        </w:rPr>
        <w:lastRenderedPageBreak/>
        <w:t xml:space="preserve">І. </w:t>
      </w:r>
      <w:r w:rsidRPr="00682B43">
        <w:rPr>
          <w:b/>
          <w:spacing w:val="-2"/>
          <w:szCs w:val="28"/>
        </w:rPr>
        <w:t>ЗАГАЛЬНІ ВІДОМОСТІ</w:t>
      </w:r>
      <w:r w:rsidR="00A82D4D" w:rsidRPr="00682B43">
        <w:rPr>
          <w:b/>
          <w:spacing w:val="-2"/>
          <w:szCs w:val="28"/>
        </w:rPr>
        <w:t xml:space="preserve"> ПРО НАВЧАЛЬНУ ДИСЦИПЛІНУ</w:t>
      </w:r>
    </w:p>
    <w:p w:rsidR="00682B43" w:rsidRPr="00682B43" w:rsidRDefault="00682B43" w:rsidP="00682B43">
      <w:pPr>
        <w:autoSpaceDE w:val="0"/>
        <w:autoSpaceDN w:val="0"/>
        <w:adjustRightInd w:val="0"/>
        <w:ind w:firstLine="709"/>
        <w:jc w:val="center"/>
        <w:rPr>
          <w:b/>
          <w:spacing w:val="-2"/>
          <w:szCs w:val="28"/>
        </w:rPr>
      </w:pPr>
    </w:p>
    <w:p w:rsidR="000F3FFC" w:rsidRDefault="004555FF" w:rsidP="000F3FFC">
      <w:pPr>
        <w:pStyle w:val="21"/>
        <w:spacing w:after="0" w:line="240" w:lineRule="auto"/>
        <w:ind w:firstLine="709"/>
        <w:jc w:val="both"/>
      </w:pPr>
      <w:r>
        <w:t>К</w:t>
      </w:r>
      <w:r w:rsidR="000F3FFC" w:rsidRPr="00242502">
        <w:t>римінальне процесуальне право</w:t>
      </w:r>
      <w:r>
        <w:t>, як н</w:t>
      </w:r>
      <w:r w:rsidRPr="00242502">
        <w:t>авчальна дисципліна</w:t>
      </w:r>
      <w:r w:rsidR="00B2097A">
        <w:t>, яку вивчають у вищих навчальних закладах юридичного профілю</w:t>
      </w:r>
      <w:r w:rsidRPr="00242502">
        <w:t xml:space="preserve"> є складовою циклу професійної підготовки і займає провідне місце у формуванні юристів</w:t>
      </w:r>
      <w:r>
        <w:t>.</w:t>
      </w:r>
      <w:r w:rsidRPr="00242502">
        <w:t xml:space="preserve"> Предметом навчальної дисципліни </w:t>
      </w:r>
      <w:r w:rsidR="000F3FFC" w:rsidRPr="00242502">
        <w:t>є</w:t>
      </w:r>
      <w:r>
        <w:t>:</w:t>
      </w:r>
      <w:r w:rsidR="000F3FFC" w:rsidRPr="00242502">
        <w:t xml:space="preserve"> кримінальне процесуальне законодавство та практика його застосування, а також наука кримінального процесу.</w:t>
      </w:r>
    </w:p>
    <w:p w:rsidR="002B5BE3" w:rsidRPr="00242502" w:rsidRDefault="002B5BE3" w:rsidP="000F3FFC">
      <w:pPr>
        <w:pStyle w:val="21"/>
        <w:spacing w:after="0" w:line="240" w:lineRule="auto"/>
        <w:ind w:firstLine="709"/>
        <w:jc w:val="both"/>
      </w:pPr>
      <w:r>
        <w:t xml:space="preserve">Навчальна дисципліни поділяється на дві взаємопов’язані частини – «Кримінальне процесуальне право. Загальна частина», яка викладається на 3 курсі в осінньому семестрі, та «Кримінальне процесуальне право. Особлива частина», яка викладається на </w:t>
      </w:r>
      <w:r w:rsidR="001E6C15">
        <w:t xml:space="preserve">3 </w:t>
      </w:r>
      <w:r>
        <w:t>курсі в весняному семестрі</w:t>
      </w:r>
      <w:r w:rsidR="007A6ED7">
        <w:t>.</w:t>
      </w:r>
    </w:p>
    <w:p w:rsidR="000F3FFC" w:rsidRDefault="000F3FFC" w:rsidP="000F3FFC">
      <w:pPr>
        <w:ind w:firstLine="709"/>
        <w:jc w:val="both"/>
        <w:rPr>
          <w:sz w:val="24"/>
        </w:rPr>
      </w:pPr>
      <w:r w:rsidRPr="00242502">
        <w:rPr>
          <w:sz w:val="24"/>
        </w:rPr>
        <w:t xml:space="preserve">Навчальна дисципліна ґрунтується на положеннях кримінального процесуального права, практики його застосування і науки кримінального процесу. Вона </w:t>
      </w:r>
      <w:r w:rsidR="00594852" w:rsidRPr="00242502">
        <w:rPr>
          <w:sz w:val="24"/>
        </w:rPr>
        <w:t>охоплю</w:t>
      </w:r>
      <w:r w:rsidRPr="00242502">
        <w:rPr>
          <w:sz w:val="24"/>
        </w:rPr>
        <w:t>є</w:t>
      </w:r>
      <w:r w:rsidR="00594852" w:rsidRPr="00242502">
        <w:rPr>
          <w:sz w:val="24"/>
        </w:rPr>
        <w:t xml:space="preserve"> питання, що стосуються</w:t>
      </w:r>
      <w:r w:rsidRPr="00242502">
        <w:rPr>
          <w:sz w:val="24"/>
        </w:rPr>
        <w:t xml:space="preserve"> чинн</w:t>
      </w:r>
      <w:r w:rsidR="00594852" w:rsidRPr="00242502">
        <w:rPr>
          <w:sz w:val="24"/>
        </w:rPr>
        <w:t>ого</w:t>
      </w:r>
      <w:r w:rsidRPr="00242502">
        <w:rPr>
          <w:sz w:val="24"/>
        </w:rPr>
        <w:t xml:space="preserve"> кримінальн</w:t>
      </w:r>
      <w:r w:rsidR="00594852" w:rsidRPr="00242502">
        <w:rPr>
          <w:sz w:val="24"/>
        </w:rPr>
        <w:t>ого</w:t>
      </w:r>
      <w:r w:rsidRPr="00242502">
        <w:rPr>
          <w:sz w:val="24"/>
        </w:rPr>
        <w:t xml:space="preserve"> процесуальн</w:t>
      </w:r>
      <w:r w:rsidR="00594852" w:rsidRPr="00242502">
        <w:rPr>
          <w:sz w:val="24"/>
        </w:rPr>
        <w:t>ого</w:t>
      </w:r>
      <w:r w:rsidRPr="00242502">
        <w:rPr>
          <w:sz w:val="24"/>
        </w:rPr>
        <w:t xml:space="preserve"> законодавств</w:t>
      </w:r>
      <w:r w:rsidR="00594852" w:rsidRPr="00242502">
        <w:rPr>
          <w:sz w:val="24"/>
        </w:rPr>
        <w:t>а</w:t>
      </w:r>
      <w:r w:rsidRPr="00242502">
        <w:rPr>
          <w:sz w:val="24"/>
        </w:rPr>
        <w:t>,</w:t>
      </w:r>
      <w:r w:rsidR="00B2097A">
        <w:rPr>
          <w:sz w:val="24"/>
        </w:rPr>
        <w:t xml:space="preserve"> практики його застосування уповноваженими державними органами з залученням інших учасників кримінального провадження,</w:t>
      </w:r>
      <w:r w:rsidRPr="00242502">
        <w:rPr>
          <w:sz w:val="24"/>
        </w:rPr>
        <w:t xml:space="preserve"> процесуальн</w:t>
      </w:r>
      <w:r w:rsidR="00594852" w:rsidRPr="00242502">
        <w:rPr>
          <w:sz w:val="24"/>
        </w:rPr>
        <w:t>их</w:t>
      </w:r>
      <w:r w:rsidRPr="00242502">
        <w:rPr>
          <w:sz w:val="24"/>
        </w:rPr>
        <w:t xml:space="preserve"> правовідносин</w:t>
      </w:r>
      <w:r w:rsidR="00B2097A">
        <w:rPr>
          <w:sz w:val="24"/>
        </w:rPr>
        <w:t>, що виникають в процесі такої діяльності</w:t>
      </w:r>
      <w:r w:rsidRPr="00242502">
        <w:rPr>
          <w:sz w:val="24"/>
        </w:rPr>
        <w:t>, теорі</w:t>
      </w:r>
      <w:r w:rsidR="00C42367" w:rsidRPr="00242502">
        <w:rPr>
          <w:sz w:val="24"/>
        </w:rPr>
        <w:t>ї</w:t>
      </w:r>
      <w:r w:rsidRPr="00242502">
        <w:rPr>
          <w:sz w:val="24"/>
        </w:rPr>
        <w:t xml:space="preserve"> й історі</w:t>
      </w:r>
      <w:r w:rsidR="00C42367" w:rsidRPr="00242502">
        <w:rPr>
          <w:sz w:val="24"/>
        </w:rPr>
        <w:t>ї</w:t>
      </w:r>
      <w:r w:rsidRPr="00242502">
        <w:rPr>
          <w:sz w:val="24"/>
        </w:rPr>
        <w:t xml:space="preserve"> кримінального процесу.</w:t>
      </w:r>
    </w:p>
    <w:p w:rsidR="007A6ED7" w:rsidRPr="007A6ED7" w:rsidRDefault="007A6ED7" w:rsidP="007A6ED7">
      <w:pPr>
        <w:ind w:firstLine="709"/>
        <w:jc w:val="both"/>
        <w:rPr>
          <w:sz w:val="24"/>
        </w:rPr>
      </w:pPr>
      <w:r w:rsidRPr="007A6ED7">
        <w:rPr>
          <w:sz w:val="24"/>
        </w:rPr>
        <w:t xml:space="preserve">Дисципліна перебуває у тісному зв`язку з дисциплінами загально-правового та кримінально-правового циклу («Теорія права», </w:t>
      </w:r>
      <w:bookmarkStart w:id="8" w:name="_Hlk127286727"/>
      <w:r w:rsidRPr="007A6ED7">
        <w:rPr>
          <w:sz w:val="24"/>
        </w:rPr>
        <w:t xml:space="preserve">«Основи правничої діяльності та професійна етика», </w:t>
      </w:r>
      <w:bookmarkEnd w:id="8"/>
      <w:r w:rsidRPr="007A6ED7">
        <w:rPr>
          <w:sz w:val="24"/>
        </w:rPr>
        <w:t xml:space="preserve">«Права людини: міжнародні стандарти та захист», «Судоустрій в Україні», «Кримінальне право. Загальна частина», «Кримінальне право. Особлива частина»). Ці дисципліни створюють методологічну основу для розуміння кримінального процесуального права, його завдань і формування навичок його застосування. </w:t>
      </w:r>
    </w:p>
    <w:p w:rsidR="000F3FFC" w:rsidRPr="00242502" w:rsidRDefault="00B2097A" w:rsidP="000F3FFC">
      <w:pPr>
        <w:shd w:val="clear" w:color="auto" w:fill="FFFFFF"/>
        <w:autoSpaceDE w:val="0"/>
        <w:autoSpaceDN w:val="0"/>
        <w:adjustRightInd w:val="0"/>
        <w:ind w:firstLine="709"/>
        <w:jc w:val="both"/>
        <w:rPr>
          <w:sz w:val="24"/>
        </w:rPr>
      </w:pPr>
      <w:r>
        <w:rPr>
          <w:sz w:val="24"/>
        </w:rPr>
        <w:t>П</w:t>
      </w:r>
      <w:r w:rsidR="000F3FFC" w:rsidRPr="00242502">
        <w:rPr>
          <w:sz w:val="24"/>
        </w:rPr>
        <w:t>еревірки рівня засвоєння</w:t>
      </w:r>
      <w:r>
        <w:rPr>
          <w:sz w:val="24"/>
        </w:rPr>
        <w:t xml:space="preserve"> здобувачами</w:t>
      </w:r>
      <w:r w:rsidR="000F3FFC" w:rsidRPr="00242502">
        <w:rPr>
          <w:sz w:val="24"/>
        </w:rPr>
        <w:t xml:space="preserve"> матеріалу навчальної дисципліни передбачає використання рейтингової системи оцінювання</w:t>
      </w:r>
      <w:r>
        <w:rPr>
          <w:sz w:val="24"/>
        </w:rPr>
        <w:t>, відповідно до нормативних актів розроблених в університеті</w:t>
      </w:r>
      <w:r w:rsidR="000F3FFC" w:rsidRPr="00242502">
        <w:rPr>
          <w:sz w:val="24"/>
        </w:rPr>
        <w:t>.</w:t>
      </w:r>
    </w:p>
    <w:p w:rsidR="00133725" w:rsidRPr="00242502" w:rsidRDefault="00133725" w:rsidP="000F3FFC">
      <w:pPr>
        <w:shd w:val="clear" w:color="auto" w:fill="FFFFFF"/>
        <w:autoSpaceDE w:val="0"/>
        <w:autoSpaceDN w:val="0"/>
        <w:adjustRightInd w:val="0"/>
        <w:ind w:firstLine="709"/>
        <w:jc w:val="both"/>
        <w:rPr>
          <w:sz w:val="24"/>
        </w:rPr>
      </w:pPr>
    </w:p>
    <w:p w:rsidR="000F3FFC" w:rsidRPr="00682B43" w:rsidRDefault="00ED395C" w:rsidP="00682B43">
      <w:pPr>
        <w:pStyle w:val="1"/>
        <w:ind w:left="709"/>
        <w:jc w:val="center"/>
        <w:rPr>
          <w:b/>
          <w:sz w:val="28"/>
          <w:szCs w:val="28"/>
        </w:rPr>
      </w:pPr>
      <w:r w:rsidRPr="00682B43">
        <w:rPr>
          <w:b/>
          <w:sz w:val="28"/>
          <w:szCs w:val="28"/>
        </w:rPr>
        <w:t>ІІ. </w:t>
      </w:r>
      <w:r w:rsidR="00DE525E" w:rsidRPr="00682B43">
        <w:rPr>
          <w:b/>
          <w:sz w:val="28"/>
          <w:szCs w:val="28"/>
        </w:rPr>
        <w:t>МЕТА ТА ЗАВДАННЯ НАВЧАЛЬНОЇ ДИСЦИПЛІНИ</w:t>
      </w:r>
    </w:p>
    <w:p w:rsidR="00682B43" w:rsidRPr="00682B43" w:rsidRDefault="00682B43" w:rsidP="00682B43"/>
    <w:p w:rsidR="000F3FFC" w:rsidRPr="007A6ED7" w:rsidRDefault="000F3FFC" w:rsidP="000F3FFC">
      <w:pPr>
        <w:pStyle w:val="a6"/>
        <w:spacing w:after="0"/>
        <w:ind w:left="0" w:firstLine="709"/>
        <w:jc w:val="both"/>
      </w:pPr>
      <w:r w:rsidRPr="007A6ED7">
        <w:t xml:space="preserve">1.1. Метою викладання навчальної дисципліни «Кримінальне процесуальне право» є </w:t>
      </w:r>
      <w:r w:rsidR="007774A1" w:rsidRPr="007A6ED7">
        <w:t>формува</w:t>
      </w:r>
      <w:r w:rsidRPr="007A6ED7">
        <w:t>ння</w:t>
      </w:r>
      <w:r w:rsidR="007774A1" w:rsidRPr="007A6ED7">
        <w:t xml:space="preserve"> у</w:t>
      </w:r>
      <w:r w:rsidRPr="007A6ED7">
        <w:t xml:space="preserve"> студент</w:t>
      </w:r>
      <w:r w:rsidR="007774A1" w:rsidRPr="007A6ED7">
        <w:t xml:space="preserve">ів здатності правильного розуміння норм національного та міжнародного </w:t>
      </w:r>
      <w:r w:rsidR="00D71694" w:rsidRPr="007A6ED7">
        <w:t xml:space="preserve">кримінального процесуального </w:t>
      </w:r>
      <w:r w:rsidR="007774A1" w:rsidRPr="007A6ED7">
        <w:t>законодавства, уміння розв‘яз</w:t>
      </w:r>
      <w:r w:rsidR="00BB5FD3" w:rsidRPr="007A6ED7">
        <w:t>увати</w:t>
      </w:r>
      <w:r w:rsidR="007774A1" w:rsidRPr="007A6ED7">
        <w:t xml:space="preserve"> конкретн</w:t>
      </w:r>
      <w:r w:rsidR="00BB5FD3" w:rsidRPr="007A6ED7">
        <w:t>і</w:t>
      </w:r>
      <w:r w:rsidR="007774A1" w:rsidRPr="007A6ED7">
        <w:t xml:space="preserve"> юридичн</w:t>
      </w:r>
      <w:r w:rsidR="00BB5FD3" w:rsidRPr="007A6ED7">
        <w:t>і</w:t>
      </w:r>
      <w:r w:rsidR="007774A1" w:rsidRPr="007A6ED7">
        <w:t xml:space="preserve"> конфлікт</w:t>
      </w:r>
      <w:r w:rsidR="00BB5FD3" w:rsidRPr="007A6ED7">
        <w:t>и</w:t>
      </w:r>
      <w:r w:rsidR="007774A1" w:rsidRPr="007A6ED7">
        <w:t>,</w:t>
      </w:r>
      <w:r w:rsidRPr="007A6ED7">
        <w:t xml:space="preserve"> що</w:t>
      </w:r>
      <w:r w:rsidR="007774A1" w:rsidRPr="007A6ED7">
        <w:t xml:space="preserve"> виникають в повсякденній діяльності</w:t>
      </w:r>
      <w:r w:rsidRPr="007A6ED7">
        <w:t xml:space="preserve"> органів досудового розслідування, прокуратури та суду з розслідування кримінальних правопорушень (злочинів та кримінальних проступків), їх судового розгляду, виконання судових рішень, а також формування практичних навичок правильного застосування кримінального процесуального закону п</w:t>
      </w:r>
      <w:r w:rsidR="00D71694" w:rsidRPr="007A6ED7">
        <w:t>ід час</w:t>
      </w:r>
      <w:r w:rsidRPr="007A6ED7">
        <w:t xml:space="preserve"> проведенн</w:t>
      </w:r>
      <w:r w:rsidR="00D71694" w:rsidRPr="007A6ED7">
        <w:t>я</w:t>
      </w:r>
      <w:r w:rsidRPr="007A6ED7">
        <w:t xml:space="preserve"> процесуальних дій, прийнятті та оформленні процесуальних рішень</w:t>
      </w:r>
      <w:r w:rsidR="00BA4231" w:rsidRPr="007A6ED7">
        <w:t xml:space="preserve"> з урахуванням рішень судових органів України та ЄСПЛ</w:t>
      </w:r>
      <w:r w:rsidRPr="007A6ED7">
        <w:t>.</w:t>
      </w:r>
    </w:p>
    <w:p w:rsidR="000F3FFC" w:rsidRPr="007A6ED7" w:rsidRDefault="000F3FFC" w:rsidP="000F3FFC">
      <w:pPr>
        <w:pStyle w:val="a6"/>
        <w:spacing w:after="0"/>
        <w:ind w:left="0" w:firstLine="709"/>
        <w:jc w:val="both"/>
      </w:pPr>
      <w:r w:rsidRPr="007A6ED7">
        <w:t xml:space="preserve">1.2. </w:t>
      </w:r>
      <w:r w:rsidRPr="007A6ED7">
        <w:rPr>
          <w:b/>
          <w:bCs/>
        </w:rPr>
        <w:t>Основними завданнями</w:t>
      </w:r>
      <w:r w:rsidRPr="007A6ED7">
        <w:t xml:space="preserve"> вивчення дисципліни «Кримінальне процесуальне право» є засвоєння студентами загальних положень кримінального процесуального права, організації діяльності органів досудового розслідування, прокуратури та суду з розслідування, судового розгляду та вирішення кримінальних правопорушень (злочинів та кримінальних проступків), діяльності судових органів щодо перевірки вироків, постанов та ухвал суду.</w:t>
      </w:r>
    </w:p>
    <w:p w:rsidR="000F3FFC" w:rsidRPr="007A6ED7" w:rsidRDefault="000F3FFC" w:rsidP="000F3FFC">
      <w:pPr>
        <w:ind w:firstLine="709"/>
        <w:jc w:val="both"/>
        <w:rPr>
          <w:sz w:val="24"/>
        </w:rPr>
      </w:pPr>
      <w:r w:rsidRPr="007A6ED7">
        <w:rPr>
          <w:sz w:val="24"/>
        </w:rPr>
        <w:t xml:space="preserve">1.3. Згідно з вимогами освітньо-професійної </w:t>
      </w:r>
      <w:r w:rsidR="00263019" w:rsidRPr="007A6ED7">
        <w:rPr>
          <w:sz w:val="24"/>
        </w:rPr>
        <w:t xml:space="preserve">програми </w:t>
      </w:r>
      <w:r w:rsidR="007774A1" w:rsidRPr="007A6ED7">
        <w:rPr>
          <w:sz w:val="24"/>
        </w:rPr>
        <w:t xml:space="preserve">засвоєння </w:t>
      </w:r>
      <w:r w:rsidR="00263019" w:rsidRPr="007A6ED7">
        <w:rPr>
          <w:sz w:val="24"/>
        </w:rPr>
        <w:t>студент</w:t>
      </w:r>
      <w:r w:rsidR="00D71694" w:rsidRPr="007A6ED7">
        <w:rPr>
          <w:sz w:val="24"/>
        </w:rPr>
        <w:t>ам</w:t>
      </w:r>
      <w:r w:rsidR="00263019" w:rsidRPr="007A6ED7">
        <w:rPr>
          <w:sz w:val="24"/>
        </w:rPr>
        <w:t>и</w:t>
      </w:r>
      <w:r w:rsidR="00D30CB3" w:rsidRPr="007A6ED7">
        <w:rPr>
          <w:sz w:val="24"/>
        </w:rPr>
        <w:t xml:space="preserve"> матеріалу</w:t>
      </w:r>
      <w:r w:rsidR="00263019" w:rsidRPr="007A6ED7">
        <w:rPr>
          <w:sz w:val="24"/>
        </w:rPr>
        <w:t xml:space="preserve"> </w:t>
      </w:r>
      <w:r w:rsidR="007774A1" w:rsidRPr="007A6ED7">
        <w:rPr>
          <w:sz w:val="24"/>
        </w:rPr>
        <w:t>навчальної дисципліни</w:t>
      </w:r>
      <w:r w:rsidR="00263019" w:rsidRPr="007A6ED7">
        <w:rPr>
          <w:sz w:val="24"/>
        </w:rPr>
        <w:t xml:space="preserve"> </w:t>
      </w:r>
      <w:r w:rsidR="007A6ED7" w:rsidRPr="007A6ED7">
        <w:rPr>
          <w:sz w:val="24"/>
        </w:rPr>
        <w:t xml:space="preserve">«Кримінальне процесуальне право. Загальна частина» </w:t>
      </w:r>
      <w:r w:rsidR="00263019" w:rsidRPr="007A6ED7">
        <w:rPr>
          <w:sz w:val="24"/>
        </w:rPr>
        <w:t>сприятиме формуванн</w:t>
      </w:r>
      <w:r w:rsidR="00D30CB3" w:rsidRPr="007A6ED7">
        <w:rPr>
          <w:sz w:val="24"/>
        </w:rPr>
        <w:t>ю здатності</w:t>
      </w:r>
      <w:r w:rsidRPr="007A6ED7">
        <w:rPr>
          <w:sz w:val="24"/>
        </w:rPr>
        <w:t>:</w:t>
      </w:r>
    </w:p>
    <w:p w:rsidR="007A6ED7" w:rsidRPr="007A6ED7" w:rsidRDefault="007A6ED7" w:rsidP="007A6ED7">
      <w:pPr>
        <w:pStyle w:val="a6"/>
        <w:spacing w:after="0"/>
        <w:ind w:left="0" w:firstLine="567"/>
        <w:jc w:val="both"/>
      </w:pPr>
      <w:r w:rsidRPr="007A6ED7">
        <w:t>-застосовувати знання у практичних ситуаціях;</w:t>
      </w:r>
    </w:p>
    <w:p w:rsidR="007A6ED7" w:rsidRPr="007A6ED7" w:rsidRDefault="007A6ED7" w:rsidP="007A6ED7">
      <w:pPr>
        <w:pStyle w:val="a6"/>
        <w:spacing w:after="0"/>
        <w:ind w:left="0" w:firstLine="567"/>
        <w:jc w:val="both"/>
      </w:pPr>
      <w:r w:rsidRPr="007A6ED7">
        <w:t>- бути критичним та самокритичним;</w:t>
      </w:r>
    </w:p>
    <w:p w:rsidR="007A6ED7" w:rsidRPr="007A6ED7" w:rsidRDefault="007A6ED7" w:rsidP="007A6ED7">
      <w:pPr>
        <w:pStyle w:val="a6"/>
        <w:spacing w:after="0"/>
        <w:ind w:left="0" w:firstLine="567"/>
        <w:jc w:val="both"/>
      </w:pPr>
      <w:r w:rsidRPr="007A6ED7">
        <w:t>- розуміти міжнародні стандарти прав людини, положення Конвенції про захист прав людини та основоположних свобод, а також практики Європейського суду з прав людини;</w:t>
      </w:r>
    </w:p>
    <w:p w:rsidR="007A6ED7" w:rsidRPr="007A6ED7" w:rsidRDefault="007A6ED7" w:rsidP="007A6ED7">
      <w:pPr>
        <w:pStyle w:val="a6"/>
        <w:autoSpaceDE w:val="0"/>
        <w:autoSpaceDN w:val="0"/>
        <w:adjustRightInd w:val="0"/>
        <w:spacing w:after="0"/>
        <w:ind w:left="0" w:firstLine="567"/>
        <w:jc w:val="both"/>
      </w:pPr>
      <w:r w:rsidRPr="007A6ED7">
        <w:lastRenderedPageBreak/>
        <w:t>-застосовувати знання завдань, принципів і доктрин національного, зокрема, кримінального процесуального права;</w:t>
      </w:r>
    </w:p>
    <w:p w:rsidR="007A6ED7" w:rsidRPr="007A6ED7" w:rsidRDefault="007A6ED7" w:rsidP="007A6ED7">
      <w:pPr>
        <w:pStyle w:val="a6"/>
        <w:spacing w:after="0"/>
        <w:ind w:left="0" w:firstLine="567"/>
        <w:jc w:val="both"/>
      </w:pPr>
      <w:r w:rsidRPr="007A6ED7">
        <w:t>- критичного та системного аналізу правових явищ і застосування набутих знань у професійній діяльності;</w:t>
      </w:r>
    </w:p>
    <w:p w:rsidR="007A6ED7" w:rsidRPr="007A6ED7" w:rsidRDefault="007A6ED7" w:rsidP="007A6ED7">
      <w:pPr>
        <w:pStyle w:val="a6"/>
        <w:spacing w:after="0"/>
        <w:ind w:left="0" w:firstLine="567"/>
        <w:jc w:val="both"/>
      </w:pPr>
      <w:r w:rsidRPr="007A6ED7">
        <w:t>- консультування з правових питань, зокрема, можливих способів захисту прав та інтересів учасників провадження, відповідно до вимог професійної етики, належного дотримання норм щодо нерозголошення персональних даних та конфіденційної інформації;</w:t>
      </w:r>
    </w:p>
    <w:p w:rsidR="007A6ED7" w:rsidRPr="007A6ED7" w:rsidRDefault="007A6ED7" w:rsidP="007A6ED7">
      <w:pPr>
        <w:pStyle w:val="a6"/>
        <w:spacing w:after="0"/>
        <w:ind w:left="0" w:firstLine="567"/>
        <w:jc w:val="both"/>
      </w:pPr>
      <w:r w:rsidRPr="007A6ED7">
        <w:t>- логічного, критичного і системного аналізу документів, розуміння їх правового характеру і значення.</w:t>
      </w:r>
    </w:p>
    <w:p w:rsidR="007A6ED7" w:rsidRPr="007A6ED7" w:rsidRDefault="007A6ED7" w:rsidP="007A6ED7">
      <w:pPr>
        <w:ind w:firstLine="567"/>
        <w:jc w:val="both"/>
        <w:rPr>
          <w:b/>
          <w:bCs/>
          <w:iCs/>
          <w:sz w:val="24"/>
        </w:rPr>
      </w:pPr>
      <w:r w:rsidRPr="007A6ED7">
        <w:rPr>
          <w:sz w:val="24"/>
        </w:rPr>
        <w:t xml:space="preserve">В результаті вивчення дисципліни </w:t>
      </w:r>
      <w:r w:rsidRPr="007A6ED7">
        <w:rPr>
          <w:color w:val="000000"/>
          <w:sz w:val="24"/>
        </w:rPr>
        <w:t>здобувачі</w:t>
      </w:r>
      <w:r w:rsidRPr="007A6ED7">
        <w:rPr>
          <w:sz w:val="24"/>
        </w:rPr>
        <w:t xml:space="preserve"> зможуть:</w:t>
      </w:r>
    </w:p>
    <w:p w:rsidR="007A6ED7" w:rsidRPr="007A6ED7" w:rsidRDefault="007A6ED7" w:rsidP="007A6ED7">
      <w:pPr>
        <w:ind w:firstLine="567"/>
        <w:jc w:val="both"/>
        <w:rPr>
          <w:sz w:val="24"/>
        </w:rPr>
      </w:pPr>
      <w:r w:rsidRPr="007A6ED7">
        <w:rPr>
          <w:sz w:val="24"/>
        </w:rPr>
        <w:t>– оцінювати недоліки і переваги аргументів, аналізуючи відому проблему;</w:t>
      </w:r>
    </w:p>
    <w:p w:rsidR="007A6ED7" w:rsidRPr="007A6ED7" w:rsidRDefault="007A6ED7" w:rsidP="007A6ED7">
      <w:pPr>
        <w:pStyle w:val="a8"/>
        <w:numPr>
          <w:ilvl w:val="0"/>
          <w:numId w:val="26"/>
        </w:numPr>
        <w:shd w:val="clear" w:color="auto" w:fill="FFFFFF"/>
        <w:tabs>
          <w:tab w:val="left" w:pos="993"/>
        </w:tabs>
        <w:ind w:left="0" w:firstLine="567"/>
        <w:jc w:val="both"/>
        <w:rPr>
          <w:sz w:val="24"/>
        </w:rPr>
      </w:pPr>
      <w:r w:rsidRPr="007A6ED7">
        <w:rPr>
          <w:color w:val="000000"/>
          <w:sz w:val="24"/>
        </w:rPr>
        <w:t>знати та розуміти особливості реалізації та застосування норм кримінального процесуального права;</w:t>
      </w:r>
    </w:p>
    <w:p w:rsidR="007A6ED7" w:rsidRPr="007A6ED7" w:rsidRDefault="007A6ED7" w:rsidP="007A6ED7">
      <w:pPr>
        <w:pStyle w:val="a8"/>
        <w:numPr>
          <w:ilvl w:val="0"/>
          <w:numId w:val="26"/>
        </w:numPr>
        <w:shd w:val="clear" w:color="auto" w:fill="FFFFFF"/>
        <w:tabs>
          <w:tab w:val="left" w:pos="993"/>
        </w:tabs>
        <w:ind w:left="0" w:firstLine="709"/>
        <w:jc w:val="both"/>
        <w:rPr>
          <w:sz w:val="24"/>
        </w:rPr>
      </w:pPr>
      <w:r w:rsidRPr="007A6ED7">
        <w:rPr>
          <w:color w:val="000000"/>
          <w:sz w:val="24"/>
        </w:rPr>
        <w:t>готувати проекти необхідних актів застосування права відповідно до правового висновку зробленого у різних правових ситуаціях.</w:t>
      </w:r>
    </w:p>
    <w:p w:rsidR="007A6ED7" w:rsidRPr="007A6ED7" w:rsidRDefault="001E6C15" w:rsidP="000F3FFC">
      <w:pPr>
        <w:ind w:firstLine="709"/>
        <w:jc w:val="both"/>
        <w:rPr>
          <w:sz w:val="24"/>
        </w:rPr>
      </w:pPr>
      <w:r>
        <w:rPr>
          <w:sz w:val="24"/>
        </w:rPr>
        <w:t xml:space="preserve">1.4. </w:t>
      </w:r>
      <w:r w:rsidR="007A6ED7" w:rsidRPr="007A6ED7">
        <w:rPr>
          <w:sz w:val="24"/>
        </w:rPr>
        <w:t>Згідно з вимогами освітньо-професійної програми засвоєння студентами матеріалу навчальної дисципліни «Кримінальне процесуальне право. Особлива частина» сприятиме формуванню здатності:</w:t>
      </w:r>
    </w:p>
    <w:p w:rsidR="007A6ED7" w:rsidRPr="007A6ED7" w:rsidRDefault="007A6ED7" w:rsidP="007A6ED7">
      <w:pPr>
        <w:pStyle w:val="a8"/>
        <w:numPr>
          <w:ilvl w:val="0"/>
          <w:numId w:val="37"/>
        </w:numPr>
        <w:ind w:left="0" w:firstLine="709"/>
        <w:jc w:val="both"/>
        <w:rPr>
          <w:sz w:val="24"/>
        </w:rPr>
      </w:pPr>
      <w:r w:rsidRPr="007A6ED7">
        <w:rPr>
          <w:color w:val="000000"/>
          <w:sz w:val="24"/>
        </w:rPr>
        <w:t>застосовувати знання у практичних ситуаціях;</w:t>
      </w:r>
    </w:p>
    <w:p w:rsidR="007A6ED7" w:rsidRPr="007A6ED7" w:rsidRDefault="007A6ED7" w:rsidP="007A6ED7">
      <w:pPr>
        <w:pStyle w:val="a8"/>
        <w:numPr>
          <w:ilvl w:val="0"/>
          <w:numId w:val="37"/>
        </w:numPr>
        <w:ind w:left="0" w:firstLine="709"/>
        <w:jc w:val="both"/>
        <w:rPr>
          <w:sz w:val="24"/>
        </w:rPr>
      </w:pPr>
      <w:r w:rsidRPr="007A6ED7">
        <w:rPr>
          <w:color w:val="000000"/>
          <w:sz w:val="24"/>
        </w:rPr>
        <w:t>діяти на основі етичних міркувань (мотивів);</w:t>
      </w:r>
    </w:p>
    <w:p w:rsidR="007A6ED7" w:rsidRPr="007A6ED7" w:rsidRDefault="007A6ED7" w:rsidP="007A6ED7">
      <w:pPr>
        <w:numPr>
          <w:ilvl w:val="0"/>
          <w:numId w:val="37"/>
        </w:numPr>
        <w:ind w:left="0" w:firstLine="709"/>
        <w:jc w:val="both"/>
        <w:rPr>
          <w:sz w:val="24"/>
        </w:rPr>
      </w:pPr>
      <w:r w:rsidRPr="007A6ED7">
        <w:rPr>
          <w:sz w:val="24"/>
        </w:rPr>
        <w:t>розуміти міжнародні стандарти прав людини, положення Конвенції про захист прав людини та основоположних свобод, а також практики Європейського суду з прав людини;</w:t>
      </w:r>
    </w:p>
    <w:p w:rsidR="007A6ED7" w:rsidRPr="007A6ED7" w:rsidRDefault="007A6ED7" w:rsidP="007A6ED7">
      <w:pPr>
        <w:numPr>
          <w:ilvl w:val="0"/>
          <w:numId w:val="37"/>
        </w:numPr>
        <w:ind w:left="0" w:firstLine="709"/>
        <w:jc w:val="both"/>
        <w:rPr>
          <w:sz w:val="24"/>
        </w:rPr>
      </w:pPr>
      <w:r w:rsidRPr="007A6ED7">
        <w:rPr>
          <w:sz w:val="24"/>
        </w:rPr>
        <w:t>застосовувати знання завдань, принципів і доктрин національного права, а також змісту правових інститутів, щонайменше з таких галузей права, як: конституційне, цивільне і цивільне процесуальне право, кримінальне і кримінальне процесуальне право;</w:t>
      </w:r>
    </w:p>
    <w:p w:rsidR="007A6ED7" w:rsidRPr="007A6ED7" w:rsidRDefault="007A6ED7" w:rsidP="007A6ED7">
      <w:pPr>
        <w:numPr>
          <w:ilvl w:val="0"/>
          <w:numId w:val="37"/>
        </w:numPr>
        <w:ind w:left="0" w:firstLine="709"/>
        <w:jc w:val="both"/>
        <w:rPr>
          <w:sz w:val="24"/>
        </w:rPr>
      </w:pPr>
      <w:r w:rsidRPr="007A6ED7">
        <w:rPr>
          <w:sz w:val="24"/>
        </w:rPr>
        <w:t>надавати консультації з правових питань, зокрема, можливих способів захисту прав та інтересів учасників провадження, відповідно до вимог професійної етики, належного дотримання норм щодо нерозголошення персональних даних та конфіденційної інформації;</w:t>
      </w:r>
    </w:p>
    <w:p w:rsidR="007A6ED7" w:rsidRPr="007A6ED7" w:rsidRDefault="007A6ED7" w:rsidP="007A6ED7">
      <w:pPr>
        <w:numPr>
          <w:ilvl w:val="0"/>
          <w:numId w:val="37"/>
        </w:numPr>
        <w:ind w:left="0" w:firstLine="709"/>
        <w:jc w:val="both"/>
        <w:rPr>
          <w:sz w:val="24"/>
        </w:rPr>
      </w:pPr>
      <w:r w:rsidRPr="007A6ED7">
        <w:rPr>
          <w:color w:val="000000"/>
          <w:sz w:val="24"/>
        </w:rPr>
        <w:t>самостійно готувати проекти актів правозастосування;</w:t>
      </w:r>
    </w:p>
    <w:p w:rsidR="007A6ED7" w:rsidRPr="007A6ED7" w:rsidRDefault="007A6ED7" w:rsidP="007A6ED7">
      <w:pPr>
        <w:numPr>
          <w:ilvl w:val="0"/>
          <w:numId w:val="37"/>
        </w:numPr>
        <w:ind w:left="0" w:firstLine="709"/>
        <w:jc w:val="both"/>
        <w:rPr>
          <w:sz w:val="24"/>
        </w:rPr>
      </w:pPr>
      <w:r w:rsidRPr="007A6ED7">
        <w:rPr>
          <w:sz w:val="24"/>
        </w:rPr>
        <w:t>до правничого мислення та вміння розв'язувати конкретні юридичні казуси, виявляти юридичні проблеми, обробляти факти у справі, відтворювати логічні і вдалі аргументи та робити обґрунтовані юридичні висновки.</w:t>
      </w:r>
    </w:p>
    <w:p w:rsidR="007A6ED7" w:rsidRPr="007A6ED7" w:rsidRDefault="007A6ED7" w:rsidP="007A6ED7">
      <w:pPr>
        <w:ind w:left="709"/>
        <w:jc w:val="both"/>
        <w:rPr>
          <w:sz w:val="24"/>
        </w:rPr>
      </w:pPr>
      <w:r w:rsidRPr="007A6ED7">
        <w:rPr>
          <w:bCs/>
          <w:sz w:val="24"/>
        </w:rPr>
        <w:t>В результаті вивчення дисципліни студенти зможуть:</w:t>
      </w:r>
    </w:p>
    <w:p w:rsidR="007A6ED7" w:rsidRPr="007A6ED7" w:rsidRDefault="007A6ED7" w:rsidP="007A6ED7">
      <w:pPr>
        <w:pStyle w:val="a8"/>
        <w:numPr>
          <w:ilvl w:val="0"/>
          <w:numId w:val="38"/>
        </w:numPr>
        <w:ind w:left="0" w:firstLine="709"/>
        <w:jc w:val="both"/>
        <w:rPr>
          <w:sz w:val="24"/>
        </w:rPr>
      </w:pPr>
      <w:r w:rsidRPr="007A6ED7">
        <w:rPr>
          <w:sz w:val="24"/>
        </w:rPr>
        <w:t>володіти базовими навичками риторики;</w:t>
      </w:r>
    </w:p>
    <w:p w:rsidR="007A6ED7" w:rsidRPr="007A6ED7" w:rsidRDefault="007A6ED7" w:rsidP="007A6ED7">
      <w:pPr>
        <w:pStyle w:val="a8"/>
        <w:numPr>
          <w:ilvl w:val="0"/>
          <w:numId w:val="38"/>
        </w:numPr>
        <w:ind w:left="0" w:firstLine="709"/>
        <w:jc w:val="both"/>
        <w:rPr>
          <w:sz w:val="24"/>
        </w:rPr>
      </w:pPr>
      <w:r w:rsidRPr="007A6ED7">
        <w:rPr>
          <w:sz w:val="24"/>
        </w:rPr>
        <w:t>готувати проекти необхідних актів застосування права відповідно до правового висновку у різних правових ситуаціях;</w:t>
      </w:r>
    </w:p>
    <w:p w:rsidR="007A6ED7" w:rsidRPr="007A6ED7" w:rsidRDefault="007A6ED7" w:rsidP="007A6ED7">
      <w:pPr>
        <w:pStyle w:val="a8"/>
        <w:numPr>
          <w:ilvl w:val="0"/>
          <w:numId w:val="38"/>
        </w:numPr>
        <w:ind w:left="0" w:firstLine="709"/>
        <w:jc w:val="both"/>
        <w:rPr>
          <w:sz w:val="24"/>
        </w:rPr>
      </w:pPr>
      <w:r w:rsidRPr="007A6ED7">
        <w:rPr>
          <w:sz w:val="24"/>
        </w:rPr>
        <w:t>надавати консультації щодо можливих способів захисту прав та інтересів осіб у різних правових ситуаціях.</w:t>
      </w:r>
      <w:bookmarkStart w:id="9" w:name="_Toc409111341"/>
    </w:p>
    <w:p w:rsidR="007A6ED7" w:rsidRPr="007A6ED7" w:rsidRDefault="007A6ED7" w:rsidP="007A6ED7">
      <w:pPr>
        <w:pStyle w:val="a8"/>
        <w:ind w:left="0" w:firstLine="709"/>
        <w:jc w:val="both"/>
        <w:rPr>
          <w:sz w:val="24"/>
        </w:rPr>
      </w:pPr>
      <w:r w:rsidRPr="007A6ED7">
        <w:rPr>
          <w:sz w:val="24"/>
        </w:rPr>
        <w:t>Крім того, за результатами вивчення дисципліни випускники зможуть самостійно: визначати послідовність проведення слідчих (розшукових) дій для формування судових доказів у кримінальному провадженні; готувати клопотання до слідчого судді з метою обрання щодо підозрюваного відповідного заходу забезпечення кримінального провадження; обґрунтовувати клопотання до слідчого судді про дозвіл на проведення негласних слідчих (розшукових) дій; приймати підсумкові процесуальні рішення на завершальному етапі досудового розслідування (про закриття кримінального провадження, направлення матеріалів до суду з обвинувальним актом, клопотанням про застосування примусових заходів медичного або виховного характеру чи звільнення особи від кримінальної відповідальності); узагальнювати матеріали провадження та складати необхідні процесуальні акти.</w:t>
      </w:r>
    </w:p>
    <w:p w:rsidR="00F03D8D" w:rsidRPr="00242502" w:rsidRDefault="00F03D8D" w:rsidP="00F03D8D">
      <w:pPr>
        <w:rPr>
          <w:sz w:val="24"/>
        </w:rPr>
      </w:pPr>
    </w:p>
    <w:bookmarkEnd w:id="9"/>
    <w:p w:rsidR="008D5586" w:rsidRDefault="008D5586" w:rsidP="00682B43">
      <w:pPr>
        <w:ind w:firstLine="709"/>
        <w:jc w:val="center"/>
        <w:rPr>
          <w:b/>
          <w:szCs w:val="28"/>
        </w:rPr>
      </w:pPr>
    </w:p>
    <w:p w:rsidR="008D5586" w:rsidRDefault="008D5586" w:rsidP="00682B43">
      <w:pPr>
        <w:ind w:firstLine="709"/>
        <w:jc w:val="center"/>
        <w:rPr>
          <w:b/>
          <w:szCs w:val="28"/>
        </w:rPr>
      </w:pPr>
    </w:p>
    <w:p w:rsidR="00DE525E" w:rsidRDefault="00DE525E" w:rsidP="00682B43">
      <w:pPr>
        <w:ind w:firstLine="709"/>
        <w:jc w:val="center"/>
        <w:rPr>
          <w:b/>
          <w:szCs w:val="28"/>
        </w:rPr>
      </w:pPr>
      <w:r w:rsidRPr="00682B43">
        <w:rPr>
          <w:b/>
          <w:szCs w:val="28"/>
        </w:rPr>
        <w:lastRenderedPageBreak/>
        <w:t>ІІІ. СТРУКТУРА НАВЧАЛЬНОЇ ДИСЦИПЛІНИ</w:t>
      </w:r>
    </w:p>
    <w:p w:rsidR="00682B43" w:rsidRPr="00682B43" w:rsidRDefault="00682B43" w:rsidP="00682B43">
      <w:pPr>
        <w:ind w:firstLine="709"/>
        <w:jc w:val="center"/>
        <w:rPr>
          <w:b/>
          <w:bCs/>
          <w:szCs w:val="28"/>
        </w:rPr>
      </w:pPr>
    </w:p>
    <w:p w:rsidR="007A6ED7" w:rsidRDefault="007A6ED7" w:rsidP="00DE525E">
      <w:pPr>
        <w:ind w:firstLine="709"/>
        <w:rPr>
          <w:b/>
          <w:bCs/>
          <w:sz w:val="24"/>
        </w:rPr>
      </w:pPr>
      <w:r w:rsidRPr="00ED4B10">
        <w:rPr>
          <w:b/>
          <w:bCs/>
          <w:sz w:val="24"/>
        </w:rPr>
        <w:t>Кримінальне процесуальне право. Загальна частина</w:t>
      </w:r>
    </w:p>
    <w:tbl>
      <w:tblPr>
        <w:tblW w:w="1003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062"/>
        <w:gridCol w:w="850"/>
        <w:gridCol w:w="885"/>
        <w:gridCol w:w="675"/>
        <w:gridCol w:w="1559"/>
      </w:tblGrid>
      <w:tr w:rsidR="00ED4B10" w:rsidRPr="00ED4B10" w:rsidTr="008D5586">
        <w:tc>
          <w:tcPr>
            <w:tcW w:w="6062" w:type="dxa"/>
            <w:vMerge w:val="restart"/>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Назви розділів і тем</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Кількість годин</w:t>
            </w:r>
          </w:p>
        </w:tc>
      </w:tr>
      <w:tr w:rsidR="00ED4B10" w:rsidRPr="00ED4B10" w:rsidTr="008D5586">
        <w:tc>
          <w:tcPr>
            <w:tcW w:w="6062" w:type="dxa"/>
            <w:vMerge/>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ED4B10" w:rsidRPr="00ED4B10" w:rsidRDefault="00ED4B10" w:rsidP="008D5586">
            <w:pPr>
              <w:jc w:val="center"/>
              <w:rPr>
                <w:sz w:val="24"/>
              </w:rPr>
            </w:pPr>
            <w:r w:rsidRPr="00ED4B10">
              <w:rPr>
                <w:sz w:val="24"/>
              </w:rPr>
              <w:t>Всього</w:t>
            </w:r>
          </w:p>
        </w:tc>
        <w:tc>
          <w:tcPr>
            <w:tcW w:w="3119" w:type="dxa"/>
            <w:gridSpan w:val="3"/>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у тому числі</w:t>
            </w:r>
          </w:p>
        </w:tc>
      </w:tr>
      <w:tr w:rsidR="00ED4B10" w:rsidRPr="00ED4B10" w:rsidTr="008D5586">
        <w:trPr>
          <w:cantSplit/>
          <w:trHeight w:val="1711"/>
        </w:trPr>
        <w:tc>
          <w:tcPr>
            <w:tcW w:w="6062" w:type="dxa"/>
            <w:vMerge/>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p>
        </w:tc>
        <w:tc>
          <w:tcPr>
            <w:tcW w:w="885" w:type="dxa"/>
            <w:tcBorders>
              <w:top w:val="single" w:sz="4" w:space="0" w:color="auto"/>
              <w:left w:val="single" w:sz="4" w:space="0" w:color="auto"/>
              <w:bottom w:val="single" w:sz="4" w:space="0" w:color="auto"/>
              <w:right w:val="single" w:sz="4" w:space="0" w:color="auto"/>
            </w:tcBorders>
            <w:textDirection w:val="btLr"/>
            <w:vAlign w:val="center"/>
          </w:tcPr>
          <w:p w:rsidR="00ED4B10" w:rsidRPr="00ED4B10" w:rsidRDefault="00ED4B10" w:rsidP="008D5586">
            <w:pPr>
              <w:jc w:val="center"/>
              <w:rPr>
                <w:sz w:val="24"/>
              </w:rPr>
            </w:pPr>
            <w:r w:rsidRPr="00ED4B10">
              <w:rPr>
                <w:sz w:val="24"/>
              </w:rPr>
              <w:t>лекції</w:t>
            </w:r>
          </w:p>
        </w:tc>
        <w:tc>
          <w:tcPr>
            <w:tcW w:w="675" w:type="dxa"/>
            <w:tcBorders>
              <w:top w:val="single" w:sz="4" w:space="0" w:color="auto"/>
              <w:left w:val="single" w:sz="4" w:space="0" w:color="auto"/>
              <w:bottom w:val="single" w:sz="4" w:space="0" w:color="auto"/>
              <w:right w:val="single" w:sz="4" w:space="0" w:color="auto"/>
            </w:tcBorders>
            <w:textDirection w:val="btLr"/>
            <w:vAlign w:val="center"/>
          </w:tcPr>
          <w:p w:rsidR="00ED4B10" w:rsidRPr="00ED4B10" w:rsidRDefault="00ED4B10" w:rsidP="008D5586">
            <w:pPr>
              <w:jc w:val="center"/>
              <w:rPr>
                <w:sz w:val="24"/>
              </w:rPr>
            </w:pPr>
            <w:r w:rsidRPr="00ED4B10">
              <w:rPr>
                <w:sz w:val="24"/>
              </w:rPr>
              <w:t>практичні</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ED4B10" w:rsidRPr="00ED4B10" w:rsidRDefault="00ED4B10" w:rsidP="008D5586">
            <w:pPr>
              <w:jc w:val="center"/>
              <w:rPr>
                <w:sz w:val="24"/>
              </w:rPr>
            </w:pPr>
            <w:r w:rsidRPr="00ED4B10">
              <w:rPr>
                <w:sz w:val="24"/>
              </w:rPr>
              <w:t>СРС</w:t>
            </w:r>
          </w:p>
        </w:tc>
      </w:tr>
      <w:tr w:rsidR="00ED4B10" w:rsidRPr="00ED4B10" w:rsidTr="008D5586">
        <w:trPr>
          <w:tblHeader/>
        </w:trPr>
        <w:tc>
          <w:tcPr>
            <w:tcW w:w="6062" w:type="dxa"/>
            <w:tcBorders>
              <w:top w:val="single" w:sz="4" w:space="0" w:color="auto"/>
              <w:left w:val="single" w:sz="4" w:space="0" w:color="auto"/>
              <w:bottom w:val="single" w:sz="12" w:space="0" w:color="auto"/>
              <w:right w:val="single" w:sz="4" w:space="0" w:color="auto"/>
            </w:tcBorders>
          </w:tcPr>
          <w:p w:rsidR="00ED4B10" w:rsidRPr="00ED4B10" w:rsidRDefault="00ED4B10" w:rsidP="008D5586">
            <w:pPr>
              <w:jc w:val="center"/>
              <w:rPr>
                <w:sz w:val="24"/>
              </w:rPr>
            </w:pPr>
            <w:r w:rsidRPr="00ED4B10">
              <w:rPr>
                <w:sz w:val="24"/>
              </w:rPr>
              <w:t>1</w:t>
            </w:r>
          </w:p>
        </w:tc>
        <w:tc>
          <w:tcPr>
            <w:tcW w:w="850" w:type="dxa"/>
            <w:tcBorders>
              <w:top w:val="single" w:sz="4" w:space="0" w:color="auto"/>
              <w:left w:val="single" w:sz="4" w:space="0" w:color="auto"/>
              <w:bottom w:val="single" w:sz="12" w:space="0" w:color="auto"/>
              <w:right w:val="single" w:sz="4" w:space="0" w:color="auto"/>
            </w:tcBorders>
          </w:tcPr>
          <w:p w:rsidR="00ED4B10" w:rsidRPr="00ED4B10" w:rsidRDefault="00ED4B10" w:rsidP="008D5586">
            <w:pPr>
              <w:jc w:val="center"/>
              <w:rPr>
                <w:sz w:val="24"/>
              </w:rPr>
            </w:pPr>
            <w:r w:rsidRPr="00ED4B10">
              <w:rPr>
                <w:sz w:val="24"/>
              </w:rPr>
              <w:t>2</w:t>
            </w:r>
          </w:p>
        </w:tc>
        <w:tc>
          <w:tcPr>
            <w:tcW w:w="885" w:type="dxa"/>
            <w:tcBorders>
              <w:top w:val="single" w:sz="4" w:space="0" w:color="auto"/>
              <w:left w:val="single" w:sz="4" w:space="0" w:color="auto"/>
              <w:bottom w:val="single" w:sz="12" w:space="0" w:color="auto"/>
              <w:right w:val="single" w:sz="4" w:space="0" w:color="auto"/>
            </w:tcBorders>
          </w:tcPr>
          <w:p w:rsidR="00ED4B10" w:rsidRPr="00ED4B10" w:rsidRDefault="00ED4B10" w:rsidP="008D5586">
            <w:pPr>
              <w:jc w:val="center"/>
              <w:rPr>
                <w:sz w:val="24"/>
              </w:rPr>
            </w:pPr>
            <w:r w:rsidRPr="00ED4B10">
              <w:rPr>
                <w:sz w:val="24"/>
              </w:rPr>
              <w:t>3</w:t>
            </w:r>
          </w:p>
        </w:tc>
        <w:tc>
          <w:tcPr>
            <w:tcW w:w="675" w:type="dxa"/>
            <w:tcBorders>
              <w:top w:val="single" w:sz="4" w:space="0" w:color="auto"/>
              <w:left w:val="single" w:sz="4" w:space="0" w:color="auto"/>
              <w:bottom w:val="single" w:sz="12" w:space="0" w:color="auto"/>
              <w:right w:val="single" w:sz="4" w:space="0" w:color="auto"/>
            </w:tcBorders>
          </w:tcPr>
          <w:p w:rsidR="00ED4B10" w:rsidRPr="00ED4B10" w:rsidRDefault="00ED4B10" w:rsidP="008D5586">
            <w:pPr>
              <w:jc w:val="center"/>
              <w:rPr>
                <w:sz w:val="24"/>
              </w:rPr>
            </w:pPr>
            <w:r w:rsidRPr="00ED4B10">
              <w:rPr>
                <w:sz w:val="24"/>
              </w:rPr>
              <w:t>4</w:t>
            </w:r>
          </w:p>
        </w:tc>
        <w:tc>
          <w:tcPr>
            <w:tcW w:w="1559" w:type="dxa"/>
            <w:tcBorders>
              <w:top w:val="single" w:sz="4" w:space="0" w:color="auto"/>
              <w:left w:val="single" w:sz="4" w:space="0" w:color="auto"/>
              <w:bottom w:val="single" w:sz="12" w:space="0" w:color="auto"/>
              <w:right w:val="single" w:sz="4" w:space="0" w:color="auto"/>
            </w:tcBorders>
          </w:tcPr>
          <w:p w:rsidR="00ED4B10" w:rsidRPr="00ED4B10" w:rsidRDefault="00ED4B10" w:rsidP="008D5586">
            <w:pPr>
              <w:jc w:val="center"/>
              <w:rPr>
                <w:sz w:val="24"/>
              </w:rPr>
            </w:pPr>
            <w:r w:rsidRPr="00ED4B10">
              <w:rPr>
                <w:sz w:val="24"/>
              </w:rPr>
              <w:t>5</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1</w:t>
            </w:r>
            <w:r w:rsidRPr="00ED4B10">
              <w:rPr>
                <w:sz w:val="24"/>
              </w:rPr>
              <w:t>. Поняття, суть і завдання кримінального процесу</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4</w:t>
            </w:r>
            <w:r w:rsidRPr="00ED4B10">
              <w:rPr>
                <w:sz w:val="24"/>
              </w:rPr>
              <w:t>/1</w:t>
            </w:r>
            <w:r>
              <w:rPr>
                <w:sz w:val="24"/>
                <w:lang w:val="ru-RU"/>
              </w:rPr>
              <w:t>5</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2/</w:t>
            </w:r>
            <w:r>
              <w:rPr>
                <w:sz w:val="24"/>
                <w:lang w:val="ru-RU"/>
              </w:rPr>
              <w:t>2</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4/1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8</w:t>
            </w:r>
            <w:r w:rsidRPr="00ED4B10">
              <w:rPr>
                <w:sz w:val="24"/>
              </w:rPr>
              <w:t>/</w:t>
            </w:r>
            <w:r>
              <w:rPr>
                <w:sz w:val="24"/>
                <w:lang w:val="ru-RU"/>
              </w:rPr>
              <w:t>12</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lang w:val="ru-RU"/>
              </w:rPr>
            </w:pPr>
            <w:r w:rsidRPr="00ED4B10">
              <w:rPr>
                <w:sz w:val="24"/>
              </w:rPr>
              <w:t xml:space="preserve">Тема </w:t>
            </w:r>
            <w:r>
              <w:rPr>
                <w:sz w:val="24"/>
                <w:lang w:val="ru-RU"/>
              </w:rPr>
              <w:t xml:space="preserve">2. </w:t>
            </w:r>
            <w:r w:rsidRPr="00ED4B10">
              <w:rPr>
                <w:sz w:val="24"/>
              </w:rPr>
              <w:t>Кримінальне процесуальне законодавство</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4</w:t>
            </w:r>
            <w:r w:rsidRPr="00ED4B10">
              <w:rPr>
                <w:sz w:val="24"/>
              </w:rPr>
              <w:t>/1</w:t>
            </w:r>
            <w:r>
              <w:rPr>
                <w:sz w:val="24"/>
                <w:lang w:val="ru-RU"/>
              </w:rPr>
              <w:t>6</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2</w:t>
            </w:r>
            <w:r w:rsidRPr="00ED4B10">
              <w:rPr>
                <w:sz w:val="24"/>
              </w:rPr>
              <w:t>/2</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4/1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8</w:t>
            </w:r>
            <w:r w:rsidRPr="00ED4B10">
              <w:rPr>
                <w:sz w:val="24"/>
              </w:rPr>
              <w:t>/</w:t>
            </w:r>
            <w:r>
              <w:rPr>
                <w:sz w:val="24"/>
                <w:lang w:val="ru-RU"/>
              </w:rPr>
              <w:t>13</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3.</w:t>
            </w:r>
            <w:r w:rsidRPr="00ED4B10">
              <w:rPr>
                <w:sz w:val="24"/>
              </w:rPr>
              <w:t xml:space="preserve"> Засади кримінального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4</w:t>
            </w:r>
            <w:r w:rsidRPr="00ED4B10">
              <w:rPr>
                <w:sz w:val="24"/>
              </w:rPr>
              <w:t>/1</w:t>
            </w:r>
            <w:r>
              <w:rPr>
                <w:sz w:val="24"/>
                <w:lang w:val="ru-RU"/>
              </w:rPr>
              <w:t>6</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2</w:t>
            </w:r>
            <w:r w:rsidRPr="00ED4B10">
              <w:rPr>
                <w:sz w:val="24"/>
              </w:rPr>
              <w:t>/</w:t>
            </w:r>
            <w:r>
              <w:rPr>
                <w:sz w:val="24"/>
                <w:lang w:val="ru-RU"/>
              </w:rPr>
              <w:t>2</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6/9</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4.</w:t>
            </w:r>
            <w:r w:rsidRPr="00ED4B10">
              <w:rPr>
                <w:sz w:val="24"/>
              </w:rPr>
              <w:t xml:space="preserve"> </w:t>
            </w:r>
            <w:r>
              <w:rPr>
                <w:sz w:val="24"/>
                <w:lang w:val="ru-RU"/>
              </w:rPr>
              <w:t>Учасники</w:t>
            </w:r>
            <w:r w:rsidRPr="00ED4B10">
              <w:rPr>
                <w:sz w:val="24"/>
              </w:rPr>
              <w:t xml:space="preserve"> кримінального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6</w:t>
            </w:r>
            <w:r w:rsidRPr="00ED4B10">
              <w:rPr>
                <w:sz w:val="24"/>
              </w:rPr>
              <w:t>/1</w:t>
            </w:r>
            <w:r>
              <w:rPr>
                <w:sz w:val="24"/>
                <w:lang w:val="ru-RU"/>
              </w:rPr>
              <w:t>5</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2</w:t>
            </w:r>
            <w:r w:rsidRPr="00ED4B10">
              <w:rPr>
                <w:sz w:val="24"/>
              </w:rPr>
              <w:t>/</w:t>
            </w:r>
            <w:r>
              <w:rPr>
                <w:sz w:val="24"/>
                <w:lang w:val="ru-RU"/>
              </w:rPr>
              <w:t>2</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6</w:t>
            </w:r>
            <w:r w:rsidRPr="00ED4B10">
              <w:rPr>
                <w:sz w:val="24"/>
              </w:rPr>
              <w:t>/1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8</w:t>
            </w:r>
            <w:r w:rsidRPr="00ED4B10">
              <w:rPr>
                <w:sz w:val="24"/>
              </w:rPr>
              <w:t>/</w:t>
            </w:r>
            <w:r>
              <w:rPr>
                <w:sz w:val="24"/>
                <w:lang w:val="ru-RU"/>
              </w:rPr>
              <w:t>12</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 xml:space="preserve">5. </w:t>
            </w:r>
            <w:r w:rsidRPr="00ED4B10">
              <w:rPr>
                <w:sz w:val="24"/>
              </w:rPr>
              <w:t>Докази і доказування у кримінальному провадженні</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9</w:t>
            </w:r>
            <w:r w:rsidRPr="00ED4B10">
              <w:rPr>
                <w:sz w:val="24"/>
              </w:rPr>
              <w:t>/1</w:t>
            </w:r>
            <w:r>
              <w:rPr>
                <w:sz w:val="24"/>
                <w:lang w:val="ru-RU"/>
              </w:rPr>
              <w:t>4</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4</w:t>
            </w:r>
            <w:r w:rsidRPr="00ED4B10">
              <w:rPr>
                <w:sz w:val="24"/>
              </w:rPr>
              <w:t>/1</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6</w:t>
            </w:r>
            <w:r w:rsidRPr="00ED4B10">
              <w:rPr>
                <w:sz w:val="24"/>
              </w:rPr>
              <w:t>/1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9</w:t>
            </w:r>
            <w:r w:rsidRPr="00ED4B10">
              <w:rPr>
                <w:sz w:val="24"/>
              </w:rPr>
              <w:t>/</w:t>
            </w:r>
            <w:r>
              <w:rPr>
                <w:sz w:val="24"/>
                <w:lang w:val="ru-RU"/>
              </w:rPr>
              <w:t>12</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b/>
                <w:bCs/>
                <w:sz w:val="24"/>
              </w:rPr>
            </w:pPr>
            <w:r w:rsidRPr="00ED4B10">
              <w:rPr>
                <w:sz w:val="24"/>
              </w:rPr>
              <w:t xml:space="preserve">Тема </w:t>
            </w:r>
            <w:r>
              <w:rPr>
                <w:sz w:val="24"/>
                <w:lang w:val="ru-RU"/>
              </w:rPr>
              <w:t>6.</w:t>
            </w:r>
            <w:r w:rsidRPr="00ED4B10">
              <w:rPr>
                <w:sz w:val="24"/>
              </w:rPr>
              <w:t xml:space="preserve"> Відшкодування шкоди у кримінальному провадженні</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sidRPr="00ED4B10">
              <w:rPr>
                <w:sz w:val="24"/>
              </w:rPr>
              <w:t>1</w:t>
            </w:r>
            <w:r>
              <w:rPr>
                <w:sz w:val="24"/>
                <w:lang w:val="ru-RU"/>
              </w:rPr>
              <w:t>4</w:t>
            </w:r>
            <w:r w:rsidRPr="00ED4B10">
              <w:rPr>
                <w:sz w:val="24"/>
              </w:rPr>
              <w:t>/1</w:t>
            </w:r>
            <w:r>
              <w:rPr>
                <w:sz w:val="24"/>
                <w:lang w:val="ru-RU"/>
              </w:rPr>
              <w:t>5</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4</w:t>
            </w:r>
            <w:r w:rsidRPr="00ED4B10">
              <w:rPr>
                <w:sz w:val="24"/>
              </w:rPr>
              <w:t>/1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8</w:t>
            </w:r>
            <w:r w:rsidRPr="00ED4B10">
              <w:rPr>
                <w:sz w:val="24"/>
              </w:rPr>
              <w:t>/</w:t>
            </w:r>
            <w:r>
              <w:rPr>
                <w:sz w:val="24"/>
                <w:lang w:val="ru-RU"/>
              </w:rPr>
              <w:t>13</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 xml:space="preserve">7. </w:t>
            </w:r>
            <w:r w:rsidRPr="00ED4B10">
              <w:rPr>
                <w:sz w:val="24"/>
                <w:lang w:eastAsia="en-US"/>
              </w:rPr>
              <w:t>Процесуальні строки і процесуальні витрати</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ind w:hanging="108"/>
              <w:jc w:val="center"/>
              <w:rPr>
                <w:sz w:val="24"/>
                <w:lang w:val="ru-RU"/>
              </w:rPr>
            </w:pPr>
            <w:r w:rsidRPr="00ED4B10">
              <w:rPr>
                <w:sz w:val="24"/>
              </w:rPr>
              <w:t>1</w:t>
            </w:r>
            <w:r>
              <w:rPr>
                <w:sz w:val="24"/>
                <w:lang w:val="ru-RU"/>
              </w:rPr>
              <w:t>5</w:t>
            </w:r>
            <w:r w:rsidRPr="00ED4B10">
              <w:rPr>
                <w:sz w:val="24"/>
              </w:rPr>
              <w:t>/1</w:t>
            </w:r>
            <w:r>
              <w:rPr>
                <w:sz w:val="24"/>
                <w:lang w:val="ru-RU"/>
              </w:rPr>
              <w:t>4</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4</w:t>
            </w:r>
            <w:r w:rsidRPr="00ED4B10">
              <w:rPr>
                <w:sz w:val="24"/>
              </w:rPr>
              <w:t>/1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ru-RU"/>
              </w:rPr>
            </w:pPr>
            <w:r>
              <w:rPr>
                <w:sz w:val="24"/>
                <w:lang w:val="ru-RU"/>
              </w:rPr>
              <w:t>9</w:t>
            </w:r>
            <w:r w:rsidRPr="00ED4B10">
              <w:rPr>
                <w:sz w:val="24"/>
              </w:rPr>
              <w:t>/</w:t>
            </w:r>
            <w:r>
              <w:rPr>
                <w:sz w:val="24"/>
                <w:lang w:val="ru-RU"/>
              </w:rPr>
              <w:t>12</w:t>
            </w:r>
          </w:p>
        </w:tc>
      </w:tr>
      <w:tr w:rsidR="00ED4B10" w:rsidRPr="00ED4B10" w:rsidTr="008D5586">
        <w:tblPrEx>
          <w:tblLook w:val="01E0"/>
        </w:tblPrEx>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sz w:val="24"/>
              </w:rPr>
            </w:pPr>
            <w:r w:rsidRPr="00ED4B10">
              <w:rPr>
                <w:sz w:val="24"/>
              </w:rPr>
              <w:t xml:space="preserve">Тема </w:t>
            </w:r>
            <w:r>
              <w:rPr>
                <w:sz w:val="24"/>
                <w:lang w:val="ru-RU"/>
              </w:rPr>
              <w:t xml:space="preserve">8. </w:t>
            </w:r>
            <w:r w:rsidRPr="00ED4B10">
              <w:rPr>
                <w:sz w:val="24"/>
                <w:lang w:eastAsia="en-US"/>
              </w:rPr>
              <w:t>Заходи забезпечення кримінального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ind w:hanging="108"/>
              <w:jc w:val="center"/>
              <w:rPr>
                <w:sz w:val="24"/>
                <w:lang w:val="ru-RU"/>
              </w:rPr>
            </w:pPr>
            <w:r w:rsidRPr="00ED4B10">
              <w:rPr>
                <w:sz w:val="24"/>
              </w:rPr>
              <w:t>1</w:t>
            </w:r>
            <w:r>
              <w:rPr>
                <w:sz w:val="24"/>
                <w:lang w:val="ru-RU"/>
              </w:rPr>
              <w:t>4</w:t>
            </w:r>
            <w:r w:rsidRPr="00ED4B10">
              <w:rPr>
                <w:sz w:val="24"/>
              </w:rPr>
              <w:t>/1</w:t>
            </w:r>
            <w:r>
              <w:rPr>
                <w:sz w:val="24"/>
                <w:lang w:val="ru-RU"/>
              </w:rPr>
              <w:t>5</w:t>
            </w:r>
          </w:p>
        </w:tc>
        <w:tc>
          <w:tcPr>
            <w:tcW w:w="88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rPr>
            </w:pPr>
            <w:r>
              <w:rPr>
                <w:sz w:val="24"/>
                <w:lang w:val="ru-RU"/>
              </w:rPr>
              <w:t>2</w:t>
            </w:r>
            <w:r w:rsidRPr="00ED4B10">
              <w:rPr>
                <w:sz w:val="24"/>
              </w:rPr>
              <w:t>/1</w:t>
            </w:r>
          </w:p>
        </w:tc>
        <w:tc>
          <w:tcPr>
            <w:tcW w:w="675"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en-US"/>
              </w:rPr>
            </w:pPr>
            <w:r w:rsidRPr="00ED4B10">
              <w:rPr>
                <w:sz w:val="24"/>
              </w:rPr>
              <w:t>4</w:t>
            </w:r>
            <w:r>
              <w:rPr>
                <w:sz w:val="24"/>
                <w:lang w:val="en-US"/>
              </w:rPr>
              <w:t>/1</w:t>
            </w:r>
          </w:p>
        </w:tc>
        <w:tc>
          <w:tcPr>
            <w:tcW w:w="1559" w:type="dxa"/>
            <w:tcBorders>
              <w:top w:val="single" w:sz="4" w:space="0" w:color="auto"/>
              <w:left w:val="single" w:sz="4" w:space="0" w:color="auto"/>
              <w:bottom w:val="single" w:sz="4" w:space="0" w:color="auto"/>
              <w:right w:val="single" w:sz="4" w:space="0" w:color="auto"/>
            </w:tcBorders>
            <w:vAlign w:val="center"/>
          </w:tcPr>
          <w:p w:rsidR="00ED4B10" w:rsidRPr="00ED4B10" w:rsidRDefault="00ED4B10" w:rsidP="008D5586">
            <w:pPr>
              <w:jc w:val="center"/>
              <w:rPr>
                <w:sz w:val="24"/>
                <w:lang w:val="en-US"/>
              </w:rPr>
            </w:pPr>
            <w:r>
              <w:rPr>
                <w:sz w:val="24"/>
                <w:lang w:val="en-US"/>
              </w:rPr>
              <w:t>8</w:t>
            </w:r>
            <w:r w:rsidRPr="00ED4B10">
              <w:rPr>
                <w:sz w:val="24"/>
              </w:rPr>
              <w:t>/1</w:t>
            </w:r>
            <w:r>
              <w:rPr>
                <w:sz w:val="24"/>
                <w:lang w:val="en-US"/>
              </w:rPr>
              <w:t>3</w:t>
            </w:r>
          </w:p>
        </w:tc>
      </w:tr>
      <w:tr w:rsidR="00ED4B10" w:rsidRPr="00ED4B10" w:rsidTr="008D5586">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b/>
                <w:bCs/>
                <w:sz w:val="24"/>
              </w:rPr>
            </w:pPr>
            <w:r w:rsidRPr="00ED4B10">
              <w:rPr>
                <w:b/>
                <w:bCs/>
                <w:sz w:val="24"/>
              </w:rPr>
              <w:t>Екзамен</w:t>
            </w:r>
          </w:p>
        </w:tc>
        <w:tc>
          <w:tcPr>
            <w:tcW w:w="850"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jc w:val="center"/>
              <w:rPr>
                <w:sz w:val="24"/>
              </w:rPr>
            </w:pPr>
          </w:p>
        </w:tc>
        <w:tc>
          <w:tcPr>
            <w:tcW w:w="885"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jc w:val="center"/>
              <w:rPr>
                <w:sz w:val="24"/>
              </w:rPr>
            </w:pPr>
          </w:p>
        </w:tc>
        <w:tc>
          <w:tcPr>
            <w:tcW w:w="675"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jc w:val="center"/>
              <w:rPr>
                <w:sz w:val="24"/>
              </w:rPr>
            </w:pPr>
          </w:p>
        </w:tc>
        <w:tc>
          <w:tcPr>
            <w:tcW w:w="1559"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jc w:val="center"/>
              <w:rPr>
                <w:sz w:val="24"/>
              </w:rPr>
            </w:pPr>
          </w:p>
        </w:tc>
      </w:tr>
      <w:tr w:rsidR="00ED4B10" w:rsidRPr="00ED4B10" w:rsidTr="008D5586">
        <w:tc>
          <w:tcPr>
            <w:tcW w:w="6062"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rPr>
                <w:b/>
                <w:bCs/>
                <w:sz w:val="24"/>
              </w:rPr>
            </w:pPr>
            <w:r w:rsidRPr="00ED4B10">
              <w:rPr>
                <w:b/>
                <w:bCs/>
                <w:sz w:val="24"/>
              </w:rPr>
              <w:t>Всього годин</w:t>
            </w:r>
          </w:p>
        </w:tc>
        <w:tc>
          <w:tcPr>
            <w:tcW w:w="850"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ind w:left="-104" w:right="-109"/>
              <w:jc w:val="center"/>
              <w:rPr>
                <w:sz w:val="24"/>
              </w:rPr>
            </w:pPr>
            <w:r w:rsidRPr="00ED4B10">
              <w:rPr>
                <w:sz w:val="24"/>
              </w:rPr>
              <w:t>120/120</w:t>
            </w:r>
          </w:p>
        </w:tc>
        <w:tc>
          <w:tcPr>
            <w:tcW w:w="885" w:type="dxa"/>
            <w:tcBorders>
              <w:top w:val="single" w:sz="4" w:space="0" w:color="auto"/>
              <w:left w:val="single" w:sz="4" w:space="0" w:color="auto"/>
              <w:bottom w:val="single" w:sz="4" w:space="0" w:color="auto"/>
              <w:right w:val="single" w:sz="4" w:space="0" w:color="auto"/>
            </w:tcBorders>
          </w:tcPr>
          <w:p w:rsidR="00ED4B10" w:rsidRPr="00ED4B10" w:rsidRDefault="00EF6941" w:rsidP="008D5586">
            <w:pPr>
              <w:jc w:val="center"/>
              <w:rPr>
                <w:sz w:val="24"/>
              </w:rPr>
            </w:pPr>
            <w:r>
              <w:rPr>
                <w:sz w:val="24"/>
                <w:lang w:val="en-US"/>
              </w:rPr>
              <w:t>1</w:t>
            </w:r>
            <w:r w:rsidR="00ED4B10" w:rsidRPr="00ED4B10">
              <w:rPr>
                <w:sz w:val="24"/>
              </w:rPr>
              <w:t>8/12</w:t>
            </w:r>
          </w:p>
        </w:tc>
        <w:tc>
          <w:tcPr>
            <w:tcW w:w="675" w:type="dxa"/>
            <w:tcBorders>
              <w:top w:val="single" w:sz="4" w:space="0" w:color="auto"/>
              <w:left w:val="single" w:sz="4" w:space="0" w:color="auto"/>
              <w:bottom w:val="single" w:sz="4" w:space="0" w:color="auto"/>
              <w:right w:val="single" w:sz="4" w:space="0" w:color="auto"/>
            </w:tcBorders>
          </w:tcPr>
          <w:p w:rsidR="00ED4B10" w:rsidRPr="00ED4B10" w:rsidRDefault="00EF6941" w:rsidP="008D5586">
            <w:pPr>
              <w:jc w:val="center"/>
              <w:rPr>
                <w:sz w:val="24"/>
              </w:rPr>
            </w:pPr>
            <w:r>
              <w:rPr>
                <w:sz w:val="24"/>
                <w:lang w:val="en-US"/>
              </w:rPr>
              <w:t>36</w:t>
            </w:r>
            <w:r w:rsidR="00ED4B10" w:rsidRPr="00ED4B10">
              <w:rPr>
                <w:sz w:val="24"/>
              </w:rPr>
              <w:t>/8</w:t>
            </w:r>
          </w:p>
        </w:tc>
        <w:tc>
          <w:tcPr>
            <w:tcW w:w="1559" w:type="dxa"/>
            <w:tcBorders>
              <w:top w:val="single" w:sz="4" w:space="0" w:color="auto"/>
              <w:left w:val="single" w:sz="4" w:space="0" w:color="auto"/>
              <w:bottom w:val="single" w:sz="4" w:space="0" w:color="auto"/>
              <w:right w:val="single" w:sz="4" w:space="0" w:color="auto"/>
            </w:tcBorders>
          </w:tcPr>
          <w:p w:rsidR="00ED4B10" w:rsidRPr="00ED4B10" w:rsidRDefault="00ED4B10" w:rsidP="008D5586">
            <w:pPr>
              <w:ind w:left="-106" w:right="-143"/>
              <w:jc w:val="center"/>
              <w:rPr>
                <w:sz w:val="24"/>
              </w:rPr>
            </w:pPr>
            <w:r w:rsidRPr="00ED4B10">
              <w:rPr>
                <w:sz w:val="24"/>
              </w:rPr>
              <w:t>6</w:t>
            </w:r>
            <w:r w:rsidR="00EF6941">
              <w:rPr>
                <w:sz w:val="24"/>
                <w:lang w:val="en-US"/>
              </w:rPr>
              <w:t>6</w:t>
            </w:r>
            <w:r w:rsidRPr="00ED4B10">
              <w:rPr>
                <w:sz w:val="24"/>
              </w:rPr>
              <w:t>/100</w:t>
            </w:r>
          </w:p>
        </w:tc>
      </w:tr>
    </w:tbl>
    <w:p w:rsidR="007A6ED7" w:rsidRPr="00ED4B10" w:rsidRDefault="007A6ED7" w:rsidP="00DE525E">
      <w:pPr>
        <w:ind w:firstLine="709"/>
        <w:rPr>
          <w:b/>
          <w:bCs/>
          <w:sz w:val="24"/>
        </w:rPr>
      </w:pPr>
    </w:p>
    <w:p w:rsidR="007A6ED7" w:rsidRPr="00ED4B10" w:rsidRDefault="007A6ED7" w:rsidP="00DE525E">
      <w:pPr>
        <w:ind w:firstLine="709"/>
        <w:rPr>
          <w:b/>
          <w:bCs/>
          <w:sz w:val="24"/>
        </w:rPr>
      </w:pPr>
      <w:r w:rsidRPr="00ED4B10">
        <w:rPr>
          <w:b/>
          <w:bCs/>
          <w:sz w:val="24"/>
        </w:rPr>
        <w:t>Кримінальне процесуальне право. Особлива частина</w:t>
      </w:r>
    </w:p>
    <w:tbl>
      <w:tblPr>
        <w:tblW w:w="1003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6062"/>
        <w:gridCol w:w="850"/>
        <w:gridCol w:w="885"/>
        <w:gridCol w:w="675"/>
        <w:gridCol w:w="1559"/>
      </w:tblGrid>
      <w:tr w:rsidR="007A6ED7" w:rsidRPr="00ED4B10" w:rsidTr="00ED4B10">
        <w:tc>
          <w:tcPr>
            <w:tcW w:w="6062" w:type="dxa"/>
            <w:vMerge w:val="restart"/>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Назви розділів і тем</w:t>
            </w:r>
          </w:p>
        </w:tc>
        <w:tc>
          <w:tcPr>
            <w:tcW w:w="3969" w:type="dxa"/>
            <w:gridSpan w:val="4"/>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Кількість годин</w:t>
            </w:r>
          </w:p>
        </w:tc>
      </w:tr>
      <w:tr w:rsidR="007A6ED7" w:rsidRPr="00ED4B10" w:rsidTr="00ED4B10">
        <w:tc>
          <w:tcPr>
            <w:tcW w:w="6062" w:type="dxa"/>
            <w:vMerge/>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p>
        </w:tc>
        <w:tc>
          <w:tcPr>
            <w:tcW w:w="850" w:type="dxa"/>
            <w:vMerge w:val="restart"/>
            <w:tcBorders>
              <w:top w:val="single" w:sz="4" w:space="0" w:color="auto"/>
              <w:left w:val="single" w:sz="4" w:space="0" w:color="auto"/>
              <w:bottom w:val="single" w:sz="4" w:space="0" w:color="auto"/>
              <w:right w:val="single" w:sz="4" w:space="0" w:color="auto"/>
            </w:tcBorders>
            <w:textDirection w:val="btLr"/>
            <w:vAlign w:val="center"/>
          </w:tcPr>
          <w:p w:rsidR="007A6ED7" w:rsidRPr="00ED4B10" w:rsidRDefault="007A6ED7" w:rsidP="008D5586">
            <w:pPr>
              <w:jc w:val="center"/>
              <w:rPr>
                <w:sz w:val="24"/>
              </w:rPr>
            </w:pPr>
            <w:r w:rsidRPr="00ED4B10">
              <w:rPr>
                <w:sz w:val="24"/>
              </w:rPr>
              <w:t>Всього</w:t>
            </w:r>
          </w:p>
        </w:tc>
        <w:tc>
          <w:tcPr>
            <w:tcW w:w="3119" w:type="dxa"/>
            <w:gridSpan w:val="3"/>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у тому числі</w:t>
            </w:r>
          </w:p>
        </w:tc>
      </w:tr>
      <w:tr w:rsidR="007A6ED7" w:rsidRPr="00ED4B10" w:rsidTr="00ED4B10">
        <w:trPr>
          <w:cantSplit/>
          <w:trHeight w:val="1711"/>
        </w:trPr>
        <w:tc>
          <w:tcPr>
            <w:tcW w:w="6062" w:type="dxa"/>
            <w:vMerge/>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p>
        </w:tc>
        <w:tc>
          <w:tcPr>
            <w:tcW w:w="885" w:type="dxa"/>
            <w:tcBorders>
              <w:top w:val="single" w:sz="4" w:space="0" w:color="auto"/>
              <w:left w:val="single" w:sz="4" w:space="0" w:color="auto"/>
              <w:bottom w:val="single" w:sz="4" w:space="0" w:color="auto"/>
              <w:right w:val="single" w:sz="4" w:space="0" w:color="auto"/>
            </w:tcBorders>
            <w:textDirection w:val="btLr"/>
            <w:vAlign w:val="center"/>
          </w:tcPr>
          <w:p w:rsidR="007A6ED7" w:rsidRPr="00ED4B10" w:rsidRDefault="007A6ED7" w:rsidP="008D5586">
            <w:pPr>
              <w:jc w:val="center"/>
              <w:rPr>
                <w:sz w:val="24"/>
              </w:rPr>
            </w:pPr>
            <w:r w:rsidRPr="00ED4B10">
              <w:rPr>
                <w:sz w:val="24"/>
              </w:rPr>
              <w:t>лекції</w:t>
            </w:r>
          </w:p>
        </w:tc>
        <w:tc>
          <w:tcPr>
            <w:tcW w:w="675" w:type="dxa"/>
            <w:tcBorders>
              <w:top w:val="single" w:sz="4" w:space="0" w:color="auto"/>
              <w:left w:val="single" w:sz="4" w:space="0" w:color="auto"/>
              <w:bottom w:val="single" w:sz="4" w:space="0" w:color="auto"/>
              <w:right w:val="single" w:sz="4" w:space="0" w:color="auto"/>
            </w:tcBorders>
            <w:textDirection w:val="btLr"/>
            <w:vAlign w:val="center"/>
          </w:tcPr>
          <w:p w:rsidR="007A6ED7" w:rsidRPr="00ED4B10" w:rsidRDefault="007A6ED7" w:rsidP="008D5586">
            <w:pPr>
              <w:jc w:val="center"/>
              <w:rPr>
                <w:sz w:val="24"/>
              </w:rPr>
            </w:pPr>
            <w:r w:rsidRPr="00ED4B10">
              <w:rPr>
                <w:sz w:val="24"/>
              </w:rPr>
              <w:t>практичні</w:t>
            </w:r>
          </w:p>
        </w:tc>
        <w:tc>
          <w:tcPr>
            <w:tcW w:w="1559" w:type="dxa"/>
            <w:tcBorders>
              <w:top w:val="single" w:sz="4" w:space="0" w:color="auto"/>
              <w:left w:val="single" w:sz="4" w:space="0" w:color="auto"/>
              <w:bottom w:val="single" w:sz="4" w:space="0" w:color="auto"/>
              <w:right w:val="single" w:sz="4" w:space="0" w:color="auto"/>
            </w:tcBorders>
            <w:textDirection w:val="btLr"/>
            <w:vAlign w:val="center"/>
          </w:tcPr>
          <w:p w:rsidR="007A6ED7" w:rsidRPr="00ED4B10" w:rsidRDefault="007A6ED7" w:rsidP="008D5586">
            <w:pPr>
              <w:jc w:val="center"/>
              <w:rPr>
                <w:sz w:val="24"/>
              </w:rPr>
            </w:pPr>
            <w:r w:rsidRPr="00ED4B10">
              <w:rPr>
                <w:sz w:val="24"/>
              </w:rPr>
              <w:t>СРС</w:t>
            </w:r>
          </w:p>
        </w:tc>
      </w:tr>
      <w:tr w:rsidR="007A6ED7" w:rsidRPr="00ED4B10" w:rsidTr="00ED4B10">
        <w:trPr>
          <w:tblHeader/>
        </w:trPr>
        <w:tc>
          <w:tcPr>
            <w:tcW w:w="6062" w:type="dxa"/>
            <w:tcBorders>
              <w:top w:val="single" w:sz="4" w:space="0" w:color="auto"/>
              <w:left w:val="single" w:sz="4" w:space="0" w:color="auto"/>
              <w:bottom w:val="single" w:sz="12" w:space="0" w:color="auto"/>
              <w:right w:val="single" w:sz="4" w:space="0" w:color="auto"/>
            </w:tcBorders>
          </w:tcPr>
          <w:p w:rsidR="007A6ED7" w:rsidRPr="00ED4B10" w:rsidRDefault="007A6ED7" w:rsidP="008D5586">
            <w:pPr>
              <w:jc w:val="center"/>
              <w:rPr>
                <w:sz w:val="24"/>
              </w:rPr>
            </w:pPr>
            <w:r w:rsidRPr="00ED4B10">
              <w:rPr>
                <w:sz w:val="24"/>
              </w:rPr>
              <w:t>1</w:t>
            </w:r>
          </w:p>
        </w:tc>
        <w:tc>
          <w:tcPr>
            <w:tcW w:w="850" w:type="dxa"/>
            <w:tcBorders>
              <w:top w:val="single" w:sz="4" w:space="0" w:color="auto"/>
              <w:left w:val="single" w:sz="4" w:space="0" w:color="auto"/>
              <w:bottom w:val="single" w:sz="12" w:space="0" w:color="auto"/>
              <w:right w:val="single" w:sz="4" w:space="0" w:color="auto"/>
            </w:tcBorders>
          </w:tcPr>
          <w:p w:rsidR="007A6ED7" w:rsidRPr="00ED4B10" w:rsidRDefault="007A6ED7" w:rsidP="008D5586">
            <w:pPr>
              <w:jc w:val="center"/>
              <w:rPr>
                <w:sz w:val="24"/>
              </w:rPr>
            </w:pPr>
            <w:r w:rsidRPr="00ED4B10">
              <w:rPr>
                <w:sz w:val="24"/>
              </w:rPr>
              <w:t>2</w:t>
            </w:r>
          </w:p>
        </w:tc>
        <w:tc>
          <w:tcPr>
            <w:tcW w:w="885" w:type="dxa"/>
            <w:tcBorders>
              <w:top w:val="single" w:sz="4" w:space="0" w:color="auto"/>
              <w:left w:val="single" w:sz="4" w:space="0" w:color="auto"/>
              <w:bottom w:val="single" w:sz="12" w:space="0" w:color="auto"/>
              <w:right w:val="single" w:sz="4" w:space="0" w:color="auto"/>
            </w:tcBorders>
          </w:tcPr>
          <w:p w:rsidR="007A6ED7" w:rsidRPr="00ED4B10" w:rsidRDefault="007A6ED7" w:rsidP="008D5586">
            <w:pPr>
              <w:jc w:val="center"/>
              <w:rPr>
                <w:sz w:val="24"/>
              </w:rPr>
            </w:pPr>
            <w:r w:rsidRPr="00ED4B10">
              <w:rPr>
                <w:sz w:val="24"/>
              </w:rPr>
              <w:t>3</w:t>
            </w:r>
          </w:p>
        </w:tc>
        <w:tc>
          <w:tcPr>
            <w:tcW w:w="675" w:type="dxa"/>
            <w:tcBorders>
              <w:top w:val="single" w:sz="4" w:space="0" w:color="auto"/>
              <w:left w:val="single" w:sz="4" w:space="0" w:color="auto"/>
              <w:bottom w:val="single" w:sz="12" w:space="0" w:color="auto"/>
              <w:right w:val="single" w:sz="4" w:space="0" w:color="auto"/>
            </w:tcBorders>
          </w:tcPr>
          <w:p w:rsidR="007A6ED7" w:rsidRPr="00ED4B10" w:rsidRDefault="007A6ED7" w:rsidP="008D5586">
            <w:pPr>
              <w:jc w:val="center"/>
              <w:rPr>
                <w:sz w:val="24"/>
              </w:rPr>
            </w:pPr>
            <w:r w:rsidRPr="00ED4B10">
              <w:rPr>
                <w:sz w:val="24"/>
              </w:rPr>
              <w:t>4</w:t>
            </w:r>
          </w:p>
        </w:tc>
        <w:tc>
          <w:tcPr>
            <w:tcW w:w="1559" w:type="dxa"/>
            <w:tcBorders>
              <w:top w:val="single" w:sz="4" w:space="0" w:color="auto"/>
              <w:left w:val="single" w:sz="4" w:space="0" w:color="auto"/>
              <w:bottom w:val="single" w:sz="12" w:space="0" w:color="auto"/>
              <w:right w:val="single" w:sz="4" w:space="0" w:color="auto"/>
            </w:tcBorders>
          </w:tcPr>
          <w:p w:rsidR="007A6ED7" w:rsidRPr="00ED4B10" w:rsidRDefault="007A6ED7" w:rsidP="008D5586">
            <w:pPr>
              <w:jc w:val="center"/>
              <w:rPr>
                <w:sz w:val="24"/>
              </w:rPr>
            </w:pPr>
            <w:r w:rsidRPr="00ED4B10">
              <w:rPr>
                <w:sz w:val="24"/>
              </w:rPr>
              <w:t>5</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9. Загальні положення досудового розслідування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12/11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10 Провадження слідчих (розшукових) дій</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13/12</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4/2</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5/9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11 Повідомлення про підозру</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10/11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12. Зупинення і закінчення досудового розслідування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12/11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13. Оскарження рішень, дій чи бездіяльності під час досудового розслідування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10/11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b/>
                <w:bCs/>
                <w:sz w:val="24"/>
              </w:rPr>
            </w:pPr>
            <w:r w:rsidRPr="00ED4B10">
              <w:rPr>
                <w:sz w:val="24"/>
              </w:rPr>
              <w:t>Тема 14. Підсудність та підготовче судове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10/11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15. Судовий розгляд</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ind w:hanging="108"/>
              <w:jc w:val="center"/>
              <w:rPr>
                <w:sz w:val="24"/>
              </w:rPr>
            </w:pPr>
            <w:r w:rsidRPr="00ED4B10">
              <w:rPr>
                <w:sz w:val="24"/>
              </w:rPr>
              <w:t>10/11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16. Провадження з перегляду судових рішень</w:t>
            </w:r>
            <w:r w:rsidRPr="00ED4B10">
              <w:rPr>
                <w:bCs/>
                <w:sz w:val="24"/>
              </w:rPr>
              <w:t>.</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ind w:hanging="108"/>
              <w:jc w:val="center"/>
              <w:rPr>
                <w:sz w:val="24"/>
              </w:rPr>
            </w:pPr>
            <w:r w:rsidRPr="00ED4B10">
              <w:rPr>
                <w:sz w:val="24"/>
              </w:rPr>
              <w:t>13/11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4</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5/10</w:t>
            </w:r>
          </w:p>
        </w:tc>
      </w:tr>
      <w:tr w:rsidR="007A6ED7" w:rsidRPr="00ED4B10" w:rsidTr="00ED4B10">
        <w:trPr>
          <w:trHeight w:val="210"/>
        </w:trPr>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 xml:space="preserve">Тема 17. Виконання судових рішень </w:t>
            </w:r>
          </w:p>
        </w:tc>
        <w:tc>
          <w:tcPr>
            <w:tcW w:w="850"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10/10</w:t>
            </w:r>
          </w:p>
        </w:tc>
        <w:tc>
          <w:tcPr>
            <w:tcW w:w="88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2</w:t>
            </w:r>
          </w:p>
        </w:tc>
        <w:tc>
          <w:tcPr>
            <w:tcW w:w="1559"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sz w:val="24"/>
              </w:rPr>
            </w:pPr>
            <w:r w:rsidRPr="00ED4B10">
              <w:rPr>
                <w:sz w:val="24"/>
              </w:rPr>
              <w:t>Тема 18. Міжнародне співробітництво під час кримінального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ind w:hanging="108"/>
              <w:jc w:val="center"/>
              <w:rPr>
                <w:sz w:val="24"/>
              </w:rPr>
            </w:pPr>
            <w:r w:rsidRPr="00ED4B10">
              <w:rPr>
                <w:sz w:val="24"/>
              </w:rPr>
              <w:t>10/11</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blPrEx>
          <w:tblLook w:val="01E0"/>
        </w:tblPrEx>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b/>
                <w:bCs/>
                <w:sz w:val="24"/>
              </w:rPr>
            </w:pPr>
            <w:r w:rsidRPr="00ED4B10">
              <w:rPr>
                <w:sz w:val="24"/>
              </w:rPr>
              <w:t>Тема 19. Особливі порядки кримінального провадження</w:t>
            </w:r>
          </w:p>
        </w:tc>
        <w:tc>
          <w:tcPr>
            <w:tcW w:w="850"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ind w:hanging="108"/>
              <w:jc w:val="center"/>
              <w:rPr>
                <w:sz w:val="24"/>
              </w:rPr>
            </w:pPr>
            <w:r w:rsidRPr="00ED4B10">
              <w:rPr>
                <w:sz w:val="24"/>
              </w:rPr>
              <w:t>10/10</w:t>
            </w:r>
          </w:p>
        </w:tc>
        <w:tc>
          <w:tcPr>
            <w:tcW w:w="88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2/1</w:t>
            </w:r>
          </w:p>
        </w:tc>
        <w:tc>
          <w:tcPr>
            <w:tcW w:w="675"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2</w:t>
            </w:r>
          </w:p>
        </w:tc>
        <w:tc>
          <w:tcPr>
            <w:tcW w:w="1559" w:type="dxa"/>
            <w:tcBorders>
              <w:top w:val="single" w:sz="4" w:space="0" w:color="auto"/>
              <w:left w:val="single" w:sz="4" w:space="0" w:color="auto"/>
              <w:bottom w:val="single" w:sz="4" w:space="0" w:color="auto"/>
              <w:right w:val="single" w:sz="4" w:space="0" w:color="auto"/>
            </w:tcBorders>
            <w:vAlign w:val="center"/>
          </w:tcPr>
          <w:p w:rsidR="007A6ED7" w:rsidRPr="00ED4B10" w:rsidRDefault="007A6ED7" w:rsidP="008D5586">
            <w:pPr>
              <w:jc w:val="center"/>
              <w:rPr>
                <w:sz w:val="24"/>
              </w:rPr>
            </w:pPr>
            <w:r w:rsidRPr="00ED4B10">
              <w:rPr>
                <w:sz w:val="24"/>
              </w:rPr>
              <w:t>6/9</w:t>
            </w:r>
          </w:p>
        </w:tc>
      </w:tr>
      <w:tr w:rsidR="007A6ED7" w:rsidRPr="00ED4B10" w:rsidTr="00ED4B10">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b/>
                <w:bCs/>
                <w:sz w:val="24"/>
              </w:rPr>
            </w:pPr>
            <w:r w:rsidRPr="00ED4B10">
              <w:rPr>
                <w:b/>
                <w:bCs/>
                <w:sz w:val="24"/>
              </w:rPr>
              <w:lastRenderedPageBreak/>
              <w:t>Екзамен</w:t>
            </w:r>
          </w:p>
        </w:tc>
        <w:tc>
          <w:tcPr>
            <w:tcW w:w="850"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p>
        </w:tc>
        <w:tc>
          <w:tcPr>
            <w:tcW w:w="88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p>
        </w:tc>
        <w:tc>
          <w:tcPr>
            <w:tcW w:w="67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p>
        </w:tc>
        <w:tc>
          <w:tcPr>
            <w:tcW w:w="1559"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p>
        </w:tc>
      </w:tr>
      <w:tr w:rsidR="007A6ED7" w:rsidRPr="00ED4B10" w:rsidTr="00ED4B10">
        <w:tc>
          <w:tcPr>
            <w:tcW w:w="6062"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rPr>
                <w:b/>
                <w:bCs/>
                <w:sz w:val="24"/>
              </w:rPr>
            </w:pPr>
            <w:r w:rsidRPr="00ED4B10">
              <w:rPr>
                <w:b/>
                <w:bCs/>
                <w:sz w:val="24"/>
              </w:rPr>
              <w:t>Всього годин</w:t>
            </w:r>
          </w:p>
        </w:tc>
        <w:tc>
          <w:tcPr>
            <w:tcW w:w="850"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ind w:left="-104" w:right="-109"/>
              <w:jc w:val="center"/>
              <w:rPr>
                <w:sz w:val="24"/>
              </w:rPr>
            </w:pPr>
            <w:r w:rsidRPr="00ED4B10">
              <w:rPr>
                <w:sz w:val="24"/>
              </w:rPr>
              <w:t>120/120</w:t>
            </w:r>
          </w:p>
        </w:tc>
        <w:tc>
          <w:tcPr>
            <w:tcW w:w="88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28/12</w:t>
            </w:r>
          </w:p>
        </w:tc>
        <w:tc>
          <w:tcPr>
            <w:tcW w:w="675"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jc w:val="center"/>
              <w:rPr>
                <w:sz w:val="24"/>
              </w:rPr>
            </w:pPr>
            <w:r w:rsidRPr="00ED4B10">
              <w:rPr>
                <w:sz w:val="24"/>
              </w:rPr>
              <w:t>28/8</w:t>
            </w:r>
          </w:p>
        </w:tc>
        <w:tc>
          <w:tcPr>
            <w:tcW w:w="1559" w:type="dxa"/>
            <w:tcBorders>
              <w:top w:val="single" w:sz="4" w:space="0" w:color="auto"/>
              <w:left w:val="single" w:sz="4" w:space="0" w:color="auto"/>
              <w:bottom w:val="single" w:sz="4" w:space="0" w:color="auto"/>
              <w:right w:val="single" w:sz="4" w:space="0" w:color="auto"/>
            </w:tcBorders>
          </w:tcPr>
          <w:p w:rsidR="007A6ED7" w:rsidRPr="00ED4B10" w:rsidRDefault="007A6ED7" w:rsidP="008D5586">
            <w:pPr>
              <w:ind w:left="-106" w:right="-143"/>
              <w:jc w:val="center"/>
              <w:rPr>
                <w:sz w:val="24"/>
              </w:rPr>
            </w:pPr>
            <w:r w:rsidRPr="00ED4B10">
              <w:rPr>
                <w:sz w:val="24"/>
              </w:rPr>
              <w:t>64/100</w:t>
            </w:r>
          </w:p>
        </w:tc>
      </w:tr>
    </w:tbl>
    <w:p w:rsidR="008B7041" w:rsidRPr="00ED4B10" w:rsidRDefault="008B7041" w:rsidP="008B7041">
      <w:pPr>
        <w:jc w:val="both"/>
        <w:rPr>
          <w:b/>
          <w:sz w:val="24"/>
          <w:u w:val="single"/>
        </w:rPr>
      </w:pPr>
    </w:p>
    <w:p w:rsidR="008B7041" w:rsidRPr="00ED4B10" w:rsidRDefault="008B7041" w:rsidP="00EF6941">
      <w:pPr>
        <w:pStyle w:val="a8"/>
        <w:ind w:left="0" w:firstLine="709"/>
        <w:rPr>
          <w:sz w:val="24"/>
        </w:rPr>
      </w:pPr>
      <w:r w:rsidRPr="00ED4B10">
        <w:rPr>
          <w:sz w:val="24"/>
        </w:rPr>
        <w:t>Через «/» кількість годин для заочної форми навчання</w:t>
      </w:r>
    </w:p>
    <w:p w:rsidR="008B7041" w:rsidRPr="00242502" w:rsidRDefault="00BA4231" w:rsidP="008B7041">
      <w:pPr>
        <w:pStyle w:val="a8"/>
        <w:ind w:left="0" w:firstLine="709"/>
        <w:jc w:val="both"/>
        <w:rPr>
          <w:sz w:val="24"/>
        </w:rPr>
      </w:pPr>
      <w:r>
        <w:rPr>
          <w:sz w:val="24"/>
        </w:rPr>
        <w:t>Г</w:t>
      </w:r>
      <w:r w:rsidR="00A41BFE" w:rsidRPr="00242502">
        <w:rPr>
          <w:sz w:val="24"/>
        </w:rPr>
        <w:t>от</w:t>
      </w:r>
      <w:r>
        <w:rPr>
          <w:sz w:val="24"/>
        </w:rPr>
        <w:t>уючись</w:t>
      </w:r>
      <w:r w:rsidR="00A41BFE" w:rsidRPr="00242502">
        <w:rPr>
          <w:sz w:val="24"/>
        </w:rPr>
        <w:t xml:space="preserve"> до аудиторних занять студент</w:t>
      </w:r>
      <w:r>
        <w:rPr>
          <w:sz w:val="24"/>
        </w:rPr>
        <w:t>, за особистою зацікавленістю та погодженням з викладачем,</w:t>
      </w:r>
      <w:r w:rsidR="00A41BFE" w:rsidRPr="00242502">
        <w:rPr>
          <w:sz w:val="24"/>
        </w:rPr>
        <w:t xml:space="preserve"> має можливість опрацювати актуальне питання теми та підготувати </w:t>
      </w:r>
      <w:r w:rsidR="008B7041" w:rsidRPr="00242502">
        <w:rPr>
          <w:sz w:val="24"/>
        </w:rPr>
        <w:t>реферативн</w:t>
      </w:r>
      <w:r w:rsidR="00A41BFE" w:rsidRPr="00242502">
        <w:rPr>
          <w:sz w:val="24"/>
        </w:rPr>
        <w:t>е</w:t>
      </w:r>
      <w:r w:rsidR="008B7041" w:rsidRPr="00242502">
        <w:rPr>
          <w:sz w:val="24"/>
        </w:rPr>
        <w:t xml:space="preserve"> повідомлен</w:t>
      </w:r>
      <w:r w:rsidR="00A41BFE" w:rsidRPr="00242502">
        <w:rPr>
          <w:sz w:val="24"/>
        </w:rPr>
        <w:t>ня</w:t>
      </w:r>
      <w:r>
        <w:rPr>
          <w:sz w:val="24"/>
        </w:rPr>
        <w:t>; презентацію, тези наукового повідомлення для участі в науковій конференції</w:t>
      </w:r>
      <w:r w:rsidR="008B7041" w:rsidRPr="00242502">
        <w:rPr>
          <w:sz w:val="24"/>
        </w:rPr>
        <w:t>.</w:t>
      </w:r>
      <w:r w:rsidR="00A41BFE" w:rsidRPr="00242502">
        <w:rPr>
          <w:sz w:val="24"/>
        </w:rPr>
        <w:t xml:space="preserve"> Заслуговує на увагу колективна робота студентів, коли висловлюються та обґрунтовуються різні точки зору з розглядуваного питання.</w:t>
      </w:r>
      <w:r w:rsidR="006E4A81">
        <w:rPr>
          <w:sz w:val="24"/>
        </w:rPr>
        <w:t xml:space="preserve"> Заохочується участь студента у вебінарах та науково-практичних заняттях, на яких розглядаються питання кримінального процесу, для прикладу, документування воєнних злочинів тощо, з представленням викладачу відповідного сер</w:t>
      </w:r>
      <w:r w:rsidR="004E3849">
        <w:rPr>
          <w:sz w:val="24"/>
        </w:rPr>
        <w:t>тифікат</w:t>
      </w:r>
      <w:r w:rsidR="006E4A81">
        <w:rPr>
          <w:sz w:val="24"/>
        </w:rPr>
        <w:t>у та співбесіди за відповідною темою.</w:t>
      </w:r>
      <w:r w:rsidR="004E3849">
        <w:rPr>
          <w:sz w:val="24"/>
        </w:rPr>
        <w:t xml:space="preserve"> З урахуванням тематики та обсягу навчання</w:t>
      </w:r>
      <w:r w:rsidR="00F502AC">
        <w:rPr>
          <w:sz w:val="24"/>
        </w:rPr>
        <w:t>, результати можуть бути зараховані студенту для підсумкового контролю з освітнього компоненту.</w:t>
      </w:r>
    </w:p>
    <w:p w:rsidR="008B7041" w:rsidRPr="00242502" w:rsidRDefault="008B7041" w:rsidP="008B7041">
      <w:pPr>
        <w:ind w:firstLine="709"/>
        <w:jc w:val="both"/>
        <w:rPr>
          <w:color w:val="000000"/>
          <w:sz w:val="24"/>
        </w:rPr>
      </w:pPr>
      <w:r w:rsidRPr="00242502">
        <w:rPr>
          <w:color w:val="000000"/>
          <w:sz w:val="24"/>
        </w:rPr>
        <w:t>Результати навчання, контрольні заходи та терміни виконання оголошуються студентам на першому занятті.</w:t>
      </w:r>
    </w:p>
    <w:p w:rsidR="00DE525E" w:rsidRPr="00242502" w:rsidRDefault="00DE525E" w:rsidP="00711454">
      <w:pPr>
        <w:ind w:firstLine="709"/>
        <w:jc w:val="both"/>
        <w:rPr>
          <w:bCs/>
          <w:sz w:val="24"/>
        </w:rPr>
      </w:pPr>
    </w:p>
    <w:p w:rsidR="00F03D8D" w:rsidRDefault="00ED395C" w:rsidP="00682B43">
      <w:pPr>
        <w:ind w:firstLine="709"/>
        <w:jc w:val="center"/>
        <w:rPr>
          <w:b/>
          <w:szCs w:val="28"/>
        </w:rPr>
      </w:pPr>
      <w:r w:rsidRPr="00682B43">
        <w:rPr>
          <w:b/>
          <w:szCs w:val="28"/>
          <w:lang w:val="en-US"/>
        </w:rPr>
        <w:t>IV</w:t>
      </w:r>
      <w:r w:rsidRPr="00682B43">
        <w:rPr>
          <w:b/>
          <w:szCs w:val="28"/>
        </w:rPr>
        <w:t xml:space="preserve">. </w:t>
      </w:r>
      <w:r w:rsidR="00F03D8D" w:rsidRPr="00682B43">
        <w:rPr>
          <w:b/>
          <w:szCs w:val="28"/>
        </w:rPr>
        <w:t>НАВЧАЛЬНІ МАТЕРІАЛИ ТА РЕСУРСИ</w:t>
      </w:r>
    </w:p>
    <w:p w:rsidR="00682B43" w:rsidRPr="00682B43" w:rsidRDefault="00682B43" w:rsidP="00682B43">
      <w:pPr>
        <w:ind w:firstLine="709"/>
        <w:jc w:val="center"/>
        <w:rPr>
          <w:b/>
          <w:szCs w:val="28"/>
        </w:rPr>
      </w:pPr>
    </w:p>
    <w:p w:rsidR="00F03D8D" w:rsidRPr="00242502" w:rsidRDefault="00F03D8D" w:rsidP="00F03D8D">
      <w:pPr>
        <w:ind w:firstLine="709"/>
        <w:jc w:val="both"/>
        <w:rPr>
          <w:sz w:val="24"/>
        </w:rPr>
      </w:pPr>
      <w:r w:rsidRPr="00242502">
        <w:rPr>
          <w:sz w:val="24"/>
        </w:rPr>
        <w:t>Засвоєнню матеріалу навчальної дисципліни та набуттю необхідних знань студенту допоможе опрацювання лекційного матеріалу, а також ознайомлення з рекомендованою навчальною літературою, нормативними актами та опублікованою судовою практикою.</w:t>
      </w:r>
    </w:p>
    <w:p w:rsidR="00F03D8D" w:rsidRPr="00242502" w:rsidRDefault="00F03D8D" w:rsidP="00F03D8D">
      <w:pPr>
        <w:ind w:firstLine="709"/>
        <w:jc w:val="both"/>
        <w:rPr>
          <w:sz w:val="24"/>
        </w:rPr>
      </w:pPr>
    </w:p>
    <w:p w:rsidR="00F03D8D" w:rsidRPr="00242502" w:rsidRDefault="00F03D8D" w:rsidP="009451E9">
      <w:pPr>
        <w:ind w:firstLine="709"/>
        <w:jc w:val="both"/>
        <w:rPr>
          <w:b/>
          <w:sz w:val="24"/>
        </w:rPr>
      </w:pPr>
      <w:r w:rsidRPr="00242502">
        <w:rPr>
          <w:b/>
          <w:sz w:val="24"/>
        </w:rPr>
        <w:t>Базова література</w:t>
      </w:r>
    </w:p>
    <w:p w:rsidR="009451E9" w:rsidRDefault="009451E9" w:rsidP="009451E9">
      <w:pPr>
        <w:pStyle w:val="a8"/>
        <w:spacing w:line="276" w:lineRule="auto"/>
        <w:ind w:left="0" w:firstLine="709"/>
        <w:jc w:val="both"/>
        <w:rPr>
          <w:bCs/>
          <w:sz w:val="24"/>
        </w:rPr>
      </w:pPr>
      <w:r w:rsidRPr="00242502">
        <w:rPr>
          <w:sz w:val="24"/>
        </w:rPr>
        <w:t>1.</w:t>
      </w:r>
      <w:r w:rsidR="00C66289" w:rsidRPr="00242502">
        <w:rPr>
          <w:sz w:val="24"/>
        </w:rPr>
        <w:t xml:space="preserve"> </w:t>
      </w:r>
      <w:r w:rsidRPr="00242502">
        <w:rPr>
          <w:sz w:val="24"/>
        </w:rPr>
        <w:t xml:space="preserve">Досудове розслідування : навч. посіб. / Р. І. Благута, А.-М. Ю. Ангенелюк, Ю. В. Гуцуляк та ін. ; за заг. ред. Ю. А. Коміссарчук та А. Я. Хитри. Львів : ЛьвДУВС, 2019. 600 с. </w:t>
      </w:r>
      <w:r w:rsidRPr="00242502">
        <w:rPr>
          <w:bCs/>
          <w:sz w:val="24"/>
        </w:rPr>
        <w:t>(є в бібліотеці КПІ імені Ігоря Сікорського).</w:t>
      </w:r>
    </w:p>
    <w:p w:rsidR="00F502AC" w:rsidRPr="00F502AC" w:rsidRDefault="00F502AC" w:rsidP="009451E9">
      <w:pPr>
        <w:pStyle w:val="a8"/>
        <w:spacing w:line="276" w:lineRule="auto"/>
        <w:ind w:left="0" w:firstLine="709"/>
        <w:jc w:val="both"/>
        <w:rPr>
          <w:sz w:val="24"/>
        </w:rPr>
      </w:pPr>
      <w:r>
        <w:rPr>
          <w:sz w:val="24"/>
        </w:rPr>
        <w:t>2. </w:t>
      </w:r>
      <w:r w:rsidRPr="00F502AC">
        <w:rPr>
          <w:sz w:val="24"/>
        </w:rPr>
        <w:t>Кримінальний процес: підручник / [Л. Д. Удалова, В. В. Рожнова, Д. П. Письменний та ін.]; за заг. ред. Д. П. Письменного, Л. Д. Удалової, М. А. Погорецького, С. С. Чернявського. Київ: «Центр учбової літератури», 2022. 780 с.</w:t>
      </w:r>
    </w:p>
    <w:p w:rsidR="009451E9" w:rsidRPr="00242502" w:rsidRDefault="00F502AC" w:rsidP="009451E9">
      <w:pPr>
        <w:pStyle w:val="a8"/>
        <w:spacing w:line="276" w:lineRule="auto"/>
        <w:ind w:left="0" w:firstLine="709"/>
        <w:jc w:val="both"/>
        <w:rPr>
          <w:bCs/>
          <w:sz w:val="24"/>
        </w:rPr>
      </w:pPr>
      <w:r>
        <w:rPr>
          <w:sz w:val="24"/>
        </w:rPr>
        <w:t>3</w:t>
      </w:r>
      <w:r w:rsidR="009451E9" w:rsidRPr="00242502">
        <w:rPr>
          <w:sz w:val="24"/>
        </w:rPr>
        <w:t>.</w:t>
      </w:r>
      <w:r w:rsidR="00C66289" w:rsidRPr="00242502">
        <w:rPr>
          <w:sz w:val="24"/>
        </w:rPr>
        <w:t xml:space="preserve"> </w:t>
      </w:r>
      <w:r w:rsidR="009451E9" w:rsidRPr="00242502">
        <w:rPr>
          <w:sz w:val="24"/>
        </w:rPr>
        <w:t xml:space="preserve">Кримінальний процес : підручник / [О. В. Капліна, О. Г. Шило, В. М. Трофименко та ін.]: за заг. ред. О. В. Капліної, О. Г. Шило. Харків: Право, 2019. 584 с. </w:t>
      </w:r>
      <w:r w:rsidR="009451E9" w:rsidRPr="00242502">
        <w:rPr>
          <w:bCs/>
          <w:sz w:val="24"/>
        </w:rPr>
        <w:t>(є в бібліотеці КПІ імені Ігоря Сікорського).</w:t>
      </w:r>
    </w:p>
    <w:p w:rsidR="009451E9" w:rsidRPr="00242502" w:rsidRDefault="00F502AC" w:rsidP="00C66289">
      <w:pPr>
        <w:ind w:firstLine="709"/>
        <w:jc w:val="both"/>
        <w:rPr>
          <w:bCs/>
          <w:sz w:val="24"/>
        </w:rPr>
      </w:pPr>
      <w:r>
        <w:rPr>
          <w:sz w:val="24"/>
        </w:rPr>
        <w:t>4</w:t>
      </w:r>
      <w:r w:rsidR="00C66289" w:rsidRPr="00242502">
        <w:rPr>
          <w:sz w:val="24"/>
        </w:rPr>
        <w:t xml:space="preserve">. </w:t>
      </w:r>
      <w:r w:rsidR="009451E9" w:rsidRPr="00242502">
        <w:rPr>
          <w:sz w:val="24"/>
        </w:rPr>
        <w:t xml:space="preserve">Кримінальний процес : підручник. / Р. І. Благута, Ю. В. Гуцуляк, О. М. Дуфенюк та ін. : за заг. ред. А. Я. Хитри, Р. М. Шехавцова, В. В. Луцика. Львів : ЛьвДУВС, 2019. Ч. 1. 532 с. </w:t>
      </w:r>
      <w:r w:rsidR="009451E9" w:rsidRPr="00242502">
        <w:rPr>
          <w:bCs/>
          <w:sz w:val="24"/>
        </w:rPr>
        <w:t>(є в бібліотеці КПІ імені Ігоря Сікорського).</w:t>
      </w:r>
    </w:p>
    <w:p w:rsidR="009451E9" w:rsidRPr="00242502" w:rsidRDefault="00F502AC" w:rsidP="00C66289">
      <w:pPr>
        <w:ind w:firstLine="709"/>
        <w:jc w:val="both"/>
        <w:rPr>
          <w:bCs/>
          <w:sz w:val="24"/>
        </w:rPr>
      </w:pPr>
      <w:r>
        <w:rPr>
          <w:sz w:val="24"/>
        </w:rPr>
        <w:t>5</w:t>
      </w:r>
      <w:r w:rsidR="00C66289" w:rsidRPr="00242502">
        <w:rPr>
          <w:sz w:val="24"/>
        </w:rPr>
        <w:t xml:space="preserve">. </w:t>
      </w:r>
      <w:r w:rsidR="009451E9" w:rsidRPr="00242502">
        <w:rPr>
          <w:sz w:val="24"/>
        </w:rPr>
        <w:t xml:space="preserve">Кримінальний процес : підручник. / Р. І. Благута, Ю. В. Гуцуляк, О. М. Дуфенюк та ін. : за заг. ред. А. Я. Хитри, Р. М. Шехавцова, В. В. Луцика. Львів : ЛьвДУВС, 2019. Ч. 2. 616 с. </w:t>
      </w:r>
      <w:r w:rsidR="009451E9" w:rsidRPr="00242502">
        <w:rPr>
          <w:bCs/>
          <w:sz w:val="24"/>
        </w:rPr>
        <w:t>(є в бібліотеці КПІ імені Ігоря Сікорського).</w:t>
      </w:r>
    </w:p>
    <w:p w:rsidR="009451E9" w:rsidRPr="00242502" w:rsidRDefault="00F502AC" w:rsidP="00C66289">
      <w:pPr>
        <w:ind w:firstLine="709"/>
        <w:jc w:val="both"/>
        <w:rPr>
          <w:bCs/>
          <w:sz w:val="24"/>
        </w:rPr>
      </w:pPr>
      <w:r>
        <w:rPr>
          <w:sz w:val="24"/>
        </w:rPr>
        <w:t>6</w:t>
      </w:r>
      <w:r w:rsidR="00C66289" w:rsidRPr="00242502">
        <w:rPr>
          <w:sz w:val="24"/>
        </w:rPr>
        <w:t xml:space="preserve">. </w:t>
      </w:r>
      <w:r w:rsidR="009451E9" w:rsidRPr="00242502">
        <w:rPr>
          <w:sz w:val="24"/>
        </w:rPr>
        <w:t xml:space="preserve">Ортинський та ін. Кримінальний процес України: навч. посібник. Львів : Видавництво Львівської політехніки, 2020. 444 с. </w:t>
      </w:r>
      <w:r w:rsidR="009451E9" w:rsidRPr="00242502">
        <w:rPr>
          <w:bCs/>
          <w:sz w:val="24"/>
        </w:rPr>
        <w:t>(є в бібліотеці КПІ імені Ігоря Сікорського).</w:t>
      </w:r>
    </w:p>
    <w:p w:rsidR="00C66289" w:rsidRPr="00242502" w:rsidRDefault="00C66289" w:rsidP="00C66289">
      <w:pPr>
        <w:ind w:firstLine="709"/>
        <w:jc w:val="both"/>
        <w:rPr>
          <w:b/>
          <w:sz w:val="24"/>
        </w:rPr>
      </w:pPr>
    </w:p>
    <w:p w:rsidR="00C66289" w:rsidRPr="00242502" w:rsidRDefault="00C66289" w:rsidP="00C66289">
      <w:pPr>
        <w:ind w:firstLine="709"/>
        <w:jc w:val="both"/>
        <w:rPr>
          <w:b/>
          <w:color w:val="365F91" w:themeColor="accent1" w:themeShade="BF"/>
          <w:sz w:val="24"/>
        </w:rPr>
      </w:pPr>
      <w:r w:rsidRPr="00242502">
        <w:rPr>
          <w:b/>
          <w:sz w:val="24"/>
        </w:rPr>
        <w:t>Допоміжна література</w:t>
      </w:r>
    </w:p>
    <w:p w:rsidR="00C66289" w:rsidRPr="00EF6941" w:rsidRDefault="00C66289" w:rsidP="009779CE">
      <w:pPr>
        <w:pStyle w:val="a8"/>
        <w:numPr>
          <w:ilvl w:val="0"/>
          <w:numId w:val="28"/>
        </w:numPr>
        <w:ind w:left="0" w:firstLine="709"/>
        <w:jc w:val="both"/>
        <w:rPr>
          <w:bCs/>
          <w:sz w:val="24"/>
        </w:rPr>
      </w:pPr>
      <w:r w:rsidRPr="00EF6941">
        <w:rPr>
          <w:bCs/>
          <w:sz w:val="24"/>
        </w:rPr>
        <w:t>Рішення Європейського суду з прав людини в кримінальних справах. Захист життя, здоров’я, честі та гідності / укладач: Г.</w:t>
      </w:r>
      <w:r w:rsidR="00B0081A" w:rsidRPr="00EF6941">
        <w:rPr>
          <w:bCs/>
          <w:sz w:val="24"/>
        </w:rPr>
        <w:t> </w:t>
      </w:r>
      <w:r w:rsidRPr="00EF6941">
        <w:rPr>
          <w:bCs/>
          <w:sz w:val="24"/>
        </w:rPr>
        <w:t>В. Олійник ; за загальною редакцією. С. Ковальського. - Київ : Юрінком Інтер, 2019. 291 с. (є в бібліотеці КПІ імені Ігоря Сікорського).</w:t>
      </w:r>
    </w:p>
    <w:p w:rsidR="003E50BC" w:rsidRPr="00EF6941" w:rsidRDefault="003E50BC" w:rsidP="009779CE">
      <w:pPr>
        <w:pStyle w:val="a8"/>
        <w:numPr>
          <w:ilvl w:val="0"/>
          <w:numId w:val="28"/>
        </w:numPr>
        <w:ind w:left="0" w:firstLine="709"/>
        <w:jc w:val="both"/>
        <w:rPr>
          <w:bCs/>
          <w:sz w:val="24"/>
        </w:rPr>
      </w:pPr>
      <w:r w:rsidRPr="00EF6941">
        <w:rPr>
          <w:sz w:val="24"/>
        </w:rPr>
        <w:t>Андрушко О. В. Теорія та практика юридичної відповідальності за правопорушення в кримінальному процесі: монографія. Хмельницький: Видавництво НАДПСУ, 2020. 480 с.</w:t>
      </w:r>
    </w:p>
    <w:p w:rsidR="00BA3F8C" w:rsidRPr="00EF6941" w:rsidRDefault="00BA3F8C" w:rsidP="009779CE">
      <w:pPr>
        <w:pStyle w:val="a8"/>
        <w:numPr>
          <w:ilvl w:val="0"/>
          <w:numId w:val="28"/>
        </w:numPr>
        <w:ind w:left="0" w:firstLine="709"/>
        <w:jc w:val="both"/>
        <w:rPr>
          <w:bCs/>
          <w:sz w:val="24"/>
        </w:rPr>
      </w:pPr>
      <w:r w:rsidRPr="00EF6941">
        <w:rPr>
          <w:bCs/>
          <w:sz w:val="24"/>
        </w:rPr>
        <w:lastRenderedPageBreak/>
        <w:t>Арешонков В. В. Техніко-криміналістичне дослідження у розслідуванні злочинів : монографія. Київ : ФОП Маслаков, 2020. 468 с.</w:t>
      </w:r>
    </w:p>
    <w:p w:rsidR="003E50BC" w:rsidRPr="00EF6941" w:rsidRDefault="003E50BC" w:rsidP="009779CE">
      <w:pPr>
        <w:pStyle w:val="a8"/>
        <w:numPr>
          <w:ilvl w:val="0"/>
          <w:numId w:val="28"/>
        </w:numPr>
        <w:ind w:left="0" w:firstLine="709"/>
        <w:jc w:val="both"/>
        <w:rPr>
          <w:bCs/>
          <w:sz w:val="24"/>
        </w:rPr>
      </w:pPr>
      <w:r w:rsidRPr="00EF6941">
        <w:rPr>
          <w:sz w:val="24"/>
        </w:rPr>
        <w:t>Бабаєва О. В. Підготовче провадження у системі стадій кримінального процесу України : монографія; Національний юридичний університет імені Ярослава Мудрого. Харків : Право, 2020. 270.</w:t>
      </w:r>
    </w:p>
    <w:p w:rsidR="003E50BC" w:rsidRPr="007C7FC8" w:rsidRDefault="003E50BC" w:rsidP="009779CE">
      <w:pPr>
        <w:pStyle w:val="a8"/>
        <w:numPr>
          <w:ilvl w:val="0"/>
          <w:numId w:val="28"/>
        </w:numPr>
        <w:ind w:left="0" w:firstLine="709"/>
        <w:rPr>
          <w:rStyle w:val="ac"/>
          <w:bCs/>
          <w:color w:val="auto"/>
          <w:sz w:val="24"/>
          <w:u w:val="none"/>
        </w:rPr>
      </w:pPr>
      <w:r w:rsidRPr="007C7FC8">
        <w:rPr>
          <w:sz w:val="24"/>
        </w:rPr>
        <w:t xml:space="preserve">Благодир А. А. Застосування примусу під час провадження слідчих дій : навчальний посібник для вищих навчальних закладів / А.А. Благодир, В.С. Благодир, С.М. Благодир, А.О. Ляш [та 2 інших]. Львів : Новий Світ-2000, 2020. 174 с. </w:t>
      </w:r>
      <w:hyperlink r:id="rId9" w:history="1">
        <w:r w:rsidRPr="007C7FC8">
          <w:rPr>
            <w:rStyle w:val="ac"/>
            <w:sz w:val="24"/>
          </w:rPr>
          <w:t>https://opac.kpi.ua/F/?func=direct&amp;doc_number=000618308&amp;local_base=KPI01</w:t>
        </w:r>
      </w:hyperlink>
    </w:p>
    <w:p w:rsidR="0051572B" w:rsidRPr="007C7FC8" w:rsidRDefault="003E50BC" w:rsidP="009779CE">
      <w:pPr>
        <w:pStyle w:val="a8"/>
        <w:numPr>
          <w:ilvl w:val="0"/>
          <w:numId w:val="28"/>
        </w:numPr>
        <w:ind w:left="0" w:firstLine="709"/>
        <w:jc w:val="both"/>
        <w:rPr>
          <w:bCs/>
          <w:sz w:val="24"/>
        </w:rPr>
      </w:pPr>
      <w:r w:rsidRPr="007C7FC8">
        <w:rPr>
          <w:sz w:val="24"/>
        </w:rPr>
        <w:t>Благута Р</w:t>
      </w:r>
      <w:r w:rsidR="0051572B" w:rsidRPr="007C7FC8">
        <w:rPr>
          <w:sz w:val="24"/>
        </w:rPr>
        <w:t>.</w:t>
      </w:r>
      <w:r w:rsidRPr="007C7FC8">
        <w:rPr>
          <w:sz w:val="24"/>
        </w:rPr>
        <w:t xml:space="preserve"> І</w:t>
      </w:r>
      <w:r w:rsidR="0051572B" w:rsidRPr="007C7FC8">
        <w:rPr>
          <w:sz w:val="24"/>
        </w:rPr>
        <w:t>.</w:t>
      </w:r>
      <w:r w:rsidRPr="007C7FC8">
        <w:rPr>
          <w:sz w:val="24"/>
        </w:rPr>
        <w:t xml:space="preserve"> Кримінальний процес : підручник / Р.І. Благута, О.М.</w:t>
      </w:r>
      <w:r w:rsidR="0051572B" w:rsidRPr="007C7FC8">
        <w:rPr>
          <w:sz w:val="24"/>
        </w:rPr>
        <w:t> </w:t>
      </w:r>
      <w:r w:rsidRPr="007C7FC8">
        <w:rPr>
          <w:sz w:val="24"/>
        </w:rPr>
        <w:t>Дуфенюк, Ю.А. Коміссарчук, С.С. Кудінов [та 5 інших] ; Львівський державний університет внутрішніх справ. Львів : ЛьвДУВС, 2019- 2- частини : Частина 1. 2019. 531 с.</w:t>
      </w:r>
      <w:r w:rsidR="0051572B" w:rsidRPr="007C7FC8">
        <w:rPr>
          <w:sz w:val="24"/>
        </w:rPr>
        <w:t xml:space="preserve">  </w:t>
      </w:r>
      <w:r w:rsidR="0051572B" w:rsidRPr="007C7FC8">
        <w:rPr>
          <w:bCs/>
          <w:sz w:val="24"/>
        </w:rPr>
        <w:t>Частина 2. 2019. 615 с.</w:t>
      </w:r>
    </w:p>
    <w:p w:rsidR="0051572B" w:rsidRPr="007C7FC8" w:rsidRDefault="0051572B" w:rsidP="009779CE">
      <w:pPr>
        <w:pStyle w:val="a8"/>
        <w:numPr>
          <w:ilvl w:val="0"/>
          <w:numId w:val="28"/>
        </w:numPr>
        <w:ind w:left="0" w:firstLine="709"/>
        <w:jc w:val="both"/>
        <w:rPr>
          <w:bCs/>
          <w:sz w:val="24"/>
        </w:rPr>
      </w:pPr>
      <w:r w:rsidRPr="007C7FC8">
        <w:rPr>
          <w:sz w:val="24"/>
        </w:rPr>
        <w:t>Благута Р. І. Досудове розслідування : навчальний посібник / Р.І. Благута, А.-М.Ю. Ангеленюк, Ю.В. Гуцуляк, Ю.А. Коміссарчук [та 6 інших] ; за загальною редакцією Ю. А. Коміссарчук, А. Я. Хитри ; Львівський державний університет внутрішніх справ. Львів : ЛДУВС, 2019. 599 с.</w:t>
      </w:r>
    </w:p>
    <w:p w:rsidR="001F6739" w:rsidRPr="007C7FC8" w:rsidRDefault="001F6739" w:rsidP="009779CE">
      <w:pPr>
        <w:pStyle w:val="a8"/>
        <w:numPr>
          <w:ilvl w:val="0"/>
          <w:numId w:val="28"/>
        </w:numPr>
        <w:ind w:left="0" w:firstLine="709"/>
        <w:jc w:val="both"/>
        <w:rPr>
          <w:bCs/>
          <w:sz w:val="24"/>
        </w:rPr>
      </w:pPr>
      <w:r w:rsidRPr="007C7FC8">
        <w:rPr>
          <w:sz w:val="24"/>
        </w:rPr>
        <w:t xml:space="preserve">Васильєв А. О. Основи формування статусу прокурора в кримінальному процесі України. </w:t>
      </w:r>
      <w:r w:rsidRPr="007C7FC8">
        <w:rPr>
          <w:i/>
          <w:iCs/>
          <w:sz w:val="24"/>
        </w:rPr>
        <w:t>Право.</w:t>
      </w:r>
      <w:r w:rsidRPr="007C7FC8">
        <w:rPr>
          <w:sz w:val="24"/>
        </w:rPr>
        <w:t xml:space="preserve">ua. 2018. № 2. С. 64-70. Режим доступу: </w:t>
      </w:r>
      <w:hyperlink r:id="rId10" w:history="1">
        <w:r w:rsidRPr="007C7FC8">
          <w:rPr>
            <w:rStyle w:val="ac"/>
            <w:sz w:val="24"/>
          </w:rPr>
          <w:t>http://nbuv.gov.ua/UJRN/pravo_2018_2_12</w:t>
        </w:r>
      </w:hyperlink>
    </w:p>
    <w:p w:rsidR="00BA3F8C" w:rsidRDefault="0051572B" w:rsidP="009779CE">
      <w:pPr>
        <w:pStyle w:val="a8"/>
        <w:numPr>
          <w:ilvl w:val="0"/>
          <w:numId w:val="28"/>
        </w:numPr>
        <w:ind w:left="0" w:firstLine="709"/>
        <w:jc w:val="both"/>
        <w:rPr>
          <w:sz w:val="24"/>
        </w:rPr>
      </w:pPr>
      <w:r w:rsidRPr="00BA3F8C">
        <w:rPr>
          <w:sz w:val="24"/>
        </w:rPr>
        <w:t>Волобуєва О. О. Кримінальний процес України: досудове розслідування : навчальний посібник / О.О. Волобуєва, І.В. Кубарєв, А.О. Шульга, С.Ю. Бутенко, Т.О. Лоскутов, М.С. Городецька ; за загальною редакцією В.М. Бесчастного ; Міністерство внутрішніх справ, Донецький юридичний інститут. Кривий Ріг : Видавець Роман Козлов, 2019. 120 с.</w:t>
      </w:r>
    </w:p>
    <w:p w:rsidR="0051572B" w:rsidRPr="00BA3F8C" w:rsidRDefault="0051572B" w:rsidP="009779CE">
      <w:pPr>
        <w:pStyle w:val="a8"/>
        <w:numPr>
          <w:ilvl w:val="0"/>
          <w:numId w:val="28"/>
        </w:numPr>
        <w:ind w:left="0" w:firstLine="709"/>
        <w:jc w:val="both"/>
        <w:rPr>
          <w:sz w:val="24"/>
        </w:rPr>
      </w:pPr>
      <w:r w:rsidRPr="00BA3F8C">
        <w:rPr>
          <w:sz w:val="24"/>
        </w:rPr>
        <w:t xml:space="preserve">Дубовий Д. О., Страшнюк Т. Ю. Вплив прецедентної практики Європейського суду з прав людини на вітчизняну доказову діяльність захисника у кримінальному процесі. </w:t>
      </w:r>
      <w:r w:rsidRPr="00BA3F8C">
        <w:rPr>
          <w:i/>
          <w:iCs/>
          <w:sz w:val="24"/>
        </w:rPr>
        <w:t>Науковий вісник Ужгородського національного університету</w:t>
      </w:r>
      <w:r w:rsidRPr="00BA3F8C">
        <w:rPr>
          <w:sz w:val="24"/>
        </w:rPr>
        <w:t>. Серія : Право. 2020. Вип. 61(2). С. 103-106.</w:t>
      </w:r>
    </w:p>
    <w:p w:rsidR="0051572B" w:rsidRPr="007C7FC8" w:rsidRDefault="0051572B" w:rsidP="007C7FC8">
      <w:pPr>
        <w:pStyle w:val="a8"/>
        <w:ind w:left="0" w:firstLine="709"/>
        <w:jc w:val="both"/>
        <w:rPr>
          <w:bCs/>
          <w:sz w:val="24"/>
        </w:rPr>
      </w:pPr>
      <w:r w:rsidRPr="007C7FC8">
        <w:rPr>
          <w:sz w:val="24"/>
        </w:rPr>
        <w:t xml:space="preserve">Режим доступу: </w:t>
      </w:r>
      <w:hyperlink r:id="rId11" w:history="1">
        <w:r w:rsidRPr="007C7FC8">
          <w:rPr>
            <w:rStyle w:val="ac"/>
            <w:sz w:val="24"/>
          </w:rPr>
          <w:t>http://nbuv.gov.ua/UJRN/nvuzhpr_2020_61(2)__25</w:t>
        </w:r>
      </w:hyperlink>
    </w:p>
    <w:p w:rsidR="0051572B" w:rsidRPr="00BA3F8C" w:rsidRDefault="0051572B" w:rsidP="009779CE">
      <w:pPr>
        <w:pStyle w:val="a8"/>
        <w:numPr>
          <w:ilvl w:val="0"/>
          <w:numId w:val="33"/>
        </w:numPr>
        <w:ind w:left="0" w:firstLine="709"/>
        <w:jc w:val="both"/>
        <w:rPr>
          <w:bCs/>
          <w:sz w:val="24"/>
        </w:rPr>
      </w:pPr>
      <w:r w:rsidRPr="007C7FC8">
        <w:rPr>
          <w:sz w:val="24"/>
        </w:rPr>
        <w:t>Зейкан Я</w:t>
      </w:r>
      <w:r w:rsidR="00BA3F8C">
        <w:rPr>
          <w:sz w:val="24"/>
        </w:rPr>
        <w:t>.,</w:t>
      </w:r>
      <w:r w:rsidRPr="007C7FC8">
        <w:rPr>
          <w:sz w:val="24"/>
        </w:rPr>
        <w:t xml:space="preserve"> Барсук В., Лисак О. Вступна і заключна промова у кримінальному процесі : навчально-практичний посібник. Київ : "Правова єдність" редакція юридичних видань : Алерта, 2021. 201 с.</w:t>
      </w:r>
    </w:p>
    <w:p w:rsidR="0051572B" w:rsidRPr="00EF6941" w:rsidRDefault="0051572B" w:rsidP="009779CE">
      <w:pPr>
        <w:pStyle w:val="a8"/>
        <w:numPr>
          <w:ilvl w:val="0"/>
          <w:numId w:val="33"/>
        </w:numPr>
        <w:ind w:left="0" w:firstLine="709"/>
        <w:jc w:val="both"/>
        <w:rPr>
          <w:bCs/>
          <w:sz w:val="24"/>
        </w:rPr>
      </w:pPr>
      <w:r w:rsidRPr="00EF6941">
        <w:rPr>
          <w:sz w:val="24"/>
        </w:rPr>
        <w:t>Ковтун О. В., Татаров О. Ю. Доказування у кримінальних провадженнях про злочини, пов’язані із перешкоджанням законній професійній діяльності журналістів: монографія. Київ : НАВС, 2019.</w:t>
      </w:r>
      <w:r w:rsidR="00BA3F8C" w:rsidRPr="00EF6941">
        <w:rPr>
          <w:sz w:val="24"/>
        </w:rPr>
        <w:t xml:space="preserve"> 214 с.</w:t>
      </w:r>
    </w:p>
    <w:p w:rsidR="00BA3F8C" w:rsidRPr="007C7FC8" w:rsidRDefault="00BA3F8C" w:rsidP="009779CE">
      <w:pPr>
        <w:pStyle w:val="a8"/>
        <w:numPr>
          <w:ilvl w:val="0"/>
          <w:numId w:val="33"/>
        </w:numPr>
        <w:ind w:left="0" w:firstLine="709"/>
        <w:jc w:val="both"/>
        <w:rPr>
          <w:bCs/>
          <w:sz w:val="24"/>
        </w:rPr>
      </w:pPr>
      <w:r w:rsidRPr="007C7FC8">
        <w:rPr>
          <w:sz w:val="24"/>
        </w:rPr>
        <w:t xml:space="preserve">Кримінальний процесуальний кодекс України. Науково-практичний коментар : у 2 т. Т. 2 / С. М. Блажівський, Ю. М. Грошевий, Ю. М. Дьомін та ін.; редкол.: В. Я. Тацій, О. В. Капліна, О. Г. Шило. Х.: Право, 2013. 664 с. </w:t>
      </w:r>
      <w:r w:rsidRPr="007C7FC8">
        <w:rPr>
          <w:bCs/>
          <w:sz w:val="24"/>
        </w:rPr>
        <w:t>(є в бібліотеці КПІ імені Ігоря Сікорського).</w:t>
      </w:r>
    </w:p>
    <w:p w:rsidR="0051572B" w:rsidRPr="00F64467" w:rsidRDefault="0051572B" w:rsidP="009779CE">
      <w:pPr>
        <w:pStyle w:val="a8"/>
        <w:numPr>
          <w:ilvl w:val="0"/>
          <w:numId w:val="33"/>
        </w:numPr>
        <w:ind w:left="0" w:firstLine="709"/>
        <w:jc w:val="both"/>
        <w:rPr>
          <w:bCs/>
          <w:sz w:val="24"/>
        </w:rPr>
      </w:pPr>
      <w:r w:rsidRPr="007C7FC8">
        <w:rPr>
          <w:sz w:val="24"/>
        </w:rPr>
        <w:t xml:space="preserve">Ільченко О. В., Анісімова Ю. В. Забезпечення безпеки осіб, які беруть участь у кримінальному судочинстві: процесуальні аспекти. </w:t>
      </w:r>
      <w:r w:rsidRPr="007C7FC8">
        <w:rPr>
          <w:i/>
          <w:iCs/>
          <w:sz w:val="24"/>
        </w:rPr>
        <w:t>Аналітично-порівняльне правознавство</w:t>
      </w:r>
      <w:r w:rsidRPr="007C7FC8">
        <w:rPr>
          <w:sz w:val="24"/>
        </w:rPr>
        <w:t>. 2022. № 1. С. 332-335.</w:t>
      </w:r>
      <w:r w:rsidR="00F64467" w:rsidRPr="00F64467">
        <w:rPr>
          <w:sz w:val="24"/>
        </w:rPr>
        <w:t xml:space="preserve"> </w:t>
      </w:r>
      <w:r w:rsidR="00F64467" w:rsidRPr="007C7FC8">
        <w:rPr>
          <w:sz w:val="24"/>
        </w:rPr>
        <w:t xml:space="preserve">Режим доступу: </w:t>
      </w:r>
      <w:hyperlink r:id="rId12" w:history="1">
        <w:r w:rsidR="00F64467" w:rsidRPr="007C7FC8">
          <w:rPr>
            <w:rStyle w:val="ac"/>
            <w:sz w:val="24"/>
          </w:rPr>
          <w:t>http://nbuv.gov.ua/UJRN/anpopr_2022_1_62</w:t>
        </w:r>
      </w:hyperlink>
    </w:p>
    <w:p w:rsidR="002325FB" w:rsidRPr="00F64467" w:rsidRDefault="00F64467" w:rsidP="00B11C15">
      <w:pPr>
        <w:pStyle w:val="a8"/>
        <w:numPr>
          <w:ilvl w:val="0"/>
          <w:numId w:val="33"/>
        </w:numPr>
        <w:ind w:left="0" w:firstLine="709"/>
        <w:jc w:val="both"/>
        <w:rPr>
          <w:bCs/>
          <w:sz w:val="24"/>
        </w:rPr>
      </w:pPr>
      <w:r w:rsidRPr="00F64467">
        <w:rPr>
          <w:sz w:val="24"/>
        </w:rPr>
        <w:t>Ковальова О. В. Інформаційна парадигма досудового розслідування в Україні: теоретико-прикладний аспект: монографія. Одеса : Видавничий дім «Гельветика», 2022. 320 с.</w:t>
      </w:r>
    </w:p>
    <w:p w:rsidR="00AC51EC" w:rsidRPr="00EF6941" w:rsidRDefault="00AC51EC" w:rsidP="009779CE">
      <w:pPr>
        <w:pStyle w:val="a8"/>
        <w:numPr>
          <w:ilvl w:val="0"/>
          <w:numId w:val="33"/>
        </w:numPr>
        <w:ind w:left="0" w:firstLine="709"/>
        <w:jc w:val="both"/>
        <w:rPr>
          <w:bCs/>
          <w:sz w:val="24"/>
        </w:rPr>
      </w:pPr>
      <w:r w:rsidRPr="00EF6941">
        <w:rPr>
          <w:sz w:val="24"/>
        </w:rPr>
        <w:t xml:space="preserve">Лук'янчиков Є. Д., Лук'янчиков Б. Є., Микитенко О. Б. Еволюція дізнання як форми досудового розслідування. </w:t>
      </w:r>
      <w:bookmarkStart w:id="10" w:name="_Hlk112774989"/>
      <w:r w:rsidRPr="00EF6941">
        <w:rPr>
          <w:i/>
          <w:iCs/>
          <w:sz w:val="24"/>
        </w:rPr>
        <w:t>Криміналістика і судова експертиза</w:t>
      </w:r>
      <w:r w:rsidRPr="00EF6941">
        <w:rPr>
          <w:sz w:val="24"/>
        </w:rPr>
        <w:t>: міжвідом. наук.-метод. зб. / Київський НДІ судових експертиз; редкол.: Д. В. Журавльов (голов. ред.), О. Г. Рувін (заст. голов. ред.) та ін. Київ : Видавництво Ліра-К, 2022. Вип. 67. С.</w:t>
      </w:r>
      <w:bookmarkEnd w:id="10"/>
      <w:r w:rsidRPr="00EF6941">
        <w:rPr>
          <w:sz w:val="24"/>
        </w:rPr>
        <w:t xml:space="preserve"> 136-145.</w:t>
      </w:r>
    </w:p>
    <w:p w:rsidR="00AC51EC" w:rsidRPr="007C7FC8" w:rsidRDefault="00AC51EC" w:rsidP="009779CE">
      <w:pPr>
        <w:pStyle w:val="a8"/>
        <w:numPr>
          <w:ilvl w:val="0"/>
          <w:numId w:val="33"/>
        </w:numPr>
        <w:ind w:left="0" w:firstLine="709"/>
        <w:jc w:val="both"/>
        <w:rPr>
          <w:bCs/>
          <w:sz w:val="24"/>
        </w:rPr>
      </w:pPr>
      <w:r w:rsidRPr="007C7FC8">
        <w:rPr>
          <w:color w:val="222222"/>
          <w:sz w:val="24"/>
        </w:rPr>
        <w:t xml:space="preserve">Лук'янчиков Є. Д., Лук'янчиков Б. Є. Медичне освідування як спосіб формування доказів на початковому етапі дізнання. </w:t>
      </w:r>
      <w:r w:rsidRPr="007C7FC8">
        <w:rPr>
          <w:i/>
          <w:iCs/>
          <w:sz w:val="24"/>
        </w:rPr>
        <w:t>Актуальні питання вдосконалення судово-експертної та правоохоронної діяльності</w:t>
      </w:r>
      <w:r w:rsidRPr="007C7FC8">
        <w:rPr>
          <w:sz w:val="24"/>
        </w:rPr>
        <w:t xml:space="preserve"> : збірник матеріалів засідання №2 постійно діючої Міжнародної науково-практичної конференції (м. Кропивницький, 24 червня 2022 р.). Кропивницький: ТОВ «Центрально-Українське видавництво», 2022. С. 214-218.</w:t>
      </w:r>
    </w:p>
    <w:p w:rsidR="00AC51EC" w:rsidRPr="007C7FC8" w:rsidRDefault="00AC51EC" w:rsidP="009779CE">
      <w:pPr>
        <w:pStyle w:val="a8"/>
        <w:numPr>
          <w:ilvl w:val="0"/>
          <w:numId w:val="33"/>
        </w:numPr>
        <w:ind w:left="0" w:firstLine="709"/>
        <w:jc w:val="both"/>
        <w:rPr>
          <w:sz w:val="24"/>
        </w:rPr>
      </w:pPr>
      <w:r w:rsidRPr="007C7FC8">
        <w:rPr>
          <w:sz w:val="24"/>
        </w:rPr>
        <w:lastRenderedPageBreak/>
        <w:t xml:space="preserve">Лук’янчиков Є. Д., Лук’янчиков Б. Є. Особливості повідомленні затриманій особі про підозру в умовах воєнного стану. </w:t>
      </w:r>
      <w:r w:rsidRPr="007C7FC8">
        <w:rPr>
          <w:i/>
          <w:iCs/>
          <w:sz w:val="24"/>
        </w:rPr>
        <w:t>Правові засоби протидії злочинам проти основ національної безпеки в умовах військової агресії</w:t>
      </w:r>
      <w:r w:rsidRPr="007C7FC8">
        <w:rPr>
          <w:sz w:val="24"/>
        </w:rPr>
        <w:t>: матеріали круглого столу (м. Київ 26 травня 2022 р.). Упоряд: Бевз С.І., Бирса Н.О., Серебрякова Ю.О., Новошицька В.І. Київ: КПІ ім. Ігоря Сікорського. 2021. С. 22-24.</w:t>
      </w:r>
    </w:p>
    <w:p w:rsidR="00AC51EC" w:rsidRPr="007C7FC8" w:rsidRDefault="007C7FC8" w:rsidP="009779CE">
      <w:pPr>
        <w:pStyle w:val="a8"/>
        <w:numPr>
          <w:ilvl w:val="0"/>
          <w:numId w:val="33"/>
        </w:numPr>
        <w:ind w:left="0" w:firstLine="709"/>
        <w:jc w:val="both"/>
        <w:rPr>
          <w:bCs/>
          <w:sz w:val="24"/>
        </w:rPr>
      </w:pPr>
      <w:bookmarkStart w:id="11" w:name="_Hlk106003843"/>
      <w:r w:rsidRPr="007C7FC8">
        <w:rPr>
          <w:sz w:val="24"/>
        </w:rPr>
        <w:t xml:space="preserve">Лук’янчиков Є. Д., Лук’янчиков Б. Є. Становлення дізнання як виду процесуальної діяльності. </w:t>
      </w:r>
      <w:r w:rsidRPr="007C7FC8">
        <w:rPr>
          <w:i/>
          <w:iCs/>
          <w:sz w:val="24"/>
        </w:rPr>
        <w:t>Науковий вісник Ужгородського Національного Університету</w:t>
      </w:r>
      <w:r w:rsidRPr="007C7FC8">
        <w:rPr>
          <w:sz w:val="24"/>
        </w:rPr>
        <w:t xml:space="preserve">, Випуск 70. 2022. С. 424-429. </w:t>
      </w:r>
      <w:hyperlink r:id="rId13" w:history="1">
        <w:r w:rsidRPr="007C7FC8">
          <w:rPr>
            <w:rStyle w:val="ac"/>
            <w:sz w:val="24"/>
          </w:rPr>
          <w:t>https://visnyk-juris-uzhnu.com/wp-content/uploads/2022/05/70.pdf</w:t>
        </w:r>
      </w:hyperlink>
      <w:bookmarkEnd w:id="11"/>
    </w:p>
    <w:p w:rsidR="00AC51EC" w:rsidRPr="00F64467" w:rsidRDefault="007C7FC8" w:rsidP="00896ED3">
      <w:pPr>
        <w:pStyle w:val="a8"/>
        <w:numPr>
          <w:ilvl w:val="0"/>
          <w:numId w:val="33"/>
        </w:numPr>
        <w:ind w:left="0" w:firstLine="709"/>
        <w:jc w:val="both"/>
        <w:rPr>
          <w:rStyle w:val="ac"/>
          <w:bCs/>
          <w:color w:val="auto"/>
          <w:sz w:val="24"/>
          <w:u w:val="none"/>
        </w:rPr>
      </w:pPr>
      <w:bookmarkStart w:id="12" w:name="_Hlk101778928"/>
      <w:r w:rsidRPr="007C7FC8">
        <w:rPr>
          <w:sz w:val="24"/>
        </w:rPr>
        <w:t>Лукʼянчиков Є. Д., Лукʼянчиков Б. Є.</w:t>
      </w:r>
      <w:bookmarkEnd w:id="12"/>
      <w:r w:rsidRPr="007C7FC8">
        <w:rPr>
          <w:sz w:val="24"/>
        </w:rPr>
        <w:t xml:space="preserve"> Протидія розслідуванню та засоби її подолання. </w:t>
      </w:r>
      <w:r w:rsidRPr="007C7FC8">
        <w:rPr>
          <w:i/>
          <w:iCs/>
          <w:sz w:val="24"/>
        </w:rPr>
        <w:t>Вісник Луганського державного університету внутрішніх справ імені Е. О. Дідоренка</w:t>
      </w:r>
      <w:r w:rsidRPr="007C7FC8">
        <w:rPr>
          <w:sz w:val="24"/>
        </w:rPr>
        <w:t xml:space="preserve">. Вип. 1(97). Северодонецьк, 2022. С. 68-77. </w:t>
      </w:r>
      <w:hyperlink r:id="rId14" w:history="1">
        <w:r w:rsidRPr="007C7FC8">
          <w:rPr>
            <w:rStyle w:val="ac"/>
            <w:sz w:val="24"/>
          </w:rPr>
          <w:t>https://journal.lduvs.lg.ua/index.php/journal/issue/view/68</w:t>
        </w:r>
      </w:hyperlink>
    </w:p>
    <w:p w:rsidR="00F64467" w:rsidRPr="00105DFA" w:rsidRDefault="00F64467" w:rsidP="00896ED3">
      <w:pPr>
        <w:pStyle w:val="ab"/>
        <w:numPr>
          <w:ilvl w:val="0"/>
          <w:numId w:val="33"/>
        </w:numPr>
        <w:spacing w:before="0" w:beforeAutospacing="0" w:after="0" w:afterAutospacing="0"/>
        <w:ind w:left="0" w:firstLine="709"/>
        <w:jc w:val="both"/>
        <w:textAlignment w:val="baseline"/>
      </w:pPr>
      <w:r w:rsidRPr="00415B28">
        <w:rPr>
          <w:color w:val="222222"/>
        </w:rPr>
        <w:t>Лук'янчиков Є. Д., Лук'янчиков Б. Е., Микитенко О. Б.</w:t>
      </w:r>
      <w:r>
        <w:rPr>
          <w:color w:val="222222"/>
        </w:rPr>
        <w:t xml:space="preserve"> Способи формування доказів у провадженнях про кримінальні проступки. </w:t>
      </w:r>
      <w:r w:rsidRPr="0068377D">
        <w:rPr>
          <w:i/>
          <w:iCs/>
          <w:lang w:val="en-US"/>
        </w:rPr>
        <w:t>The II International Scientific and Practical Conference «Discussions for the improvement of science»</w:t>
      </w:r>
      <w:r w:rsidRPr="00105DFA">
        <w:rPr>
          <w:lang w:val="en-US"/>
        </w:rPr>
        <w:t>,</w:t>
      </w:r>
      <w:r>
        <w:t xml:space="preserve"> 2023</w:t>
      </w:r>
      <w:r w:rsidRPr="00105DFA">
        <w:rPr>
          <w:lang w:val="en-US"/>
        </w:rPr>
        <w:t xml:space="preserve"> January 16 – 18, Berlin, Germany.</w:t>
      </w:r>
      <w:r>
        <w:t xml:space="preserve"> С. </w:t>
      </w:r>
      <w:r w:rsidRPr="00105DFA">
        <w:t>118-123</w:t>
      </w:r>
      <w:r>
        <w:t>.</w:t>
      </w:r>
    </w:p>
    <w:p w:rsidR="00F64467" w:rsidRPr="00896ED3" w:rsidRDefault="00F64467" w:rsidP="00896ED3">
      <w:pPr>
        <w:pStyle w:val="a9"/>
        <w:numPr>
          <w:ilvl w:val="0"/>
          <w:numId w:val="33"/>
        </w:numPr>
        <w:ind w:left="0" w:firstLine="709"/>
        <w:jc w:val="both"/>
        <w:rPr>
          <w:rStyle w:val="ac"/>
          <w:bCs/>
          <w:color w:val="auto"/>
          <w:sz w:val="24"/>
          <w:u w:val="none"/>
        </w:rPr>
      </w:pPr>
      <w:r w:rsidRPr="00896ED3">
        <w:rPr>
          <w:color w:val="222222"/>
          <w:sz w:val="24"/>
        </w:rPr>
        <w:t xml:space="preserve"> Лук'янчиков Є. Д., Лук'янчиков Б. Е., Микитенко О. Б. Нормативне регулювання початкового етапу досудового розслідування в умовах воєнного стану. </w:t>
      </w:r>
      <w:r w:rsidRPr="00896ED3">
        <w:rPr>
          <w:i/>
          <w:iCs/>
          <w:sz w:val="24"/>
        </w:rPr>
        <w:t>The III International Scientific and Practical Conference «Latest directions of modern science»</w:t>
      </w:r>
      <w:r w:rsidRPr="00896ED3">
        <w:rPr>
          <w:sz w:val="24"/>
        </w:rPr>
        <w:t>, 2023 January 23 – 25, Vancouver, Canada. С. 129-133.</w:t>
      </w:r>
      <w:r w:rsidR="00896ED3" w:rsidRPr="00896ED3">
        <w:rPr>
          <w:sz w:val="24"/>
        </w:rPr>
        <w:t xml:space="preserve"> </w:t>
      </w:r>
      <w:r w:rsidRPr="00896ED3">
        <w:rPr>
          <w:sz w:val="24"/>
        </w:rPr>
        <w:t>https://eu-conf.com/wp-content/uploads/2023/01/LATEST-DIRECTIONS-OF-MODERN-SCIENCE.pdf</w:t>
      </w:r>
    </w:p>
    <w:p w:rsidR="007C7FC8" w:rsidRPr="00BA3F8C" w:rsidRDefault="007C7FC8" w:rsidP="00896ED3">
      <w:pPr>
        <w:pStyle w:val="a8"/>
        <w:numPr>
          <w:ilvl w:val="0"/>
          <w:numId w:val="33"/>
        </w:numPr>
        <w:ind w:left="0" w:firstLine="709"/>
        <w:jc w:val="both"/>
        <w:rPr>
          <w:rStyle w:val="ac"/>
          <w:bCs/>
          <w:color w:val="auto"/>
          <w:sz w:val="24"/>
          <w:u w:val="none"/>
        </w:rPr>
      </w:pPr>
      <w:r w:rsidRPr="007C7FC8">
        <w:rPr>
          <w:sz w:val="24"/>
        </w:rPr>
        <w:t xml:space="preserve">Макбрайд, Джеремі. Європейська конвенція з прав людини та кримінальний процес. Практика Європейського суду з прав людини / Джеремі Макбрайд ; Генеральний директорат з прав людини і правових питань, Рада Європи. Київ : Видавництво "К.І.С.", 2019. 554 с. </w:t>
      </w:r>
      <w:hyperlink r:id="rId15" w:history="1">
        <w:r w:rsidRPr="007C7FC8">
          <w:rPr>
            <w:rStyle w:val="ac"/>
            <w:sz w:val="24"/>
          </w:rPr>
          <w:t>https://opac.kpi.ua/F/?func=direct&amp;doc_number=000635363&amp;local_base=KPI01</w:t>
        </w:r>
      </w:hyperlink>
    </w:p>
    <w:p w:rsidR="00BA3F8C" w:rsidRPr="00BA3F8C" w:rsidRDefault="00BA3F8C" w:rsidP="009779CE">
      <w:pPr>
        <w:pStyle w:val="a8"/>
        <w:numPr>
          <w:ilvl w:val="0"/>
          <w:numId w:val="33"/>
        </w:numPr>
        <w:ind w:left="0" w:firstLine="709"/>
        <w:jc w:val="both"/>
        <w:rPr>
          <w:rStyle w:val="ac"/>
          <w:bCs/>
          <w:color w:val="auto"/>
          <w:sz w:val="24"/>
          <w:u w:val="none"/>
        </w:rPr>
      </w:pPr>
      <w:r w:rsidRPr="007C7FC8">
        <w:rPr>
          <w:sz w:val="24"/>
        </w:rPr>
        <w:t>Мамка Г. М. Засади кримінального провадження: наукові та правові основи: монографія. К.: Грета, 2018. 338 с.</w:t>
      </w:r>
    </w:p>
    <w:p w:rsidR="00BA3F8C" w:rsidRPr="007C7FC8" w:rsidRDefault="00BA3F8C" w:rsidP="009779CE">
      <w:pPr>
        <w:pStyle w:val="a8"/>
        <w:numPr>
          <w:ilvl w:val="0"/>
          <w:numId w:val="33"/>
        </w:numPr>
        <w:ind w:left="0" w:firstLine="709"/>
        <w:jc w:val="both"/>
        <w:rPr>
          <w:rStyle w:val="ac"/>
          <w:bCs/>
          <w:color w:val="auto"/>
          <w:sz w:val="24"/>
          <w:u w:val="none"/>
        </w:rPr>
      </w:pPr>
      <w:r w:rsidRPr="007C7FC8">
        <w:rPr>
          <w:sz w:val="24"/>
        </w:rPr>
        <w:t xml:space="preserve">Науково-практичний коментар Кримінального процесуального кодексу України. : у 4 т. / За загальною ред. О. В. Стовби. Х.: Видавнича агенція «Апостіль», 2015. Т. ІІ. 329 с. </w:t>
      </w:r>
      <w:r w:rsidRPr="007C7FC8">
        <w:rPr>
          <w:bCs/>
          <w:sz w:val="24"/>
        </w:rPr>
        <w:t>(є в бібліотеці КПІ імені Ігоря Сікорського).</w:t>
      </w:r>
    </w:p>
    <w:p w:rsidR="00B0081A" w:rsidRPr="00B0081A" w:rsidRDefault="007C7FC8" w:rsidP="00B0081A">
      <w:pPr>
        <w:pStyle w:val="a8"/>
        <w:numPr>
          <w:ilvl w:val="0"/>
          <w:numId w:val="33"/>
        </w:numPr>
        <w:ind w:left="0" w:firstLine="709"/>
        <w:jc w:val="both"/>
        <w:rPr>
          <w:rStyle w:val="ac"/>
          <w:bCs/>
          <w:color w:val="auto"/>
          <w:sz w:val="24"/>
          <w:u w:val="none"/>
        </w:rPr>
      </w:pPr>
      <w:r w:rsidRPr="00B0081A">
        <w:rPr>
          <w:sz w:val="24"/>
        </w:rPr>
        <w:t xml:space="preserve">Несінов, Олег Миколайович. Складові успіху у кримінальному процесі : науково-практичний посібник. Київ : Норма права, 2020. 875 с. </w:t>
      </w:r>
      <w:hyperlink r:id="rId16" w:history="1">
        <w:r w:rsidRPr="00B0081A">
          <w:rPr>
            <w:rStyle w:val="ac"/>
            <w:sz w:val="24"/>
          </w:rPr>
          <w:t>https://opac.kpi.ua/F/?func=direct&amp;doc_number=000615990&amp;local_base=KPI01</w:t>
        </w:r>
      </w:hyperlink>
    </w:p>
    <w:p w:rsidR="00B0081A" w:rsidRPr="00B0081A" w:rsidRDefault="00B0081A" w:rsidP="00B0081A">
      <w:pPr>
        <w:pStyle w:val="a8"/>
        <w:numPr>
          <w:ilvl w:val="0"/>
          <w:numId w:val="33"/>
        </w:numPr>
        <w:ind w:left="0" w:firstLine="709"/>
        <w:jc w:val="both"/>
        <w:rPr>
          <w:rStyle w:val="ac"/>
          <w:bCs/>
          <w:color w:val="auto"/>
          <w:sz w:val="24"/>
          <w:u w:val="none"/>
        </w:rPr>
      </w:pPr>
      <w:r w:rsidRPr="00B0081A">
        <w:rPr>
          <w:sz w:val="24"/>
        </w:rPr>
        <w:t xml:space="preserve">Огляд судової практики Касаційного кримінального суду щодо здійснення спеціальної процедури кримінального провадження (досудового розслідування та судового розгляду) за відсутності обвинуваченого (in absentia). Рішення, внесені до ЄДРСР, з 2018 року по серпень 2022 року / упоряд.: заступник голови Касаційного кримінального суду у складі Верховного Суду, канд. юрид. наук В. В. Щепоткіна, правове управління (ІІІ) департаменту аналітичної та правової роботи апарату Верховного Суду. Київ, 2022. 23 с. </w:t>
      </w:r>
      <w:hyperlink r:id="rId17" w:history="1">
        <w:r w:rsidRPr="00B0081A">
          <w:rPr>
            <w:rStyle w:val="ac"/>
            <w:rFonts w:eastAsiaTheme="majorEastAsia"/>
            <w:sz w:val="24"/>
          </w:rPr>
          <w:t>https://supreme.court.gov.ua/userfiles/media/new_folder_for_uploads/supreme/ogliady/2022_11_10_KKS_2018_08_2022.pdf?fbclid=IwAR2zzMPEWGwantwcMq2ctMicjQuqlLra6t2h_5ANguXUBsMaW-3KY5Nmy-E</w:t>
        </w:r>
      </w:hyperlink>
    </w:p>
    <w:p w:rsidR="007C7FC8" w:rsidRPr="00BA3F8C" w:rsidRDefault="007C7FC8" w:rsidP="009779CE">
      <w:pPr>
        <w:pStyle w:val="a8"/>
        <w:numPr>
          <w:ilvl w:val="0"/>
          <w:numId w:val="33"/>
        </w:numPr>
        <w:ind w:left="0" w:firstLine="709"/>
        <w:jc w:val="both"/>
        <w:rPr>
          <w:bCs/>
          <w:sz w:val="24"/>
        </w:rPr>
      </w:pPr>
      <w:r w:rsidRPr="007C7FC8">
        <w:rPr>
          <w:sz w:val="24"/>
        </w:rPr>
        <w:t>Ортинський В. Л. та ін. Кримінальний процес України: навч. посібник. Львів : Видавництво Львівської політехніки, 2020. 444 с.</w:t>
      </w:r>
    </w:p>
    <w:p w:rsidR="00BA3F8C" w:rsidRPr="00BA3F8C" w:rsidRDefault="00BA3F8C" w:rsidP="009779CE">
      <w:pPr>
        <w:pStyle w:val="a8"/>
        <w:numPr>
          <w:ilvl w:val="0"/>
          <w:numId w:val="33"/>
        </w:numPr>
        <w:ind w:left="0" w:firstLine="709"/>
        <w:jc w:val="both"/>
        <w:rPr>
          <w:bCs/>
          <w:sz w:val="24"/>
        </w:rPr>
      </w:pPr>
      <w:r w:rsidRPr="007C7FC8">
        <w:rPr>
          <w:sz w:val="24"/>
        </w:rPr>
        <w:t>Саєнко Г. Ю. Провадження на підставі угод у кримінальному процесі України: монографія. К. : Видавничий центр «Кафедра», 2019. 224 с.</w:t>
      </w:r>
    </w:p>
    <w:p w:rsidR="00BA3F8C" w:rsidRPr="007C7FC8" w:rsidRDefault="00BA3F8C" w:rsidP="009779CE">
      <w:pPr>
        <w:pStyle w:val="a8"/>
        <w:numPr>
          <w:ilvl w:val="0"/>
          <w:numId w:val="33"/>
        </w:numPr>
        <w:ind w:left="0" w:firstLine="709"/>
        <w:jc w:val="both"/>
        <w:rPr>
          <w:bCs/>
          <w:sz w:val="24"/>
        </w:rPr>
      </w:pPr>
      <w:r w:rsidRPr="007C7FC8">
        <w:rPr>
          <w:sz w:val="24"/>
        </w:rPr>
        <w:t>Сачко О. В. Проблеми реалізації верховенства права при застосуванні особливих форм та режимів кримінального провадження: монографія. Дніпро, 2018. 382 с.</w:t>
      </w:r>
    </w:p>
    <w:p w:rsidR="007C7FC8" w:rsidRPr="002938A2" w:rsidRDefault="007C7FC8" w:rsidP="009779CE">
      <w:pPr>
        <w:pStyle w:val="a8"/>
        <w:numPr>
          <w:ilvl w:val="0"/>
          <w:numId w:val="33"/>
        </w:numPr>
        <w:ind w:left="0" w:firstLine="709"/>
        <w:jc w:val="both"/>
        <w:rPr>
          <w:bCs/>
          <w:sz w:val="24"/>
        </w:rPr>
      </w:pPr>
      <w:r w:rsidRPr="002938A2">
        <w:rPr>
          <w:sz w:val="24"/>
        </w:rPr>
        <w:t>Сіроткіна М. В. Право на компроміс у кримінальному процесі України: теорія і практика: монографія. К.: Талком, 2020. 432 с.</w:t>
      </w:r>
    </w:p>
    <w:p w:rsidR="007C7FC8" w:rsidRPr="00BA3F8C" w:rsidRDefault="007C7FC8" w:rsidP="009779CE">
      <w:pPr>
        <w:pStyle w:val="a8"/>
        <w:numPr>
          <w:ilvl w:val="0"/>
          <w:numId w:val="33"/>
        </w:numPr>
        <w:ind w:left="0" w:firstLine="709"/>
        <w:jc w:val="both"/>
        <w:rPr>
          <w:bCs/>
          <w:sz w:val="24"/>
        </w:rPr>
      </w:pPr>
      <w:r w:rsidRPr="007C7FC8">
        <w:rPr>
          <w:sz w:val="24"/>
        </w:rPr>
        <w:lastRenderedPageBreak/>
        <w:t xml:space="preserve">Сибірна Р., Гап’як C. Процесуальний статус захисника у кримінальному провадженні. </w:t>
      </w:r>
      <w:r w:rsidRPr="007C7FC8">
        <w:rPr>
          <w:i/>
          <w:iCs/>
          <w:sz w:val="24"/>
        </w:rPr>
        <w:t>Вісник Національного університету "Львівська політехніка".</w:t>
      </w:r>
      <w:r w:rsidRPr="007C7FC8">
        <w:rPr>
          <w:sz w:val="24"/>
        </w:rPr>
        <w:t xml:space="preserve"> Серія : Юридичні науки. 2021. Т. 8, № 2. С. 207-215.</w:t>
      </w:r>
    </w:p>
    <w:p w:rsidR="004A3277" w:rsidRPr="004A3277" w:rsidRDefault="00BA3F8C" w:rsidP="009779CE">
      <w:pPr>
        <w:pStyle w:val="a8"/>
        <w:widowControl w:val="0"/>
        <w:numPr>
          <w:ilvl w:val="0"/>
          <w:numId w:val="33"/>
        </w:numPr>
        <w:autoSpaceDE w:val="0"/>
        <w:autoSpaceDN w:val="0"/>
        <w:adjustRightInd w:val="0"/>
        <w:ind w:left="0" w:firstLine="709"/>
        <w:jc w:val="both"/>
        <w:rPr>
          <w:rStyle w:val="ac"/>
          <w:color w:val="auto"/>
          <w:sz w:val="24"/>
          <w:u w:val="none"/>
        </w:rPr>
      </w:pPr>
      <w:r w:rsidRPr="00BA3F8C">
        <w:rPr>
          <w:color w:val="222222"/>
          <w:sz w:val="24"/>
          <w:shd w:val="clear" w:color="auto" w:fill="FFFFFF"/>
        </w:rPr>
        <w:t xml:space="preserve">Стандарти досудового розслідування: </w:t>
      </w:r>
      <w:hyperlink r:id="rId18" w:tgtFrame="_blank" w:history="1">
        <w:r w:rsidRPr="00BA3F8C">
          <w:rPr>
            <w:rStyle w:val="ac"/>
            <w:rFonts w:eastAsiaTheme="majorEastAsia"/>
            <w:color w:val="1155CC"/>
            <w:sz w:val="24"/>
            <w:shd w:val="clear" w:color="auto" w:fill="FFFFFF"/>
          </w:rPr>
          <w:t>https://nabu.gov.ua/novyny/nabu-vprovadzhuye-innovaciyi-zadlya-pidvyshchennya-efektyvnosti-dosudovogo-rozsliduvannya</w:t>
        </w:r>
      </w:hyperlink>
      <w:r w:rsidRPr="00BA3F8C">
        <w:rPr>
          <w:rStyle w:val="ac"/>
          <w:rFonts w:eastAsiaTheme="majorEastAsia"/>
          <w:color w:val="1155CC"/>
          <w:sz w:val="24"/>
          <w:shd w:val="clear" w:color="auto" w:fill="FFFFFF"/>
        </w:rPr>
        <w:t xml:space="preserve">. </w:t>
      </w:r>
    </w:p>
    <w:p w:rsidR="004A3277" w:rsidRPr="004A3277" w:rsidRDefault="009451E9" w:rsidP="009779CE">
      <w:pPr>
        <w:pStyle w:val="a8"/>
        <w:widowControl w:val="0"/>
        <w:numPr>
          <w:ilvl w:val="0"/>
          <w:numId w:val="33"/>
        </w:numPr>
        <w:tabs>
          <w:tab w:val="num" w:pos="360"/>
        </w:tabs>
        <w:autoSpaceDE w:val="0"/>
        <w:autoSpaceDN w:val="0"/>
        <w:adjustRightInd w:val="0"/>
        <w:ind w:left="0" w:firstLine="709"/>
        <w:jc w:val="both"/>
        <w:rPr>
          <w:sz w:val="24"/>
        </w:rPr>
      </w:pPr>
      <w:r w:rsidRPr="004A3277">
        <w:rPr>
          <w:sz w:val="24"/>
        </w:rPr>
        <w:t>Тертишник В. М. Науково-практичний коментар Кримінального процесуального кодексу України. Вид. 1</w:t>
      </w:r>
      <w:r w:rsidR="0038440D">
        <w:rPr>
          <w:sz w:val="24"/>
        </w:rPr>
        <w:t>6</w:t>
      </w:r>
      <w:r w:rsidRPr="004A3277">
        <w:rPr>
          <w:sz w:val="24"/>
        </w:rPr>
        <w:t>-те, доповн. і перероб. К.: Правова Єдність, 20</w:t>
      </w:r>
      <w:r w:rsidR="0038440D">
        <w:rPr>
          <w:sz w:val="24"/>
        </w:rPr>
        <w:t>20</w:t>
      </w:r>
      <w:r w:rsidRPr="004A3277">
        <w:rPr>
          <w:sz w:val="24"/>
        </w:rPr>
        <w:t xml:space="preserve">. </w:t>
      </w:r>
      <w:r w:rsidR="0038440D">
        <w:rPr>
          <w:sz w:val="24"/>
        </w:rPr>
        <w:t>1070</w:t>
      </w:r>
      <w:r w:rsidRPr="004A3277">
        <w:rPr>
          <w:sz w:val="24"/>
        </w:rPr>
        <w:t xml:space="preserve"> с. </w:t>
      </w:r>
      <w:r w:rsidRPr="004A3277">
        <w:rPr>
          <w:bCs/>
          <w:sz w:val="24"/>
        </w:rPr>
        <w:t>(є в бібліотеці КПІ імені Ігоря Сікорського).</w:t>
      </w:r>
      <w:r w:rsidR="004A3277" w:rsidRPr="004A3277">
        <w:rPr>
          <w:bCs/>
          <w:sz w:val="24"/>
        </w:rPr>
        <w:t xml:space="preserve"> </w:t>
      </w:r>
    </w:p>
    <w:p w:rsidR="004A3277" w:rsidRDefault="001F6739" w:rsidP="009779CE">
      <w:pPr>
        <w:pStyle w:val="a8"/>
        <w:widowControl w:val="0"/>
        <w:numPr>
          <w:ilvl w:val="0"/>
          <w:numId w:val="33"/>
        </w:numPr>
        <w:tabs>
          <w:tab w:val="num" w:pos="360"/>
          <w:tab w:val="left" w:pos="720"/>
          <w:tab w:val="left" w:pos="900"/>
          <w:tab w:val="left" w:pos="1080"/>
          <w:tab w:val="left" w:pos="1134"/>
        </w:tabs>
        <w:autoSpaceDE w:val="0"/>
        <w:autoSpaceDN w:val="0"/>
        <w:adjustRightInd w:val="0"/>
        <w:ind w:left="0" w:firstLine="709"/>
        <w:jc w:val="both"/>
        <w:rPr>
          <w:sz w:val="24"/>
        </w:rPr>
      </w:pPr>
      <w:r w:rsidRPr="004A3277">
        <w:rPr>
          <w:sz w:val="24"/>
        </w:rPr>
        <w:t>Тертишник В. М. Кримінальний процес України. Особлива частина : підручник. Київ: "Правова єдність" редакція юридичних видань, 2021. 438 с.</w:t>
      </w:r>
      <w:r w:rsidR="004A3277" w:rsidRPr="004A3277">
        <w:rPr>
          <w:sz w:val="24"/>
        </w:rPr>
        <w:t xml:space="preserve"> </w:t>
      </w:r>
    </w:p>
    <w:p w:rsidR="004A3277" w:rsidRDefault="00BA0F12" w:rsidP="009779CE">
      <w:pPr>
        <w:pStyle w:val="a8"/>
        <w:widowControl w:val="0"/>
        <w:numPr>
          <w:ilvl w:val="0"/>
          <w:numId w:val="33"/>
        </w:numPr>
        <w:tabs>
          <w:tab w:val="num" w:pos="360"/>
          <w:tab w:val="left" w:pos="720"/>
          <w:tab w:val="left" w:pos="900"/>
          <w:tab w:val="left" w:pos="1080"/>
          <w:tab w:val="left" w:pos="1134"/>
        </w:tabs>
        <w:autoSpaceDE w:val="0"/>
        <w:autoSpaceDN w:val="0"/>
        <w:adjustRightInd w:val="0"/>
        <w:ind w:left="0" w:firstLine="709"/>
        <w:jc w:val="both"/>
        <w:rPr>
          <w:sz w:val="24"/>
        </w:rPr>
      </w:pPr>
      <w:r w:rsidRPr="004A3277">
        <w:rPr>
          <w:sz w:val="24"/>
        </w:rPr>
        <w:t>Удовенко Ж. В. Процесуальні гарантії забезпечення права на невтручання в особисте і сімейне життя у кримінальному провадженні України : монографія. Київ : Центр учбової літератури, 2021. 523 с.</w:t>
      </w:r>
      <w:r w:rsidR="004A3277" w:rsidRPr="004A3277">
        <w:rPr>
          <w:sz w:val="24"/>
        </w:rPr>
        <w:t xml:space="preserve"> </w:t>
      </w:r>
    </w:p>
    <w:p w:rsidR="004A3277" w:rsidRPr="004A3277" w:rsidRDefault="007C7FC8" w:rsidP="009779CE">
      <w:pPr>
        <w:pStyle w:val="a8"/>
        <w:widowControl w:val="0"/>
        <w:numPr>
          <w:ilvl w:val="0"/>
          <w:numId w:val="33"/>
        </w:numPr>
        <w:tabs>
          <w:tab w:val="num" w:pos="360"/>
          <w:tab w:val="left" w:pos="720"/>
          <w:tab w:val="left" w:pos="900"/>
          <w:tab w:val="left" w:pos="1080"/>
          <w:tab w:val="left" w:pos="1134"/>
        </w:tabs>
        <w:autoSpaceDE w:val="0"/>
        <w:autoSpaceDN w:val="0"/>
        <w:adjustRightInd w:val="0"/>
        <w:ind w:left="0" w:firstLine="709"/>
        <w:jc w:val="both"/>
        <w:rPr>
          <w:rStyle w:val="ac"/>
          <w:color w:val="auto"/>
          <w:sz w:val="24"/>
          <w:u w:val="none"/>
        </w:rPr>
      </w:pPr>
      <w:r w:rsidRPr="004A3277">
        <w:rPr>
          <w:sz w:val="24"/>
        </w:rPr>
        <w:t xml:space="preserve">Циганюк Ю. В. Питання становлення суду присяжних у кримінальному процесі України. </w:t>
      </w:r>
      <w:r w:rsidRPr="004A3277">
        <w:rPr>
          <w:i/>
          <w:iCs/>
          <w:sz w:val="24"/>
        </w:rPr>
        <w:t>Юридична Україна</w:t>
      </w:r>
      <w:r w:rsidRPr="004A3277">
        <w:rPr>
          <w:sz w:val="24"/>
        </w:rPr>
        <w:t xml:space="preserve">. 2020. № 3. С. 55-57. Режим доступу: </w:t>
      </w:r>
      <w:hyperlink r:id="rId19" w:history="1">
        <w:r w:rsidRPr="004A3277">
          <w:rPr>
            <w:rStyle w:val="ac"/>
            <w:sz w:val="24"/>
          </w:rPr>
          <w:t>http://nbuv.gov.ua/UJRN/urykr_2020_3_7</w:t>
        </w:r>
      </w:hyperlink>
      <w:r w:rsidR="004A3277" w:rsidRPr="004A3277">
        <w:rPr>
          <w:rStyle w:val="ac"/>
          <w:sz w:val="24"/>
        </w:rPr>
        <w:t xml:space="preserve"> </w:t>
      </w:r>
    </w:p>
    <w:p w:rsidR="00A60A08" w:rsidRPr="004A3277" w:rsidRDefault="001F6739" w:rsidP="009779CE">
      <w:pPr>
        <w:pStyle w:val="a8"/>
        <w:widowControl w:val="0"/>
        <w:numPr>
          <w:ilvl w:val="0"/>
          <w:numId w:val="33"/>
        </w:numPr>
        <w:tabs>
          <w:tab w:val="num" w:pos="360"/>
          <w:tab w:val="left" w:pos="720"/>
          <w:tab w:val="left" w:pos="900"/>
          <w:tab w:val="left" w:pos="1080"/>
          <w:tab w:val="left" w:pos="1134"/>
        </w:tabs>
        <w:autoSpaceDE w:val="0"/>
        <w:autoSpaceDN w:val="0"/>
        <w:adjustRightInd w:val="0"/>
        <w:ind w:left="0" w:firstLine="709"/>
        <w:jc w:val="both"/>
        <w:rPr>
          <w:sz w:val="24"/>
        </w:rPr>
      </w:pPr>
      <w:r w:rsidRPr="004A3277">
        <w:rPr>
          <w:sz w:val="24"/>
        </w:rPr>
        <w:t>Цуцкірідзе М. С. Кримінальна процесуальна діяльність слідчого: теорія та практика :</w:t>
      </w:r>
      <w:r w:rsidR="00670126" w:rsidRPr="004A3277">
        <w:rPr>
          <w:sz w:val="24"/>
        </w:rPr>
        <w:t xml:space="preserve"> </w:t>
      </w:r>
      <w:r w:rsidRPr="004A3277">
        <w:rPr>
          <w:sz w:val="24"/>
        </w:rPr>
        <w:t>монографія. Київ : Алерта : Правова єдність, 2020. 560 с.</w:t>
      </w:r>
    </w:p>
    <w:p w:rsidR="00BA3F8C" w:rsidRPr="007C7FC8" w:rsidRDefault="00BA3F8C" w:rsidP="00BA3F8C">
      <w:pPr>
        <w:tabs>
          <w:tab w:val="left" w:pos="1080"/>
          <w:tab w:val="left" w:pos="1134"/>
        </w:tabs>
        <w:ind w:left="709"/>
        <w:jc w:val="both"/>
        <w:rPr>
          <w:sz w:val="24"/>
        </w:rPr>
      </w:pPr>
    </w:p>
    <w:p w:rsidR="00BA0F12" w:rsidRPr="007C7FC8" w:rsidRDefault="00950C20" w:rsidP="007C7FC8">
      <w:pPr>
        <w:ind w:firstLine="709"/>
        <w:jc w:val="both"/>
        <w:rPr>
          <w:sz w:val="24"/>
        </w:rPr>
      </w:pPr>
      <w:r w:rsidRPr="007C7FC8">
        <w:rPr>
          <w:sz w:val="24"/>
        </w:rPr>
        <w:t>Кращому засвоєнню матеріалу сприяє звернення студентів до</w:t>
      </w:r>
      <w:r w:rsidR="00BA0F12" w:rsidRPr="007C7FC8">
        <w:rPr>
          <w:sz w:val="24"/>
        </w:rPr>
        <w:t xml:space="preserve"> пошуку</w:t>
      </w:r>
      <w:r w:rsidRPr="007C7FC8">
        <w:rPr>
          <w:sz w:val="24"/>
        </w:rPr>
        <w:t xml:space="preserve"> інформації, що стосується</w:t>
      </w:r>
      <w:r w:rsidR="00BA0F12" w:rsidRPr="007C7FC8">
        <w:rPr>
          <w:sz w:val="24"/>
        </w:rPr>
        <w:t xml:space="preserve"> судової практики</w:t>
      </w:r>
      <w:r w:rsidRPr="007C7FC8">
        <w:rPr>
          <w:sz w:val="24"/>
        </w:rPr>
        <w:t>. Для цього доцільно</w:t>
      </w:r>
      <w:r w:rsidR="00BA0F12" w:rsidRPr="007C7FC8">
        <w:rPr>
          <w:sz w:val="24"/>
        </w:rPr>
        <w:t xml:space="preserve"> використовувати офіційні інтернет-портали:</w:t>
      </w:r>
    </w:p>
    <w:p w:rsidR="00BA0F12" w:rsidRPr="007C7FC8" w:rsidRDefault="00BA0F12" w:rsidP="007C7FC8">
      <w:pPr>
        <w:ind w:firstLine="709"/>
        <w:jc w:val="both"/>
        <w:rPr>
          <w:sz w:val="24"/>
        </w:rPr>
      </w:pPr>
      <w:r w:rsidRPr="007C7FC8">
        <w:rPr>
          <w:sz w:val="24"/>
        </w:rPr>
        <w:t>rada.gov.ua - Офіційний портал Верховної Ради України</w:t>
      </w:r>
    </w:p>
    <w:p w:rsidR="00950C20" w:rsidRPr="007C7FC8" w:rsidRDefault="00BA0F12" w:rsidP="007C7FC8">
      <w:pPr>
        <w:ind w:firstLine="709"/>
        <w:jc w:val="both"/>
        <w:rPr>
          <w:bCs/>
          <w:sz w:val="24"/>
        </w:rPr>
      </w:pPr>
      <w:r w:rsidRPr="007C7FC8">
        <w:rPr>
          <w:sz w:val="24"/>
        </w:rPr>
        <w:t>court.gov.ua – Судова влада України</w:t>
      </w:r>
    </w:p>
    <w:p w:rsidR="00DE525E" w:rsidRPr="0033487F" w:rsidRDefault="00DE525E" w:rsidP="00711454">
      <w:pPr>
        <w:ind w:firstLine="709"/>
        <w:jc w:val="both"/>
        <w:rPr>
          <w:bCs/>
          <w:sz w:val="24"/>
        </w:rPr>
      </w:pPr>
    </w:p>
    <w:p w:rsidR="00682B43" w:rsidRDefault="00682B43" w:rsidP="00682B43">
      <w:pPr>
        <w:ind w:firstLine="709"/>
        <w:jc w:val="center"/>
        <w:rPr>
          <w:b/>
          <w:bCs/>
          <w:color w:val="4BACC6" w:themeColor="accent5"/>
          <w:szCs w:val="28"/>
        </w:rPr>
      </w:pPr>
      <w:r w:rsidRPr="00682B43">
        <w:rPr>
          <w:b/>
          <w:bCs/>
          <w:szCs w:val="28"/>
          <w:lang w:val="en-US"/>
        </w:rPr>
        <w:t>V</w:t>
      </w:r>
      <w:r w:rsidRPr="00682B43">
        <w:rPr>
          <w:b/>
          <w:bCs/>
          <w:szCs w:val="28"/>
        </w:rPr>
        <w:t xml:space="preserve">. </w:t>
      </w:r>
      <w:r w:rsidR="00950C20" w:rsidRPr="00682B43">
        <w:rPr>
          <w:b/>
          <w:bCs/>
          <w:szCs w:val="28"/>
        </w:rPr>
        <w:t>НАВЧАЛЬНИЙ КОНТЕНТ ДЛЯ ДЕННОЇ ТА ЗАОЧНОЇ ФОРМ НАВЧАННЯ</w:t>
      </w:r>
    </w:p>
    <w:p w:rsidR="00682B43" w:rsidRPr="00682B43" w:rsidRDefault="00682B43" w:rsidP="00682B43">
      <w:pPr>
        <w:ind w:firstLine="709"/>
        <w:jc w:val="center"/>
        <w:rPr>
          <w:b/>
          <w:bCs/>
          <w:color w:val="4BACC6" w:themeColor="accent5"/>
          <w:szCs w:val="28"/>
        </w:rPr>
      </w:pPr>
    </w:p>
    <w:p w:rsidR="00950C20" w:rsidRPr="00682B43" w:rsidRDefault="00682B43" w:rsidP="004A3277">
      <w:pPr>
        <w:pStyle w:val="a8"/>
        <w:keepNext/>
        <w:ind w:left="709"/>
        <w:contextualSpacing w:val="0"/>
        <w:jc w:val="center"/>
        <w:rPr>
          <w:b/>
          <w:bCs/>
          <w:szCs w:val="28"/>
        </w:rPr>
      </w:pPr>
      <w:r w:rsidRPr="00682B43">
        <w:rPr>
          <w:b/>
          <w:bCs/>
          <w:szCs w:val="28"/>
          <w:lang w:val="en-US"/>
        </w:rPr>
        <w:t>VI</w:t>
      </w:r>
      <w:r w:rsidRPr="00682B43">
        <w:rPr>
          <w:b/>
          <w:bCs/>
          <w:szCs w:val="28"/>
        </w:rPr>
        <w:t xml:space="preserve">. </w:t>
      </w:r>
      <w:r w:rsidR="00950C20" w:rsidRPr="00682B43">
        <w:rPr>
          <w:b/>
          <w:bCs/>
          <w:szCs w:val="28"/>
        </w:rPr>
        <w:t>Лекційні заняття</w:t>
      </w:r>
    </w:p>
    <w:p w:rsidR="001E4016" w:rsidRPr="0033487F" w:rsidRDefault="001E4016" w:rsidP="004A3277">
      <w:pPr>
        <w:pStyle w:val="a8"/>
        <w:keepNext/>
        <w:ind w:left="709"/>
        <w:contextualSpacing w:val="0"/>
        <w:jc w:val="center"/>
        <w:rPr>
          <w:b/>
          <w:bCs/>
          <w:sz w:val="24"/>
        </w:rPr>
      </w:pPr>
    </w:p>
    <w:p w:rsidR="001E4016" w:rsidRPr="0033487F" w:rsidRDefault="001E4016" w:rsidP="004A3277">
      <w:pPr>
        <w:pStyle w:val="a8"/>
        <w:keepNext/>
        <w:ind w:left="709"/>
        <w:contextualSpacing w:val="0"/>
        <w:jc w:val="center"/>
        <w:rPr>
          <w:b/>
          <w:bCs/>
          <w:sz w:val="24"/>
        </w:rPr>
      </w:pPr>
      <w:r w:rsidRPr="0033487F">
        <w:rPr>
          <w:b/>
          <w:bCs/>
          <w:sz w:val="24"/>
        </w:rPr>
        <w:t>Кримінальне процесуальне право. Загальна частина</w:t>
      </w:r>
    </w:p>
    <w:p w:rsidR="00BE4191" w:rsidRPr="0033487F" w:rsidRDefault="00BE4191" w:rsidP="00950C20">
      <w:pPr>
        <w:pStyle w:val="a8"/>
        <w:keepNext/>
        <w:ind w:left="709"/>
        <w:contextualSpacing w:val="0"/>
        <w:rPr>
          <w:b/>
          <w:bCs/>
          <w:sz w:val="24"/>
        </w:rPr>
      </w:pPr>
    </w:p>
    <w:p w:rsidR="00BE4191" w:rsidRPr="0033487F" w:rsidRDefault="00BE4191" w:rsidP="00BE4191">
      <w:pPr>
        <w:ind w:firstLine="709"/>
        <w:rPr>
          <w:b/>
          <w:sz w:val="24"/>
        </w:rPr>
      </w:pPr>
      <w:bookmarkStart w:id="13" w:name="_Hlk133582179"/>
      <w:r w:rsidRPr="0033487F">
        <w:rPr>
          <w:b/>
          <w:sz w:val="24"/>
        </w:rPr>
        <w:t xml:space="preserve">Тема 1. </w:t>
      </w:r>
      <w:r w:rsidRPr="0033487F">
        <w:rPr>
          <w:b/>
          <w:bCs/>
          <w:sz w:val="24"/>
        </w:rPr>
        <w:t>Поняття, сут</w:t>
      </w:r>
      <w:r w:rsidR="004A3277" w:rsidRPr="0033487F">
        <w:rPr>
          <w:b/>
          <w:bCs/>
          <w:sz w:val="24"/>
        </w:rPr>
        <w:t>ніст</w:t>
      </w:r>
      <w:r w:rsidRPr="0033487F">
        <w:rPr>
          <w:b/>
          <w:bCs/>
          <w:sz w:val="24"/>
        </w:rPr>
        <w:t>ь і завдання кримінального процесу</w:t>
      </w:r>
    </w:p>
    <w:p w:rsidR="00BE4191" w:rsidRPr="00CF41DE" w:rsidRDefault="00BE4191" w:rsidP="00BE4191">
      <w:pPr>
        <w:ind w:firstLine="709"/>
        <w:rPr>
          <w:b/>
          <w:sz w:val="24"/>
        </w:rPr>
      </w:pPr>
    </w:p>
    <w:p w:rsidR="00BE4191" w:rsidRPr="00CF41DE" w:rsidRDefault="00772042" w:rsidP="00BE4191">
      <w:pPr>
        <w:ind w:firstLine="709"/>
        <w:rPr>
          <w:b/>
          <w:sz w:val="24"/>
        </w:rPr>
      </w:pPr>
      <w:r w:rsidRPr="00CF41DE">
        <w:rPr>
          <w:b/>
          <w:sz w:val="24"/>
        </w:rPr>
        <w:t>План л</w:t>
      </w:r>
      <w:r w:rsidR="00BE4191" w:rsidRPr="00CF41DE">
        <w:rPr>
          <w:b/>
          <w:sz w:val="24"/>
        </w:rPr>
        <w:t>екці</w:t>
      </w:r>
      <w:r w:rsidRPr="00CF41DE">
        <w:rPr>
          <w:b/>
          <w:sz w:val="24"/>
        </w:rPr>
        <w:t>ї</w:t>
      </w:r>
      <w:r w:rsidR="00BE4191" w:rsidRPr="00CF41DE">
        <w:rPr>
          <w:b/>
          <w:sz w:val="24"/>
        </w:rPr>
        <w:t xml:space="preserve"> 1</w:t>
      </w:r>
    </w:p>
    <w:p w:rsidR="00135D76" w:rsidRPr="00CF41DE" w:rsidRDefault="00135D76" w:rsidP="00135D76">
      <w:pPr>
        <w:ind w:firstLine="709"/>
        <w:jc w:val="both"/>
        <w:rPr>
          <w:sz w:val="24"/>
        </w:rPr>
      </w:pPr>
      <w:r w:rsidRPr="00CF41DE">
        <w:rPr>
          <w:sz w:val="24"/>
        </w:rPr>
        <w:t>1.Поняття, сутність та значення кримінального процесу. Кримінальний процес як особливий вид діяльності уповноважених державних органів, як галузь права, як галузь юридичної науки, як навчальна дисципліна.</w:t>
      </w:r>
    </w:p>
    <w:p w:rsidR="00135D76" w:rsidRPr="00CF41DE" w:rsidRDefault="00135D76" w:rsidP="00135D76">
      <w:pPr>
        <w:ind w:firstLine="709"/>
        <w:jc w:val="both"/>
        <w:rPr>
          <w:sz w:val="24"/>
        </w:rPr>
      </w:pPr>
      <w:r w:rsidRPr="00CF41DE">
        <w:rPr>
          <w:sz w:val="24"/>
        </w:rPr>
        <w:t>2. Історичні форми кримінального процесу: розшукова (інквізиційна, слідчо-розшукова); змагальна; змішана. Види змішаної форми кримінального процесу.</w:t>
      </w:r>
    </w:p>
    <w:p w:rsidR="00135D76" w:rsidRPr="00CF41DE" w:rsidRDefault="00135D76" w:rsidP="00135D76">
      <w:pPr>
        <w:ind w:firstLine="709"/>
        <w:jc w:val="both"/>
        <w:rPr>
          <w:sz w:val="24"/>
        </w:rPr>
      </w:pPr>
      <w:r w:rsidRPr="00CF41DE">
        <w:rPr>
          <w:sz w:val="24"/>
        </w:rPr>
        <w:t xml:space="preserve">3. Завдання кримінального процесу та характеристика кожного з них. Вимога </w:t>
      </w:r>
      <w:r w:rsidRPr="00CF41DE">
        <w:rPr>
          <w:b/>
          <w:i/>
          <w:sz w:val="24"/>
        </w:rPr>
        <w:t>швидкості</w:t>
      </w:r>
      <w:r w:rsidRPr="00CF41DE">
        <w:rPr>
          <w:sz w:val="24"/>
        </w:rPr>
        <w:t xml:space="preserve"> у кримінальному провадженні означає, що строки проведення досудового розслідування та судового розгляду повинні бути розумними. </w:t>
      </w:r>
      <w:r w:rsidRPr="00CF41DE">
        <w:rPr>
          <w:bCs/>
          <w:iCs/>
          <w:sz w:val="24"/>
        </w:rPr>
        <w:t xml:space="preserve">Вимога </w:t>
      </w:r>
      <w:r w:rsidRPr="00CF41DE">
        <w:rPr>
          <w:b/>
          <w:i/>
          <w:sz w:val="24"/>
        </w:rPr>
        <w:t>повноти,</w:t>
      </w:r>
      <w:r w:rsidRPr="00CF41DE">
        <w:rPr>
          <w:sz w:val="24"/>
        </w:rPr>
        <w:t xml:space="preserve"> всебічності та неупередженості орієнтує органи розслідування і суду на обґрунтування і перевірку всіх можливих версій, виявлення і дослідження</w:t>
      </w:r>
      <w:r w:rsidRPr="00CF41DE">
        <w:rPr>
          <w:rStyle w:val="FontStyle11"/>
          <w:sz w:val="24"/>
        </w:rPr>
        <w:t xml:space="preserve"> усіх обставин, які підлягають доказуванню у кримінальному провадженні</w:t>
      </w:r>
    </w:p>
    <w:p w:rsidR="00BE4191" w:rsidRPr="00CF41DE" w:rsidRDefault="00135D76" w:rsidP="00135D76">
      <w:pPr>
        <w:ind w:firstLine="709"/>
        <w:jc w:val="both"/>
        <w:rPr>
          <w:sz w:val="24"/>
        </w:rPr>
      </w:pPr>
      <w:r w:rsidRPr="00CF41DE">
        <w:rPr>
          <w:sz w:val="24"/>
        </w:rPr>
        <w:t>4. Система стадій кримінального процесу. Поняття стадії процесу, їх система, характерні ознаки.</w:t>
      </w:r>
    </w:p>
    <w:p w:rsidR="00BE4191" w:rsidRPr="00CF41DE" w:rsidRDefault="00BE4191" w:rsidP="00BE4191">
      <w:pPr>
        <w:ind w:firstLine="709"/>
        <w:rPr>
          <w:b/>
          <w:sz w:val="24"/>
        </w:rPr>
      </w:pPr>
    </w:p>
    <w:p w:rsidR="00BE4191" w:rsidRPr="00CF41DE" w:rsidRDefault="00772042" w:rsidP="00BE4191">
      <w:pPr>
        <w:ind w:firstLine="709"/>
        <w:rPr>
          <w:b/>
          <w:sz w:val="24"/>
        </w:rPr>
      </w:pPr>
      <w:r w:rsidRPr="00CF41DE">
        <w:rPr>
          <w:b/>
          <w:sz w:val="24"/>
        </w:rPr>
        <w:t>Конспект л</w:t>
      </w:r>
      <w:r w:rsidR="00BE4191" w:rsidRPr="00CF41DE">
        <w:rPr>
          <w:b/>
          <w:sz w:val="24"/>
        </w:rPr>
        <w:t>екці</w:t>
      </w:r>
      <w:r w:rsidRPr="00CF41DE">
        <w:rPr>
          <w:b/>
          <w:sz w:val="24"/>
        </w:rPr>
        <w:t>ї</w:t>
      </w:r>
      <w:r w:rsidR="00BE4191" w:rsidRPr="00CF41DE">
        <w:rPr>
          <w:b/>
          <w:sz w:val="24"/>
        </w:rPr>
        <w:t xml:space="preserve"> </w:t>
      </w:r>
    </w:p>
    <w:p w:rsidR="00772042" w:rsidRPr="00CF41DE" w:rsidRDefault="00772042" w:rsidP="00BE4191">
      <w:pPr>
        <w:ind w:firstLine="709"/>
        <w:jc w:val="both"/>
        <w:rPr>
          <w:b/>
          <w:bCs/>
          <w:sz w:val="24"/>
        </w:rPr>
      </w:pPr>
      <w:r w:rsidRPr="00CF41DE">
        <w:rPr>
          <w:b/>
          <w:bCs/>
          <w:sz w:val="24"/>
        </w:rPr>
        <w:t>1. Поняття, сутність та значення кримінального процесу.</w:t>
      </w:r>
    </w:p>
    <w:bookmarkEnd w:id="13"/>
    <w:p w:rsidR="00BE4191" w:rsidRPr="00A243F3" w:rsidRDefault="00BE4191" w:rsidP="00BE4191">
      <w:pPr>
        <w:ind w:firstLine="709"/>
        <w:jc w:val="both"/>
        <w:rPr>
          <w:rStyle w:val="FontStyle117"/>
          <w:sz w:val="24"/>
          <w:szCs w:val="24"/>
          <w:lang w:eastAsia="uk-UA"/>
        </w:rPr>
      </w:pPr>
      <w:r w:rsidRPr="00CF41DE">
        <w:rPr>
          <w:sz w:val="24"/>
        </w:rPr>
        <w:lastRenderedPageBreak/>
        <w:t>Опрацювання даного питання слід почати із з’ясування терміну «процес», який походить від латинського «processus» й означає рух, проходження, просування вперед. У правозастосовній діяльності ц</w:t>
      </w:r>
      <w:r w:rsidRPr="00CF41DE">
        <w:rPr>
          <w:rStyle w:val="FontStyle117"/>
          <w:sz w:val="24"/>
          <w:szCs w:val="24"/>
          <w:lang w:eastAsia="uk-UA"/>
        </w:rPr>
        <w:t xml:space="preserve">і слова набувають </w:t>
      </w:r>
      <w:r w:rsidR="004A3277">
        <w:rPr>
          <w:rStyle w:val="FontStyle117"/>
          <w:sz w:val="24"/>
          <w:szCs w:val="24"/>
          <w:lang w:eastAsia="uk-UA"/>
        </w:rPr>
        <w:t xml:space="preserve">специфічного </w:t>
      </w:r>
      <w:r w:rsidRPr="00CF41DE">
        <w:rPr>
          <w:rStyle w:val="FontStyle117"/>
          <w:sz w:val="24"/>
          <w:szCs w:val="24"/>
          <w:lang w:eastAsia="uk-UA"/>
        </w:rPr>
        <w:t>значення</w:t>
      </w:r>
      <w:r w:rsidR="004A3277">
        <w:rPr>
          <w:rStyle w:val="FontStyle117"/>
          <w:sz w:val="24"/>
          <w:szCs w:val="24"/>
          <w:lang w:eastAsia="uk-UA"/>
        </w:rPr>
        <w:t>. Під ним слід розуміти</w:t>
      </w:r>
      <w:r w:rsidRPr="00CF41DE">
        <w:rPr>
          <w:rStyle w:val="FontStyle117"/>
          <w:sz w:val="24"/>
          <w:szCs w:val="24"/>
          <w:lang w:eastAsia="uk-UA"/>
        </w:rPr>
        <w:t xml:space="preserve"> </w:t>
      </w:r>
      <w:r w:rsidR="004A3277">
        <w:rPr>
          <w:rStyle w:val="FontStyle117"/>
          <w:sz w:val="24"/>
          <w:szCs w:val="24"/>
          <w:lang w:eastAsia="uk-UA"/>
        </w:rPr>
        <w:t>діяльність з</w:t>
      </w:r>
      <w:r w:rsidRPr="00CF41DE">
        <w:rPr>
          <w:rStyle w:val="FontStyle117"/>
          <w:sz w:val="24"/>
          <w:szCs w:val="24"/>
          <w:lang w:eastAsia="uk-UA"/>
        </w:rPr>
        <w:t>: кримінальн</w:t>
      </w:r>
      <w:r w:rsidR="004A3277">
        <w:rPr>
          <w:rStyle w:val="FontStyle117"/>
          <w:sz w:val="24"/>
          <w:szCs w:val="24"/>
          <w:lang w:eastAsia="uk-UA"/>
        </w:rPr>
        <w:t>ого</w:t>
      </w:r>
      <w:r w:rsidRPr="00A243F3">
        <w:rPr>
          <w:rStyle w:val="FontStyle117"/>
          <w:sz w:val="24"/>
          <w:szCs w:val="24"/>
          <w:lang w:eastAsia="uk-UA"/>
        </w:rPr>
        <w:t xml:space="preserve"> п</w:t>
      </w:r>
      <w:r>
        <w:rPr>
          <w:rStyle w:val="FontStyle117"/>
          <w:sz w:val="24"/>
          <w:szCs w:val="24"/>
          <w:lang w:eastAsia="uk-UA"/>
        </w:rPr>
        <w:t>е</w:t>
      </w:r>
      <w:r w:rsidRPr="00A243F3">
        <w:rPr>
          <w:rStyle w:val="FontStyle117"/>
          <w:sz w:val="24"/>
          <w:szCs w:val="24"/>
          <w:lang w:eastAsia="uk-UA"/>
        </w:rPr>
        <w:t>р</w:t>
      </w:r>
      <w:r>
        <w:rPr>
          <w:rStyle w:val="FontStyle117"/>
          <w:sz w:val="24"/>
          <w:szCs w:val="24"/>
          <w:lang w:eastAsia="uk-UA"/>
        </w:rPr>
        <w:t>еслідування осіб, що вчинили</w:t>
      </w:r>
      <w:r w:rsidRPr="00A243F3">
        <w:rPr>
          <w:rStyle w:val="FontStyle117"/>
          <w:sz w:val="24"/>
          <w:szCs w:val="24"/>
          <w:lang w:eastAsia="uk-UA"/>
        </w:rPr>
        <w:t xml:space="preserve"> </w:t>
      </w:r>
      <w:r>
        <w:rPr>
          <w:rStyle w:val="FontStyle117"/>
          <w:sz w:val="24"/>
          <w:szCs w:val="24"/>
          <w:lang w:eastAsia="uk-UA"/>
        </w:rPr>
        <w:t xml:space="preserve">кримінальне правопорушення </w:t>
      </w:r>
      <w:r w:rsidRPr="00A243F3">
        <w:rPr>
          <w:rStyle w:val="FontStyle117"/>
          <w:sz w:val="24"/>
          <w:szCs w:val="24"/>
          <w:lang w:eastAsia="uk-UA"/>
        </w:rPr>
        <w:t>(</w:t>
      </w:r>
      <w:r>
        <w:rPr>
          <w:rStyle w:val="FontStyle117"/>
          <w:sz w:val="24"/>
          <w:szCs w:val="24"/>
          <w:lang w:eastAsia="uk-UA"/>
        </w:rPr>
        <w:t>кримінальний проступок або злочин</w:t>
      </w:r>
      <w:r w:rsidRPr="00A243F3">
        <w:rPr>
          <w:rStyle w:val="FontStyle117"/>
          <w:sz w:val="24"/>
          <w:szCs w:val="24"/>
          <w:lang w:eastAsia="uk-UA"/>
        </w:rPr>
        <w:t>)</w:t>
      </w:r>
      <w:r>
        <w:rPr>
          <w:rStyle w:val="FontStyle117"/>
          <w:sz w:val="24"/>
          <w:szCs w:val="24"/>
          <w:lang w:eastAsia="uk-UA"/>
        </w:rPr>
        <w:t xml:space="preserve">. </w:t>
      </w:r>
      <w:r w:rsidR="004A3277">
        <w:rPr>
          <w:rStyle w:val="FontStyle117"/>
          <w:sz w:val="24"/>
          <w:szCs w:val="24"/>
          <w:lang w:eastAsia="uk-UA"/>
        </w:rPr>
        <w:t>Завданням</w:t>
      </w:r>
      <w:r>
        <w:rPr>
          <w:rStyle w:val="FontStyle117"/>
          <w:sz w:val="24"/>
          <w:szCs w:val="24"/>
          <w:lang w:eastAsia="uk-UA"/>
        </w:rPr>
        <w:t xml:space="preserve"> такої діяльності є, з одного боку - відновлення порушених прав та законних інтересів особи, а з іншого - притягнення винних до передбаченої законом відповідальності</w:t>
      </w:r>
      <w:r w:rsidRPr="00A243F3">
        <w:rPr>
          <w:rStyle w:val="FontStyle117"/>
          <w:sz w:val="24"/>
          <w:szCs w:val="24"/>
          <w:lang w:eastAsia="uk-UA"/>
        </w:rPr>
        <w:t>.</w:t>
      </w:r>
      <w:r>
        <w:rPr>
          <w:rStyle w:val="FontStyle117"/>
          <w:sz w:val="24"/>
          <w:szCs w:val="24"/>
          <w:lang w:eastAsia="uk-UA"/>
        </w:rPr>
        <w:t xml:space="preserve"> У цій діяльності виділ</w:t>
      </w:r>
      <w:r w:rsidR="004A3277">
        <w:rPr>
          <w:rStyle w:val="FontStyle117"/>
          <w:sz w:val="24"/>
          <w:szCs w:val="24"/>
          <w:lang w:eastAsia="uk-UA"/>
        </w:rPr>
        <w:t>яю</w:t>
      </w:r>
      <w:r>
        <w:rPr>
          <w:rStyle w:val="FontStyle117"/>
          <w:sz w:val="24"/>
          <w:szCs w:val="24"/>
          <w:lang w:eastAsia="uk-UA"/>
        </w:rPr>
        <w:t>т</w:t>
      </w:r>
      <w:r w:rsidR="004A3277">
        <w:rPr>
          <w:rStyle w:val="FontStyle117"/>
          <w:sz w:val="24"/>
          <w:szCs w:val="24"/>
          <w:lang w:eastAsia="uk-UA"/>
        </w:rPr>
        <w:t>ь</w:t>
      </w:r>
      <w:r>
        <w:rPr>
          <w:rStyle w:val="FontStyle117"/>
          <w:sz w:val="24"/>
          <w:szCs w:val="24"/>
          <w:lang w:eastAsia="uk-UA"/>
        </w:rPr>
        <w:t xml:space="preserve"> два етапи: досудове (дізнання і досудове слідство) і судове провадження.</w:t>
      </w:r>
      <w:r w:rsidRPr="00A243F3">
        <w:rPr>
          <w:rStyle w:val="FontStyle117"/>
          <w:sz w:val="24"/>
          <w:szCs w:val="24"/>
          <w:lang w:eastAsia="uk-UA"/>
        </w:rPr>
        <w:t xml:space="preserve"> </w:t>
      </w:r>
      <w:r w:rsidR="00AA71BD">
        <w:rPr>
          <w:rStyle w:val="FontStyle117"/>
          <w:sz w:val="24"/>
          <w:szCs w:val="24"/>
          <w:lang w:eastAsia="uk-UA"/>
        </w:rPr>
        <w:t>В практиці використовуються такі поняття як:</w:t>
      </w:r>
      <w:r w:rsidRPr="00A243F3">
        <w:rPr>
          <w:rStyle w:val="FontStyle117"/>
          <w:sz w:val="24"/>
          <w:szCs w:val="24"/>
          <w:lang w:eastAsia="uk-UA"/>
        </w:rPr>
        <w:t xml:space="preserve"> </w:t>
      </w:r>
      <w:r>
        <w:rPr>
          <w:rStyle w:val="FontStyle117"/>
          <w:sz w:val="24"/>
          <w:szCs w:val="24"/>
          <w:lang w:eastAsia="uk-UA"/>
        </w:rPr>
        <w:t>кримінальн</w:t>
      </w:r>
      <w:r w:rsidR="00AA71BD">
        <w:rPr>
          <w:rStyle w:val="FontStyle117"/>
          <w:sz w:val="24"/>
          <w:szCs w:val="24"/>
          <w:lang w:eastAsia="uk-UA"/>
        </w:rPr>
        <w:t>ий</w:t>
      </w:r>
      <w:r>
        <w:rPr>
          <w:rStyle w:val="FontStyle117"/>
          <w:sz w:val="24"/>
          <w:szCs w:val="24"/>
          <w:lang w:eastAsia="uk-UA"/>
        </w:rPr>
        <w:t xml:space="preserve"> процес</w:t>
      </w:r>
      <w:r w:rsidR="00AA71BD">
        <w:rPr>
          <w:rStyle w:val="FontStyle117"/>
          <w:sz w:val="24"/>
          <w:szCs w:val="24"/>
          <w:lang w:eastAsia="uk-UA"/>
        </w:rPr>
        <w:t>, кримінальне провадження,</w:t>
      </w:r>
      <w:r w:rsidRPr="00A243F3">
        <w:rPr>
          <w:rStyle w:val="FontStyle117"/>
          <w:sz w:val="24"/>
          <w:szCs w:val="24"/>
          <w:lang w:eastAsia="uk-UA"/>
        </w:rPr>
        <w:t xml:space="preserve"> кримінальне судочинство</w:t>
      </w:r>
      <w:r w:rsidR="00AA71BD">
        <w:rPr>
          <w:rStyle w:val="FontStyle117"/>
          <w:sz w:val="24"/>
          <w:szCs w:val="24"/>
          <w:lang w:eastAsia="uk-UA"/>
        </w:rPr>
        <w:t>, правосуддя</w:t>
      </w:r>
      <w:r w:rsidRPr="00A243F3">
        <w:rPr>
          <w:rStyle w:val="FontStyle117"/>
          <w:sz w:val="24"/>
          <w:szCs w:val="24"/>
          <w:lang w:eastAsia="uk-UA"/>
        </w:rPr>
        <w:t>.</w:t>
      </w:r>
      <w:r w:rsidR="00AA71BD">
        <w:rPr>
          <w:rStyle w:val="FontStyle117"/>
          <w:sz w:val="24"/>
          <w:szCs w:val="24"/>
          <w:lang w:eastAsia="uk-UA"/>
        </w:rPr>
        <w:t xml:space="preserve"> Готуючись до заняття, студенту слід проаналізувати їх співвідношення.</w:t>
      </w:r>
    </w:p>
    <w:p w:rsidR="00BE4191" w:rsidRPr="00A243F3" w:rsidRDefault="00BE4191" w:rsidP="00BE4191">
      <w:pPr>
        <w:pStyle w:val="a6"/>
        <w:tabs>
          <w:tab w:val="center" w:pos="0"/>
        </w:tabs>
        <w:spacing w:after="0"/>
        <w:ind w:left="0" w:firstLine="709"/>
      </w:pPr>
      <w:r w:rsidRPr="00A243F3">
        <w:t>Поняття «кримінальний процес» використовують у таких значеннях.</w:t>
      </w:r>
    </w:p>
    <w:p w:rsidR="00BE4191" w:rsidRPr="00CF41DE" w:rsidRDefault="00BE4191" w:rsidP="00BE4191">
      <w:pPr>
        <w:tabs>
          <w:tab w:val="center" w:pos="0"/>
        </w:tabs>
        <w:ind w:firstLine="709"/>
        <w:jc w:val="both"/>
        <w:rPr>
          <w:sz w:val="24"/>
        </w:rPr>
      </w:pPr>
      <w:r w:rsidRPr="000A588E">
        <w:rPr>
          <w:bCs/>
          <w:i/>
          <w:sz w:val="24"/>
        </w:rPr>
        <w:t>Як особливий вид діяльності</w:t>
      </w:r>
      <w:r w:rsidRPr="00A243F3">
        <w:rPr>
          <w:sz w:val="24"/>
        </w:rPr>
        <w:t xml:space="preserve"> – </w:t>
      </w:r>
      <w:r>
        <w:rPr>
          <w:sz w:val="24"/>
        </w:rPr>
        <w:t xml:space="preserve">уповноважених державних </w:t>
      </w:r>
      <w:r w:rsidRPr="00A243F3">
        <w:rPr>
          <w:sz w:val="24"/>
        </w:rPr>
        <w:t>органів</w:t>
      </w:r>
      <w:r>
        <w:rPr>
          <w:sz w:val="24"/>
        </w:rPr>
        <w:t>, які д</w:t>
      </w:r>
      <w:r w:rsidR="00EB18A0">
        <w:rPr>
          <w:sz w:val="24"/>
        </w:rPr>
        <w:t xml:space="preserve">іють відповідно до </w:t>
      </w:r>
      <w:r w:rsidR="00EB18A0" w:rsidRPr="00CF41DE">
        <w:rPr>
          <w:sz w:val="24"/>
        </w:rPr>
        <w:t>норм кримінального процесуального закону</w:t>
      </w:r>
      <w:r w:rsidR="00EB18A0">
        <w:rPr>
          <w:sz w:val="24"/>
        </w:rPr>
        <w:t>. До цієї діяльності</w:t>
      </w:r>
      <w:r w:rsidRPr="00CF41DE">
        <w:rPr>
          <w:sz w:val="24"/>
        </w:rPr>
        <w:t xml:space="preserve"> можуть залучати</w:t>
      </w:r>
      <w:r w:rsidR="00EB18A0">
        <w:rPr>
          <w:sz w:val="24"/>
        </w:rPr>
        <w:t>ся</w:t>
      </w:r>
      <w:r w:rsidRPr="00CF41DE">
        <w:rPr>
          <w:sz w:val="24"/>
        </w:rPr>
        <w:t xml:space="preserve"> фізичн</w:t>
      </w:r>
      <w:r w:rsidR="00EB18A0">
        <w:rPr>
          <w:sz w:val="24"/>
        </w:rPr>
        <w:t>і</w:t>
      </w:r>
      <w:r w:rsidRPr="00CF41DE">
        <w:rPr>
          <w:sz w:val="24"/>
        </w:rPr>
        <w:t xml:space="preserve"> та юридичн</w:t>
      </w:r>
      <w:r w:rsidR="00EB18A0">
        <w:rPr>
          <w:sz w:val="24"/>
        </w:rPr>
        <w:t>і</w:t>
      </w:r>
      <w:r w:rsidRPr="00CF41DE">
        <w:rPr>
          <w:sz w:val="24"/>
        </w:rPr>
        <w:t xml:space="preserve"> ос</w:t>
      </w:r>
      <w:r w:rsidR="00EB18A0">
        <w:rPr>
          <w:sz w:val="24"/>
        </w:rPr>
        <w:t>о</w:t>
      </w:r>
      <w:r w:rsidRPr="00CF41DE">
        <w:rPr>
          <w:sz w:val="24"/>
        </w:rPr>
        <w:t>б</w:t>
      </w:r>
      <w:r w:rsidR="00EB18A0">
        <w:rPr>
          <w:sz w:val="24"/>
        </w:rPr>
        <w:t>и</w:t>
      </w:r>
      <w:r w:rsidRPr="00CF41DE">
        <w:rPr>
          <w:sz w:val="24"/>
        </w:rPr>
        <w:t xml:space="preserve">. </w:t>
      </w:r>
      <w:r w:rsidR="00EB18A0">
        <w:rPr>
          <w:sz w:val="24"/>
        </w:rPr>
        <w:t>Д</w:t>
      </w:r>
      <w:r w:rsidRPr="00CF41DE">
        <w:rPr>
          <w:sz w:val="24"/>
        </w:rPr>
        <w:t>іяльність</w:t>
      </w:r>
      <w:r w:rsidR="00EB18A0">
        <w:rPr>
          <w:sz w:val="24"/>
        </w:rPr>
        <w:t xml:space="preserve"> цих органів</w:t>
      </w:r>
      <w:r w:rsidRPr="00CF41DE">
        <w:rPr>
          <w:sz w:val="24"/>
        </w:rPr>
        <w:t xml:space="preserve"> </w:t>
      </w:r>
      <w:r w:rsidR="00EB18A0">
        <w:rPr>
          <w:sz w:val="24"/>
        </w:rPr>
        <w:t>спрям</w:t>
      </w:r>
      <w:r w:rsidRPr="00CF41DE">
        <w:rPr>
          <w:sz w:val="24"/>
        </w:rPr>
        <w:t xml:space="preserve">ована </w:t>
      </w:r>
      <w:r w:rsidR="00EB18A0">
        <w:rPr>
          <w:sz w:val="24"/>
        </w:rPr>
        <w:t>н</w:t>
      </w:r>
      <w:r w:rsidRPr="00CF41DE">
        <w:rPr>
          <w:sz w:val="24"/>
        </w:rPr>
        <w:t>а:</w:t>
      </w:r>
    </w:p>
    <w:p w:rsidR="00BE4191" w:rsidRPr="00CF41DE" w:rsidRDefault="00BE4191" w:rsidP="00BE4191">
      <w:pPr>
        <w:ind w:firstLine="709"/>
        <w:jc w:val="both"/>
        <w:rPr>
          <w:sz w:val="24"/>
        </w:rPr>
      </w:pPr>
      <w:r w:rsidRPr="00CF41DE">
        <w:rPr>
          <w:sz w:val="24"/>
        </w:rPr>
        <w:t>1) захист особи, суспільства та держави від кримінальних правопорушень;</w:t>
      </w:r>
    </w:p>
    <w:p w:rsidR="00BE4191" w:rsidRPr="00CF41DE" w:rsidRDefault="00BE4191" w:rsidP="00BE4191">
      <w:pPr>
        <w:ind w:firstLine="709"/>
        <w:jc w:val="both"/>
        <w:rPr>
          <w:sz w:val="24"/>
        </w:rPr>
      </w:pPr>
      <w:r w:rsidRPr="00CF41DE">
        <w:rPr>
          <w:sz w:val="24"/>
        </w:rPr>
        <w:t>2) охорону прав, свобод та законних інтересів учасників кримінального провадження;</w:t>
      </w:r>
    </w:p>
    <w:p w:rsidR="00BE4191" w:rsidRPr="00CF41DE" w:rsidRDefault="00BE4191" w:rsidP="00BE4191">
      <w:pPr>
        <w:ind w:firstLine="709"/>
        <w:jc w:val="both"/>
        <w:rPr>
          <w:sz w:val="24"/>
        </w:rPr>
      </w:pPr>
      <w:r w:rsidRPr="00CF41DE">
        <w:rPr>
          <w:sz w:val="24"/>
        </w:rPr>
        <w:t>3) </w:t>
      </w:r>
      <w:r w:rsidRPr="00CF41DE">
        <w:rPr>
          <w:sz w:val="24"/>
          <w:shd w:val="clear" w:color="auto" w:fill="FFFFFF"/>
        </w:rPr>
        <w:t>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r w:rsidRPr="00CF41DE">
        <w:rPr>
          <w:sz w:val="24"/>
        </w:rPr>
        <w:t xml:space="preserve"> (ст. 2 КПК).</w:t>
      </w:r>
    </w:p>
    <w:p w:rsidR="00BE4191" w:rsidRPr="00A243F3" w:rsidRDefault="00EB18A0" w:rsidP="00BE4191">
      <w:pPr>
        <w:pStyle w:val="a8"/>
        <w:ind w:left="0" w:firstLine="709"/>
        <w:jc w:val="both"/>
        <w:rPr>
          <w:sz w:val="24"/>
        </w:rPr>
      </w:pPr>
      <w:r>
        <w:rPr>
          <w:sz w:val="24"/>
        </w:rPr>
        <w:t>Отже</w:t>
      </w:r>
      <w:r w:rsidR="00BE4191" w:rsidRPr="00CF41DE">
        <w:rPr>
          <w:sz w:val="24"/>
        </w:rPr>
        <w:t xml:space="preserve">, </w:t>
      </w:r>
      <w:r w:rsidR="00BE4191" w:rsidRPr="00CF41DE">
        <w:rPr>
          <w:bCs/>
          <w:i/>
          <w:sz w:val="24"/>
        </w:rPr>
        <w:t xml:space="preserve">кримінальний </w:t>
      </w:r>
      <w:r w:rsidR="00BE4191" w:rsidRPr="00356070">
        <w:rPr>
          <w:bCs/>
          <w:i/>
          <w:sz w:val="24"/>
        </w:rPr>
        <w:t>процес</w:t>
      </w:r>
      <w:r w:rsidR="00BE4191" w:rsidRPr="00A243F3">
        <w:rPr>
          <w:b/>
          <w:i/>
          <w:sz w:val="24"/>
        </w:rPr>
        <w:t xml:space="preserve"> </w:t>
      </w:r>
      <w:r w:rsidR="00BE4191">
        <w:rPr>
          <w:bCs/>
          <w:iCs/>
          <w:sz w:val="24"/>
        </w:rPr>
        <w:t xml:space="preserve">являє </w:t>
      </w:r>
      <w:r w:rsidR="00BE4191" w:rsidRPr="000D34D2">
        <w:rPr>
          <w:i/>
          <w:iCs/>
          <w:sz w:val="24"/>
        </w:rPr>
        <w:t xml:space="preserve">діяльність </w:t>
      </w:r>
      <w:r w:rsidR="00BE4191" w:rsidRPr="00A243F3">
        <w:rPr>
          <w:sz w:val="24"/>
        </w:rPr>
        <w:t>уповноважених</w:t>
      </w:r>
      <w:r w:rsidR="00BE4191">
        <w:rPr>
          <w:sz w:val="24"/>
        </w:rPr>
        <w:t xml:space="preserve"> державою</w:t>
      </w:r>
      <w:r w:rsidR="00BE4191" w:rsidRPr="00A243F3">
        <w:rPr>
          <w:sz w:val="24"/>
        </w:rPr>
        <w:t xml:space="preserve"> суб’єктів, що здійснюється на підставах і в порядку, передбачених кримінальним процесуальним законом</w:t>
      </w:r>
      <w:r w:rsidR="00BE4191">
        <w:rPr>
          <w:sz w:val="24"/>
        </w:rPr>
        <w:t xml:space="preserve"> і спрямована на виконання передбачених завдань кримінального провадження</w:t>
      </w:r>
      <w:r w:rsidR="00BE4191" w:rsidRPr="00A243F3">
        <w:rPr>
          <w:sz w:val="24"/>
        </w:rPr>
        <w:t>.</w:t>
      </w:r>
    </w:p>
    <w:p w:rsidR="00BE4191" w:rsidRPr="00A243F3" w:rsidRDefault="00EB18A0" w:rsidP="00BE4191">
      <w:pPr>
        <w:ind w:firstLine="709"/>
        <w:jc w:val="both"/>
        <w:rPr>
          <w:rStyle w:val="FontStyle117"/>
          <w:sz w:val="24"/>
          <w:szCs w:val="24"/>
          <w:lang w:eastAsia="uk-UA"/>
        </w:rPr>
      </w:pPr>
      <w:r>
        <w:rPr>
          <w:i/>
          <w:sz w:val="24"/>
        </w:rPr>
        <w:t>Я</w:t>
      </w:r>
      <w:r w:rsidR="00BE4191" w:rsidRPr="00A243F3">
        <w:rPr>
          <w:i/>
          <w:sz w:val="24"/>
        </w:rPr>
        <w:t>к галузь права</w:t>
      </w:r>
      <w:r w:rsidR="00BE4191" w:rsidRPr="00A243F3">
        <w:rPr>
          <w:sz w:val="24"/>
        </w:rPr>
        <w:t xml:space="preserve"> </w:t>
      </w:r>
      <w:r w:rsidRPr="00EB18A0">
        <w:rPr>
          <w:i/>
          <w:iCs/>
          <w:sz w:val="24"/>
        </w:rPr>
        <w:t>к</w:t>
      </w:r>
      <w:r w:rsidRPr="00A243F3">
        <w:rPr>
          <w:i/>
          <w:sz w:val="24"/>
        </w:rPr>
        <w:t xml:space="preserve">римінальний процес </w:t>
      </w:r>
      <w:r w:rsidR="00BE4191" w:rsidRPr="00A243F3">
        <w:rPr>
          <w:rStyle w:val="FontStyle117"/>
          <w:sz w:val="24"/>
          <w:szCs w:val="24"/>
          <w:lang w:eastAsia="uk-UA"/>
        </w:rPr>
        <w:t>являє собою с</w:t>
      </w:r>
      <w:r w:rsidR="00BE4191">
        <w:rPr>
          <w:rStyle w:val="FontStyle117"/>
          <w:sz w:val="24"/>
          <w:szCs w:val="24"/>
          <w:lang w:eastAsia="uk-UA"/>
        </w:rPr>
        <w:t>истем</w:t>
      </w:r>
      <w:r w:rsidR="00BE4191" w:rsidRPr="00A243F3">
        <w:rPr>
          <w:rStyle w:val="FontStyle117"/>
          <w:sz w:val="24"/>
          <w:szCs w:val="24"/>
          <w:lang w:eastAsia="uk-UA"/>
        </w:rPr>
        <w:t>у закріплених Конституцією України, чинними міжнародними договорами, згода на обов’язковість яких надана Верховною Радою України, та</w:t>
      </w:r>
      <w:r w:rsidR="00BE4191">
        <w:rPr>
          <w:rStyle w:val="FontStyle117"/>
          <w:sz w:val="24"/>
          <w:szCs w:val="24"/>
          <w:lang w:eastAsia="uk-UA"/>
        </w:rPr>
        <w:t xml:space="preserve"> іншими</w:t>
      </w:r>
      <w:r w:rsidR="00BE4191" w:rsidRPr="00A243F3">
        <w:rPr>
          <w:rStyle w:val="FontStyle117"/>
          <w:sz w:val="24"/>
          <w:szCs w:val="24"/>
          <w:lang w:eastAsia="uk-UA"/>
        </w:rPr>
        <w:t xml:space="preserve"> законами</w:t>
      </w:r>
      <w:r w:rsidR="00BE4191">
        <w:rPr>
          <w:rStyle w:val="FontStyle117"/>
          <w:sz w:val="24"/>
          <w:szCs w:val="24"/>
          <w:lang w:eastAsia="uk-UA"/>
        </w:rPr>
        <w:t xml:space="preserve"> правових норм</w:t>
      </w:r>
      <w:r w:rsidR="00BE4191" w:rsidRPr="00A243F3">
        <w:rPr>
          <w:rStyle w:val="FontStyle117"/>
          <w:sz w:val="24"/>
          <w:szCs w:val="24"/>
          <w:lang w:eastAsia="uk-UA"/>
        </w:rPr>
        <w:t xml:space="preserve">, що регулюють порядок діяльності органів досудового розслідування, прокуратури та суду </w:t>
      </w:r>
      <w:r w:rsidR="000B587C">
        <w:rPr>
          <w:rStyle w:val="FontStyle117"/>
          <w:sz w:val="24"/>
          <w:szCs w:val="24"/>
          <w:lang w:eastAsia="uk-UA"/>
        </w:rPr>
        <w:t>у</w:t>
      </w:r>
      <w:r w:rsidR="00BE4191" w:rsidRPr="00A243F3">
        <w:rPr>
          <w:rStyle w:val="FontStyle117"/>
          <w:sz w:val="24"/>
          <w:szCs w:val="24"/>
          <w:lang w:eastAsia="uk-UA"/>
        </w:rPr>
        <w:t xml:space="preserve"> кримінально</w:t>
      </w:r>
      <w:r w:rsidR="000B587C">
        <w:rPr>
          <w:rStyle w:val="FontStyle117"/>
          <w:sz w:val="24"/>
          <w:szCs w:val="24"/>
          <w:lang w:eastAsia="uk-UA"/>
        </w:rPr>
        <w:t>му</w:t>
      </w:r>
      <w:r w:rsidR="00BE4191" w:rsidRPr="00A243F3">
        <w:rPr>
          <w:rStyle w:val="FontStyle117"/>
          <w:sz w:val="24"/>
          <w:szCs w:val="24"/>
          <w:lang w:eastAsia="uk-UA"/>
        </w:rPr>
        <w:t xml:space="preserve"> провадженн</w:t>
      </w:r>
      <w:r w:rsidR="000B587C">
        <w:rPr>
          <w:rStyle w:val="FontStyle117"/>
          <w:sz w:val="24"/>
          <w:szCs w:val="24"/>
          <w:lang w:eastAsia="uk-UA"/>
        </w:rPr>
        <w:t>і</w:t>
      </w:r>
      <w:r w:rsidR="00BE4191" w:rsidRPr="00A243F3">
        <w:rPr>
          <w:rStyle w:val="FontStyle117"/>
          <w:sz w:val="24"/>
          <w:szCs w:val="24"/>
          <w:lang w:eastAsia="uk-UA"/>
        </w:rPr>
        <w:t>.</w:t>
      </w:r>
    </w:p>
    <w:p w:rsidR="00BE4191" w:rsidRPr="0038440D" w:rsidRDefault="00BE4191" w:rsidP="000B587C">
      <w:pPr>
        <w:pStyle w:val="Style16"/>
        <w:widowControl/>
        <w:spacing w:line="240" w:lineRule="auto"/>
        <w:ind w:firstLine="709"/>
        <w:rPr>
          <w:lang w:val="uk-UA"/>
        </w:rPr>
      </w:pPr>
      <w:r w:rsidRPr="00A243F3">
        <w:rPr>
          <w:i/>
          <w:lang w:val="uk-UA"/>
        </w:rPr>
        <w:t>Кримінальний процес як галузь</w:t>
      </w:r>
      <w:r>
        <w:rPr>
          <w:i/>
          <w:lang w:val="uk-UA"/>
        </w:rPr>
        <w:t xml:space="preserve"> юридичної</w:t>
      </w:r>
      <w:r w:rsidRPr="00A243F3">
        <w:rPr>
          <w:i/>
          <w:lang w:val="uk-UA"/>
        </w:rPr>
        <w:t xml:space="preserve"> науки</w:t>
      </w:r>
      <w:r w:rsidRPr="00A243F3">
        <w:rPr>
          <w:lang w:val="uk-UA" w:eastAsia="uk-UA"/>
        </w:rPr>
        <w:t xml:space="preserve"> </w:t>
      </w:r>
      <w:r w:rsidRPr="00A243F3">
        <w:rPr>
          <w:rStyle w:val="FontStyle117"/>
          <w:sz w:val="24"/>
          <w:szCs w:val="24"/>
          <w:lang w:val="uk-UA" w:eastAsia="uk-UA"/>
        </w:rPr>
        <w:t xml:space="preserve">становить систему понять, уявлень, поглядів та ідей, </w:t>
      </w:r>
      <w:r>
        <w:rPr>
          <w:rStyle w:val="FontStyle117"/>
          <w:sz w:val="24"/>
          <w:szCs w:val="24"/>
          <w:lang w:val="uk-UA" w:eastAsia="uk-UA"/>
        </w:rPr>
        <w:t>які</w:t>
      </w:r>
      <w:r w:rsidRPr="00A243F3">
        <w:rPr>
          <w:rStyle w:val="FontStyle117"/>
          <w:sz w:val="24"/>
          <w:szCs w:val="24"/>
          <w:lang w:val="uk-UA" w:eastAsia="uk-UA"/>
        </w:rPr>
        <w:t xml:space="preserve"> розкривають сутність кримінального процесу, закономірності його виникнення та розвитку. </w:t>
      </w:r>
      <w:r w:rsidR="000B587C">
        <w:rPr>
          <w:rStyle w:val="FontStyle117"/>
          <w:sz w:val="24"/>
          <w:szCs w:val="24"/>
          <w:lang w:val="uk-UA" w:eastAsia="uk-UA"/>
        </w:rPr>
        <w:t>Наука кримінального процесу</w:t>
      </w:r>
      <w:r w:rsidRPr="00A243F3">
        <w:rPr>
          <w:rStyle w:val="FontStyle117"/>
          <w:sz w:val="24"/>
          <w:szCs w:val="24"/>
          <w:lang w:val="uk-UA" w:eastAsia="uk-UA"/>
        </w:rPr>
        <w:t xml:space="preserve"> теоретично узагальнює досвід кримінально</w:t>
      </w:r>
      <w:r w:rsidR="000B587C">
        <w:rPr>
          <w:rStyle w:val="FontStyle117"/>
          <w:sz w:val="24"/>
          <w:szCs w:val="24"/>
          <w:lang w:val="uk-UA" w:eastAsia="uk-UA"/>
        </w:rPr>
        <w:t xml:space="preserve">ї </w:t>
      </w:r>
      <w:r w:rsidRPr="00A243F3">
        <w:rPr>
          <w:rStyle w:val="FontStyle117"/>
          <w:sz w:val="24"/>
          <w:szCs w:val="24"/>
          <w:lang w:val="uk-UA" w:eastAsia="uk-UA"/>
        </w:rPr>
        <w:t xml:space="preserve">процесуальної діяльності, аналізує актуальні питання застосування кримінального процесуального законодавства, розробляє науково-практичні рекомендації, </w:t>
      </w:r>
      <w:r>
        <w:rPr>
          <w:rStyle w:val="FontStyle117"/>
          <w:sz w:val="24"/>
          <w:szCs w:val="24"/>
          <w:lang w:val="uk-UA" w:eastAsia="uk-UA"/>
        </w:rPr>
        <w:t xml:space="preserve">що можуть </w:t>
      </w:r>
      <w:r w:rsidRPr="00A243F3">
        <w:rPr>
          <w:rStyle w:val="FontStyle117"/>
          <w:sz w:val="24"/>
          <w:szCs w:val="24"/>
          <w:lang w:val="uk-UA" w:eastAsia="uk-UA"/>
        </w:rPr>
        <w:t>спр</w:t>
      </w:r>
      <w:r>
        <w:rPr>
          <w:rStyle w:val="FontStyle117"/>
          <w:sz w:val="24"/>
          <w:szCs w:val="24"/>
          <w:lang w:val="uk-UA" w:eastAsia="uk-UA"/>
        </w:rPr>
        <w:t>ияти</w:t>
      </w:r>
      <w:r w:rsidRPr="00BE4191">
        <w:rPr>
          <w:rStyle w:val="FontStyle117"/>
          <w:sz w:val="24"/>
          <w:szCs w:val="24"/>
          <w:lang w:val="uk-UA" w:eastAsia="uk-UA"/>
        </w:rPr>
        <w:t xml:space="preserve"> </w:t>
      </w:r>
      <w:r w:rsidRPr="00A243F3">
        <w:rPr>
          <w:rStyle w:val="FontStyle117"/>
          <w:sz w:val="24"/>
          <w:szCs w:val="24"/>
          <w:lang w:val="uk-UA" w:eastAsia="uk-UA"/>
        </w:rPr>
        <w:t>підвищенн</w:t>
      </w:r>
      <w:r>
        <w:rPr>
          <w:rStyle w:val="FontStyle117"/>
          <w:sz w:val="24"/>
          <w:szCs w:val="24"/>
          <w:lang w:val="uk-UA" w:eastAsia="uk-UA"/>
        </w:rPr>
        <w:t>ю</w:t>
      </w:r>
      <w:r w:rsidRPr="00A243F3">
        <w:rPr>
          <w:rStyle w:val="FontStyle117"/>
          <w:sz w:val="24"/>
          <w:szCs w:val="24"/>
          <w:lang w:val="uk-UA" w:eastAsia="uk-UA"/>
        </w:rPr>
        <w:t xml:space="preserve"> ефективності кримінально-процесуальної діяльності суб’єктів кримінального про</w:t>
      </w:r>
      <w:r>
        <w:rPr>
          <w:rStyle w:val="FontStyle117"/>
          <w:sz w:val="24"/>
          <w:szCs w:val="24"/>
          <w:lang w:val="uk-UA" w:eastAsia="uk-UA"/>
        </w:rPr>
        <w:t>вадження</w:t>
      </w:r>
      <w:r w:rsidRPr="00A243F3">
        <w:rPr>
          <w:rStyle w:val="FontStyle117"/>
          <w:sz w:val="24"/>
          <w:szCs w:val="24"/>
          <w:lang w:val="uk-UA" w:eastAsia="uk-UA"/>
        </w:rPr>
        <w:t>.</w:t>
      </w:r>
    </w:p>
    <w:p w:rsidR="00BE4191" w:rsidRPr="00A243F3" w:rsidRDefault="00BE4191" w:rsidP="00BE4191">
      <w:pPr>
        <w:pStyle w:val="a8"/>
        <w:ind w:left="0" w:firstLine="709"/>
        <w:jc w:val="both"/>
        <w:rPr>
          <w:sz w:val="24"/>
        </w:rPr>
      </w:pPr>
      <w:r w:rsidRPr="00A243F3">
        <w:rPr>
          <w:i/>
          <w:sz w:val="24"/>
        </w:rPr>
        <w:t xml:space="preserve">Кримінальний процес </w:t>
      </w:r>
      <w:r>
        <w:rPr>
          <w:i/>
          <w:sz w:val="24"/>
        </w:rPr>
        <w:t>є</w:t>
      </w:r>
      <w:r w:rsidRPr="00A243F3">
        <w:rPr>
          <w:i/>
          <w:sz w:val="24"/>
        </w:rPr>
        <w:t xml:space="preserve"> навчальн</w:t>
      </w:r>
      <w:r>
        <w:rPr>
          <w:i/>
          <w:sz w:val="24"/>
        </w:rPr>
        <w:t>ою</w:t>
      </w:r>
      <w:r w:rsidRPr="00A243F3">
        <w:rPr>
          <w:i/>
          <w:sz w:val="24"/>
        </w:rPr>
        <w:t xml:space="preserve"> дисциплін</w:t>
      </w:r>
      <w:r>
        <w:rPr>
          <w:i/>
          <w:sz w:val="24"/>
        </w:rPr>
        <w:t>ою</w:t>
      </w:r>
      <w:r w:rsidRPr="00A243F3">
        <w:rPr>
          <w:sz w:val="24"/>
        </w:rPr>
        <w:t>, яку вивчають у вищих навчальних закладах юридичного профілю. Предметом</w:t>
      </w:r>
      <w:r>
        <w:rPr>
          <w:sz w:val="24"/>
        </w:rPr>
        <w:t xml:space="preserve"> її</w:t>
      </w:r>
      <w:r w:rsidRPr="00A243F3">
        <w:rPr>
          <w:sz w:val="24"/>
        </w:rPr>
        <w:t xml:space="preserve"> вивчення є кримінальн</w:t>
      </w:r>
      <w:r>
        <w:rPr>
          <w:sz w:val="24"/>
        </w:rPr>
        <w:t xml:space="preserve">е </w:t>
      </w:r>
      <w:r w:rsidRPr="00A243F3">
        <w:rPr>
          <w:sz w:val="24"/>
        </w:rPr>
        <w:t>процесуальне законодавство</w:t>
      </w:r>
      <w:r>
        <w:rPr>
          <w:sz w:val="24"/>
        </w:rPr>
        <w:t>,</w:t>
      </w:r>
      <w:r w:rsidRPr="00A243F3">
        <w:rPr>
          <w:sz w:val="24"/>
        </w:rPr>
        <w:t xml:space="preserve"> практика його застосування, а також наука кримінального процесу.</w:t>
      </w:r>
      <w:r>
        <w:rPr>
          <w:sz w:val="24"/>
        </w:rPr>
        <w:t xml:space="preserve"> Кримінальний процес поділя</w:t>
      </w:r>
      <w:r w:rsidR="000B587C">
        <w:rPr>
          <w:sz w:val="24"/>
        </w:rPr>
        <w:t>ю</w:t>
      </w:r>
      <w:r>
        <w:rPr>
          <w:sz w:val="24"/>
        </w:rPr>
        <w:t xml:space="preserve">ть на дві частини: загальну </w:t>
      </w:r>
      <w:r w:rsidR="000B587C">
        <w:rPr>
          <w:sz w:val="24"/>
        </w:rPr>
        <w:t xml:space="preserve">- </w:t>
      </w:r>
      <w:r>
        <w:rPr>
          <w:sz w:val="24"/>
        </w:rPr>
        <w:t>р</w:t>
      </w:r>
      <w:r w:rsidR="002F41D3">
        <w:rPr>
          <w:sz w:val="24"/>
        </w:rPr>
        <w:t>озкриваються</w:t>
      </w:r>
      <w:r>
        <w:rPr>
          <w:sz w:val="24"/>
        </w:rPr>
        <w:t xml:space="preserve"> питан</w:t>
      </w:r>
      <w:r w:rsidR="002F41D3">
        <w:rPr>
          <w:sz w:val="24"/>
        </w:rPr>
        <w:t>ня</w:t>
      </w:r>
      <w:r>
        <w:rPr>
          <w:sz w:val="24"/>
        </w:rPr>
        <w:t xml:space="preserve"> про: поняття, сутність і завдання кримінального процесу; кримінальний процесуальний закон та дію його у просторі, часі та за колом осіб; засади кримінального провадження; правовий статус суб’єктів кримінального провадження; докази і доказування; заходи забезпечення кримінального провадження тощо. В особливій частині роз</w:t>
      </w:r>
      <w:r w:rsidR="002F41D3">
        <w:rPr>
          <w:sz w:val="24"/>
        </w:rPr>
        <w:t>гляда</w:t>
      </w:r>
      <w:r>
        <w:rPr>
          <w:sz w:val="24"/>
        </w:rPr>
        <w:t>ються питання щодо руху кримінального провадження в окремих стадіях кримінального процесу (під час досудового та судового провадження).</w:t>
      </w:r>
    </w:p>
    <w:p w:rsidR="00BE4191" w:rsidRPr="00A243F3" w:rsidRDefault="00BE4191" w:rsidP="00BE4191">
      <w:pPr>
        <w:ind w:firstLine="709"/>
        <w:jc w:val="both"/>
        <w:rPr>
          <w:sz w:val="24"/>
        </w:rPr>
      </w:pPr>
      <w:r>
        <w:rPr>
          <w:sz w:val="24"/>
        </w:rPr>
        <w:t>Кримінальний процес має безпосередні з</w:t>
      </w:r>
      <w:r w:rsidRPr="00A243F3">
        <w:rPr>
          <w:sz w:val="24"/>
        </w:rPr>
        <w:t>в‘яз</w:t>
      </w:r>
      <w:r>
        <w:rPr>
          <w:sz w:val="24"/>
        </w:rPr>
        <w:t>к</w:t>
      </w:r>
      <w:r w:rsidR="002F41D3">
        <w:rPr>
          <w:sz w:val="24"/>
        </w:rPr>
        <w:t>и</w:t>
      </w:r>
      <w:r w:rsidRPr="00A243F3">
        <w:rPr>
          <w:sz w:val="24"/>
        </w:rPr>
        <w:t xml:space="preserve"> з іншими галузями права</w:t>
      </w:r>
      <w:r>
        <w:rPr>
          <w:sz w:val="24"/>
        </w:rPr>
        <w:t>, науками</w:t>
      </w:r>
      <w:r w:rsidRPr="00A243F3">
        <w:rPr>
          <w:sz w:val="24"/>
        </w:rPr>
        <w:t xml:space="preserve"> та навчальними дисциплінами</w:t>
      </w:r>
      <w:r>
        <w:rPr>
          <w:sz w:val="24"/>
        </w:rPr>
        <w:t>: конституційним правом; кримінальним правом; законом про прокуратуру, судоустрій та статус суддів, адвокатуру й адвокатську діяльність; законодавством про оперативно-розшукову діяльність; кримінальним виконавчим правом; криміналістикою і судовою експертологією; судовою медициною; кримінологією тощо</w:t>
      </w:r>
      <w:r w:rsidRPr="00A243F3">
        <w:rPr>
          <w:bCs/>
          <w:sz w:val="24"/>
        </w:rPr>
        <w:t>.</w:t>
      </w:r>
    </w:p>
    <w:p w:rsidR="00BE4191" w:rsidRPr="00A243F3" w:rsidRDefault="00BE4191" w:rsidP="00BE4191">
      <w:pPr>
        <w:pStyle w:val="a8"/>
        <w:ind w:left="0" w:firstLine="709"/>
        <w:jc w:val="both"/>
        <w:rPr>
          <w:sz w:val="24"/>
        </w:rPr>
      </w:pPr>
      <w:bookmarkStart w:id="14" w:name="_Hlk109218625"/>
      <w:r w:rsidRPr="000A588E">
        <w:rPr>
          <w:b/>
          <w:bCs/>
          <w:sz w:val="24"/>
        </w:rPr>
        <w:lastRenderedPageBreak/>
        <w:t>2. Історичні форми кримінального процесу.</w:t>
      </w:r>
      <w:bookmarkEnd w:id="14"/>
      <w:r w:rsidRPr="00A243F3">
        <w:rPr>
          <w:sz w:val="24"/>
        </w:rPr>
        <w:t xml:space="preserve"> </w:t>
      </w:r>
      <w:r>
        <w:rPr>
          <w:b/>
          <w:bCs/>
          <w:i/>
          <w:iCs/>
          <w:sz w:val="24"/>
        </w:rPr>
        <w:t>Ф</w:t>
      </w:r>
      <w:r w:rsidRPr="00A243F3">
        <w:rPr>
          <w:b/>
          <w:i/>
          <w:sz w:val="24"/>
        </w:rPr>
        <w:t>орм</w:t>
      </w:r>
      <w:r>
        <w:rPr>
          <w:b/>
          <w:i/>
          <w:sz w:val="24"/>
        </w:rPr>
        <w:t>а</w:t>
      </w:r>
      <w:r w:rsidRPr="00A243F3">
        <w:rPr>
          <w:b/>
          <w:i/>
          <w:sz w:val="24"/>
        </w:rPr>
        <w:t xml:space="preserve"> кримінального процесу</w:t>
      </w:r>
      <w:r w:rsidRPr="00A243F3">
        <w:rPr>
          <w:sz w:val="24"/>
        </w:rPr>
        <w:t xml:space="preserve"> </w:t>
      </w:r>
      <w:r>
        <w:rPr>
          <w:sz w:val="24"/>
        </w:rPr>
        <w:t xml:space="preserve">визначається залежно від завдань, які стоять перед ним, повноважень і функцій державних органів, на які покладається їх реалізація, </w:t>
      </w:r>
      <w:r w:rsidR="009A5479">
        <w:rPr>
          <w:sz w:val="24"/>
        </w:rPr>
        <w:t>наскільки захищені права людини, яка система доказів та на кого покладається доказування вини особи</w:t>
      </w:r>
      <w:r w:rsidRPr="00A243F3">
        <w:rPr>
          <w:sz w:val="24"/>
        </w:rPr>
        <w:t>.</w:t>
      </w:r>
    </w:p>
    <w:p w:rsidR="00BE4191" w:rsidRPr="00A243F3" w:rsidRDefault="00BE4191" w:rsidP="00BE4191">
      <w:pPr>
        <w:pStyle w:val="a8"/>
        <w:ind w:left="0" w:firstLine="709"/>
        <w:jc w:val="both"/>
        <w:rPr>
          <w:sz w:val="24"/>
        </w:rPr>
      </w:pPr>
      <w:r>
        <w:rPr>
          <w:sz w:val="24"/>
        </w:rPr>
        <w:t>У</w:t>
      </w:r>
      <w:r w:rsidRPr="00A243F3">
        <w:rPr>
          <w:sz w:val="24"/>
        </w:rPr>
        <w:t xml:space="preserve"> різних державах і у різний час кримінальн</w:t>
      </w:r>
      <w:r>
        <w:rPr>
          <w:sz w:val="24"/>
        </w:rPr>
        <w:t>ий</w:t>
      </w:r>
      <w:r w:rsidRPr="00A243F3">
        <w:rPr>
          <w:sz w:val="24"/>
        </w:rPr>
        <w:t xml:space="preserve"> процес набував </w:t>
      </w:r>
      <w:r>
        <w:rPr>
          <w:sz w:val="24"/>
        </w:rPr>
        <w:t>с</w:t>
      </w:r>
      <w:r w:rsidRPr="00A243F3">
        <w:rPr>
          <w:sz w:val="24"/>
        </w:rPr>
        <w:t>пе</w:t>
      </w:r>
      <w:r>
        <w:rPr>
          <w:sz w:val="24"/>
        </w:rPr>
        <w:t>цифіч</w:t>
      </w:r>
      <w:r w:rsidRPr="00A243F3">
        <w:rPr>
          <w:sz w:val="24"/>
        </w:rPr>
        <w:t>них рис</w:t>
      </w:r>
      <w:r>
        <w:rPr>
          <w:sz w:val="24"/>
        </w:rPr>
        <w:t xml:space="preserve"> і</w:t>
      </w:r>
      <w:r w:rsidRPr="00A243F3">
        <w:rPr>
          <w:sz w:val="24"/>
        </w:rPr>
        <w:t xml:space="preserve"> властивостей, які</w:t>
      </w:r>
      <w:r>
        <w:rPr>
          <w:sz w:val="24"/>
        </w:rPr>
        <w:t xml:space="preserve"> сьогодні</w:t>
      </w:r>
      <w:r w:rsidRPr="00A243F3">
        <w:rPr>
          <w:sz w:val="24"/>
        </w:rPr>
        <w:t xml:space="preserve"> покладені в основу виділення таких історичних форм</w:t>
      </w:r>
      <w:r>
        <w:rPr>
          <w:sz w:val="24"/>
        </w:rPr>
        <w:t xml:space="preserve"> (типів)</w:t>
      </w:r>
      <w:r w:rsidRPr="00A243F3">
        <w:rPr>
          <w:sz w:val="24"/>
        </w:rPr>
        <w:t>: 1) розшуковий; 2) змагальний; 3) змішаний.</w:t>
      </w:r>
    </w:p>
    <w:p w:rsidR="00BE4191" w:rsidRPr="00A243F3" w:rsidRDefault="00BE4191" w:rsidP="00BE4191">
      <w:pPr>
        <w:tabs>
          <w:tab w:val="center" w:pos="0"/>
        </w:tabs>
        <w:ind w:firstLine="709"/>
        <w:jc w:val="both"/>
        <w:rPr>
          <w:sz w:val="24"/>
        </w:rPr>
      </w:pPr>
      <w:bookmarkStart w:id="15" w:name="_Hlk109800620"/>
      <w:r w:rsidRPr="00A243F3">
        <w:rPr>
          <w:i/>
          <w:sz w:val="24"/>
        </w:rPr>
        <w:t>Розшуков</w:t>
      </w:r>
      <w:r>
        <w:rPr>
          <w:i/>
          <w:sz w:val="24"/>
        </w:rPr>
        <w:t>ому</w:t>
      </w:r>
      <w:r w:rsidRPr="00A243F3">
        <w:rPr>
          <w:i/>
          <w:sz w:val="24"/>
        </w:rPr>
        <w:t xml:space="preserve"> (інквізиційн</w:t>
      </w:r>
      <w:r>
        <w:rPr>
          <w:i/>
          <w:sz w:val="24"/>
        </w:rPr>
        <w:t>ому</w:t>
      </w:r>
      <w:r w:rsidRPr="00A243F3">
        <w:rPr>
          <w:i/>
          <w:sz w:val="24"/>
        </w:rPr>
        <w:t>, слідчо-розшуков</w:t>
      </w:r>
      <w:r>
        <w:rPr>
          <w:i/>
          <w:sz w:val="24"/>
        </w:rPr>
        <w:t>ому</w:t>
      </w:r>
      <w:r w:rsidRPr="00A243F3">
        <w:rPr>
          <w:i/>
          <w:sz w:val="24"/>
        </w:rPr>
        <w:t>)</w:t>
      </w:r>
      <w:bookmarkEnd w:id="15"/>
      <w:r w:rsidRPr="00A243F3">
        <w:rPr>
          <w:i/>
          <w:sz w:val="24"/>
        </w:rPr>
        <w:t xml:space="preserve"> кримінальн</w:t>
      </w:r>
      <w:r>
        <w:rPr>
          <w:i/>
          <w:sz w:val="24"/>
        </w:rPr>
        <w:t>ому</w:t>
      </w:r>
      <w:r w:rsidRPr="00A243F3">
        <w:rPr>
          <w:i/>
          <w:sz w:val="24"/>
        </w:rPr>
        <w:t xml:space="preserve"> процес</w:t>
      </w:r>
      <w:r>
        <w:rPr>
          <w:i/>
          <w:sz w:val="24"/>
        </w:rPr>
        <w:t>у</w:t>
      </w:r>
      <w:r w:rsidRPr="00A243F3">
        <w:rPr>
          <w:sz w:val="24"/>
        </w:rPr>
        <w:t xml:space="preserve"> </w:t>
      </w:r>
      <w:r>
        <w:rPr>
          <w:sz w:val="24"/>
        </w:rPr>
        <w:t>притаманні</w:t>
      </w:r>
      <w:r w:rsidRPr="00A243F3">
        <w:rPr>
          <w:sz w:val="24"/>
        </w:rPr>
        <w:t xml:space="preserve"> такі ознаки:</w:t>
      </w:r>
    </w:p>
    <w:p w:rsidR="00BE4191" w:rsidRPr="00A243F3" w:rsidRDefault="00BE4191" w:rsidP="00BE4191">
      <w:pPr>
        <w:tabs>
          <w:tab w:val="center" w:pos="0"/>
        </w:tabs>
        <w:ind w:firstLine="709"/>
        <w:jc w:val="both"/>
        <w:rPr>
          <w:sz w:val="24"/>
        </w:rPr>
      </w:pPr>
      <w:r w:rsidRPr="00A243F3">
        <w:rPr>
          <w:sz w:val="24"/>
        </w:rPr>
        <w:t>- функції обвинувачення, захисту і вирішення спору по суті</w:t>
      </w:r>
      <w:r>
        <w:rPr>
          <w:sz w:val="24"/>
        </w:rPr>
        <w:t xml:space="preserve"> </w:t>
      </w:r>
      <w:r w:rsidRPr="00A243F3">
        <w:rPr>
          <w:sz w:val="24"/>
        </w:rPr>
        <w:t>зосереджено</w:t>
      </w:r>
      <w:r>
        <w:rPr>
          <w:sz w:val="24"/>
        </w:rPr>
        <w:t xml:space="preserve"> </w:t>
      </w:r>
      <w:r w:rsidRPr="00A243F3">
        <w:rPr>
          <w:sz w:val="24"/>
        </w:rPr>
        <w:t>в одному державному органі</w:t>
      </w:r>
      <w:r>
        <w:rPr>
          <w:sz w:val="24"/>
        </w:rPr>
        <w:t>;</w:t>
      </w:r>
    </w:p>
    <w:p w:rsidR="00BE4191" w:rsidRPr="00A243F3" w:rsidRDefault="00BE4191" w:rsidP="00BE4191">
      <w:pPr>
        <w:tabs>
          <w:tab w:val="center" w:pos="0"/>
        </w:tabs>
        <w:ind w:firstLine="709"/>
        <w:jc w:val="both"/>
        <w:rPr>
          <w:sz w:val="24"/>
        </w:rPr>
      </w:pPr>
      <w:r w:rsidRPr="00A243F3">
        <w:rPr>
          <w:sz w:val="24"/>
        </w:rPr>
        <w:t xml:space="preserve">- суд </w:t>
      </w:r>
      <w:r>
        <w:rPr>
          <w:sz w:val="24"/>
        </w:rPr>
        <w:t>н</w:t>
      </w:r>
      <w:r w:rsidRPr="00A243F3">
        <w:rPr>
          <w:sz w:val="24"/>
        </w:rPr>
        <w:t>а</w:t>
      </w:r>
      <w:r>
        <w:rPr>
          <w:sz w:val="24"/>
        </w:rPr>
        <w:t>ділений</w:t>
      </w:r>
      <w:r w:rsidRPr="00A243F3">
        <w:rPr>
          <w:sz w:val="24"/>
        </w:rPr>
        <w:t xml:space="preserve"> право</w:t>
      </w:r>
      <w:r>
        <w:rPr>
          <w:sz w:val="24"/>
        </w:rPr>
        <w:t>м</w:t>
      </w:r>
      <w:r w:rsidRPr="00A243F3">
        <w:rPr>
          <w:sz w:val="24"/>
        </w:rPr>
        <w:t xml:space="preserve"> змінювати обвинувачення в значних межах;</w:t>
      </w:r>
    </w:p>
    <w:p w:rsidR="00BE4191" w:rsidRPr="00A243F3" w:rsidRDefault="00BE4191" w:rsidP="00BE4191">
      <w:pPr>
        <w:tabs>
          <w:tab w:val="center" w:pos="0"/>
        </w:tabs>
        <w:ind w:firstLine="709"/>
        <w:jc w:val="both"/>
        <w:rPr>
          <w:sz w:val="24"/>
        </w:rPr>
      </w:pPr>
      <w:r w:rsidRPr="00A243F3">
        <w:rPr>
          <w:sz w:val="24"/>
        </w:rPr>
        <w:t>- самостійн</w:t>
      </w:r>
      <w:r>
        <w:rPr>
          <w:sz w:val="24"/>
        </w:rPr>
        <w:t>і</w:t>
      </w:r>
      <w:r w:rsidRPr="00A243F3">
        <w:rPr>
          <w:sz w:val="24"/>
        </w:rPr>
        <w:t xml:space="preserve"> стор</w:t>
      </w:r>
      <w:r>
        <w:rPr>
          <w:sz w:val="24"/>
        </w:rPr>
        <w:t>о</w:t>
      </w:r>
      <w:r w:rsidRPr="00A243F3">
        <w:rPr>
          <w:sz w:val="24"/>
        </w:rPr>
        <w:t>н</w:t>
      </w:r>
      <w:r>
        <w:rPr>
          <w:sz w:val="24"/>
        </w:rPr>
        <w:t>и у провадженні</w:t>
      </w:r>
      <w:r w:rsidRPr="00A243F3">
        <w:rPr>
          <w:sz w:val="24"/>
        </w:rPr>
        <w:t xml:space="preserve"> відсутні, а</w:t>
      </w:r>
      <w:r>
        <w:rPr>
          <w:sz w:val="24"/>
        </w:rPr>
        <w:t xml:space="preserve"> тому не може бути і мови про</w:t>
      </w:r>
      <w:r w:rsidRPr="00A243F3">
        <w:rPr>
          <w:sz w:val="24"/>
        </w:rPr>
        <w:t xml:space="preserve"> їх </w:t>
      </w:r>
      <w:r>
        <w:rPr>
          <w:sz w:val="24"/>
        </w:rPr>
        <w:t xml:space="preserve">рівність та </w:t>
      </w:r>
      <w:r w:rsidRPr="00A243F3">
        <w:rPr>
          <w:sz w:val="24"/>
        </w:rPr>
        <w:t>змагальн</w:t>
      </w:r>
      <w:r>
        <w:rPr>
          <w:sz w:val="24"/>
        </w:rPr>
        <w:t>і</w:t>
      </w:r>
      <w:r w:rsidRPr="00A243F3">
        <w:rPr>
          <w:sz w:val="24"/>
        </w:rPr>
        <w:t>ст</w:t>
      </w:r>
      <w:r>
        <w:rPr>
          <w:sz w:val="24"/>
        </w:rPr>
        <w:t>ь</w:t>
      </w:r>
      <w:r w:rsidRPr="00A243F3">
        <w:rPr>
          <w:sz w:val="24"/>
        </w:rPr>
        <w:t>;</w:t>
      </w:r>
    </w:p>
    <w:p w:rsidR="00BE4191" w:rsidRDefault="00BE4191" w:rsidP="00BE4191">
      <w:pPr>
        <w:tabs>
          <w:tab w:val="center" w:pos="0"/>
        </w:tabs>
        <w:ind w:firstLine="709"/>
        <w:jc w:val="both"/>
        <w:rPr>
          <w:sz w:val="24"/>
        </w:rPr>
      </w:pPr>
      <w:r w:rsidRPr="00A243F3">
        <w:rPr>
          <w:sz w:val="24"/>
        </w:rPr>
        <w:t>- обвинувачен</w:t>
      </w:r>
      <w:r>
        <w:rPr>
          <w:sz w:val="24"/>
        </w:rPr>
        <w:t>ий наділений</w:t>
      </w:r>
      <w:r w:rsidRPr="00A243F3">
        <w:rPr>
          <w:sz w:val="24"/>
        </w:rPr>
        <w:t xml:space="preserve"> певни</w:t>
      </w:r>
      <w:r>
        <w:rPr>
          <w:sz w:val="24"/>
        </w:rPr>
        <w:t>ми</w:t>
      </w:r>
      <w:r w:rsidRPr="00A243F3">
        <w:rPr>
          <w:sz w:val="24"/>
        </w:rPr>
        <w:t xml:space="preserve"> прав</w:t>
      </w:r>
      <w:r>
        <w:rPr>
          <w:sz w:val="24"/>
        </w:rPr>
        <w:t>ами</w:t>
      </w:r>
      <w:r w:rsidRPr="00A243F3">
        <w:rPr>
          <w:sz w:val="24"/>
        </w:rPr>
        <w:t>,</w:t>
      </w:r>
      <w:r>
        <w:rPr>
          <w:sz w:val="24"/>
        </w:rPr>
        <w:t xml:space="preserve"> проте їх</w:t>
      </w:r>
      <w:r w:rsidRPr="00A243F3">
        <w:rPr>
          <w:sz w:val="24"/>
        </w:rPr>
        <w:t xml:space="preserve"> реалізація </w:t>
      </w:r>
      <w:r>
        <w:rPr>
          <w:sz w:val="24"/>
        </w:rPr>
        <w:t>повністю</w:t>
      </w:r>
      <w:r w:rsidRPr="00A243F3">
        <w:rPr>
          <w:sz w:val="24"/>
        </w:rPr>
        <w:t xml:space="preserve"> залежить від державних органів, </w:t>
      </w:r>
      <w:r>
        <w:rPr>
          <w:sz w:val="24"/>
        </w:rPr>
        <w:t xml:space="preserve">на </w:t>
      </w:r>
      <w:r w:rsidRPr="00A243F3">
        <w:rPr>
          <w:sz w:val="24"/>
        </w:rPr>
        <w:t xml:space="preserve">які </w:t>
      </w:r>
      <w:r>
        <w:rPr>
          <w:sz w:val="24"/>
        </w:rPr>
        <w:t>покладає</w:t>
      </w:r>
      <w:r w:rsidRPr="00A243F3">
        <w:rPr>
          <w:sz w:val="24"/>
        </w:rPr>
        <w:t>ть</w:t>
      </w:r>
      <w:r>
        <w:rPr>
          <w:sz w:val="24"/>
        </w:rPr>
        <w:t xml:space="preserve">ся здійснення </w:t>
      </w:r>
      <w:r w:rsidRPr="00A243F3">
        <w:rPr>
          <w:sz w:val="24"/>
        </w:rPr>
        <w:t>процес</w:t>
      </w:r>
      <w:r>
        <w:rPr>
          <w:sz w:val="24"/>
        </w:rPr>
        <w:t>у</w:t>
      </w:r>
      <w:r w:rsidRPr="00A243F3">
        <w:rPr>
          <w:sz w:val="24"/>
        </w:rPr>
        <w:t>;</w:t>
      </w:r>
    </w:p>
    <w:p w:rsidR="00BE4191" w:rsidRPr="00A243F3" w:rsidRDefault="00BE4191" w:rsidP="00BE4191">
      <w:pPr>
        <w:tabs>
          <w:tab w:val="center" w:pos="0"/>
        </w:tabs>
        <w:ind w:firstLine="709"/>
        <w:jc w:val="both"/>
        <w:rPr>
          <w:sz w:val="24"/>
        </w:rPr>
      </w:pPr>
      <w:r>
        <w:rPr>
          <w:sz w:val="24"/>
        </w:rPr>
        <w:t>- процесуальна діяльність державного органу не відділена від адміністративної;</w:t>
      </w:r>
    </w:p>
    <w:p w:rsidR="00BE4191" w:rsidRPr="00A243F3" w:rsidRDefault="00BE4191" w:rsidP="00BE4191">
      <w:pPr>
        <w:tabs>
          <w:tab w:val="center" w:pos="0"/>
        </w:tabs>
        <w:ind w:firstLine="709"/>
        <w:jc w:val="both"/>
        <w:rPr>
          <w:sz w:val="24"/>
        </w:rPr>
      </w:pPr>
      <w:r w:rsidRPr="00A243F3">
        <w:rPr>
          <w:sz w:val="24"/>
        </w:rPr>
        <w:t>- визнання обвинуваченим своєї вини має перевагу над іншими доказами;</w:t>
      </w:r>
    </w:p>
    <w:p w:rsidR="00BE4191" w:rsidRPr="00A243F3" w:rsidRDefault="00BE4191" w:rsidP="00BE4191">
      <w:pPr>
        <w:tabs>
          <w:tab w:val="center" w:pos="0"/>
        </w:tabs>
        <w:ind w:firstLine="709"/>
        <w:jc w:val="both"/>
        <w:rPr>
          <w:sz w:val="24"/>
        </w:rPr>
      </w:pPr>
      <w:r w:rsidRPr="00A243F3">
        <w:rPr>
          <w:sz w:val="24"/>
        </w:rPr>
        <w:t xml:space="preserve">- </w:t>
      </w:r>
      <w:r>
        <w:rPr>
          <w:sz w:val="24"/>
        </w:rPr>
        <w:t xml:space="preserve">відсутні належна правова процедура (процесуальна форма) та </w:t>
      </w:r>
      <w:r w:rsidRPr="00A243F3">
        <w:rPr>
          <w:sz w:val="24"/>
        </w:rPr>
        <w:t>таємність провадження.</w:t>
      </w:r>
    </w:p>
    <w:p w:rsidR="00BE4191" w:rsidRPr="00A243F3" w:rsidRDefault="00BE4191" w:rsidP="00BE4191">
      <w:pPr>
        <w:tabs>
          <w:tab w:val="center" w:pos="0"/>
        </w:tabs>
        <w:ind w:firstLine="709"/>
        <w:jc w:val="both"/>
        <w:rPr>
          <w:sz w:val="24"/>
        </w:rPr>
      </w:pPr>
      <w:r>
        <w:rPr>
          <w:sz w:val="24"/>
        </w:rPr>
        <w:t xml:space="preserve">Другою історичною формою </w:t>
      </w:r>
      <w:r w:rsidRPr="00A243F3">
        <w:rPr>
          <w:i/>
          <w:sz w:val="24"/>
        </w:rPr>
        <w:t>кримінального процесу</w:t>
      </w:r>
      <w:r>
        <w:rPr>
          <w:i/>
          <w:sz w:val="24"/>
        </w:rPr>
        <w:t xml:space="preserve"> є</w:t>
      </w:r>
      <w:r w:rsidRPr="00A243F3">
        <w:rPr>
          <w:sz w:val="24"/>
        </w:rPr>
        <w:t xml:space="preserve"> </w:t>
      </w:r>
      <w:r w:rsidRPr="00A243F3">
        <w:rPr>
          <w:i/>
          <w:sz w:val="24"/>
        </w:rPr>
        <w:t>змагальн</w:t>
      </w:r>
      <w:r>
        <w:rPr>
          <w:i/>
          <w:sz w:val="24"/>
        </w:rPr>
        <w:t>ий</w:t>
      </w:r>
      <w:r w:rsidR="00702992">
        <w:rPr>
          <w:i/>
          <w:sz w:val="24"/>
        </w:rPr>
        <w:t xml:space="preserve"> (обвинувальний)</w:t>
      </w:r>
      <w:r>
        <w:rPr>
          <w:i/>
          <w:sz w:val="24"/>
        </w:rPr>
        <w:t xml:space="preserve">, до </w:t>
      </w:r>
      <w:r w:rsidRPr="00A243F3">
        <w:rPr>
          <w:sz w:val="24"/>
        </w:rPr>
        <w:t>с</w:t>
      </w:r>
      <w:r w:rsidR="00702992">
        <w:rPr>
          <w:sz w:val="24"/>
        </w:rPr>
        <w:t>пецифіч</w:t>
      </w:r>
      <w:r w:rsidRPr="00A243F3">
        <w:rPr>
          <w:sz w:val="24"/>
        </w:rPr>
        <w:t>н</w:t>
      </w:r>
      <w:r>
        <w:rPr>
          <w:sz w:val="24"/>
        </w:rPr>
        <w:t>их</w:t>
      </w:r>
      <w:r w:rsidRPr="00A243F3">
        <w:rPr>
          <w:sz w:val="24"/>
        </w:rPr>
        <w:t xml:space="preserve"> ознак</w:t>
      </w:r>
      <w:r>
        <w:rPr>
          <w:sz w:val="24"/>
        </w:rPr>
        <w:t xml:space="preserve"> якого відносять</w:t>
      </w:r>
      <w:r w:rsidRPr="00A243F3">
        <w:rPr>
          <w:sz w:val="24"/>
        </w:rPr>
        <w:t>:</w:t>
      </w:r>
    </w:p>
    <w:p w:rsidR="00BE4191" w:rsidRPr="00A243F3" w:rsidRDefault="00BE4191" w:rsidP="00BE4191">
      <w:pPr>
        <w:tabs>
          <w:tab w:val="center" w:pos="0"/>
        </w:tabs>
        <w:ind w:firstLine="709"/>
        <w:jc w:val="both"/>
        <w:rPr>
          <w:sz w:val="24"/>
        </w:rPr>
      </w:pPr>
      <w:r w:rsidRPr="00A243F3">
        <w:rPr>
          <w:sz w:val="24"/>
        </w:rPr>
        <w:t>- наявність кримінально-правового спору</w:t>
      </w:r>
      <w:r>
        <w:rPr>
          <w:sz w:val="24"/>
        </w:rPr>
        <w:t>, що є рушійною силою процесу</w:t>
      </w:r>
      <w:r w:rsidRPr="00A243F3">
        <w:rPr>
          <w:sz w:val="24"/>
        </w:rPr>
        <w:t>;</w:t>
      </w:r>
    </w:p>
    <w:p w:rsidR="00BE4191" w:rsidRPr="00A243F3" w:rsidRDefault="00BE4191" w:rsidP="00BE4191">
      <w:pPr>
        <w:tabs>
          <w:tab w:val="center" w:pos="0"/>
        </w:tabs>
        <w:ind w:firstLine="709"/>
        <w:jc w:val="both"/>
        <w:rPr>
          <w:sz w:val="24"/>
        </w:rPr>
      </w:pPr>
      <w:r w:rsidRPr="00A243F3">
        <w:rPr>
          <w:sz w:val="24"/>
        </w:rPr>
        <w:t xml:space="preserve">- </w:t>
      </w:r>
      <w:r w:rsidR="00702992">
        <w:rPr>
          <w:sz w:val="24"/>
        </w:rPr>
        <w:t>у спорі беруть участь</w:t>
      </w:r>
      <w:r w:rsidRPr="00A243F3">
        <w:rPr>
          <w:sz w:val="24"/>
        </w:rPr>
        <w:t xml:space="preserve"> стор</w:t>
      </w:r>
      <w:r w:rsidR="00702992">
        <w:rPr>
          <w:sz w:val="24"/>
        </w:rPr>
        <w:t>о</w:t>
      </w:r>
      <w:r w:rsidRPr="00A243F3">
        <w:rPr>
          <w:sz w:val="24"/>
        </w:rPr>
        <w:t>н</w:t>
      </w:r>
      <w:r w:rsidR="00702992">
        <w:rPr>
          <w:sz w:val="24"/>
        </w:rPr>
        <w:t>и</w:t>
      </w:r>
      <w:r>
        <w:rPr>
          <w:sz w:val="24"/>
        </w:rPr>
        <w:t xml:space="preserve"> (обвинувачення і захисту)</w:t>
      </w:r>
      <w:r w:rsidR="00702992">
        <w:rPr>
          <w:sz w:val="24"/>
        </w:rPr>
        <w:t xml:space="preserve"> з</w:t>
      </w:r>
      <w:r>
        <w:rPr>
          <w:sz w:val="24"/>
        </w:rPr>
        <w:t xml:space="preserve"> </w:t>
      </w:r>
      <w:r w:rsidR="00702992">
        <w:rPr>
          <w:sz w:val="24"/>
        </w:rPr>
        <w:t>протилежними</w:t>
      </w:r>
      <w:r w:rsidRPr="00A243F3">
        <w:rPr>
          <w:sz w:val="24"/>
        </w:rPr>
        <w:t xml:space="preserve"> за </w:t>
      </w:r>
      <w:r>
        <w:rPr>
          <w:sz w:val="24"/>
        </w:rPr>
        <w:t xml:space="preserve">характером і </w:t>
      </w:r>
      <w:r w:rsidRPr="00A243F3">
        <w:rPr>
          <w:sz w:val="24"/>
        </w:rPr>
        <w:t>змістом інтерес</w:t>
      </w:r>
      <w:r w:rsidR="00702992">
        <w:rPr>
          <w:sz w:val="24"/>
        </w:rPr>
        <w:t>ам</w:t>
      </w:r>
      <w:r w:rsidRPr="00A243F3">
        <w:rPr>
          <w:sz w:val="24"/>
        </w:rPr>
        <w:t>и;</w:t>
      </w:r>
    </w:p>
    <w:p w:rsidR="00BE4191" w:rsidRPr="00A243F3" w:rsidRDefault="00BE4191" w:rsidP="00BE4191">
      <w:pPr>
        <w:tabs>
          <w:tab w:val="center" w:pos="0"/>
        </w:tabs>
        <w:ind w:firstLine="709"/>
        <w:jc w:val="both"/>
        <w:rPr>
          <w:sz w:val="24"/>
        </w:rPr>
      </w:pPr>
      <w:r w:rsidRPr="00A243F3">
        <w:rPr>
          <w:sz w:val="24"/>
        </w:rPr>
        <w:t xml:space="preserve">- </w:t>
      </w:r>
      <w:r>
        <w:rPr>
          <w:sz w:val="24"/>
        </w:rPr>
        <w:t>суд</w:t>
      </w:r>
      <w:r w:rsidR="00702992">
        <w:rPr>
          <w:sz w:val="24"/>
        </w:rPr>
        <w:t xml:space="preserve"> займає позицію нейтральності і не </w:t>
      </w:r>
      <w:r>
        <w:rPr>
          <w:sz w:val="24"/>
        </w:rPr>
        <w:t>має права ставати на сторону обвинувачення або захисту</w:t>
      </w:r>
      <w:r w:rsidR="00702992">
        <w:rPr>
          <w:sz w:val="24"/>
        </w:rPr>
        <w:t xml:space="preserve">, а його </w:t>
      </w:r>
      <w:r w:rsidR="00702992" w:rsidRPr="00A243F3">
        <w:rPr>
          <w:sz w:val="24"/>
        </w:rPr>
        <w:t>р</w:t>
      </w:r>
      <w:r w:rsidR="00702992">
        <w:rPr>
          <w:sz w:val="24"/>
        </w:rPr>
        <w:t>ішення</w:t>
      </w:r>
      <w:r w:rsidR="00702992" w:rsidRPr="00A243F3">
        <w:rPr>
          <w:sz w:val="24"/>
        </w:rPr>
        <w:t xml:space="preserve"> залеж</w:t>
      </w:r>
      <w:r w:rsidR="00702992">
        <w:rPr>
          <w:sz w:val="24"/>
        </w:rPr>
        <w:t>и</w:t>
      </w:r>
      <w:r w:rsidR="00702992" w:rsidRPr="00A243F3">
        <w:rPr>
          <w:sz w:val="24"/>
        </w:rPr>
        <w:t>ть від результату змагання сторін</w:t>
      </w:r>
      <w:r w:rsidRPr="00A243F3">
        <w:rPr>
          <w:sz w:val="24"/>
        </w:rPr>
        <w:t>;</w:t>
      </w:r>
    </w:p>
    <w:p w:rsidR="00BE4191" w:rsidRPr="00A243F3" w:rsidRDefault="00BE4191" w:rsidP="00BE4191">
      <w:pPr>
        <w:tabs>
          <w:tab w:val="center" w:pos="0"/>
        </w:tabs>
        <w:ind w:firstLine="709"/>
        <w:jc w:val="both"/>
        <w:rPr>
          <w:sz w:val="24"/>
        </w:rPr>
      </w:pPr>
      <w:r w:rsidRPr="00A243F3">
        <w:rPr>
          <w:sz w:val="24"/>
        </w:rPr>
        <w:t>- зміст і обсяг обвинувачення визначає обвинувач, а суд розглядає справу тільки у визначеному обвинувачем обсязі.</w:t>
      </w:r>
    </w:p>
    <w:p w:rsidR="0045455A" w:rsidRPr="00A243F3" w:rsidRDefault="008E5D41" w:rsidP="0045455A">
      <w:pPr>
        <w:pStyle w:val="a9"/>
        <w:spacing w:after="0"/>
        <w:ind w:firstLine="709"/>
        <w:jc w:val="both"/>
        <w:rPr>
          <w:sz w:val="24"/>
        </w:rPr>
      </w:pPr>
      <w:r>
        <w:rPr>
          <w:sz w:val="24"/>
        </w:rPr>
        <w:t>На сучасному етапі розвитку людства</w:t>
      </w:r>
      <w:r w:rsidR="00BE4191" w:rsidRPr="00A243F3">
        <w:rPr>
          <w:sz w:val="24"/>
        </w:rPr>
        <w:t xml:space="preserve"> у «чистій» історичній формі розшуковій</w:t>
      </w:r>
      <w:r>
        <w:rPr>
          <w:sz w:val="24"/>
        </w:rPr>
        <w:t xml:space="preserve"> або</w:t>
      </w:r>
      <w:r w:rsidR="00BE4191" w:rsidRPr="00A243F3">
        <w:rPr>
          <w:sz w:val="24"/>
        </w:rPr>
        <w:t xml:space="preserve"> змагальній</w:t>
      </w:r>
      <w:r>
        <w:rPr>
          <w:sz w:val="24"/>
        </w:rPr>
        <w:t xml:space="preserve"> процес</w:t>
      </w:r>
      <w:r w:rsidR="00BE4191" w:rsidRPr="00A243F3">
        <w:rPr>
          <w:sz w:val="24"/>
        </w:rPr>
        <w:t xml:space="preserve"> не </w:t>
      </w:r>
      <w:r w:rsidR="00BE4191">
        <w:rPr>
          <w:sz w:val="24"/>
        </w:rPr>
        <w:t>зустріча</w:t>
      </w:r>
      <w:r w:rsidR="00BE4191" w:rsidRPr="00A243F3">
        <w:rPr>
          <w:sz w:val="24"/>
        </w:rPr>
        <w:t>є</w:t>
      </w:r>
      <w:r w:rsidR="00BE4191">
        <w:rPr>
          <w:sz w:val="24"/>
        </w:rPr>
        <w:t>ться</w:t>
      </w:r>
      <w:r w:rsidR="00BE4191" w:rsidRPr="00A243F3">
        <w:rPr>
          <w:sz w:val="24"/>
        </w:rPr>
        <w:t xml:space="preserve">. </w:t>
      </w:r>
      <w:r>
        <w:rPr>
          <w:sz w:val="24"/>
        </w:rPr>
        <w:t>С</w:t>
      </w:r>
      <w:r w:rsidR="00BE4191">
        <w:rPr>
          <w:sz w:val="24"/>
        </w:rPr>
        <w:t>постеріга</w:t>
      </w:r>
      <w:r>
        <w:rPr>
          <w:sz w:val="24"/>
        </w:rPr>
        <w:t>ється</w:t>
      </w:r>
      <w:r w:rsidR="00BE4191">
        <w:rPr>
          <w:sz w:val="24"/>
        </w:rPr>
        <w:t xml:space="preserve"> змішування у різних варіаціях</w:t>
      </w:r>
      <w:r w:rsidR="0045455A" w:rsidRPr="0045455A">
        <w:rPr>
          <w:sz w:val="24"/>
        </w:rPr>
        <w:t xml:space="preserve"> </w:t>
      </w:r>
      <w:r w:rsidR="0045455A">
        <w:rPr>
          <w:sz w:val="24"/>
        </w:rPr>
        <w:t>е</w:t>
      </w:r>
      <w:r w:rsidR="0045455A" w:rsidRPr="00A243F3">
        <w:rPr>
          <w:sz w:val="24"/>
        </w:rPr>
        <w:t>лемент</w:t>
      </w:r>
      <w:r w:rsidR="0045455A">
        <w:rPr>
          <w:sz w:val="24"/>
        </w:rPr>
        <w:t>ів</w:t>
      </w:r>
      <w:r w:rsidR="0045455A" w:rsidRPr="00A243F3">
        <w:rPr>
          <w:sz w:val="24"/>
        </w:rPr>
        <w:t xml:space="preserve"> розшукової і змагальн</w:t>
      </w:r>
      <w:r w:rsidR="0045455A">
        <w:rPr>
          <w:sz w:val="24"/>
        </w:rPr>
        <w:t xml:space="preserve">ої </w:t>
      </w:r>
      <w:r w:rsidR="0045455A" w:rsidRPr="00A243F3">
        <w:rPr>
          <w:sz w:val="24"/>
        </w:rPr>
        <w:t>форм</w:t>
      </w:r>
      <w:r w:rsidR="0045455A">
        <w:rPr>
          <w:sz w:val="24"/>
        </w:rPr>
        <w:t>, що дозволяє</w:t>
      </w:r>
      <w:r w:rsidR="0045455A" w:rsidRPr="00A243F3">
        <w:rPr>
          <w:sz w:val="24"/>
        </w:rPr>
        <w:t xml:space="preserve"> </w:t>
      </w:r>
      <w:r w:rsidR="0045455A">
        <w:rPr>
          <w:sz w:val="24"/>
        </w:rPr>
        <w:t>виділити</w:t>
      </w:r>
      <w:r w:rsidR="0045455A" w:rsidRPr="00A243F3">
        <w:rPr>
          <w:sz w:val="24"/>
        </w:rPr>
        <w:t xml:space="preserve"> </w:t>
      </w:r>
      <w:r w:rsidR="0045455A" w:rsidRPr="00A243F3">
        <w:rPr>
          <w:i/>
          <w:sz w:val="24"/>
        </w:rPr>
        <w:t>два види змішаного кримінального процесу</w:t>
      </w:r>
      <w:r w:rsidR="0045455A" w:rsidRPr="00A243F3">
        <w:rPr>
          <w:sz w:val="24"/>
        </w:rPr>
        <w:t>:</w:t>
      </w:r>
    </w:p>
    <w:p w:rsidR="0045455A" w:rsidRPr="00A243F3" w:rsidRDefault="0045455A" w:rsidP="0045455A">
      <w:pPr>
        <w:pStyle w:val="a9"/>
        <w:spacing w:after="0"/>
        <w:ind w:firstLine="709"/>
        <w:jc w:val="both"/>
        <w:rPr>
          <w:sz w:val="24"/>
        </w:rPr>
      </w:pPr>
      <w:r w:rsidRPr="00A243F3">
        <w:rPr>
          <w:sz w:val="24"/>
        </w:rPr>
        <w:t>1) процес, у якому досудове розслідування побудовано на розшукових, а судові стадії — на змагальних засадах</w:t>
      </w:r>
      <w:r>
        <w:rPr>
          <w:sz w:val="24"/>
        </w:rPr>
        <w:t>:</w:t>
      </w:r>
      <w:r w:rsidRPr="00A243F3">
        <w:rPr>
          <w:sz w:val="24"/>
        </w:rPr>
        <w:t xml:space="preserve"> а) захисник у досудовому ро</w:t>
      </w:r>
      <w:r>
        <w:rPr>
          <w:sz w:val="24"/>
        </w:rPr>
        <w:t>зслі</w:t>
      </w:r>
      <w:r w:rsidRPr="00A243F3">
        <w:rPr>
          <w:sz w:val="24"/>
        </w:rPr>
        <w:t>д</w:t>
      </w:r>
      <w:r>
        <w:rPr>
          <w:sz w:val="24"/>
        </w:rPr>
        <w:t>ува</w:t>
      </w:r>
      <w:r w:rsidRPr="00A243F3">
        <w:rPr>
          <w:sz w:val="24"/>
        </w:rPr>
        <w:t>нні не допускається; б) обвинувачен</w:t>
      </w:r>
      <w:r>
        <w:rPr>
          <w:sz w:val="24"/>
        </w:rPr>
        <w:t>ому</w:t>
      </w:r>
      <w:r w:rsidRPr="00A243F3">
        <w:rPr>
          <w:sz w:val="24"/>
        </w:rPr>
        <w:t xml:space="preserve"> та інш</w:t>
      </w:r>
      <w:r>
        <w:rPr>
          <w:sz w:val="24"/>
        </w:rPr>
        <w:t>им</w:t>
      </w:r>
      <w:r w:rsidRPr="00A243F3">
        <w:rPr>
          <w:sz w:val="24"/>
        </w:rPr>
        <w:t xml:space="preserve"> учасник</w:t>
      </w:r>
      <w:r>
        <w:rPr>
          <w:sz w:val="24"/>
        </w:rPr>
        <w:t>ам надається право</w:t>
      </w:r>
      <w:r w:rsidRPr="00A243F3">
        <w:rPr>
          <w:sz w:val="24"/>
        </w:rPr>
        <w:t xml:space="preserve"> ознайомитися з матеріалами</w:t>
      </w:r>
      <w:r w:rsidRPr="0045455A">
        <w:rPr>
          <w:sz w:val="24"/>
        </w:rPr>
        <w:t xml:space="preserve"> </w:t>
      </w:r>
      <w:r w:rsidRPr="00A243F3">
        <w:rPr>
          <w:sz w:val="24"/>
        </w:rPr>
        <w:t>досудового розслідування тільки після</w:t>
      </w:r>
      <w:r>
        <w:rPr>
          <w:sz w:val="24"/>
        </w:rPr>
        <w:t xml:space="preserve"> його</w:t>
      </w:r>
      <w:r w:rsidRPr="00A243F3">
        <w:rPr>
          <w:sz w:val="24"/>
        </w:rPr>
        <w:t xml:space="preserve"> завершення; в) оскарження дій і рішень державних органів і посадових осіб, які ведуть кримінальний процес</w:t>
      </w:r>
      <w:r>
        <w:rPr>
          <w:sz w:val="24"/>
        </w:rPr>
        <w:t xml:space="preserve"> в</w:t>
      </w:r>
      <w:r w:rsidRPr="00A243F3">
        <w:rPr>
          <w:sz w:val="24"/>
        </w:rPr>
        <w:t xml:space="preserve"> судов</w:t>
      </w:r>
      <w:r>
        <w:rPr>
          <w:sz w:val="24"/>
        </w:rPr>
        <w:t>ому порядку</w:t>
      </w:r>
      <w:r w:rsidRPr="00A243F3">
        <w:rPr>
          <w:sz w:val="24"/>
        </w:rPr>
        <w:t>, не допускається;</w:t>
      </w:r>
    </w:p>
    <w:p w:rsidR="0045455A" w:rsidRDefault="0045455A" w:rsidP="0045455A">
      <w:pPr>
        <w:ind w:firstLine="709"/>
        <w:jc w:val="both"/>
        <w:rPr>
          <w:sz w:val="24"/>
        </w:rPr>
      </w:pPr>
      <w:r w:rsidRPr="00A243F3">
        <w:rPr>
          <w:sz w:val="24"/>
        </w:rPr>
        <w:t>2)</w:t>
      </w:r>
      <w:r>
        <w:rPr>
          <w:sz w:val="24"/>
        </w:rPr>
        <w:t> </w:t>
      </w:r>
      <w:r w:rsidRPr="00A243F3">
        <w:rPr>
          <w:sz w:val="24"/>
        </w:rPr>
        <w:t xml:space="preserve">процес, у якому </w:t>
      </w:r>
      <w:r>
        <w:rPr>
          <w:sz w:val="24"/>
        </w:rPr>
        <w:t xml:space="preserve">в </w:t>
      </w:r>
      <w:r w:rsidRPr="00A243F3">
        <w:rPr>
          <w:sz w:val="24"/>
        </w:rPr>
        <w:t>досудове ро</w:t>
      </w:r>
      <w:r>
        <w:rPr>
          <w:sz w:val="24"/>
        </w:rPr>
        <w:t>зсліду</w:t>
      </w:r>
      <w:r w:rsidRPr="00A243F3">
        <w:rPr>
          <w:sz w:val="24"/>
        </w:rPr>
        <w:t xml:space="preserve">вання </w:t>
      </w:r>
      <w:r>
        <w:rPr>
          <w:sz w:val="24"/>
        </w:rPr>
        <w:t>впроваджуються</w:t>
      </w:r>
      <w:r w:rsidRPr="00A243F3">
        <w:rPr>
          <w:sz w:val="24"/>
        </w:rPr>
        <w:t xml:space="preserve"> елементи змагальності: а)</w:t>
      </w:r>
      <w:r w:rsidR="008E5D41">
        <w:rPr>
          <w:sz w:val="24"/>
        </w:rPr>
        <w:t> </w:t>
      </w:r>
      <w:r w:rsidRPr="00A243F3">
        <w:rPr>
          <w:sz w:val="24"/>
        </w:rPr>
        <w:t>захисник допускається</w:t>
      </w:r>
      <w:r>
        <w:rPr>
          <w:sz w:val="24"/>
        </w:rPr>
        <w:t xml:space="preserve"> на ранніх етапах</w:t>
      </w:r>
      <w:r w:rsidRPr="00A243F3">
        <w:rPr>
          <w:sz w:val="24"/>
        </w:rPr>
        <w:t>; б) заінтересован</w:t>
      </w:r>
      <w:r>
        <w:rPr>
          <w:sz w:val="24"/>
        </w:rPr>
        <w:t>і</w:t>
      </w:r>
      <w:r w:rsidRPr="00A243F3">
        <w:rPr>
          <w:sz w:val="24"/>
        </w:rPr>
        <w:t xml:space="preserve"> учасник</w:t>
      </w:r>
      <w:r>
        <w:rPr>
          <w:sz w:val="24"/>
        </w:rPr>
        <w:t>и</w:t>
      </w:r>
      <w:r w:rsidRPr="00A243F3">
        <w:rPr>
          <w:sz w:val="24"/>
        </w:rPr>
        <w:t xml:space="preserve"> </w:t>
      </w:r>
      <w:r>
        <w:rPr>
          <w:sz w:val="24"/>
        </w:rPr>
        <w:t xml:space="preserve">наділені правом </w:t>
      </w:r>
      <w:r w:rsidRPr="00A243F3">
        <w:rPr>
          <w:sz w:val="24"/>
        </w:rPr>
        <w:t>ознайом</w:t>
      </w:r>
      <w:r>
        <w:rPr>
          <w:sz w:val="24"/>
        </w:rPr>
        <w:t>итися з</w:t>
      </w:r>
      <w:r w:rsidRPr="00A243F3">
        <w:rPr>
          <w:sz w:val="24"/>
        </w:rPr>
        <w:t xml:space="preserve"> певн</w:t>
      </w:r>
      <w:r>
        <w:rPr>
          <w:sz w:val="24"/>
        </w:rPr>
        <w:t>ими</w:t>
      </w:r>
      <w:r w:rsidRPr="00A243F3">
        <w:rPr>
          <w:sz w:val="24"/>
        </w:rPr>
        <w:t xml:space="preserve"> матеріал</w:t>
      </w:r>
      <w:r>
        <w:rPr>
          <w:sz w:val="24"/>
        </w:rPr>
        <w:t>ам</w:t>
      </w:r>
      <w:r w:rsidRPr="00A243F3">
        <w:rPr>
          <w:sz w:val="24"/>
        </w:rPr>
        <w:t>и (якими обґрунтовується затримання чи повідомлення про підозру</w:t>
      </w:r>
      <w:r>
        <w:rPr>
          <w:sz w:val="24"/>
        </w:rPr>
        <w:t>, тощо</w:t>
      </w:r>
      <w:r w:rsidRPr="00A243F3">
        <w:rPr>
          <w:sz w:val="24"/>
        </w:rPr>
        <w:t>)</w:t>
      </w:r>
      <w:r>
        <w:rPr>
          <w:sz w:val="24"/>
        </w:rPr>
        <w:t xml:space="preserve"> </w:t>
      </w:r>
      <w:r w:rsidRPr="00A243F3">
        <w:rPr>
          <w:sz w:val="24"/>
        </w:rPr>
        <w:t>ще до закінчення розслідування; в)</w:t>
      </w:r>
      <w:r>
        <w:rPr>
          <w:sz w:val="24"/>
        </w:rPr>
        <w:t xml:space="preserve"> </w:t>
      </w:r>
      <w:r w:rsidRPr="00A243F3">
        <w:rPr>
          <w:sz w:val="24"/>
        </w:rPr>
        <w:t xml:space="preserve">учасники досудового </w:t>
      </w:r>
      <w:r>
        <w:rPr>
          <w:sz w:val="24"/>
        </w:rPr>
        <w:t>п</w:t>
      </w:r>
      <w:r w:rsidRPr="00A243F3">
        <w:rPr>
          <w:sz w:val="24"/>
        </w:rPr>
        <w:t>рова</w:t>
      </w:r>
      <w:r>
        <w:rPr>
          <w:sz w:val="24"/>
        </w:rPr>
        <w:t>дже</w:t>
      </w:r>
      <w:r w:rsidRPr="00A243F3">
        <w:rPr>
          <w:sz w:val="24"/>
        </w:rPr>
        <w:t xml:space="preserve">ння </w:t>
      </w:r>
      <w:r>
        <w:rPr>
          <w:sz w:val="24"/>
        </w:rPr>
        <w:t>наділені</w:t>
      </w:r>
      <w:r w:rsidRPr="00A243F3">
        <w:rPr>
          <w:sz w:val="24"/>
        </w:rPr>
        <w:t xml:space="preserve"> право</w:t>
      </w:r>
      <w:r>
        <w:rPr>
          <w:sz w:val="24"/>
        </w:rPr>
        <w:t>м</w:t>
      </w:r>
      <w:r w:rsidRPr="00A243F3">
        <w:rPr>
          <w:sz w:val="24"/>
        </w:rPr>
        <w:t xml:space="preserve"> оскаржити до суду рішення</w:t>
      </w:r>
      <w:r>
        <w:rPr>
          <w:sz w:val="24"/>
        </w:rPr>
        <w:t>,</w:t>
      </w:r>
      <w:r w:rsidRPr="00A243F3">
        <w:rPr>
          <w:sz w:val="24"/>
        </w:rPr>
        <w:t xml:space="preserve"> дії</w:t>
      </w:r>
      <w:r>
        <w:rPr>
          <w:sz w:val="24"/>
        </w:rPr>
        <w:t xml:space="preserve"> чи</w:t>
      </w:r>
      <w:r w:rsidRPr="00A243F3">
        <w:rPr>
          <w:sz w:val="24"/>
        </w:rPr>
        <w:t xml:space="preserve"> </w:t>
      </w:r>
      <w:r>
        <w:rPr>
          <w:sz w:val="24"/>
        </w:rPr>
        <w:t>безд</w:t>
      </w:r>
      <w:r w:rsidRPr="00A243F3">
        <w:rPr>
          <w:sz w:val="24"/>
        </w:rPr>
        <w:t>і</w:t>
      </w:r>
      <w:r>
        <w:rPr>
          <w:sz w:val="24"/>
        </w:rPr>
        <w:t>яльність</w:t>
      </w:r>
      <w:r w:rsidRPr="00A243F3">
        <w:rPr>
          <w:sz w:val="24"/>
        </w:rPr>
        <w:t xml:space="preserve"> органів досудового розслідування, прокурора.</w:t>
      </w:r>
    </w:p>
    <w:p w:rsidR="0045455A" w:rsidRPr="00A243F3" w:rsidRDefault="0045455A" w:rsidP="0045455A">
      <w:pPr>
        <w:ind w:firstLine="709"/>
        <w:jc w:val="both"/>
        <w:rPr>
          <w:sz w:val="24"/>
        </w:rPr>
      </w:pPr>
      <w:r>
        <w:rPr>
          <w:sz w:val="24"/>
        </w:rPr>
        <w:t>Ю. М. Грошевий висловив думку, що у даний час визначилася тенденція запровадження відновлювального правосуддя. Його завдання полягає не у тому, щоб домогтися встановлення істини не будь-якою ціною та засудити особу, а в забезпеченні права особи та ресоціалізації винного, досягненні компромісу між обвинуваченим та потерпілим (наприклад, шляхом укладання угоди про примирення)</w:t>
      </w:r>
      <w:r w:rsidR="008E5D41">
        <w:rPr>
          <w:rStyle w:val="afc"/>
          <w:sz w:val="24"/>
        </w:rPr>
        <w:footnoteReference w:id="1"/>
      </w:r>
      <w:r>
        <w:rPr>
          <w:sz w:val="24"/>
        </w:rPr>
        <w:t>. На дану обставину слід звернути увагу та підготуватися для розгорнутого обговорення на аудиторному занятті</w:t>
      </w:r>
      <w:r w:rsidR="0038440D">
        <w:rPr>
          <w:sz w:val="24"/>
        </w:rPr>
        <w:t xml:space="preserve"> оскільки в наступному виданні підручника цим авторським колективом про відновне правосуддя не згадується</w:t>
      </w:r>
      <w:r>
        <w:rPr>
          <w:sz w:val="24"/>
        </w:rPr>
        <w:t>.</w:t>
      </w:r>
    </w:p>
    <w:p w:rsidR="0045455A" w:rsidRPr="00A243F3" w:rsidRDefault="0045455A" w:rsidP="0045455A">
      <w:pPr>
        <w:pStyle w:val="a8"/>
        <w:ind w:left="0" w:firstLine="709"/>
        <w:jc w:val="both"/>
        <w:rPr>
          <w:sz w:val="24"/>
        </w:rPr>
      </w:pPr>
      <w:bookmarkStart w:id="17" w:name="_Hlk109218695"/>
      <w:r w:rsidRPr="000A588E">
        <w:rPr>
          <w:b/>
          <w:bCs/>
          <w:sz w:val="24"/>
        </w:rPr>
        <w:lastRenderedPageBreak/>
        <w:t>3. Завдання кримінального процесу</w:t>
      </w:r>
      <w:bookmarkEnd w:id="17"/>
      <w:r w:rsidRPr="00A243F3">
        <w:rPr>
          <w:sz w:val="24"/>
        </w:rPr>
        <w:t xml:space="preserve"> – це виражена у законі форма правової діяльності, що реалізується уповноваженими на те суб’єктами шляхом застосування наданих їм засобів для досягнення </w:t>
      </w:r>
      <w:r w:rsidR="00FB4854">
        <w:rPr>
          <w:sz w:val="24"/>
        </w:rPr>
        <w:t>визначен</w:t>
      </w:r>
      <w:r w:rsidRPr="00A243F3">
        <w:rPr>
          <w:sz w:val="24"/>
        </w:rPr>
        <w:t xml:space="preserve">ого </w:t>
      </w:r>
      <w:r w:rsidR="00FB4854">
        <w:rPr>
          <w:sz w:val="24"/>
        </w:rPr>
        <w:t>но</w:t>
      </w:r>
      <w:r w:rsidRPr="00A243F3">
        <w:rPr>
          <w:sz w:val="24"/>
        </w:rPr>
        <w:t>р</w:t>
      </w:r>
      <w:r w:rsidR="00FB4854">
        <w:rPr>
          <w:sz w:val="24"/>
        </w:rPr>
        <w:t>м</w:t>
      </w:r>
      <w:r w:rsidRPr="00A243F3">
        <w:rPr>
          <w:sz w:val="24"/>
        </w:rPr>
        <w:t>а</w:t>
      </w:r>
      <w:r w:rsidR="00FB4854">
        <w:rPr>
          <w:sz w:val="24"/>
        </w:rPr>
        <w:t>тивн</w:t>
      </w:r>
      <w:r w:rsidRPr="00A243F3">
        <w:rPr>
          <w:sz w:val="24"/>
        </w:rPr>
        <w:t>ого результату. Вони сформульовані в ст. 2 КПК:</w:t>
      </w:r>
    </w:p>
    <w:p w:rsidR="0045455A" w:rsidRPr="00A243F3" w:rsidRDefault="0045455A" w:rsidP="0045455A">
      <w:pPr>
        <w:pStyle w:val="a6"/>
        <w:tabs>
          <w:tab w:val="center" w:pos="0"/>
        </w:tabs>
        <w:spacing w:after="0"/>
        <w:ind w:left="0" w:firstLine="709"/>
        <w:jc w:val="both"/>
      </w:pPr>
      <w:r w:rsidRPr="00A243F3">
        <w:t>1) захист особи, суспільства та держави від кримінальних правопорушень;</w:t>
      </w:r>
    </w:p>
    <w:p w:rsidR="0045455A" w:rsidRPr="00A243F3" w:rsidRDefault="0045455A" w:rsidP="0045455A">
      <w:pPr>
        <w:pStyle w:val="a6"/>
        <w:tabs>
          <w:tab w:val="center" w:pos="0"/>
        </w:tabs>
        <w:spacing w:after="0"/>
        <w:ind w:left="0" w:firstLine="709"/>
        <w:jc w:val="both"/>
      </w:pPr>
      <w:r w:rsidRPr="00A243F3">
        <w:t>2) охорона прав, свобод та законних інтересів учасників кримінального провадження;</w:t>
      </w:r>
    </w:p>
    <w:p w:rsidR="0045455A" w:rsidRPr="00A243F3" w:rsidRDefault="0045455A" w:rsidP="0045455A">
      <w:pPr>
        <w:pStyle w:val="a8"/>
        <w:ind w:left="0" w:firstLine="709"/>
        <w:jc w:val="both"/>
        <w:rPr>
          <w:sz w:val="24"/>
        </w:rPr>
      </w:pPr>
      <w:r w:rsidRPr="00A243F3">
        <w:rPr>
          <w:sz w:val="24"/>
        </w:rPr>
        <w:t>3)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rsidR="0045455A" w:rsidRPr="00A243F3" w:rsidRDefault="0045455A" w:rsidP="0045455A">
      <w:pPr>
        <w:pStyle w:val="a6"/>
        <w:tabs>
          <w:tab w:val="center" w:pos="0"/>
        </w:tabs>
        <w:spacing w:after="0"/>
        <w:ind w:left="0" w:firstLine="709"/>
        <w:jc w:val="both"/>
      </w:pPr>
      <w:bookmarkStart w:id="18" w:name="_Hlk109800894"/>
      <w:r w:rsidRPr="00A243F3">
        <w:t xml:space="preserve">Вимога </w:t>
      </w:r>
      <w:r w:rsidRPr="00A243F3">
        <w:rPr>
          <w:b/>
          <w:i/>
        </w:rPr>
        <w:t>швидкості</w:t>
      </w:r>
      <w:r w:rsidRPr="00A243F3">
        <w:t xml:space="preserve"> у кримінальному провадженні означає, що строки проведення досудового розслідування та судового розгляду повинні</w:t>
      </w:r>
      <w:r>
        <w:t xml:space="preserve"> бути розумними. </w:t>
      </w:r>
      <w:bookmarkEnd w:id="18"/>
      <w:r>
        <w:t>Прийняття остаточного рішення у провадженні має</w:t>
      </w:r>
      <w:r w:rsidRPr="00A243F3">
        <w:t xml:space="preserve"> максимально наближатися до моменту вчинення кримінального правопорушення (початку кримінального провадження). Правом на «швидкий суд» повинні володіти усі зацікавлені у цьому особи, насамперед, потерпілий та обвинувачений.</w:t>
      </w:r>
    </w:p>
    <w:p w:rsidR="0045455A" w:rsidRPr="00A243F3" w:rsidRDefault="0045455A" w:rsidP="0045455A">
      <w:pPr>
        <w:pStyle w:val="a8"/>
        <w:ind w:left="0" w:firstLine="709"/>
        <w:jc w:val="both"/>
        <w:rPr>
          <w:sz w:val="24"/>
        </w:rPr>
      </w:pPr>
      <w:r w:rsidRPr="00A243F3">
        <w:rPr>
          <w:sz w:val="24"/>
        </w:rPr>
        <w:t xml:space="preserve">Вимога швидкості впливає на побудову кримінального процесу, визначення повноважень його суб’єктів. </w:t>
      </w:r>
      <w:r w:rsidR="001900DE">
        <w:rPr>
          <w:sz w:val="24"/>
        </w:rPr>
        <w:t>Д</w:t>
      </w:r>
      <w:r w:rsidRPr="00A243F3">
        <w:rPr>
          <w:sz w:val="24"/>
        </w:rPr>
        <w:t xml:space="preserve">ля забезпечення </w:t>
      </w:r>
      <w:r w:rsidR="001900DE">
        <w:rPr>
          <w:sz w:val="24"/>
        </w:rPr>
        <w:t>реалізації цієї вимоги у</w:t>
      </w:r>
      <w:r w:rsidRPr="00A243F3">
        <w:rPr>
          <w:sz w:val="24"/>
        </w:rPr>
        <w:t xml:space="preserve"> </w:t>
      </w:r>
      <w:r w:rsidR="001900DE" w:rsidRPr="00A243F3">
        <w:rPr>
          <w:sz w:val="24"/>
        </w:rPr>
        <w:t>кримінально</w:t>
      </w:r>
      <w:r w:rsidR="001900DE">
        <w:rPr>
          <w:sz w:val="24"/>
        </w:rPr>
        <w:t>му</w:t>
      </w:r>
      <w:r w:rsidR="001900DE" w:rsidRPr="00A243F3">
        <w:rPr>
          <w:sz w:val="24"/>
        </w:rPr>
        <w:t xml:space="preserve"> провадженн</w:t>
      </w:r>
      <w:r w:rsidR="001900DE">
        <w:rPr>
          <w:sz w:val="24"/>
        </w:rPr>
        <w:t>і</w:t>
      </w:r>
      <w:r w:rsidR="001900DE" w:rsidRPr="00A243F3">
        <w:rPr>
          <w:sz w:val="24"/>
        </w:rPr>
        <w:t xml:space="preserve"> </w:t>
      </w:r>
      <w:r w:rsidRPr="00A243F3">
        <w:rPr>
          <w:sz w:val="24"/>
        </w:rPr>
        <w:t>запроваджуються спрощені пр</w:t>
      </w:r>
      <w:r w:rsidR="001900DE">
        <w:rPr>
          <w:sz w:val="24"/>
        </w:rPr>
        <w:t>оце</w:t>
      </w:r>
      <w:r w:rsidRPr="00A243F3">
        <w:rPr>
          <w:sz w:val="24"/>
        </w:rPr>
        <w:t>д</w:t>
      </w:r>
      <w:r w:rsidR="001900DE">
        <w:rPr>
          <w:sz w:val="24"/>
        </w:rPr>
        <w:t>ур</w:t>
      </w:r>
      <w:r w:rsidRPr="00A243F3">
        <w:rPr>
          <w:sz w:val="24"/>
        </w:rPr>
        <w:t>и (досудове розслідування кримінальних проступків у формі дізнання,</w:t>
      </w:r>
      <w:r>
        <w:rPr>
          <w:sz w:val="24"/>
        </w:rPr>
        <w:t xml:space="preserve"> провадження на підставі угод,</w:t>
      </w:r>
      <w:r w:rsidRPr="00A243F3">
        <w:rPr>
          <w:sz w:val="24"/>
        </w:rPr>
        <w:t xml:space="preserve"> спрощене судове провадження щодо кримінальних пр</w:t>
      </w:r>
      <w:r w:rsidR="00FB4854">
        <w:rPr>
          <w:sz w:val="24"/>
        </w:rPr>
        <w:t>оступків</w:t>
      </w:r>
      <w:r w:rsidRPr="00A243F3">
        <w:rPr>
          <w:sz w:val="24"/>
        </w:rPr>
        <w:t>).</w:t>
      </w:r>
    </w:p>
    <w:p w:rsidR="0045455A" w:rsidRPr="00A243F3" w:rsidRDefault="0045455A" w:rsidP="0045455A">
      <w:pPr>
        <w:pStyle w:val="a8"/>
        <w:ind w:left="0" w:firstLine="709"/>
        <w:jc w:val="both"/>
        <w:rPr>
          <w:sz w:val="24"/>
        </w:rPr>
      </w:pPr>
      <w:bookmarkStart w:id="19" w:name="_Hlk109800919"/>
      <w:r>
        <w:rPr>
          <w:bCs/>
          <w:iCs/>
          <w:sz w:val="24"/>
        </w:rPr>
        <w:t xml:space="preserve">Вимога </w:t>
      </w:r>
      <w:r>
        <w:rPr>
          <w:b/>
          <w:i/>
          <w:sz w:val="24"/>
        </w:rPr>
        <w:t>п</w:t>
      </w:r>
      <w:r w:rsidRPr="00A243F3">
        <w:rPr>
          <w:b/>
          <w:i/>
          <w:sz w:val="24"/>
        </w:rPr>
        <w:t>овнот</w:t>
      </w:r>
      <w:r>
        <w:rPr>
          <w:b/>
          <w:i/>
          <w:sz w:val="24"/>
        </w:rPr>
        <w:t>и,</w:t>
      </w:r>
      <w:r w:rsidRPr="00A243F3">
        <w:rPr>
          <w:sz w:val="24"/>
        </w:rPr>
        <w:t xml:space="preserve"> </w:t>
      </w:r>
      <w:r>
        <w:rPr>
          <w:sz w:val="24"/>
        </w:rPr>
        <w:t>всебічності та неупередженості</w:t>
      </w:r>
      <w:r w:rsidRPr="00A243F3">
        <w:rPr>
          <w:sz w:val="24"/>
        </w:rPr>
        <w:t xml:space="preserve"> досудового розслідування та судового розгляду </w:t>
      </w:r>
      <w:r>
        <w:rPr>
          <w:sz w:val="24"/>
        </w:rPr>
        <w:t>орієнту</w:t>
      </w:r>
      <w:r w:rsidRPr="00A243F3">
        <w:rPr>
          <w:sz w:val="24"/>
        </w:rPr>
        <w:t>є</w:t>
      </w:r>
      <w:r>
        <w:rPr>
          <w:sz w:val="24"/>
        </w:rPr>
        <w:t xml:space="preserve"> органи розслідування і суду</w:t>
      </w:r>
      <w:r w:rsidRPr="00A243F3">
        <w:rPr>
          <w:sz w:val="24"/>
        </w:rPr>
        <w:t xml:space="preserve"> </w:t>
      </w:r>
      <w:r>
        <w:rPr>
          <w:sz w:val="24"/>
        </w:rPr>
        <w:t xml:space="preserve">на </w:t>
      </w:r>
      <w:r w:rsidR="000A588E">
        <w:rPr>
          <w:sz w:val="24"/>
        </w:rPr>
        <w:t>обґрунтування</w:t>
      </w:r>
      <w:r>
        <w:rPr>
          <w:sz w:val="24"/>
        </w:rPr>
        <w:t xml:space="preserve"> і перевірку всіх можливих версій, виявлення і дослідження</w:t>
      </w:r>
      <w:r w:rsidRPr="00A243F3">
        <w:rPr>
          <w:rStyle w:val="FontStyle11"/>
          <w:sz w:val="24"/>
        </w:rPr>
        <w:t xml:space="preserve"> </w:t>
      </w:r>
      <w:r>
        <w:rPr>
          <w:rStyle w:val="FontStyle11"/>
          <w:sz w:val="24"/>
        </w:rPr>
        <w:t>у</w:t>
      </w:r>
      <w:r w:rsidRPr="00A243F3">
        <w:rPr>
          <w:rStyle w:val="FontStyle11"/>
          <w:sz w:val="24"/>
        </w:rPr>
        <w:t>сі</w:t>
      </w:r>
      <w:r>
        <w:rPr>
          <w:rStyle w:val="FontStyle11"/>
          <w:sz w:val="24"/>
        </w:rPr>
        <w:t>х</w:t>
      </w:r>
      <w:r w:rsidRPr="00A243F3">
        <w:rPr>
          <w:rStyle w:val="FontStyle11"/>
          <w:sz w:val="24"/>
        </w:rPr>
        <w:t xml:space="preserve"> обставин, які підлягають доказуванню у кримінальному провадженні </w:t>
      </w:r>
      <w:bookmarkEnd w:id="19"/>
      <w:r w:rsidRPr="00A243F3">
        <w:rPr>
          <w:rStyle w:val="FontStyle11"/>
          <w:sz w:val="24"/>
        </w:rPr>
        <w:t xml:space="preserve">(ст. 91 КПК): </w:t>
      </w:r>
      <w:r w:rsidRPr="00A243F3">
        <w:rPr>
          <w:sz w:val="24"/>
        </w:rPr>
        <w:t>подія кримінального правопорушення (час, місце, спосіб та інші обставини вчинення кримінального правопорушення); винуватість обвинуваченого у вчиненні кримінального правопорушення, форма вини, мотив і мета вчинення кримінального правопорушення; вид і розмір шкоди, завданої кримінальним правопорушенням, а також розмір процесуальних витрат; обставини, які впливають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 обставини, що є підставою для звільнення від кримінальної відповідальності або покарання</w:t>
      </w:r>
      <w:r>
        <w:rPr>
          <w:sz w:val="24"/>
        </w:rPr>
        <w:t>; обставини, які підтверджують, що гроші, цінності та інше майна, які підлягають спеціальній конфіскації, одержані внаслідок вчинення кримінального правопорушення та/або є доходами від такого майна, або призначалися (використовувалися) для схилення особи до вчинення кримінального правопорушення, фінансування та/або матеріального забезпечення кримінального правопорушення чи винагороди за його вчинення, або є предметом кримінального правопорушення, у тому числі пов‘язаного з їх незаконним обігом, або підшукані, виготовлені, пристосовані або використані як засоби чи знаряддя вчинення кримінального правопорушення; обставини, що є підставою для застосування до юридичних осіб заходів кримінально-правового характеру</w:t>
      </w:r>
      <w:r w:rsidRPr="00A243F3">
        <w:rPr>
          <w:sz w:val="24"/>
        </w:rPr>
        <w:t>.</w:t>
      </w:r>
    </w:p>
    <w:p w:rsidR="0045455A" w:rsidRPr="00A243F3" w:rsidRDefault="0045455A" w:rsidP="0045455A">
      <w:pPr>
        <w:ind w:firstLine="709"/>
        <w:jc w:val="both"/>
        <w:rPr>
          <w:sz w:val="24"/>
        </w:rPr>
      </w:pPr>
      <w:r w:rsidRPr="00A243F3">
        <w:rPr>
          <w:b/>
          <w:i/>
          <w:sz w:val="24"/>
        </w:rPr>
        <w:t>Неупередженість</w:t>
      </w:r>
      <w:r w:rsidRPr="00A243F3">
        <w:rPr>
          <w:sz w:val="24"/>
        </w:rPr>
        <w:t xml:space="preserve"> </w:t>
      </w:r>
      <w:r w:rsidR="00C845AA">
        <w:rPr>
          <w:sz w:val="24"/>
        </w:rPr>
        <w:t xml:space="preserve">кримінального провадження </w:t>
      </w:r>
      <w:r w:rsidRPr="00A243F3">
        <w:rPr>
          <w:sz w:val="24"/>
        </w:rPr>
        <w:t>означає</w:t>
      </w:r>
      <w:r>
        <w:rPr>
          <w:sz w:val="24"/>
        </w:rPr>
        <w:t xml:space="preserve"> всебічне,</w:t>
      </w:r>
      <w:r w:rsidRPr="00A243F3">
        <w:rPr>
          <w:sz w:val="24"/>
        </w:rPr>
        <w:t xml:space="preserve"> об’єктивне, безстороннє дослідження обставин кримінального пр</w:t>
      </w:r>
      <w:r>
        <w:rPr>
          <w:sz w:val="24"/>
        </w:rPr>
        <w:t>а</w:t>
      </w:r>
      <w:r w:rsidRPr="00A243F3">
        <w:rPr>
          <w:sz w:val="24"/>
        </w:rPr>
        <w:t>в</w:t>
      </w:r>
      <w:r>
        <w:rPr>
          <w:sz w:val="24"/>
        </w:rPr>
        <w:t>опоруш</w:t>
      </w:r>
      <w:r w:rsidRPr="00A243F3">
        <w:rPr>
          <w:sz w:val="24"/>
        </w:rPr>
        <w:t xml:space="preserve">ення, збирання як обвинувальних, так і виправдувальних доказів, встановлення усіх даних, які характеризують </w:t>
      </w:r>
      <w:r>
        <w:rPr>
          <w:sz w:val="24"/>
        </w:rPr>
        <w:t>підозрюваного (</w:t>
      </w:r>
      <w:r w:rsidRPr="00A243F3">
        <w:rPr>
          <w:sz w:val="24"/>
        </w:rPr>
        <w:t>обвинуваченого</w:t>
      </w:r>
      <w:r>
        <w:rPr>
          <w:sz w:val="24"/>
        </w:rPr>
        <w:t>)</w:t>
      </w:r>
      <w:r w:rsidRPr="00A243F3">
        <w:rPr>
          <w:sz w:val="24"/>
        </w:rPr>
        <w:t>. Усі показання</w:t>
      </w:r>
      <w:r>
        <w:rPr>
          <w:sz w:val="24"/>
        </w:rPr>
        <w:t xml:space="preserve"> та інші докази</w:t>
      </w:r>
      <w:r w:rsidRPr="00A243F3">
        <w:rPr>
          <w:sz w:val="24"/>
        </w:rPr>
        <w:t xml:space="preserve"> повинні ретельно перевірятись, а обґрунтовані клопотання </w:t>
      </w:r>
      <w:r>
        <w:rPr>
          <w:sz w:val="24"/>
        </w:rPr>
        <w:t xml:space="preserve">учасників </w:t>
      </w:r>
      <w:r w:rsidRPr="00A243F3">
        <w:rPr>
          <w:sz w:val="24"/>
        </w:rPr>
        <w:t>задовольнятись.</w:t>
      </w:r>
    </w:p>
    <w:p w:rsidR="0045455A" w:rsidRPr="00A243F3" w:rsidRDefault="0045455A" w:rsidP="0045455A">
      <w:pPr>
        <w:pStyle w:val="a8"/>
        <w:ind w:left="0" w:firstLine="709"/>
        <w:jc w:val="both"/>
        <w:rPr>
          <w:rStyle w:val="FontStyle12"/>
          <w:i w:val="0"/>
          <w:sz w:val="24"/>
          <w:szCs w:val="24"/>
        </w:rPr>
      </w:pPr>
      <w:bookmarkStart w:id="20" w:name="_Hlk109218753"/>
      <w:r w:rsidRPr="000A588E">
        <w:rPr>
          <w:b/>
          <w:bCs/>
          <w:sz w:val="24"/>
        </w:rPr>
        <w:t>4. Система стадій кримінального процесу.</w:t>
      </w:r>
      <w:bookmarkEnd w:id="20"/>
      <w:r w:rsidRPr="00A243F3">
        <w:rPr>
          <w:sz w:val="24"/>
        </w:rPr>
        <w:t xml:space="preserve"> </w:t>
      </w:r>
      <w:r w:rsidRPr="00A243F3">
        <w:rPr>
          <w:rStyle w:val="FontStyle11"/>
          <w:i/>
          <w:sz w:val="24"/>
        </w:rPr>
        <w:t>Стаді</w:t>
      </w:r>
      <w:r w:rsidR="00C845AA">
        <w:rPr>
          <w:rStyle w:val="FontStyle11"/>
          <w:i/>
          <w:sz w:val="24"/>
        </w:rPr>
        <w:t>я</w:t>
      </w:r>
      <w:r w:rsidRPr="00A243F3">
        <w:rPr>
          <w:rStyle w:val="FontStyle11"/>
          <w:i/>
          <w:sz w:val="24"/>
        </w:rPr>
        <w:t xml:space="preserve"> кримінального</w:t>
      </w:r>
      <w:r w:rsidRPr="00A243F3">
        <w:rPr>
          <w:rStyle w:val="FontStyle11"/>
          <w:sz w:val="24"/>
        </w:rPr>
        <w:t xml:space="preserve"> процесу </w:t>
      </w:r>
      <w:r w:rsidRPr="00A243F3">
        <w:rPr>
          <w:rStyle w:val="FontStyle12"/>
          <w:sz w:val="24"/>
          <w:szCs w:val="24"/>
        </w:rPr>
        <w:t>– це відносно самостійн</w:t>
      </w:r>
      <w:r w:rsidR="00C845AA">
        <w:rPr>
          <w:rStyle w:val="FontStyle12"/>
          <w:sz w:val="24"/>
          <w:szCs w:val="24"/>
        </w:rPr>
        <w:t>ий</w:t>
      </w:r>
      <w:r w:rsidRPr="00A243F3">
        <w:rPr>
          <w:rStyle w:val="FontStyle12"/>
          <w:sz w:val="24"/>
          <w:szCs w:val="24"/>
        </w:rPr>
        <w:t xml:space="preserve"> етап кримінально-процесуальної діяльності, </w:t>
      </w:r>
      <w:r w:rsidR="00C845AA">
        <w:rPr>
          <w:rStyle w:val="FontStyle12"/>
          <w:sz w:val="24"/>
          <w:szCs w:val="24"/>
        </w:rPr>
        <w:t>який</w:t>
      </w:r>
      <w:r w:rsidRPr="00A243F3">
        <w:rPr>
          <w:rStyle w:val="FontStyle12"/>
          <w:sz w:val="24"/>
          <w:szCs w:val="24"/>
        </w:rPr>
        <w:t xml:space="preserve"> характеризуються </w:t>
      </w:r>
      <w:r w:rsidR="00C845AA">
        <w:rPr>
          <w:rStyle w:val="FontStyle12"/>
          <w:sz w:val="24"/>
          <w:szCs w:val="24"/>
        </w:rPr>
        <w:t>специфічними</w:t>
      </w:r>
      <w:r>
        <w:rPr>
          <w:rStyle w:val="FontStyle12"/>
          <w:sz w:val="24"/>
          <w:szCs w:val="24"/>
        </w:rPr>
        <w:t xml:space="preserve"> завдан</w:t>
      </w:r>
      <w:r w:rsidR="00C845AA">
        <w:rPr>
          <w:rStyle w:val="FontStyle12"/>
          <w:sz w:val="24"/>
          <w:szCs w:val="24"/>
        </w:rPr>
        <w:t>нями</w:t>
      </w:r>
      <w:r w:rsidRPr="00A243F3">
        <w:rPr>
          <w:rStyle w:val="FontStyle12"/>
          <w:sz w:val="24"/>
          <w:szCs w:val="24"/>
        </w:rPr>
        <w:t xml:space="preserve">, </w:t>
      </w:r>
      <w:r w:rsidR="00C845AA">
        <w:rPr>
          <w:rStyle w:val="FontStyle12"/>
          <w:sz w:val="24"/>
          <w:szCs w:val="24"/>
        </w:rPr>
        <w:t>визнач</w:t>
      </w:r>
      <w:r w:rsidRPr="00A243F3">
        <w:rPr>
          <w:rStyle w:val="FontStyle12"/>
          <w:sz w:val="24"/>
          <w:szCs w:val="24"/>
        </w:rPr>
        <w:t xml:space="preserve">еним колом суб’єктів </w:t>
      </w:r>
      <w:r w:rsidR="00703669">
        <w:rPr>
          <w:rStyle w:val="FontStyle12"/>
          <w:sz w:val="24"/>
          <w:szCs w:val="24"/>
        </w:rPr>
        <w:t>з притаманними</w:t>
      </w:r>
      <w:r>
        <w:rPr>
          <w:rStyle w:val="FontStyle12"/>
          <w:sz w:val="24"/>
          <w:szCs w:val="24"/>
        </w:rPr>
        <w:t xml:space="preserve"> ї</w:t>
      </w:r>
      <w:r w:rsidR="00703669">
        <w:rPr>
          <w:rStyle w:val="FontStyle12"/>
          <w:sz w:val="24"/>
          <w:szCs w:val="24"/>
        </w:rPr>
        <w:t>м</w:t>
      </w:r>
      <w:r>
        <w:rPr>
          <w:rStyle w:val="FontStyle12"/>
          <w:sz w:val="24"/>
          <w:szCs w:val="24"/>
        </w:rPr>
        <w:t xml:space="preserve"> </w:t>
      </w:r>
      <w:r w:rsidR="00C845AA" w:rsidRPr="00A243F3">
        <w:rPr>
          <w:rStyle w:val="FontStyle12"/>
          <w:sz w:val="24"/>
          <w:szCs w:val="24"/>
        </w:rPr>
        <w:t>процесуальн</w:t>
      </w:r>
      <w:r w:rsidR="00C845AA">
        <w:rPr>
          <w:rStyle w:val="FontStyle12"/>
          <w:sz w:val="24"/>
          <w:szCs w:val="24"/>
        </w:rPr>
        <w:t xml:space="preserve">ими </w:t>
      </w:r>
      <w:r>
        <w:rPr>
          <w:rStyle w:val="FontStyle12"/>
          <w:sz w:val="24"/>
          <w:szCs w:val="24"/>
        </w:rPr>
        <w:t>функціями</w:t>
      </w:r>
      <w:r w:rsidRPr="00A243F3">
        <w:rPr>
          <w:rStyle w:val="FontStyle12"/>
          <w:sz w:val="24"/>
          <w:szCs w:val="24"/>
        </w:rPr>
        <w:t>,</w:t>
      </w:r>
      <w:r>
        <w:rPr>
          <w:rStyle w:val="FontStyle12"/>
          <w:sz w:val="24"/>
          <w:szCs w:val="24"/>
        </w:rPr>
        <w:t xml:space="preserve"> обумовленою вирішуваними завданнями</w:t>
      </w:r>
      <w:r w:rsidRPr="00A243F3">
        <w:rPr>
          <w:rStyle w:val="FontStyle12"/>
          <w:sz w:val="24"/>
          <w:szCs w:val="24"/>
        </w:rPr>
        <w:t xml:space="preserve"> кримінально-процесуальною формою та підсумковими</w:t>
      </w:r>
      <w:r>
        <w:rPr>
          <w:rStyle w:val="FontStyle12"/>
          <w:sz w:val="24"/>
          <w:szCs w:val="24"/>
        </w:rPr>
        <w:t xml:space="preserve"> процесуальними</w:t>
      </w:r>
      <w:r w:rsidRPr="00A243F3">
        <w:rPr>
          <w:rStyle w:val="FontStyle12"/>
          <w:sz w:val="24"/>
          <w:szCs w:val="24"/>
        </w:rPr>
        <w:t xml:space="preserve"> рішеннями.</w:t>
      </w:r>
    </w:p>
    <w:p w:rsidR="0045455A" w:rsidRPr="00A243F3" w:rsidRDefault="0045455A" w:rsidP="0045455A">
      <w:pPr>
        <w:pStyle w:val="Style1"/>
        <w:widowControl/>
        <w:spacing w:line="240" w:lineRule="auto"/>
        <w:ind w:firstLine="709"/>
        <w:rPr>
          <w:rStyle w:val="FontStyle12"/>
          <w:i w:val="0"/>
          <w:sz w:val="24"/>
          <w:szCs w:val="24"/>
        </w:rPr>
      </w:pPr>
      <w:r>
        <w:rPr>
          <w:rStyle w:val="FontStyle12"/>
          <w:sz w:val="24"/>
          <w:szCs w:val="24"/>
        </w:rPr>
        <w:lastRenderedPageBreak/>
        <w:t xml:space="preserve">Розподіл </w:t>
      </w:r>
      <w:r w:rsidRPr="00A243F3">
        <w:rPr>
          <w:rStyle w:val="FontStyle12"/>
          <w:sz w:val="24"/>
          <w:szCs w:val="24"/>
        </w:rPr>
        <w:t xml:space="preserve">кримінального провадження </w:t>
      </w:r>
      <w:r>
        <w:rPr>
          <w:rStyle w:val="FontStyle12"/>
          <w:sz w:val="24"/>
          <w:szCs w:val="24"/>
        </w:rPr>
        <w:t>на</w:t>
      </w:r>
      <w:r w:rsidRPr="00A243F3">
        <w:rPr>
          <w:rStyle w:val="FontStyle12"/>
          <w:sz w:val="24"/>
          <w:szCs w:val="24"/>
        </w:rPr>
        <w:t xml:space="preserve"> стадії</w:t>
      </w:r>
      <w:r>
        <w:rPr>
          <w:rStyle w:val="FontStyle12"/>
          <w:sz w:val="24"/>
          <w:szCs w:val="24"/>
        </w:rPr>
        <w:t xml:space="preserve"> (етапи)</w:t>
      </w:r>
      <w:r w:rsidRPr="00A243F3">
        <w:rPr>
          <w:rStyle w:val="FontStyle12"/>
          <w:sz w:val="24"/>
          <w:szCs w:val="24"/>
        </w:rPr>
        <w:t xml:space="preserve"> та відокремлення їх одна від одної </w:t>
      </w:r>
      <w:r>
        <w:rPr>
          <w:rStyle w:val="FontStyle12"/>
          <w:sz w:val="24"/>
          <w:szCs w:val="24"/>
        </w:rPr>
        <w:t>здійсню</w:t>
      </w:r>
      <w:r w:rsidRPr="00A243F3">
        <w:rPr>
          <w:rStyle w:val="FontStyle12"/>
          <w:sz w:val="24"/>
          <w:szCs w:val="24"/>
        </w:rPr>
        <w:t xml:space="preserve">ється </w:t>
      </w:r>
      <w:r>
        <w:rPr>
          <w:rStyle w:val="FontStyle12"/>
          <w:sz w:val="24"/>
          <w:szCs w:val="24"/>
        </w:rPr>
        <w:t>з</w:t>
      </w:r>
      <w:r w:rsidRPr="00A243F3">
        <w:rPr>
          <w:rStyle w:val="FontStyle12"/>
          <w:sz w:val="24"/>
          <w:szCs w:val="24"/>
        </w:rPr>
        <w:t>а таки</w:t>
      </w:r>
      <w:r>
        <w:rPr>
          <w:rStyle w:val="FontStyle12"/>
          <w:sz w:val="24"/>
          <w:szCs w:val="24"/>
        </w:rPr>
        <w:t>ми</w:t>
      </w:r>
      <w:r w:rsidRPr="00A243F3">
        <w:rPr>
          <w:rStyle w:val="FontStyle12"/>
          <w:sz w:val="24"/>
          <w:szCs w:val="24"/>
        </w:rPr>
        <w:t xml:space="preserve"> характерни</w:t>
      </w:r>
      <w:r>
        <w:rPr>
          <w:rStyle w:val="FontStyle12"/>
          <w:sz w:val="24"/>
          <w:szCs w:val="24"/>
        </w:rPr>
        <w:t>ми</w:t>
      </w:r>
      <w:r w:rsidRPr="00A243F3">
        <w:rPr>
          <w:rStyle w:val="FontStyle12"/>
          <w:sz w:val="24"/>
          <w:szCs w:val="24"/>
        </w:rPr>
        <w:t xml:space="preserve"> ознака</w:t>
      </w:r>
      <w:r>
        <w:rPr>
          <w:rStyle w:val="FontStyle12"/>
          <w:sz w:val="24"/>
          <w:szCs w:val="24"/>
        </w:rPr>
        <w:t>ми</w:t>
      </w:r>
      <w:r w:rsidRPr="00A243F3">
        <w:rPr>
          <w:rStyle w:val="FontStyle12"/>
          <w:sz w:val="24"/>
          <w:szCs w:val="24"/>
        </w:rPr>
        <w:t>:</w:t>
      </w:r>
    </w:p>
    <w:p w:rsidR="0045455A" w:rsidRPr="00A243F3" w:rsidRDefault="0045455A" w:rsidP="0045455A">
      <w:pPr>
        <w:pStyle w:val="Style1"/>
        <w:widowControl/>
        <w:tabs>
          <w:tab w:val="left" w:pos="1080"/>
        </w:tabs>
        <w:spacing w:line="240" w:lineRule="auto"/>
        <w:ind w:firstLine="709"/>
        <w:rPr>
          <w:rStyle w:val="FontStyle12"/>
          <w:i w:val="0"/>
          <w:sz w:val="24"/>
          <w:szCs w:val="24"/>
        </w:rPr>
      </w:pPr>
      <w:r w:rsidRPr="00A243F3">
        <w:rPr>
          <w:rStyle w:val="FontStyle12"/>
          <w:sz w:val="24"/>
          <w:szCs w:val="24"/>
        </w:rPr>
        <w:t xml:space="preserve">а) </w:t>
      </w:r>
      <w:r>
        <w:rPr>
          <w:rStyle w:val="FontStyle12"/>
          <w:sz w:val="24"/>
          <w:szCs w:val="24"/>
        </w:rPr>
        <w:t>своєрідне коло</w:t>
      </w:r>
      <w:r w:rsidRPr="00A243F3">
        <w:rPr>
          <w:rStyle w:val="FontStyle12"/>
          <w:sz w:val="24"/>
          <w:szCs w:val="24"/>
        </w:rPr>
        <w:t xml:space="preserve"> завдань, властивих певній частині процесу;</w:t>
      </w:r>
    </w:p>
    <w:p w:rsidR="0045455A" w:rsidRPr="00A243F3" w:rsidRDefault="0045455A" w:rsidP="0045455A">
      <w:pPr>
        <w:pStyle w:val="Style1"/>
        <w:widowControl/>
        <w:tabs>
          <w:tab w:val="left" w:pos="1080"/>
        </w:tabs>
        <w:spacing w:line="240" w:lineRule="auto"/>
        <w:ind w:firstLine="709"/>
        <w:rPr>
          <w:rStyle w:val="FontStyle12"/>
          <w:i w:val="0"/>
          <w:sz w:val="24"/>
          <w:szCs w:val="24"/>
        </w:rPr>
      </w:pPr>
      <w:r w:rsidRPr="00A243F3">
        <w:rPr>
          <w:rStyle w:val="FontStyle12"/>
          <w:sz w:val="24"/>
          <w:szCs w:val="24"/>
        </w:rPr>
        <w:t>б) визначене коло суб’єктів, які здійснюють процесуальну діяльність на певному етапі;</w:t>
      </w:r>
    </w:p>
    <w:p w:rsidR="0045455A" w:rsidRPr="00A243F3" w:rsidRDefault="0045455A" w:rsidP="0045455A">
      <w:pPr>
        <w:pStyle w:val="Style1"/>
        <w:widowControl/>
        <w:tabs>
          <w:tab w:val="left" w:pos="1080"/>
        </w:tabs>
        <w:spacing w:line="240" w:lineRule="auto"/>
        <w:ind w:firstLine="709"/>
        <w:rPr>
          <w:rStyle w:val="FontStyle12"/>
          <w:i w:val="0"/>
          <w:sz w:val="24"/>
          <w:szCs w:val="24"/>
        </w:rPr>
      </w:pPr>
      <w:r w:rsidRPr="00A243F3">
        <w:rPr>
          <w:rStyle w:val="FontStyle12"/>
          <w:sz w:val="24"/>
          <w:szCs w:val="24"/>
        </w:rPr>
        <w:t>в) своєрідність процесуально</w:t>
      </w:r>
      <w:r>
        <w:rPr>
          <w:rStyle w:val="FontStyle12"/>
          <w:sz w:val="24"/>
          <w:szCs w:val="24"/>
        </w:rPr>
        <w:t>го порядку</w:t>
      </w:r>
      <w:r w:rsidRPr="00A243F3">
        <w:rPr>
          <w:rStyle w:val="FontStyle12"/>
          <w:sz w:val="24"/>
          <w:szCs w:val="24"/>
        </w:rPr>
        <w:t xml:space="preserve"> </w:t>
      </w:r>
      <w:r>
        <w:rPr>
          <w:rStyle w:val="FontStyle12"/>
          <w:sz w:val="24"/>
          <w:szCs w:val="24"/>
        </w:rPr>
        <w:t>(</w:t>
      </w:r>
      <w:r w:rsidRPr="00A243F3">
        <w:rPr>
          <w:rStyle w:val="FontStyle12"/>
          <w:sz w:val="24"/>
          <w:szCs w:val="24"/>
        </w:rPr>
        <w:t>форми</w:t>
      </w:r>
      <w:r>
        <w:rPr>
          <w:rStyle w:val="FontStyle12"/>
          <w:sz w:val="24"/>
          <w:szCs w:val="24"/>
        </w:rPr>
        <w:t>)</w:t>
      </w:r>
      <w:r w:rsidRPr="00A243F3">
        <w:rPr>
          <w:rStyle w:val="FontStyle12"/>
          <w:sz w:val="24"/>
          <w:szCs w:val="24"/>
        </w:rPr>
        <w:t>, в як</w:t>
      </w:r>
      <w:r>
        <w:rPr>
          <w:rStyle w:val="FontStyle12"/>
          <w:sz w:val="24"/>
          <w:szCs w:val="24"/>
        </w:rPr>
        <w:t>ому</w:t>
      </w:r>
      <w:r w:rsidRPr="00A243F3">
        <w:rPr>
          <w:rStyle w:val="FontStyle12"/>
          <w:sz w:val="24"/>
          <w:szCs w:val="24"/>
        </w:rPr>
        <w:t xml:space="preserve"> здійснюється ця діяльність;</w:t>
      </w:r>
    </w:p>
    <w:p w:rsidR="0045455A" w:rsidRDefault="0045455A" w:rsidP="0045455A">
      <w:pPr>
        <w:pStyle w:val="Style1"/>
        <w:widowControl/>
        <w:tabs>
          <w:tab w:val="left" w:pos="1080"/>
        </w:tabs>
        <w:spacing w:line="240" w:lineRule="auto"/>
        <w:ind w:firstLine="709"/>
        <w:rPr>
          <w:rStyle w:val="FontStyle12"/>
          <w:sz w:val="24"/>
          <w:szCs w:val="24"/>
        </w:rPr>
      </w:pPr>
      <w:r w:rsidRPr="00A243F3">
        <w:rPr>
          <w:rStyle w:val="FontStyle12"/>
          <w:sz w:val="24"/>
          <w:szCs w:val="24"/>
        </w:rPr>
        <w:t xml:space="preserve">г) </w:t>
      </w:r>
      <w:r>
        <w:rPr>
          <w:rStyle w:val="FontStyle12"/>
          <w:sz w:val="24"/>
          <w:szCs w:val="24"/>
        </w:rPr>
        <w:t>специфічні кримінальні процесуальні відносини;</w:t>
      </w:r>
    </w:p>
    <w:p w:rsidR="0045455A" w:rsidRPr="00A243F3" w:rsidRDefault="0045455A" w:rsidP="0045455A">
      <w:pPr>
        <w:pStyle w:val="Style1"/>
        <w:widowControl/>
        <w:tabs>
          <w:tab w:val="left" w:pos="1080"/>
        </w:tabs>
        <w:spacing w:line="240" w:lineRule="auto"/>
        <w:ind w:firstLine="709"/>
        <w:rPr>
          <w:rStyle w:val="FontStyle11"/>
          <w:iCs/>
          <w:sz w:val="24"/>
        </w:rPr>
      </w:pPr>
      <w:r>
        <w:rPr>
          <w:rStyle w:val="FontStyle12"/>
          <w:sz w:val="24"/>
          <w:szCs w:val="24"/>
        </w:rPr>
        <w:t>д) змі</w:t>
      </w:r>
      <w:r w:rsidRPr="00A243F3">
        <w:rPr>
          <w:rStyle w:val="FontStyle12"/>
          <w:sz w:val="24"/>
          <w:szCs w:val="24"/>
        </w:rPr>
        <w:t>ст</w:t>
      </w:r>
      <w:r>
        <w:rPr>
          <w:rStyle w:val="FontStyle12"/>
          <w:sz w:val="24"/>
          <w:szCs w:val="24"/>
        </w:rPr>
        <w:t xml:space="preserve"> та форма </w:t>
      </w:r>
      <w:r w:rsidRPr="00A243F3">
        <w:rPr>
          <w:rStyle w:val="FontStyle12"/>
          <w:sz w:val="24"/>
          <w:szCs w:val="24"/>
        </w:rPr>
        <w:t>підсумкового р</w:t>
      </w:r>
      <w:r>
        <w:rPr>
          <w:rStyle w:val="FontStyle12"/>
          <w:sz w:val="24"/>
          <w:szCs w:val="24"/>
        </w:rPr>
        <w:t>ішення</w:t>
      </w:r>
      <w:r w:rsidRPr="00A243F3">
        <w:rPr>
          <w:rStyle w:val="FontStyle12"/>
          <w:sz w:val="24"/>
          <w:szCs w:val="24"/>
        </w:rPr>
        <w:t xml:space="preserve">, в якому </w:t>
      </w:r>
      <w:r w:rsidR="00703669">
        <w:rPr>
          <w:rStyle w:val="FontStyle12"/>
          <w:sz w:val="24"/>
          <w:szCs w:val="24"/>
        </w:rPr>
        <w:t>констату</w:t>
      </w:r>
      <w:r w:rsidRPr="00A243F3">
        <w:rPr>
          <w:rStyle w:val="FontStyle12"/>
          <w:sz w:val="24"/>
          <w:szCs w:val="24"/>
        </w:rPr>
        <w:t>ється про перехід кримінального провадження в наступну стадію процесу або про завершення провадження загалом.</w:t>
      </w:r>
    </w:p>
    <w:p w:rsidR="0045455A" w:rsidRDefault="0045455A" w:rsidP="0045455A">
      <w:pPr>
        <w:pStyle w:val="31"/>
        <w:spacing w:after="0"/>
        <w:ind w:left="0" w:firstLine="709"/>
        <w:jc w:val="both"/>
        <w:rPr>
          <w:sz w:val="24"/>
          <w:szCs w:val="24"/>
          <w:lang w:val="uk-UA"/>
        </w:rPr>
      </w:pPr>
      <w:r w:rsidRPr="00A243F3">
        <w:rPr>
          <w:sz w:val="24"/>
          <w:szCs w:val="24"/>
          <w:lang w:val="uk-UA"/>
        </w:rPr>
        <w:t>Відповідно до чинного законодавства кримінальне провадження утворює систему стадій кримінального процесу, а саме: 1) досудове розслідування; 2) підготовче провадження; 3) судовий розгляд; 4)  апеляційне провадження; 5) виконання судових рішень; 6) касаційне провадження; 7) провадження за нововиявленими або виключними обставинами.</w:t>
      </w:r>
    </w:p>
    <w:p w:rsidR="00D4015E" w:rsidRDefault="00D4015E" w:rsidP="0045455A">
      <w:pPr>
        <w:pStyle w:val="31"/>
        <w:spacing w:after="0"/>
        <w:ind w:left="0" w:firstLine="709"/>
        <w:jc w:val="both"/>
        <w:rPr>
          <w:sz w:val="24"/>
          <w:szCs w:val="24"/>
          <w:lang w:val="uk-UA"/>
        </w:rPr>
      </w:pPr>
      <w:r>
        <w:rPr>
          <w:sz w:val="24"/>
          <w:szCs w:val="24"/>
          <w:lang w:val="uk-UA"/>
        </w:rPr>
        <w:t xml:space="preserve">Зверніть увагу, що В. М. Трофименко пропонує розглядати систему кримінального процесу за </w:t>
      </w:r>
      <w:r w:rsidRPr="00D4015E">
        <w:rPr>
          <w:i/>
          <w:iCs/>
          <w:sz w:val="24"/>
          <w:szCs w:val="24"/>
          <w:lang w:val="uk-UA"/>
        </w:rPr>
        <w:t>горизонтальною</w:t>
      </w:r>
      <w:r>
        <w:rPr>
          <w:sz w:val="24"/>
          <w:szCs w:val="24"/>
          <w:lang w:val="uk-UA"/>
        </w:rPr>
        <w:t xml:space="preserve"> (наявність окремих кримінальних проваджень) та </w:t>
      </w:r>
      <w:r w:rsidRPr="00D4015E">
        <w:rPr>
          <w:i/>
          <w:iCs/>
          <w:sz w:val="24"/>
          <w:szCs w:val="24"/>
          <w:lang w:val="uk-UA"/>
        </w:rPr>
        <w:t>вертикальною</w:t>
      </w:r>
      <w:r>
        <w:rPr>
          <w:sz w:val="24"/>
          <w:szCs w:val="24"/>
          <w:lang w:val="uk-UA"/>
        </w:rPr>
        <w:t xml:space="preserve"> (від окремого процесуального провадження до елементарної процесуальної дії) </w:t>
      </w:r>
      <w:r w:rsidRPr="00D4015E">
        <w:rPr>
          <w:i/>
          <w:iCs/>
          <w:sz w:val="24"/>
          <w:szCs w:val="24"/>
          <w:lang w:val="uk-UA"/>
        </w:rPr>
        <w:t>структурою</w:t>
      </w:r>
      <w:r>
        <w:rPr>
          <w:rStyle w:val="afc"/>
          <w:i/>
          <w:iCs/>
          <w:sz w:val="24"/>
          <w:szCs w:val="24"/>
          <w:lang w:val="uk-UA"/>
        </w:rPr>
        <w:footnoteReference w:id="2"/>
      </w:r>
      <w:r>
        <w:rPr>
          <w:sz w:val="24"/>
          <w:szCs w:val="24"/>
          <w:lang w:val="uk-UA"/>
        </w:rPr>
        <w:t>.</w:t>
      </w:r>
    </w:p>
    <w:p w:rsidR="0045455A" w:rsidRPr="00A243F3" w:rsidRDefault="0045455A" w:rsidP="0045455A">
      <w:pPr>
        <w:pStyle w:val="31"/>
        <w:spacing w:after="0"/>
        <w:ind w:left="0" w:firstLine="709"/>
        <w:jc w:val="both"/>
        <w:rPr>
          <w:sz w:val="24"/>
          <w:szCs w:val="24"/>
          <w:lang w:val="uk-UA"/>
        </w:rPr>
      </w:pPr>
    </w:p>
    <w:p w:rsidR="0045455A" w:rsidRDefault="0045455A" w:rsidP="0045455A">
      <w:pPr>
        <w:ind w:firstLine="709"/>
        <w:rPr>
          <w:b/>
          <w:sz w:val="24"/>
        </w:rPr>
      </w:pPr>
      <w:bookmarkStart w:id="21" w:name="_Hlk134170859"/>
      <w:r w:rsidRPr="00A243F3">
        <w:rPr>
          <w:b/>
          <w:sz w:val="24"/>
        </w:rPr>
        <w:t xml:space="preserve">Тема 1. </w:t>
      </w:r>
      <w:r w:rsidRPr="00A243F3">
        <w:rPr>
          <w:b/>
          <w:bCs/>
          <w:sz w:val="24"/>
        </w:rPr>
        <w:t>Поняття, суть і завдання кримінального процесу</w:t>
      </w:r>
    </w:p>
    <w:p w:rsidR="0045455A" w:rsidRPr="0045455A" w:rsidRDefault="0045455A" w:rsidP="0045455A">
      <w:pPr>
        <w:pStyle w:val="31"/>
        <w:spacing w:after="0"/>
        <w:ind w:left="0" w:firstLine="709"/>
        <w:jc w:val="both"/>
        <w:rPr>
          <w:iCs/>
          <w:sz w:val="24"/>
          <w:szCs w:val="24"/>
          <w:lang w:val="uk-UA"/>
        </w:rPr>
      </w:pPr>
    </w:p>
    <w:p w:rsidR="0045455A" w:rsidRPr="0045455A" w:rsidRDefault="000A588E" w:rsidP="0045455A">
      <w:pPr>
        <w:pStyle w:val="31"/>
        <w:spacing w:after="0"/>
        <w:ind w:left="0" w:firstLine="709"/>
        <w:jc w:val="both"/>
        <w:rPr>
          <w:b/>
          <w:bCs/>
          <w:iCs/>
          <w:sz w:val="24"/>
          <w:szCs w:val="24"/>
          <w:lang w:val="uk-UA"/>
        </w:rPr>
      </w:pPr>
      <w:bookmarkStart w:id="22" w:name="_Hlk109218874"/>
      <w:r>
        <w:rPr>
          <w:b/>
          <w:bCs/>
          <w:iCs/>
          <w:sz w:val="24"/>
          <w:szCs w:val="24"/>
          <w:lang w:val="uk-UA"/>
        </w:rPr>
        <w:t>План л</w:t>
      </w:r>
      <w:r w:rsidR="0045455A" w:rsidRPr="0045455A">
        <w:rPr>
          <w:b/>
          <w:bCs/>
          <w:iCs/>
          <w:sz w:val="24"/>
          <w:szCs w:val="24"/>
          <w:lang w:val="uk-UA"/>
        </w:rPr>
        <w:t>екці</w:t>
      </w:r>
      <w:r>
        <w:rPr>
          <w:b/>
          <w:bCs/>
          <w:iCs/>
          <w:sz w:val="24"/>
          <w:szCs w:val="24"/>
          <w:lang w:val="uk-UA"/>
        </w:rPr>
        <w:t>ї</w:t>
      </w:r>
      <w:r w:rsidR="0045455A" w:rsidRPr="0045455A">
        <w:rPr>
          <w:b/>
          <w:bCs/>
          <w:iCs/>
          <w:sz w:val="24"/>
          <w:szCs w:val="24"/>
          <w:lang w:val="uk-UA"/>
        </w:rPr>
        <w:t xml:space="preserve"> 2</w:t>
      </w:r>
    </w:p>
    <w:bookmarkEnd w:id="22"/>
    <w:p w:rsidR="00135D76" w:rsidRPr="00B36DCB" w:rsidRDefault="00135D76" w:rsidP="00135D76">
      <w:pPr>
        <w:ind w:firstLine="709"/>
        <w:jc w:val="both"/>
        <w:rPr>
          <w:bCs/>
          <w:iCs/>
          <w:sz w:val="24"/>
        </w:rPr>
      </w:pPr>
      <w:r>
        <w:rPr>
          <w:sz w:val="24"/>
        </w:rPr>
        <w:t>1.</w:t>
      </w:r>
      <w:r w:rsidRPr="00A243F3">
        <w:rPr>
          <w:sz w:val="24"/>
        </w:rPr>
        <w:t>Поняття види та сутність кримінально-процесуальн</w:t>
      </w:r>
      <w:r>
        <w:rPr>
          <w:sz w:val="24"/>
        </w:rPr>
        <w:t>ої</w:t>
      </w:r>
      <w:r w:rsidRPr="00A243F3">
        <w:rPr>
          <w:sz w:val="24"/>
        </w:rPr>
        <w:t xml:space="preserve"> форми та функцій.</w:t>
      </w:r>
      <w:r>
        <w:rPr>
          <w:sz w:val="24"/>
        </w:rPr>
        <w:t xml:space="preserve"> Уніфікація та диференціація процесуальної форми. </w:t>
      </w:r>
      <w:r w:rsidRPr="00B36DCB">
        <w:rPr>
          <w:bCs/>
          <w:iCs/>
          <w:sz w:val="24"/>
        </w:rPr>
        <w:t>Функції кримінального процесу (кримінально-процесуальні функції)</w:t>
      </w:r>
      <w:r>
        <w:rPr>
          <w:bCs/>
          <w:iCs/>
          <w:sz w:val="24"/>
        </w:rPr>
        <w:t>.</w:t>
      </w:r>
    </w:p>
    <w:p w:rsidR="00135D76" w:rsidRPr="009633E7" w:rsidRDefault="00135D76" w:rsidP="00135D76">
      <w:pPr>
        <w:ind w:firstLine="709"/>
        <w:jc w:val="both"/>
        <w:rPr>
          <w:bCs/>
          <w:iCs/>
          <w:sz w:val="24"/>
        </w:rPr>
      </w:pPr>
      <w:r w:rsidRPr="00A243F3">
        <w:rPr>
          <w:sz w:val="24"/>
        </w:rPr>
        <w:t>2. Поняття та сутність кримінальних процесуальних відносини та гарантій.</w:t>
      </w:r>
      <w:r>
        <w:rPr>
          <w:sz w:val="24"/>
        </w:rPr>
        <w:t xml:space="preserve"> </w:t>
      </w:r>
      <w:r w:rsidRPr="009633E7">
        <w:rPr>
          <w:iCs/>
          <w:sz w:val="24"/>
        </w:rPr>
        <w:t>Елементи кримінально-процесуальних правовідносин.</w:t>
      </w:r>
      <w:r>
        <w:rPr>
          <w:iCs/>
          <w:sz w:val="24"/>
        </w:rPr>
        <w:t xml:space="preserve"> </w:t>
      </w:r>
      <w:r w:rsidRPr="009633E7">
        <w:rPr>
          <w:rStyle w:val="FontStyle117"/>
          <w:iCs/>
          <w:sz w:val="24"/>
          <w:szCs w:val="24"/>
          <w:lang w:eastAsia="uk-UA"/>
        </w:rPr>
        <w:t>Юридични</w:t>
      </w:r>
      <w:r>
        <w:rPr>
          <w:rStyle w:val="FontStyle117"/>
          <w:rFonts w:eastAsia="Calibri"/>
          <w:iCs/>
          <w:lang w:eastAsia="uk-UA"/>
        </w:rPr>
        <w:t>й</w:t>
      </w:r>
      <w:r w:rsidRPr="009633E7">
        <w:rPr>
          <w:rStyle w:val="FontStyle117"/>
          <w:iCs/>
          <w:sz w:val="24"/>
          <w:szCs w:val="24"/>
          <w:lang w:eastAsia="uk-UA"/>
        </w:rPr>
        <w:t xml:space="preserve"> зміст кримінально-процесуальних правовідносин</w:t>
      </w:r>
      <w:r w:rsidRPr="009633E7">
        <w:rPr>
          <w:rStyle w:val="FontStyle117"/>
          <w:rFonts w:eastAsia="Calibri"/>
          <w:iCs/>
          <w:lang w:eastAsia="uk-UA"/>
        </w:rPr>
        <w:t>.</w:t>
      </w:r>
      <w:r>
        <w:rPr>
          <w:rStyle w:val="FontStyle117"/>
          <w:rFonts w:eastAsia="Calibri"/>
          <w:iCs/>
          <w:lang w:eastAsia="uk-UA"/>
        </w:rPr>
        <w:t xml:space="preserve"> </w:t>
      </w:r>
      <w:r w:rsidRPr="009633E7">
        <w:rPr>
          <w:rStyle w:val="FontStyle117"/>
          <w:iCs/>
          <w:sz w:val="24"/>
          <w:szCs w:val="24"/>
          <w:lang w:eastAsia="uk-UA"/>
        </w:rPr>
        <w:t xml:space="preserve">Фактичний </w:t>
      </w:r>
      <w:r w:rsidRPr="00A243F3">
        <w:rPr>
          <w:rStyle w:val="FontStyle117"/>
          <w:sz w:val="24"/>
          <w:szCs w:val="24"/>
          <w:lang w:eastAsia="uk-UA"/>
        </w:rPr>
        <w:t>зміст кримінально-процесуальних правовідносин</w:t>
      </w:r>
      <w:r>
        <w:rPr>
          <w:rStyle w:val="FontStyle117"/>
          <w:rFonts w:eastAsia="Calibri"/>
          <w:lang w:eastAsia="uk-UA"/>
        </w:rPr>
        <w:t>.</w:t>
      </w:r>
      <w:r w:rsidRPr="009633E7">
        <w:rPr>
          <w:rStyle w:val="FontStyle117"/>
          <w:rFonts w:eastAsia="Calibri"/>
          <w:bCs/>
          <w:iCs/>
          <w:lang w:eastAsia="uk-UA"/>
        </w:rPr>
        <w:t xml:space="preserve"> </w:t>
      </w:r>
      <w:r w:rsidRPr="009633E7">
        <w:rPr>
          <w:bCs/>
          <w:iCs/>
          <w:sz w:val="24"/>
        </w:rPr>
        <w:t>Кримінальні процесуальні гарантії.</w:t>
      </w:r>
      <w:r>
        <w:rPr>
          <w:bCs/>
          <w:iCs/>
          <w:sz w:val="24"/>
        </w:rPr>
        <w:t xml:space="preserve"> В</w:t>
      </w:r>
      <w:r w:rsidRPr="00A243F3">
        <w:rPr>
          <w:rStyle w:val="FontStyle117"/>
          <w:sz w:val="24"/>
          <w:szCs w:val="24"/>
          <w:lang w:eastAsia="uk-UA"/>
        </w:rPr>
        <w:t>ластив</w:t>
      </w:r>
      <w:r>
        <w:rPr>
          <w:rStyle w:val="FontStyle117"/>
          <w:rFonts w:eastAsia="Calibri"/>
          <w:lang w:eastAsia="uk-UA"/>
        </w:rPr>
        <w:t>о</w:t>
      </w:r>
      <w:r w:rsidRPr="00A243F3">
        <w:rPr>
          <w:rStyle w:val="FontStyle117"/>
          <w:sz w:val="24"/>
          <w:szCs w:val="24"/>
          <w:lang w:eastAsia="uk-UA"/>
        </w:rPr>
        <w:t>ст</w:t>
      </w:r>
      <w:r>
        <w:rPr>
          <w:rStyle w:val="FontStyle117"/>
          <w:rFonts w:eastAsia="Calibri"/>
          <w:lang w:eastAsia="uk-UA"/>
        </w:rPr>
        <w:t>і</w:t>
      </w:r>
      <w:r>
        <w:rPr>
          <w:rStyle w:val="FontStyle117"/>
          <w:sz w:val="24"/>
          <w:szCs w:val="24"/>
          <w:lang w:eastAsia="uk-UA"/>
        </w:rPr>
        <w:t xml:space="preserve"> та</w:t>
      </w:r>
      <w:r w:rsidRPr="00A243F3">
        <w:rPr>
          <w:rStyle w:val="FontStyle117"/>
          <w:sz w:val="24"/>
          <w:szCs w:val="24"/>
          <w:lang w:eastAsia="uk-UA"/>
        </w:rPr>
        <w:t xml:space="preserve"> важлив</w:t>
      </w:r>
      <w:r>
        <w:rPr>
          <w:rStyle w:val="FontStyle117"/>
          <w:rFonts w:eastAsia="Calibri"/>
          <w:lang w:eastAsia="uk-UA"/>
        </w:rPr>
        <w:t>і</w:t>
      </w:r>
      <w:r w:rsidRPr="00A243F3">
        <w:rPr>
          <w:rStyle w:val="FontStyle117"/>
          <w:sz w:val="24"/>
          <w:szCs w:val="24"/>
          <w:lang w:eastAsia="uk-UA"/>
        </w:rPr>
        <w:t xml:space="preserve"> рис</w:t>
      </w:r>
      <w:r>
        <w:rPr>
          <w:rStyle w:val="FontStyle117"/>
          <w:rFonts w:eastAsia="Calibri"/>
          <w:lang w:eastAsia="uk-UA"/>
        </w:rPr>
        <w:t>и</w:t>
      </w:r>
      <w:r>
        <w:rPr>
          <w:rStyle w:val="FontStyle117"/>
          <w:sz w:val="24"/>
          <w:szCs w:val="24"/>
          <w:lang w:eastAsia="uk-UA"/>
        </w:rPr>
        <w:t xml:space="preserve"> процесуальних гарантій</w:t>
      </w:r>
      <w:r>
        <w:rPr>
          <w:rStyle w:val="FontStyle117"/>
          <w:rFonts w:eastAsia="Calibri"/>
          <w:lang w:eastAsia="uk-UA"/>
        </w:rPr>
        <w:t>.</w:t>
      </w:r>
    </w:p>
    <w:p w:rsidR="0045455A" w:rsidRDefault="00135D76" w:rsidP="0045455A">
      <w:pPr>
        <w:pStyle w:val="a8"/>
        <w:ind w:left="0" w:firstLine="709"/>
        <w:jc w:val="both"/>
        <w:rPr>
          <w:sz w:val="24"/>
        </w:rPr>
      </w:pPr>
      <w:r w:rsidRPr="009633E7">
        <w:rPr>
          <w:sz w:val="24"/>
        </w:rPr>
        <w:t>3. Кримінально-процесуальні акти.</w:t>
      </w:r>
      <w:r>
        <w:rPr>
          <w:sz w:val="24"/>
        </w:rPr>
        <w:t xml:space="preserve"> </w:t>
      </w:r>
      <w:r w:rsidRPr="009633E7">
        <w:rPr>
          <w:iCs/>
          <w:sz w:val="24"/>
        </w:rPr>
        <w:t>Процесуальний акт</w:t>
      </w:r>
      <w:r w:rsidRPr="009633E7">
        <w:rPr>
          <w:sz w:val="24"/>
        </w:rPr>
        <w:t xml:space="preserve"> як складне поняття.</w:t>
      </w:r>
      <w:r w:rsidRPr="009633E7">
        <w:rPr>
          <w:rStyle w:val="FontStyle117"/>
          <w:rFonts w:eastAsia="Calibri"/>
          <w:bCs/>
          <w:iCs/>
          <w:sz w:val="24"/>
          <w:szCs w:val="24"/>
          <w:lang w:eastAsia="uk-UA"/>
        </w:rPr>
        <w:t xml:space="preserve"> </w:t>
      </w:r>
      <w:r w:rsidRPr="009633E7">
        <w:rPr>
          <w:bCs/>
          <w:iCs/>
          <w:sz w:val="24"/>
        </w:rPr>
        <w:t>Кримінально-процесуальні документи</w:t>
      </w:r>
      <w:r>
        <w:rPr>
          <w:bCs/>
          <w:iCs/>
          <w:sz w:val="24"/>
        </w:rPr>
        <w:t xml:space="preserve"> та їх види.</w:t>
      </w:r>
    </w:p>
    <w:p w:rsidR="0045455A" w:rsidRDefault="0045455A" w:rsidP="0045455A">
      <w:pPr>
        <w:pStyle w:val="a8"/>
        <w:ind w:left="0" w:firstLine="709"/>
        <w:jc w:val="both"/>
        <w:rPr>
          <w:sz w:val="24"/>
        </w:rPr>
      </w:pPr>
    </w:p>
    <w:p w:rsidR="0045455A" w:rsidRPr="0045455A" w:rsidRDefault="0045455A" w:rsidP="0045455A">
      <w:pPr>
        <w:pStyle w:val="a8"/>
        <w:ind w:left="0" w:firstLine="709"/>
        <w:jc w:val="both"/>
        <w:rPr>
          <w:b/>
          <w:bCs/>
          <w:sz w:val="24"/>
        </w:rPr>
      </w:pPr>
      <w:r w:rsidRPr="0045455A">
        <w:rPr>
          <w:b/>
          <w:bCs/>
          <w:sz w:val="24"/>
        </w:rPr>
        <w:t>Конспект лекції</w:t>
      </w:r>
    </w:p>
    <w:p w:rsidR="000A588E" w:rsidRPr="000A588E" w:rsidRDefault="000A588E" w:rsidP="009779CE">
      <w:pPr>
        <w:pStyle w:val="a8"/>
        <w:numPr>
          <w:ilvl w:val="0"/>
          <w:numId w:val="29"/>
        </w:numPr>
        <w:jc w:val="both"/>
        <w:rPr>
          <w:b/>
          <w:bCs/>
          <w:sz w:val="24"/>
        </w:rPr>
      </w:pPr>
      <w:r w:rsidRPr="000A588E">
        <w:rPr>
          <w:b/>
          <w:bCs/>
          <w:sz w:val="24"/>
        </w:rPr>
        <w:t>Поняття види та сутність кримінально-процесуальної форми та функцій.</w:t>
      </w:r>
    </w:p>
    <w:bookmarkEnd w:id="21"/>
    <w:p w:rsidR="0045455A" w:rsidRPr="00A243F3" w:rsidRDefault="0045455A" w:rsidP="0045455A">
      <w:pPr>
        <w:pStyle w:val="a8"/>
        <w:ind w:left="0" w:firstLine="709"/>
        <w:jc w:val="both"/>
        <w:rPr>
          <w:sz w:val="24"/>
        </w:rPr>
      </w:pPr>
      <w:r w:rsidRPr="00A243F3">
        <w:rPr>
          <w:b/>
          <w:i/>
          <w:sz w:val="24"/>
        </w:rPr>
        <w:t>Кримінально-процесуальна форма</w:t>
      </w:r>
      <w:r w:rsidRPr="00A243F3">
        <w:rPr>
          <w:sz w:val="24"/>
        </w:rPr>
        <w:t xml:space="preserve"> – це визначений законом порядок кримінального провадження </w:t>
      </w:r>
      <w:r>
        <w:rPr>
          <w:sz w:val="24"/>
        </w:rPr>
        <w:t>в цілому або</w:t>
      </w:r>
      <w:r w:rsidRPr="00A243F3">
        <w:rPr>
          <w:sz w:val="24"/>
        </w:rPr>
        <w:t xml:space="preserve"> порядок проведення окремих процесуальних дій та прийняття процесуальних рішень.</w:t>
      </w:r>
    </w:p>
    <w:p w:rsidR="0045455A" w:rsidRPr="00A243F3" w:rsidRDefault="0045455A" w:rsidP="0045455A">
      <w:pPr>
        <w:ind w:firstLine="709"/>
        <w:jc w:val="both"/>
        <w:rPr>
          <w:sz w:val="24"/>
        </w:rPr>
      </w:pPr>
      <w:r>
        <w:rPr>
          <w:sz w:val="24"/>
        </w:rPr>
        <w:t>За загальним правилом кримінальне провадження здійснюється в уніфікованій формі, що робить його стабільним</w:t>
      </w:r>
      <w:r w:rsidR="00703669">
        <w:rPr>
          <w:sz w:val="24"/>
        </w:rPr>
        <w:t xml:space="preserve"> визначеним</w:t>
      </w:r>
      <w:r>
        <w:rPr>
          <w:sz w:val="24"/>
        </w:rPr>
        <w:t>. Разом з тим</w:t>
      </w:r>
      <w:r w:rsidR="00703669">
        <w:rPr>
          <w:sz w:val="24"/>
        </w:rPr>
        <w:t xml:space="preserve"> законодавець</w:t>
      </w:r>
      <w:r>
        <w:rPr>
          <w:sz w:val="24"/>
        </w:rPr>
        <w:t xml:space="preserve"> передбач</w:t>
      </w:r>
      <w:r w:rsidR="00703669">
        <w:rPr>
          <w:sz w:val="24"/>
        </w:rPr>
        <w:t>ає</w:t>
      </w:r>
      <w:r>
        <w:rPr>
          <w:sz w:val="24"/>
        </w:rPr>
        <w:t xml:space="preserve"> і диференційовані</w:t>
      </w:r>
      <w:r w:rsidRPr="00A243F3">
        <w:rPr>
          <w:sz w:val="24"/>
        </w:rPr>
        <w:t xml:space="preserve"> </w:t>
      </w:r>
      <w:r>
        <w:rPr>
          <w:sz w:val="24"/>
        </w:rPr>
        <w:t>(</w:t>
      </w:r>
      <w:r w:rsidRPr="00A243F3">
        <w:rPr>
          <w:sz w:val="24"/>
        </w:rPr>
        <w:t>о</w:t>
      </w:r>
      <w:r>
        <w:rPr>
          <w:sz w:val="24"/>
        </w:rPr>
        <w:t xml:space="preserve">собливі) </w:t>
      </w:r>
      <w:r w:rsidRPr="00A243F3">
        <w:rPr>
          <w:sz w:val="24"/>
        </w:rPr>
        <w:t>порядк</w:t>
      </w:r>
      <w:r>
        <w:rPr>
          <w:sz w:val="24"/>
        </w:rPr>
        <w:t>и</w:t>
      </w:r>
      <w:r w:rsidRPr="00A243F3">
        <w:rPr>
          <w:sz w:val="24"/>
        </w:rPr>
        <w:t xml:space="preserve"> кримінальн</w:t>
      </w:r>
      <w:r>
        <w:rPr>
          <w:sz w:val="24"/>
        </w:rPr>
        <w:t>ого</w:t>
      </w:r>
      <w:r w:rsidRPr="00A243F3">
        <w:rPr>
          <w:sz w:val="24"/>
        </w:rPr>
        <w:t xml:space="preserve"> провадження: 1) на підставі угод (гл. 35 КПК); 2) у формі</w:t>
      </w:r>
      <w:r w:rsidRPr="0045455A">
        <w:rPr>
          <w:sz w:val="24"/>
        </w:rPr>
        <w:t xml:space="preserve"> </w:t>
      </w:r>
      <w:r w:rsidRPr="00A243F3">
        <w:rPr>
          <w:sz w:val="24"/>
        </w:rPr>
        <w:t>приватного обвинувачення (гл.</w:t>
      </w:r>
      <w:r>
        <w:rPr>
          <w:sz w:val="24"/>
        </w:rPr>
        <w:t> </w:t>
      </w:r>
      <w:r w:rsidRPr="00A243F3">
        <w:rPr>
          <w:sz w:val="24"/>
        </w:rPr>
        <w:t>36 КПК); 3) щодо окремої категорії осіб (гл. 37 КПК); 4) щодо неповнолітніх (гл. 38 КПК); 5) щодо застосування примусових заходів медичного характеру (гл.</w:t>
      </w:r>
      <w:r w:rsidR="00703669">
        <w:rPr>
          <w:sz w:val="24"/>
        </w:rPr>
        <w:t> </w:t>
      </w:r>
      <w:r w:rsidRPr="00A243F3">
        <w:rPr>
          <w:sz w:val="24"/>
        </w:rPr>
        <w:t>39 КПК); 6) яке містить відомості, що становлять державну таємницю (гл. 40 КПК); 7) </w:t>
      </w:r>
      <w:r w:rsidRPr="00A243F3">
        <w:rPr>
          <w:iCs/>
          <w:sz w:val="24"/>
        </w:rPr>
        <w:t>на території дипломатичних представництв, консульських</w:t>
      </w:r>
      <w:r>
        <w:rPr>
          <w:iCs/>
          <w:sz w:val="24"/>
        </w:rPr>
        <w:t xml:space="preserve"> </w:t>
      </w:r>
      <w:r w:rsidRPr="00A243F3">
        <w:rPr>
          <w:iCs/>
          <w:sz w:val="24"/>
        </w:rPr>
        <w:t xml:space="preserve">установ України, </w:t>
      </w:r>
      <w:r w:rsidRPr="00A243F3">
        <w:rPr>
          <w:sz w:val="24"/>
        </w:rPr>
        <w:t>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(гл. 41 КПК).</w:t>
      </w:r>
    </w:p>
    <w:p w:rsidR="0045455A" w:rsidRPr="00A243F3" w:rsidRDefault="0045455A" w:rsidP="0045455A">
      <w:pPr>
        <w:pStyle w:val="a8"/>
        <w:ind w:left="0" w:firstLine="709"/>
        <w:jc w:val="both"/>
        <w:rPr>
          <w:sz w:val="24"/>
        </w:rPr>
      </w:pPr>
      <w:bookmarkStart w:id="23" w:name="_Hlk109804161"/>
      <w:r w:rsidRPr="00A243F3">
        <w:rPr>
          <w:b/>
          <w:i/>
          <w:sz w:val="24"/>
        </w:rPr>
        <w:t>Функції кримінального процесу (кримінально-процесуальні функції)</w:t>
      </w:r>
      <w:bookmarkEnd w:id="23"/>
      <w:r w:rsidRPr="00A243F3">
        <w:rPr>
          <w:sz w:val="24"/>
        </w:rPr>
        <w:t xml:space="preserve"> – це визначені законом основні напрями кримінально-процесуальної діяльності</w:t>
      </w:r>
      <w:r>
        <w:rPr>
          <w:sz w:val="24"/>
        </w:rPr>
        <w:t>, що здійснюються для реалізації завдань кримінального провадження уповноваженими на то суб’єктами</w:t>
      </w:r>
      <w:r w:rsidRPr="00A243F3">
        <w:rPr>
          <w:sz w:val="24"/>
        </w:rPr>
        <w:t>.</w:t>
      </w:r>
    </w:p>
    <w:p w:rsidR="0045455A" w:rsidRPr="00337C59" w:rsidRDefault="0045455A" w:rsidP="0045455A">
      <w:pPr>
        <w:pStyle w:val="Style16"/>
        <w:widowControl/>
        <w:spacing w:line="240" w:lineRule="auto"/>
        <w:ind w:firstLine="709"/>
        <w:rPr>
          <w:rStyle w:val="FontStyle117"/>
          <w:iCs/>
          <w:sz w:val="24"/>
          <w:szCs w:val="24"/>
          <w:lang w:val="uk-UA" w:eastAsia="uk-UA"/>
        </w:rPr>
      </w:pPr>
      <w:r w:rsidRPr="00A243F3">
        <w:rPr>
          <w:rStyle w:val="FontStyle117"/>
          <w:sz w:val="24"/>
          <w:szCs w:val="24"/>
          <w:lang w:val="uk-UA" w:eastAsia="uk-UA"/>
        </w:rPr>
        <w:t>У теорії кримінального процесу відсутня єдина думка про вичерпне поняття кримінально-процесуальної функції</w:t>
      </w:r>
      <w:r>
        <w:rPr>
          <w:rStyle w:val="FontStyle117"/>
          <w:sz w:val="24"/>
          <w:szCs w:val="24"/>
          <w:lang w:val="uk-UA" w:eastAsia="uk-UA"/>
        </w:rPr>
        <w:t>, проте</w:t>
      </w:r>
      <w:r w:rsidRPr="00A243F3">
        <w:rPr>
          <w:rStyle w:val="FontStyle117"/>
          <w:sz w:val="24"/>
          <w:szCs w:val="24"/>
          <w:lang w:val="uk-UA" w:eastAsia="uk-UA"/>
        </w:rPr>
        <w:t xml:space="preserve"> </w:t>
      </w:r>
      <w:r w:rsidRPr="00337C59">
        <w:rPr>
          <w:rStyle w:val="FontStyle117"/>
          <w:iCs/>
          <w:sz w:val="24"/>
          <w:szCs w:val="24"/>
          <w:lang w:val="uk-UA" w:eastAsia="uk-UA"/>
        </w:rPr>
        <w:t>для їх характеристики важливим є те, що:</w:t>
      </w:r>
    </w:p>
    <w:p w:rsidR="0045455A" w:rsidRPr="00A243F3" w:rsidRDefault="0045455A" w:rsidP="0045455A">
      <w:pPr>
        <w:pStyle w:val="Style16"/>
        <w:widowControl/>
        <w:spacing w:line="240" w:lineRule="auto"/>
        <w:ind w:firstLine="709"/>
        <w:rPr>
          <w:rStyle w:val="FontStyle117"/>
          <w:sz w:val="24"/>
          <w:szCs w:val="24"/>
          <w:lang w:val="uk-UA" w:eastAsia="uk-UA"/>
        </w:rPr>
      </w:pPr>
      <w:r w:rsidRPr="00A243F3">
        <w:rPr>
          <w:rStyle w:val="FontStyle117"/>
          <w:sz w:val="24"/>
          <w:szCs w:val="24"/>
          <w:lang w:val="uk-UA" w:eastAsia="uk-UA"/>
        </w:rPr>
        <w:lastRenderedPageBreak/>
        <w:t>- вони закріплені у законі як певні види, напрями процесуальної діяльності;</w:t>
      </w:r>
    </w:p>
    <w:p w:rsidR="0045455A" w:rsidRPr="00A243F3" w:rsidRDefault="0045455A" w:rsidP="0045455A">
      <w:pPr>
        <w:pStyle w:val="Style16"/>
        <w:widowControl/>
        <w:spacing w:line="240" w:lineRule="auto"/>
        <w:ind w:firstLine="709"/>
        <w:rPr>
          <w:rStyle w:val="FontStyle117"/>
          <w:sz w:val="24"/>
          <w:szCs w:val="24"/>
          <w:lang w:val="uk-UA" w:eastAsia="uk-UA"/>
        </w:rPr>
      </w:pPr>
      <w:r w:rsidRPr="00A243F3">
        <w:rPr>
          <w:rStyle w:val="FontStyle117"/>
          <w:sz w:val="24"/>
          <w:szCs w:val="24"/>
          <w:lang w:val="uk-UA" w:eastAsia="uk-UA"/>
        </w:rPr>
        <w:t>- виділяються з усієї процесуальної діяльності як основні, оскільки кожна з них безпосередньо пов’язана з реалізацією завдань кримінального провадження;</w:t>
      </w:r>
    </w:p>
    <w:p w:rsidR="0045455A" w:rsidRPr="00A243F3" w:rsidRDefault="0045455A" w:rsidP="0045455A">
      <w:pPr>
        <w:pStyle w:val="a6"/>
        <w:tabs>
          <w:tab w:val="center" w:pos="0"/>
        </w:tabs>
        <w:spacing w:after="0"/>
        <w:ind w:left="0" w:firstLine="709"/>
        <w:jc w:val="both"/>
      </w:pPr>
      <w:r w:rsidRPr="00A243F3">
        <w:rPr>
          <w:rStyle w:val="FontStyle117"/>
          <w:sz w:val="24"/>
          <w:szCs w:val="24"/>
          <w:lang w:eastAsia="uk-UA"/>
        </w:rPr>
        <w:t>- </w:t>
      </w:r>
      <w:r>
        <w:rPr>
          <w:rStyle w:val="FontStyle117"/>
          <w:sz w:val="24"/>
          <w:szCs w:val="24"/>
          <w:lang w:eastAsia="uk-UA"/>
        </w:rPr>
        <w:t>реалі</w:t>
      </w:r>
      <w:r w:rsidRPr="00A243F3">
        <w:rPr>
          <w:rStyle w:val="FontStyle117"/>
          <w:sz w:val="24"/>
          <w:szCs w:val="24"/>
          <w:lang w:eastAsia="uk-UA"/>
        </w:rPr>
        <w:t>з</w:t>
      </w:r>
      <w:r>
        <w:rPr>
          <w:rStyle w:val="FontStyle117"/>
          <w:sz w:val="24"/>
          <w:szCs w:val="24"/>
          <w:lang w:eastAsia="uk-UA"/>
        </w:rPr>
        <w:t>у</w:t>
      </w:r>
      <w:r w:rsidRPr="00A243F3">
        <w:rPr>
          <w:rStyle w:val="FontStyle117"/>
          <w:sz w:val="24"/>
          <w:szCs w:val="24"/>
          <w:lang w:eastAsia="uk-UA"/>
        </w:rPr>
        <w:t>ються суб’єктами, які уповноважені на кримінальне провадження, або мають у ньому процесуальний інтерес.</w:t>
      </w:r>
    </w:p>
    <w:p w:rsidR="0045455A" w:rsidRPr="00A243F3" w:rsidRDefault="0045455A" w:rsidP="0045455A">
      <w:pPr>
        <w:pStyle w:val="a6"/>
        <w:tabs>
          <w:tab w:val="center" w:pos="0"/>
        </w:tabs>
        <w:spacing w:after="0"/>
        <w:ind w:left="0" w:firstLine="709"/>
        <w:jc w:val="both"/>
      </w:pPr>
      <w:r w:rsidRPr="00A243F3">
        <w:rPr>
          <w:rStyle w:val="FontStyle117"/>
          <w:sz w:val="24"/>
          <w:szCs w:val="24"/>
          <w:lang w:eastAsia="uk-UA"/>
        </w:rPr>
        <w:t>З урахуванням такого розуміння сут</w:t>
      </w:r>
      <w:r>
        <w:rPr>
          <w:rStyle w:val="FontStyle117"/>
          <w:sz w:val="24"/>
          <w:szCs w:val="24"/>
          <w:lang w:eastAsia="uk-UA"/>
        </w:rPr>
        <w:t>ност</w:t>
      </w:r>
      <w:r w:rsidRPr="00A243F3">
        <w:rPr>
          <w:rStyle w:val="FontStyle117"/>
          <w:sz w:val="24"/>
          <w:szCs w:val="24"/>
          <w:lang w:eastAsia="uk-UA"/>
        </w:rPr>
        <w:t xml:space="preserve">і процесуальних функцій та </w:t>
      </w:r>
      <w:r w:rsidRPr="00A243F3">
        <w:rPr>
          <w:lang w:eastAsia="uk-UA"/>
        </w:rPr>
        <w:t xml:space="preserve">відповідно до ст. 22 КПК у кримінальному процесі виділяють такі три </w:t>
      </w:r>
      <w:r w:rsidRPr="00A243F3">
        <w:rPr>
          <w:i/>
          <w:lang w:eastAsia="uk-UA"/>
        </w:rPr>
        <w:t xml:space="preserve">основні </w:t>
      </w:r>
      <w:r w:rsidRPr="00A243F3">
        <w:rPr>
          <w:bCs/>
          <w:i/>
          <w:lang w:eastAsia="uk-UA"/>
        </w:rPr>
        <w:t>функції</w:t>
      </w:r>
      <w:r w:rsidRPr="00A243F3">
        <w:t>: 1) функція обвинувачення; 2) функція захисту; 3) функція вирішення кримінального провадження по суті (правосуддя).</w:t>
      </w:r>
      <w:r>
        <w:t xml:space="preserve"> В. М. Тертишник, окрім цих трьох функцій відносить до основних: розслідування та нагляду і контролю</w:t>
      </w:r>
      <w:r w:rsidR="00AD388B">
        <w:rPr>
          <w:rStyle w:val="afc"/>
        </w:rPr>
        <w:footnoteReference w:id="3"/>
      </w:r>
      <w:r>
        <w:t>. Під час опрацювання цього питання студент має обґрунтувати власну думку, користуючись знаннями, набутими під час вивчення інших дисциплін.</w:t>
      </w:r>
    </w:p>
    <w:p w:rsidR="0045455A" w:rsidRPr="00A243F3" w:rsidRDefault="0045455A" w:rsidP="0045455A">
      <w:pPr>
        <w:ind w:firstLine="709"/>
        <w:jc w:val="both"/>
        <w:rPr>
          <w:sz w:val="24"/>
        </w:rPr>
      </w:pPr>
      <w:r w:rsidRPr="00A243F3">
        <w:rPr>
          <w:sz w:val="24"/>
        </w:rPr>
        <w:t>Серед інших виділяють функці</w:t>
      </w:r>
      <w:r>
        <w:rPr>
          <w:sz w:val="24"/>
        </w:rPr>
        <w:t>ї</w:t>
      </w:r>
      <w:r w:rsidRPr="00A243F3">
        <w:rPr>
          <w:sz w:val="24"/>
        </w:rPr>
        <w:t>: 1) розслідування; 2) нагляду за додержанням законі</w:t>
      </w:r>
      <w:r>
        <w:rPr>
          <w:sz w:val="24"/>
        </w:rPr>
        <w:t>в</w:t>
      </w:r>
      <w:r w:rsidRPr="00A243F3">
        <w:rPr>
          <w:sz w:val="24"/>
        </w:rPr>
        <w:t>; 3)</w:t>
      </w:r>
      <w:r w:rsidR="00AD388B">
        <w:rPr>
          <w:sz w:val="24"/>
        </w:rPr>
        <w:t> </w:t>
      </w:r>
      <w:r w:rsidRPr="00A243F3">
        <w:rPr>
          <w:sz w:val="24"/>
        </w:rPr>
        <w:t>кримінального переслідування; 4) судового контролю; 5) профілактичну.</w:t>
      </w:r>
    </w:p>
    <w:p w:rsidR="0045455A" w:rsidRPr="00A243F3" w:rsidRDefault="0045455A" w:rsidP="0045455A">
      <w:pPr>
        <w:pStyle w:val="a8"/>
        <w:tabs>
          <w:tab w:val="center" w:pos="0"/>
        </w:tabs>
        <w:ind w:left="0" w:firstLine="709"/>
        <w:jc w:val="both"/>
        <w:rPr>
          <w:sz w:val="24"/>
        </w:rPr>
      </w:pPr>
      <w:r w:rsidRPr="000A588E">
        <w:rPr>
          <w:b/>
          <w:bCs/>
          <w:sz w:val="24"/>
        </w:rPr>
        <w:t>2. Поняття та сутність кримінальних процесуальних відносин та гарантій.</w:t>
      </w:r>
      <w:r w:rsidRPr="00A243F3">
        <w:rPr>
          <w:sz w:val="24"/>
        </w:rPr>
        <w:t xml:space="preserve"> </w:t>
      </w:r>
      <w:r w:rsidRPr="00A243F3">
        <w:rPr>
          <w:b/>
          <w:i/>
          <w:sz w:val="24"/>
        </w:rPr>
        <w:t>Кримінальні процесуальні правовідносини</w:t>
      </w:r>
      <w:r w:rsidRPr="00A243F3">
        <w:rPr>
          <w:sz w:val="24"/>
        </w:rPr>
        <w:t xml:space="preserve"> – це </w:t>
      </w:r>
      <w:r w:rsidR="00AD388B" w:rsidRPr="00A243F3">
        <w:rPr>
          <w:sz w:val="24"/>
        </w:rPr>
        <w:t>врегульовані кримінальним процесуальним законом</w:t>
      </w:r>
      <w:r w:rsidR="00AD388B">
        <w:rPr>
          <w:sz w:val="24"/>
        </w:rPr>
        <w:t xml:space="preserve"> </w:t>
      </w:r>
      <w:r w:rsidRPr="00A243F3">
        <w:rPr>
          <w:sz w:val="24"/>
        </w:rPr>
        <w:t>суспільні відносини, що виникають</w:t>
      </w:r>
      <w:r>
        <w:rPr>
          <w:sz w:val="24"/>
        </w:rPr>
        <w:t>,</w:t>
      </w:r>
      <w:r w:rsidRPr="00A243F3">
        <w:rPr>
          <w:sz w:val="24"/>
        </w:rPr>
        <w:t xml:space="preserve"> </w:t>
      </w:r>
      <w:r>
        <w:rPr>
          <w:sz w:val="24"/>
        </w:rPr>
        <w:t>змінюються</w:t>
      </w:r>
      <w:r w:rsidRPr="00A243F3">
        <w:rPr>
          <w:sz w:val="24"/>
        </w:rPr>
        <w:t xml:space="preserve"> </w:t>
      </w:r>
      <w:r>
        <w:rPr>
          <w:sz w:val="24"/>
        </w:rPr>
        <w:t>або п</w:t>
      </w:r>
      <w:r w:rsidRPr="00A243F3">
        <w:rPr>
          <w:sz w:val="24"/>
        </w:rPr>
        <w:t>ри</w:t>
      </w:r>
      <w:r>
        <w:rPr>
          <w:sz w:val="24"/>
        </w:rPr>
        <w:t>пиня</w:t>
      </w:r>
      <w:r w:rsidRPr="00A243F3">
        <w:rPr>
          <w:sz w:val="24"/>
        </w:rPr>
        <w:t>ються</w:t>
      </w:r>
      <w:r>
        <w:rPr>
          <w:sz w:val="24"/>
        </w:rPr>
        <w:t xml:space="preserve"> між учасниками </w:t>
      </w:r>
      <w:r w:rsidRPr="00A243F3">
        <w:rPr>
          <w:sz w:val="24"/>
        </w:rPr>
        <w:t>кримінального провадження.</w:t>
      </w:r>
    </w:p>
    <w:p w:rsidR="0045455A" w:rsidRPr="00A243F3" w:rsidRDefault="0045455A" w:rsidP="0045455A">
      <w:pPr>
        <w:pStyle w:val="a6"/>
        <w:tabs>
          <w:tab w:val="center" w:pos="0"/>
        </w:tabs>
        <w:spacing w:after="0"/>
        <w:ind w:left="0" w:firstLine="709"/>
        <w:jc w:val="both"/>
      </w:pPr>
      <w:bookmarkStart w:id="24" w:name="_Hlk109804986"/>
      <w:r w:rsidRPr="00A243F3">
        <w:rPr>
          <w:i/>
        </w:rPr>
        <w:t>Елементами кримінально-процесуальних правовідносин</w:t>
      </w:r>
      <w:bookmarkEnd w:id="24"/>
      <w:r w:rsidRPr="00A243F3">
        <w:t xml:space="preserve"> є:</w:t>
      </w:r>
    </w:p>
    <w:p w:rsidR="0045455A" w:rsidRPr="00A243F3" w:rsidRDefault="0045455A" w:rsidP="0045455A">
      <w:pPr>
        <w:pStyle w:val="a6"/>
        <w:tabs>
          <w:tab w:val="center" w:pos="0"/>
        </w:tabs>
        <w:spacing w:after="0"/>
        <w:ind w:left="0" w:firstLine="709"/>
        <w:jc w:val="both"/>
      </w:pPr>
      <w:r w:rsidRPr="00A243F3">
        <w:t xml:space="preserve">- суб’єкти </w:t>
      </w:r>
      <w:r>
        <w:t xml:space="preserve">– </w:t>
      </w:r>
      <w:r w:rsidRPr="00A243F3">
        <w:t>юридичні</w:t>
      </w:r>
      <w:r>
        <w:t xml:space="preserve"> та фізичні</w:t>
      </w:r>
      <w:r w:rsidRPr="00A243F3">
        <w:t xml:space="preserve"> особи</w:t>
      </w:r>
      <w:r>
        <w:t xml:space="preserve"> (учасники кримінального провадження)</w:t>
      </w:r>
      <w:r w:rsidRPr="00A243F3">
        <w:t>, що з</w:t>
      </w:r>
      <w:r w:rsidR="00AD388B">
        <w:t>дійсню</w:t>
      </w:r>
      <w:r w:rsidRPr="00A243F3">
        <w:t>ють кримінальн</w:t>
      </w:r>
      <w:r w:rsidR="00AD388B">
        <w:t>е</w:t>
      </w:r>
      <w:r w:rsidRPr="00A243F3">
        <w:t xml:space="preserve"> про</w:t>
      </w:r>
      <w:r w:rsidR="00AD388B">
        <w:t>вадження або залучаються</w:t>
      </w:r>
      <w:r w:rsidR="00AD388B" w:rsidRPr="00AD388B">
        <w:t xml:space="preserve"> </w:t>
      </w:r>
      <w:r w:rsidR="00AD388B">
        <w:t>до</w:t>
      </w:r>
      <w:r w:rsidR="00AD388B" w:rsidRPr="00A243F3">
        <w:t xml:space="preserve"> </w:t>
      </w:r>
      <w:r w:rsidR="00AD388B">
        <w:t>нього</w:t>
      </w:r>
      <w:r w:rsidRPr="00A243F3">
        <w:t>;</w:t>
      </w:r>
    </w:p>
    <w:p w:rsidR="0045455A" w:rsidRPr="00A243F3" w:rsidRDefault="0045455A" w:rsidP="0045455A">
      <w:pPr>
        <w:pStyle w:val="a6"/>
        <w:tabs>
          <w:tab w:val="center" w:pos="0"/>
        </w:tabs>
        <w:spacing w:after="0"/>
        <w:ind w:left="0" w:firstLine="709"/>
        <w:jc w:val="both"/>
      </w:pPr>
      <w:r w:rsidRPr="00A243F3">
        <w:t xml:space="preserve">- об’єкт (те, з приводу чого виникли </w:t>
      </w:r>
      <w:r>
        <w:t>й</w:t>
      </w:r>
      <w:r w:rsidRPr="00A243F3">
        <w:t xml:space="preserve"> </w:t>
      </w:r>
      <w:r>
        <w:t>існу</w:t>
      </w:r>
      <w:r w:rsidRPr="00A243F3">
        <w:t>ють правовідносин</w:t>
      </w:r>
      <w:r>
        <w:t>и</w:t>
      </w:r>
      <w:r w:rsidRPr="00A243F3">
        <w:t>);</w:t>
      </w:r>
    </w:p>
    <w:p w:rsidR="0045455A" w:rsidRPr="00A243F3" w:rsidRDefault="0045455A" w:rsidP="0045455A">
      <w:pPr>
        <w:pStyle w:val="a6"/>
        <w:tabs>
          <w:tab w:val="center" w:pos="0"/>
        </w:tabs>
        <w:spacing w:after="0"/>
        <w:ind w:left="0" w:firstLine="709"/>
        <w:jc w:val="both"/>
      </w:pPr>
      <w:r w:rsidRPr="00A243F3">
        <w:t>- процесуальні права і процесуальні обов’язки суб’єктів кримінально-процесуальної діяльності.</w:t>
      </w:r>
    </w:p>
    <w:p w:rsidR="0045455A" w:rsidRPr="00A243F3" w:rsidRDefault="00AD388B" w:rsidP="0045455A">
      <w:pPr>
        <w:pStyle w:val="a8"/>
        <w:ind w:left="0" w:firstLine="709"/>
        <w:jc w:val="both"/>
        <w:rPr>
          <w:rStyle w:val="FontStyle11"/>
          <w:sz w:val="24"/>
        </w:rPr>
      </w:pPr>
      <w:r>
        <w:rPr>
          <w:rStyle w:val="FontStyle11"/>
          <w:sz w:val="24"/>
        </w:rPr>
        <w:t>К</w:t>
      </w:r>
      <w:r w:rsidR="0045455A" w:rsidRPr="00A243F3">
        <w:rPr>
          <w:rStyle w:val="FontStyle11"/>
          <w:sz w:val="24"/>
        </w:rPr>
        <w:t>римінально-процесуальні відносини</w:t>
      </w:r>
      <w:r>
        <w:rPr>
          <w:rStyle w:val="FontStyle11"/>
          <w:sz w:val="24"/>
        </w:rPr>
        <w:t>,</w:t>
      </w:r>
      <w:r w:rsidR="0045455A" w:rsidRPr="00A243F3">
        <w:rPr>
          <w:rStyle w:val="FontStyle11"/>
          <w:sz w:val="24"/>
        </w:rPr>
        <w:t xml:space="preserve"> </w:t>
      </w:r>
      <w:r>
        <w:rPr>
          <w:rStyle w:val="FontStyle11"/>
          <w:sz w:val="24"/>
        </w:rPr>
        <w:t xml:space="preserve">на відміну від кримінально-правових, </w:t>
      </w:r>
      <w:r w:rsidR="0045455A" w:rsidRPr="00A243F3">
        <w:rPr>
          <w:rStyle w:val="FontStyle11"/>
          <w:sz w:val="24"/>
        </w:rPr>
        <w:t xml:space="preserve">виникають </w:t>
      </w:r>
      <w:r w:rsidR="0045455A">
        <w:rPr>
          <w:rStyle w:val="FontStyle11"/>
          <w:sz w:val="24"/>
        </w:rPr>
        <w:t>ті</w:t>
      </w:r>
      <w:r w:rsidR="0045455A" w:rsidRPr="00A243F3">
        <w:rPr>
          <w:rStyle w:val="FontStyle11"/>
          <w:sz w:val="24"/>
        </w:rPr>
        <w:t>л</w:t>
      </w:r>
      <w:r w:rsidR="0045455A">
        <w:rPr>
          <w:rStyle w:val="FontStyle11"/>
          <w:sz w:val="24"/>
        </w:rPr>
        <w:t>ьки</w:t>
      </w:r>
      <w:r w:rsidR="0045455A" w:rsidRPr="00A243F3">
        <w:rPr>
          <w:rStyle w:val="FontStyle11"/>
          <w:sz w:val="24"/>
        </w:rPr>
        <w:t xml:space="preserve"> після одержання компетентними правоохоронними органами інформації про вчинене чи таке, що готується, кримінальне правопорушення.</w:t>
      </w:r>
    </w:p>
    <w:p w:rsidR="0045455A" w:rsidRPr="00A243F3" w:rsidRDefault="0045455A" w:rsidP="0045455A">
      <w:pPr>
        <w:pStyle w:val="Style16"/>
        <w:widowControl/>
        <w:spacing w:line="240" w:lineRule="auto"/>
        <w:ind w:firstLine="709"/>
        <w:rPr>
          <w:rStyle w:val="FontStyle117"/>
          <w:sz w:val="24"/>
          <w:szCs w:val="24"/>
          <w:lang w:val="uk-UA" w:eastAsia="uk-UA"/>
        </w:rPr>
      </w:pPr>
      <w:bookmarkStart w:id="25" w:name="_Hlk109805063"/>
      <w:r w:rsidRPr="00A243F3">
        <w:rPr>
          <w:rStyle w:val="FontStyle117"/>
          <w:i/>
          <w:sz w:val="24"/>
          <w:szCs w:val="24"/>
          <w:lang w:val="uk-UA" w:eastAsia="uk-UA"/>
        </w:rPr>
        <w:t>Юридичним</w:t>
      </w:r>
      <w:r w:rsidRPr="00A243F3">
        <w:rPr>
          <w:rStyle w:val="FontStyle117"/>
          <w:sz w:val="24"/>
          <w:szCs w:val="24"/>
          <w:lang w:val="uk-UA" w:eastAsia="uk-UA"/>
        </w:rPr>
        <w:t xml:space="preserve"> змістом кримінально-процесуальних правовідносин</w:t>
      </w:r>
      <w:bookmarkEnd w:id="25"/>
      <w:r w:rsidRPr="00A243F3">
        <w:rPr>
          <w:rStyle w:val="FontStyle117"/>
          <w:sz w:val="24"/>
          <w:szCs w:val="24"/>
          <w:lang w:val="uk-UA" w:eastAsia="uk-UA"/>
        </w:rPr>
        <w:t xml:space="preserve"> є зафіксовані у нормах кримінально-процесуального права суб’єктивні права та юридичні обов’язки їх учасників.</w:t>
      </w:r>
    </w:p>
    <w:p w:rsidR="0045455A" w:rsidRPr="00A243F3" w:rsidRDefault="0045455A" w:rsidP="0045455A">
      <w:pPr>
        <w:pStyle w:val="Style16"/>
        <w:widowControl/>
        <w:spacing w:line="240" w:lineRule="auto"/>
        <w:ind w:firstLine="709"/>
        <w:rPr>
          <w:rStyle w:val="FontStyle117"/>
          <w:sz w:val="24"/>
          <w:szCs w:val="24"/>
          <w:lang w:val="uk-UA" w:eastAsia="uk-UA"/>
        </w:rPr>
      </w:pPr>
      <w:bookmarkStart w:id="26" w:name="_Hlk109805108"/>
      <w:r w:rsidRPr="00A243F3">
        <w:rPr>
          <w:rStyle w:val="FontStyle117"/>
          <w:i/>
          <w:sz w:val="24"/>
          <w:szCs w:val="24"/>
          <w:lang w:val="uk-UA" w:eastAsia="uk-UA"/>
        </w:rPr>
        <w:t>Фактичний</w:t>
      </w:r>
      <w:r w:rsidRPr="00A243F3">
        <w:rPr>
          <w:rStyle w:val="FontStyle117"/>
          <w:sz w:val="24"/>
          <w:szCs w:val="24"/>
          <w:lang w:val="uk-UA" w:eastAsia="uk-UA"/>
        </w:rPr>
        <w:t xml:space="preserve"> зміст кримінально-процесуальних правовідносин</w:t>
      </w:r>
      <w:bookmarkEnd w:id="26"/>
      <w:r w:rsidRPr="00A243F3">
        <w:rPr>
          <w:rStyle w:val="FontStyle117"/>
          <w:sz w:val="24"/>
          <w:szCs w:val="24"/>
          <w:lang w:val="uk-UA" w:eastAsia="uk-UA"/>
        </w:rPr>
        <w:t xml:space="preserve"> – це реально здійснювані дії їх учасників, спрямовані на реалізацію своїх суб’єктивних прав та юридичних обов’язків, що визначаються інтересами у кримінальному провадженні (публічними чи приватними).</w:t>
      </w:r>
    </w:p>
    <w:p w:rsidR="0045455A" w:rsidRPr="00A243F3" w:rsidRDefault="0045455A" w:rsidP="0045455A">
      <w:pPr>
        <w:tabs>
          <w:tab w:val="center" w:pos="0"/>
        </w:tabs>
        <w:ind w:firstLine="709"/>
        <w:jc w:val="both"/>
        <w:rPr>
          <w:sz w:val="24"/>
        </w:rPr>
      </w:pPr>
      <w:bookmarkStart w:id="27" w:name="_Hlk109805142"/>
      <w:r w:rsidRPr="00A243F3">
        <w:rPr>
          <w:b/>
          <w:i/>
          <w:sz w:val="24"/>
        </w:rPr>
        <w:t>Кримінальні процесуальні гарантії</w:t>
      </w:r>
      <w:bookmarkEnd w:id="27"/>
      <w:r w:rsidRPr="00A243F3">
        <w:rPr>
          <w:sz w:val="24"/>
        </w:rPr>
        <w:t xml:space="preserve"> — це </w:t>
      </w:r>
      <w:r>
        <w:rPr>
          <w:sz w:val="24"/>
        </w:rPr>
        <w:t>визн</w:t>
      </w:r>
      <w:r w:rsidRPr="00A243F3">
        <w:rPr>
          <w:sz w:val="24"/>
        </w:rPr>
        <w:t xml:space="preserve">ачені законом </w:t>
      </w:r>
      <w:r>
        <w:rPr>
          <w:sz w:val="24"/>
        </w:rPr>
        <w:t>правові норми, що</w:t>
      </w:r>
      <w:r w:rsidRPr="00A243F3">
        <w:rPr>
          <w:sz w:val="24"/>
        </w:rPr>
        <w:t xml:space="preserve"> забезпеч</w:t>
      </w:r>
      <w:r>
        <w:rPr>
          <w:sz w:val="24"/>
        </w:rPr>
        <w:t>ують</w:t>
      </w:r>
      <w:r w:rsidRPr="00A243F3">
        <w:rPr>
          <w:sz w:val="24"/>
        </w:rPr>
        <w:t xml:space="preserve"> ефективн</w:t>
      </w:r>
      <w:r>
        <w:rPr>
          <w:sz w:val="24"/>
        </w:rPr>
        <w:t>е</w:t>
      </w:r>
      <w:r w:rsidRPr="00A243F3">
        <w:rPr>
          <w:sz w:val="24"/>
        </w:rPr>
        <w:t xml:space="preserve"> здійснення кримінального судочинства</w:t>
      </w:r>
      <w:r>
        <w:rPr>
          <w:sz w:val="24"/>
        </w:rPr>
        <w:t xml:space="preserve"> та</w:t>
      </w:r>
      <w:r w:rsidRPr="00A243F3">
        <w:rPr>
          <w:sz w:val="24"/>
        </w:rPr>
        <w:t xml:space="preserve"> виконання його завдань.</w:t>
      </w:r>
      <w:r>
        <w:rPr>
          <w:sz w:val="24"/>
        </w:rPr>
        <w:t xml:space="preserve"> У широкому розумінні такою гарантією є кримінальна процесуальна форма, а у вузькому – заходи, що забезпечують захист особи від кримінальних правопорушень, охороняють права, свободи та законні інтереси учасників провадження тощо.</w:t>
      </w:r>
    </w:p>
    <w:p w:rsidR="00BE4191" w:rsidRDefault="0045455A" w:rsidP="0045455A">
      <w:pPr>
        <w:ind w:firstLine="709"/>
        <w:jc w:val="both"/>
        <w:rPr>
          <w:sz w:val="24"/>
        </w:rPr>
      </w:pPr>
      <w:r>
        <w:rPr>
          <w:rStyle w:val="FontStyle117"/>
          <w:sz w:val="24"/>
          <w:szCs w:val="24"/>
          <w:lang w:eastAsia="uk-UA"/>
        </w:rPr>
        <w:t>З</w:t>
      </w:r>
      <w:r w:rsidRPr="00A243F3">
        <w:rPr>
          <w:rStyle w:val="FontStyle117"/>
          <w:sz w:val="24"/>
          <w:szCs w:val="24"/>
          <w:lang w:eastAsia="uk-UA"/>
        </w:rPr>
        <w:t xml:space="preserve">абезпечувальною </w:t>
      </w:r>
      <w:bookmarkStart w:id="28" w:name="_Hlk109805191"/>
      <w:r w:rsidRPr="00A243F3">
        <w:rPr>
          <w:rStyle w:val="FontStyle117"/>
          <w:sz w:val="24"/>
          <w:szCs w:val="24"/>
          <w:lang w:eastAsia="uk-UA"/>
        </w:rPr>
        <w:t>властивістю</w:t>
      </w:r>
      <w:r>
        <w:rPr>
          <w:rStyle w:val="FontStyle117"/>
          <w:sz w:val="24"/>
          <w:szCs w:val="24"/>
          <w:lang w:eastAsia="uk-UA"/>
        </w:rPr>
        <w:t xml:space="preserve"> та</w:t>
      </w:r>
      <w:r w:rsidRPr="00A243F3">
        <w:rPr>
          <w:rStyle w:val="FontStyle117"/>
          <w:sz w:val="24"/>
          <w:szCs w:val="24"/>
          <w:lang w:eastAsia="uk-UA"/>
        </w:rPr>
        <w:t xml:space="preserve"> важливою рисою</w:t>
      </w:r>
      <w:r>
        <w:rPr>
          <w:rStyle w:val="FontStyle117"/>
          <w:sz w:val="24"/>
          <w:szCs w:val="24"/>
          <w:lang w:eastAsia="uk-UA"/>
        </w:rPr>
        <w:t xml:space="preserve"> процесуальних гарантій </w:t>
      </w:r>
      <w:bookmarkEnd w:id="28"/>
      <w:r w:rsidRPr="00A243F3">
        <w:rPr>
          <w:rStyle w:val="FontStyle117"/>
          <w:sz w:val="24"/>
          <w:szCs w:val="24"/>
          <w:lang w:eastAsia="uk-UA"/>
        </w:rPr>
        <w:t>є їх багаторівнева системність</w:t>
      </w:r>
      <w:r>
        <w:rPr>
          <w:rStyle w:val="FontStyle117"/>
          <w:sz w:val="24"/>
          <w:szCs w:val="24"/>
          <w:lang w:eastAsia="uk-UA"/>
        </w:rPr>
        <w:t>,</w:t>
      </w:r>
      <w:r w:rsidRPr="00A243F3">
        <w:rPr>
          <w:rStyle w:val="FontStyle117"/>
          <w:sz w:val="24"/>
          <w:szCs w:val="24"/>
          <w:lang w:eastAsia="uk-UA"/>
        </w:rPr>
        <w:t xml:space="preserve"> </w:t>
      </w:r>
      <w:r>
        <w:rPr>
          <w:sz w:val="24"/>
        </w:rPr>
        <w:t>яку</w:t>
      </w:r>
      <w:r w:rsidRPr="00A243F3">
        <w:rPr>
          <w:sz w:val="24"/>
        </w:rPr>
        <w:t xml:space="preserve"> </w:t>
      </w:r>
      <w:r>
        <w:rPr>
          <w:sz w:val="24"/>
        </w:rPr>
        <w:t>утв</w:t>
      </w:r>
      <w:r w:rsidRPr="00A243F3">
        <w:rPr>
          <w:sz w:val="24"/>
        </w:rPr>
        <w:t>о</w:t>
      </w:r>
      <w:r>
        <w:rPr>
          <w:sz w:val="24"/>
        </w:rPr>
        <w:t>рюю</w:t>
      </w:r>
      <w:r w:rsidRPr="00A243F3">
        <w:rPr>
          <w:sz w:val="24"/>
        </w:rPr>
        <w:t>ть: 1) кримінально-процесуальна форма; 2) принципи (засади) кримінального процесу; 3) процесуальний статус учасників</w:t>
      </w:r>
      <w:r w:rsidRPr="0045455A">
        <w:rPr>
          <w:sz w:val="24"/>
        </w:rPr>
        <w:t xml:space="preserve"> </w:t>
      </w:r>
      <w:r w:rsidRPr="00A243F3">
        <w:rPr>
          <w:sz w:val="24"/>
        </w:rPr>
        <w:t>кримінального процесу; 4) можливість застосування заходів забезпечення кримінального провадження; 5) прокурорський нагляд; 6) судовий контроль; 7) відомчий контроль; 8) інститут оскарження дій, рішень і бездіяльності органів і посадових осіб, що здійснюють кримінальне провадження; 9) </w:t>
      </w:r>
      <w:r w:rsidRPr="00A243F3">
        <w:rPr>
          <w:iCs/>
          <w:sz w:val="24"/>
          <w:lang w:eastAsia="uk-UA"/>
        </w:rPr>
        <w:t>юридична відповідальність учасників кримінального процесу</w:t>
      </w:r>
      <w:r w:rsidRPr="00A243F3">
        <w:rPr>
          <w:sz w:val="24"/>
        </w:rPr>
        <w:t xml:space="preserve"> та інші.</w:t>
      </w:r>
    </w:p>
    <w:p w:rsidR="0045455A" w:rsidRPr="00A243F3" w:rsidRDefault="0045455A" w:rsidP="0045455A">
      <w:pPr>
        <w:pStyle w:val="Style16"/>
        <w:widowControl/>
        <w:spacing w:line="240" w:lineRule="auto"/>
        <w:ind w:firstLine="709"/>
        <w:rPr>
          <w:lang w:val="uk-UA"/>
        </w:rPr>
      </w:pPr>
      <w:r w:rsidRPr="000A588E">
        <w:rPr>
          <w:b/>
          <w:bCs/>
          <w:lang w:val="uk-UA"/>
        </w:rPr>
        <w:t>3. Кримінально-процесуальні акти.</w:t>
      </w:r>
      <w:r w:rsidRPr="00A243F3">
        <w:rPr>
          <w:lang w:val="uk-UA"/>
        </w:rPr>
        <w:t xml:space="preserve"> </w:t>
      </w:r>
      <w:bookmarkStart w:id="29" w:name="_Hlk109805291"/>
      <w:r w:rsidRPr="00A243F3">
        <w:rPr>
          <w:i/>
          <w:lang w:val="uk-UA"/>
        </w:rPr>
        <w:t>Процесуальний акт</w:t>
      </w:r>
      <w:r w:rsidRPr="00A243F3">
        <w:rPr>
          <w:lang w:val="uk-UA"/>
        </w:rPr>
        <w:t xml:space="preserve"> </w:t>
      </w:r>
      <w:r w:rsidRPr="00A243F3">
        <w:rPr>
          <w:lang w:val="uk-UA"/>
        </w:rPr>
        <w:sym w:font="Symbol" w:char="F02D"/>
      </w:r>
      <w:r w:rsidRPr="00A243F3">
        <w:rPr>
          <w:lang w:val="uk-UA"/>
        </w:rPr>
        <w:t xml:space="preserve"> поняття складне</w:t>
      </w:r>
      <w:r>
        <w:rPr>
          <w:lang w:val="uk-UA"/>
        </w:rPr>
        <w:t xml:space="preserve"> </w:t>
      </w:r>
      <w:bookmarkEnd w:id="29"/>
      <w:r>
        <w:rPr>
          <w:lang w:val="uk-UA"/>
        </w:rPr>
        <w:t>і</w:t>
      </w:r>
      <w:r w:rsidRPr="00A243F3">
        <w:rPr>
          <w:lang w:val="uk-UA"/>
        </w:rPr>
        <w:t xml:space="preserve"> </w:t>
      </w:r>
      <w:r>
        <w:rPr>
          <w:lang w:val="uk-UA"/>
        </w:rPr>
        <w:t>ним</w:t>
      </w:r>
      <w:r w:rsidRPr="00A243F3">
        <w:rPr>
          <w:lang w:val="uk-UA"/>
        </w:rPr>
        <w:t xml:space="preserve"> </w:t>
      </w:r>
      <w:r>
        <w:rPr>
          <w:lang w:val="uk-UA"/>
        </w:rPr>
        <w:t>охоп</w:t>
      </w:r>
      <w:r w:rsidRPr="00A243F3">
        <w:rPr>
          <w:lang w:val="uk-UA"/>
        </w:rPr>
        <w:t>лю</w:t>
      </w:r>
      <w:r>
        <w:rPr>
          <w:lang w:val="uk-UA"/>
        </w:rPr>
        <w:t>ються</w:t>
      </w:r>
      <w:r w:rsidRPr="00A243F3">
        <w:rPr>
          <w:lang w:val="uk-UA"/>
        </w:rPr>
        <w:t xml:space="preserve"> не тільки певні дії суб’єктів кримінального провадження, що виконуються ними в процесі здійснення своїх повноважень, а й кримінально-процесуальні документи, що складаються при цьому.</w:t>
      </w:r>
    </w:p>
    <w:p w:rsidR="0045455A" w:rsidRPr="00A243F3" w:rsidRDefault="0045455A" w:rsidP="0045455A">
      <w:pPr>
        <w:pStyle w:val="Style16"/>
        <w:widowControl/>
        <w:spacing w:line="240" w:lineRule="auto"/>
        <w:ind w:firstLine="709"/>
        <w:rPr>
          <w:lang w:val="uk-UA"/>
        </w:rPr>
      </w:pPr>
      <w:r>
        <w:rPr>
          <w:lang w:val="uk-UA"/>
        </w:rPr>
        <w:t xml:space="preserve">Саме тому важливим </w:t>
      </w:r>
      <w:r w:rsidRPr="00A243F3">
        <w:rPr>
          <w:lang w:val="uk-UA"/>
        </w:rPr>
        <w:t>правило</w:t>
      </w:r>
      <w:r>
        <w:rPr>
          <w:lang w:val="uk-UA"/>
        </w:rPr>
        <w:t>м є</w:t>
      </w:r>
      <w:r w:rsidRPr="00A243F3">
        <w:rPr>
          <w:lang w:val="uk-UA"/>
        </w:rPr>
        <w:t xml:space="preserve"> те, щоб процесуальні дії і прийняті процесуальні рішення </w:t>
      </w:r>
      <w:r>
        <w:rPr>
          <w:lang w:val="uk-UA"/>
        </w:rPr>
        <w:t>знаходи</w:t>
      </w:r>
      <w:r w:rsidRPr="00A243F3">
        <w:rPr>
          <w:lang w:val="uk-UA"/>
        </w:rPr>
        <w:t>ли письмов</w:t>
      </w:r>
      <w:r>
        <w:rPr>
          <w:lang w:val="uk-UA"/>
        </w:rPr>
        <w:t>е</w:t>
      </w:r>
      <w:r w:rsidRPr="00A243F3">
        <w:rPr>
          <w:lang w:val="uk-UA"/>
        </w:rPr>
        <w:t xml:space="preserve"> </w:t>
      </w:r>
      <w:r>
        <w:rPr>
          <w:lang w:val="uk-UA"/>
        </w:rPr>
        <w:t>в</w:t>
      </w:r>
      <w:r w:rsidRPr="00A243F3">
        <w:rPr>
          <w:lang w:val="uk-UA"/>
        </w:rPr>
        <w:t>і</w:t>
      </w:r>
      <w:r>
        <w:rPr>
          <w:lang w:val="uk-UA"/>
        </w:rPr>
        <w:t>дображе</w:t>
      </w:r>
      <w:r w:rsidRPr="00A243F3">
        <w:rPr>
          <w:lang w:val="uk-UA"/>
        </w:rPr>
        <w:t>н</w:t>
      </w:r>
      <w:r>
        <w:rPr>
          <w:lang w:val="uk-UA"/>
        </w:rPr>
        <w:t>ня</w:t>
      </w:r>
      <w:r w:rsidRPr="00A243F3">
        <w:rPr>
          <w:lang w:val="uk-UA"/>
        </w:rPr>
        <w:t xml:space="preserve"> у в</w:t>
      </w:r>
      <w:r>
        <w:rPr>
          <w:lang w:val="uk-UA"/>
        </w:rPr>
        <w:t>ідповід</w:t>
      </w:r>
      <w:r w:rsidRPr="00A243F3">
        <w:rPr>
          <w:lang w:val="uk-UA"/>
        </w:rPr>
        <w:t>них процесуальних документах.</w:t>
      </w:r>
    </w:p>
    <w:p w:rsidR="0045455A" w:rsidRPr="00A243F3" w:rsidRDefault="0045455A" w:rsidP="0045455A">
      <w:pPr>
        <w:pStyle w:val="Style16"/>
        <w:widowControl/>
        <w:spacing w:line="240" w:lineRule="auto"/>
        <w:ind w:firstLine="709"/>
        <w:rPr>
          <w:lang w:val="uk-UA"/>
        </w:rPr>
      </w:pPr>
      <w:bookmarkStart w:id="30" w:name="_Hlk109805355"/>
      <w:r w:rsidRPr="00A243F3">
        <w:rPr>
          <w:b/>
          <w:i/>
          <w:lang w:val="uk-UA"/>
        </w:rPr>
        <w:lastRenderedPageBreak/>
        <w:t>Кримінально-процесуальні документи</w:t>
      </w:r>
      <w:bookmarkEnd w:id="30"/>
      <w:r w:rsidRPr="00A243F3">
        <w:rPr>
          <w:lang w:val="uk-UA"/>
        </w:rPr>
        <w:t xml:space="preserve"> – це складені </w:t>
      </w:r>
      <w:r w:rsidR="004F5554">
        <w:rPr>
          <w:lang w:val="uk-UA"/>
        </w:rPr>
        <w:t>відповідно до вимог</w:t>
      </w:r>
      <w:r w:rsidRPr="00A243F3">
        <w:rPr>
          <w:lang w:val="uk-UA"/>
        </w:rPr>
        <w:t xml:space="preserve"> кримінально-процесуального закону уповноваженим на те суб’єктом</w:t>
      </w:r>
      <w:r w:rsidR="004F5554">
        <w:rPr>
          <w:lang w:val="uk-UA"/>
        </w:rPr>
        <w:t xml:space="preserve"> процесуальні акти (письмові або в цифровому форматі), в</w:t>
      </w:r>
      <w:r w:rsidRPr="00A243F3">
        <w:rPr>
          <w:lang w:val="uk-UA"/>
        </w:rPr>
        <w:t xml:space="preserve"> яких </w:t>
      </w:r>
      <w:r>
        <w:rPr>
          <w:lang w:val="uk-UA"/>
        </w:rPr>
        <w:t>в</w:t>
      </w:r>
      <w:r w:rsidRPr="00A243F3">
        <w:rPr>
          <w:lang w:val="uk-UA"/>
        </w:rPr>
        <w:t>і</w:t>
      </w:r>
      <w:r>
        <w:rPr>
          <w:lang w:val="uk-UA"/>
        </w:rPr>
        <w:t>д</w:t>
      </w:r>
      <w:r w:rsidRPr="00A243F3">
        <w:rPr>
          <w:lang w:val="uk-UA"/>
        </w:rPr>
        <w:t>о</w:t>
      </w:r>
      <w:r>
        <w:rPr>
          <w:lang w:val="uk-UA"/>
        </w:rPr>
        <w:t>бр</w:t>
      </w:r>
      <w:r w:rsidRPr="00A243F3">
        <w:rPr>
          <w:lang w:val="uk-UA"/>
        </w:rPr>
        <w:t>а</w:t>
      </w:r>
      <w:r>
        <w:rPr>
          <w:lang w:val="uk-UA"/>
        </w:rPr>
        <w:t>ж</w:t>
      </w:r>
      <w:r w:rsidRPr="00A243F3">
        <w:rPr>
          <w:lang w:val="uk-UA"/>
        </w:rPr>
        <w:t>а</w:t>
      </w:r>
      <w:r w:rsidR="004F5554">
        <w:rPr>
          <w:lang w:val="uk-UA"/>
        </w:rPr>
        <w:t>ється</w:t>
      </w:r>
      <w:r w:rsidRPr="00A243F3">
        <w:rPr>
          <w:lang w:val="uk-UA"/>
        </w:rPr>
        <w:t xml:space="preserve"> інформація про </w:t>
      </w:r>
      <w:r w:rsidR="004F5554">
        <w:rPr>
          <w:lang w:val="uk-UA"/>
        </w:rPr>
        <w:t>з</w:t>
      </w:r>
      <w:r w:rsidRPr="00A243F3">
        <w:rPr>
          <w:lang w:val="uk-UA"/>
        </w:rPr>
        <w:t>д</w:t>
      </w:r>
      <w:r w:rsidR="004F5554">
        <w:rPr>
          <w:lang w:val="uk-UA"/>
        </w:rPr>
        <w:t>ійснені процесуальні дії та прийняті процесуальні рішення</w:t>
      </w:r>
      <w:r w:rsidRPr="00A243F3">
        <w:rPr>
          <w:lang w:val="uk-UA"/>
        </w:rPr>
        <w:t>.</w:t>
      </w:r>
    </w:p>
    <w:p w:rsidR="0045455A" w:rsidRDefault="0045455A" w:rsidP="0045455A">
      <w:pPr>
        <w:ind w:firstLine="709"/>
        <w:jc w:val="both"/>
        <w:rPr>
          <w:sz w:val="24"/>
        </w:rPr>
      </w:pPr>
      <w:r>
        <w:rPr>
          <w:sz w:val="24"/>
        </w:rPr>
        <w:t>До о</w:t>
      </w:r>
      <w:r w:rsidRPr="00A243F3">
        <w:rPr>
          <w:sz w:val="24"/>
        </w:rPr>
        <w:t>сновн</w:t>
      </w:r>
      <w:r>
        <w:rPr>
          <w:sz w:val="24"/>
        </w:rPr>
        <w:t>их</w:t>
      </w:r>
      <w:r w:rsidRPr="00A243F3">
        <w:rPr>
          <w:sz w:val="24"/>
        </w:rPr>
        <w:t xml:space="preserve"> вид</w:t>
      </w:r>
      <w:r>
        <w:rPr>
          <w:sz w:val="24"/>
        </w:rPr>
        <w:t>ів</w:t>
      </w:r>
      <w:r w:rsidRPr="00A243F3">
        <w:rPr>
          <w:sz w:val="24"/>
        </w:rPr>
        <w:t xml:space="preserve"> кримінально-процесуальних документів</w:t>
      </w:r>
      <w:r>
        <w:rPr>
          <w:sz w:val="24"/>
        </w:rPr>
        <w:t xml:space="preserve"> відносять</w:t>
      </w:r>
      <w:r w:rsidRPr="00A243F3">
        <w:rPr>
          <w:sz w:val="24"/>
        </w:rPr>
        <w:t>: 1) постанов</w:t>
      </w:r>
      <w:r>
        <w:rPr>
          <w:sz w:val="24"/>
        </w:rPr>
        <w:t>у</w:t>
      </w:r>
      <w:r w:rsidRPr="00A243F3">
        <w:rPr>
          <w:sz w:val="24"/>
        </w:rPr>
        <w:t>, 2) протокол, 3) ухвал</w:t>
      </w:r>
      <w:r>
        <w:rPr>
          <w:sz w:val="24"/>
        </w:rPr>
        <w:t>у</w:t>
      </w:r>
      <w:r w:rsidRPr="00A243F3">
        <w:rPr>
          <w:sz w:val="24"/>
        </w:rPr>
        <w:t>, 4) вирок, 5) обвинувальний акт.</w:t>
      </w:r>
    </w:p>
    <w:p w:rsidR="001C5408" w:rsidRDefault="001C5408" w:rsidP="0045455A">
      <w:pPr>
        <w:ind w:firstLine="709"/>
        <w:jc w:val="both"/>
        <w:rPr>
          <w:b/>
          <w:sz w:val="24"/>
        </w:rPr>
      </w:pPr>
      <w:r w:rsidRPr="00A243F3">
        <w:rPr>
          <w:b/>
          <w:sz w:val="24"/>
        </w:rPr>
        <w:t>Завдання на СРС:</w:t>
      </w:r>
    </w:p>
    <w:p w:rsidR="001C5408" w:rsidRPr="00A243F3" w:rsidRDefault="001C5408" w:rsidP="001C5408">
      <w:pPr>
        <w:ind w:firstLine="709"/>
        <w:jc w:val="both"/>
        <w:rPr>
          <w:sz w:val="24"/>
        </w:rPr>
      </w:pPr>
      <w:r w:rsidRPr="00A243F3">
        <w:rPr>
          <w:sz w:val="24"/>
        </w:rPr>
        <w:t>1. Визначити поняття кримінального процесу</w:t>
      </w:r>
      <w:r w:rsidR="004F5554">
        <w:rPr>
          <w:sz w:val="24"/>
        </w:rPr>
        <w:t xml:space="preserve"> та розкрити його елементи</w:t>
      </w:r>
      <w:r w:rsidRPr="00A243F3">
        <w:rPr>
          <w:sz w:val="24"/>
        </w:rPr>
        <w:t>.</w:t>
      </w:r>
    </w:p>
    <w:p w:rsidR="001C5408" w:rsidRPr="00A243F3" w:rsidRDefault="001C5408" w:rsidP="001C5408">
      <w:pPr>
        <w:ind w:firstLine="709"/>
        <w:jc w:val="both"/>
        <w:rPr>
          <w:sz w:val="24"/>
        </w:rPr>
      </w:pPr>
      <w:r w:rsidRPr="00A243F3">
        <w:rPr>
          <w:sz w:val="24"/>
        </w:rPr>
        <w:t xml:space="preserve">2. Як співвідносяться категорії «кримінальний процес», «кримінальне провадження», </w:t>
      </w:r>
      <w:r w:rsidR="004F5554">
        <w:rPr>
          <w:sz w:val="24"/>
        </w:rPr>
        <w:t xml:space="preserve">«судочинство», </w:t>
      </w:r>
      <w:r w:rsidRPr="00A243F3">
        <w:rPr>
          <w:sz w:val="24"/>
        </w:rPr>
        <w:t>«правосуддя у кримінальному провадженні»?</w:t>
      </w:r>
    </w:p>
    <w:p w:rsidR="001C5408" w:rsidRPr="00A243F3" w:rsidRDefault="001C5408" w:rsidP="001C5408">
      <w:pPr>
        <w:ind w:firstLine="709"/>
        <w:jc w:val="both"/>
        <w:rPr>
          <w:sz w:val="24"/>
        </w:rPr>
      </w:pPr>
      <w:r w:rsidRPr="00A243F3">
        <w:rPr>
          <w:sz w:val="24"/>
        </w:rPr>
        <w:t>3. Які є історичні типи (форми) кримінального процесу</w:t>
      </w:r>
      <w:r w:rsidR="004F5554">
        <w:rPr>
          <w:sz w:val="24"/>
        </w:rPr>
        <w:t xml:space="preserve"> та їх ознаки</w:t>
      </w:r>
      <w:r w:rsidRPr="00A243F3">
        <w:rPr>
          <w:sz w:val="24"/>
        </w:rPr>
        <w:t>?</w:t>
      </w:r>
    </w:p>
    <w:p w:rsidR="001C5408" w:rsidRPr="00A243F3" w:rsidRDefault="001C5408" w:rsidP="001C5408">
      <w:pPr>
        <w:ind w:firstLine="709"/>
        <w:jc w:val="both"/>
        <w:rPr>
          <w:sz w:val="24"/>
        </w:rPr>
      </w:pPr>
      <w:r w:rsidRPr="00A243F3">
        <w:rPr>
          <w:sz w:val="24"/>
        </w:rPr>
        <w:t>4. Розкрити завдання кримінального провадження.</w:t>
      </w:r>
      <w:r w:rsidR="00D37E7F">
        <w:rPr>
          <w:sz w:val="24"/>
        </w:rPr>
        <w:t xml:space="preserve"> Показати, що слід розуміти під швидкістю, повнотою та неупередженістю кримінального процесу.</w:t>
      </w:r>
    </w:p>
    <w:p w:rsidR="001C5408" w:rsidRPr="00A243F3" w:rsidRDefault="001C5408" w:rsidP="001C5408">
      <w:pPr>
        <w:ind w:firstLine="709"/>
        <w:jc w:val="both"/>
        <w:rPr>
          <w:sz w:val="24"/>
        </w:rPr>
      </w:pPr>
      <w:r w:rsidRPr="00A243F3">
        <w:rPr>
          <w:sz w:val="24"/>
        </w:rPr>
        <w:t xml:space="preserve">5. </w:t>
      </w:r>
      <w:r>
        <w:rPr>
          <w:sz w:val="24"/>
        </w:rPr>
        <w:t>Сформулюй</w:t>
      </w:r>
      <w:r w:rsidRPr="00A243F3">
        <w:rPr>
          <w:sz w:val="24"/>
        </w:rPr>
        <w:t>те визначення стадії кримінального процесу.</w:t>
      </w:r>
    </w:p>
    <w:p w:rsidR="001C5408" w:rsidRPr="00A243F3" w:rsidRDefault="001C5408" w:rsidP="001C5408">
      <w:pPr>
        <w:ind w:firstLine="709"/>
        <w:jc w:val="both"/>
        <w:rPr>
          <w:sz w:val="24"/>
        </w:rPr>
      </w:pPr>
      <w:r w:rsidRPr="00A243F3">
        <w:rPr>
          <w:sz w:val="24"/>
        </w:rPr>
        <w:t xml:space="preserve">6. </w:t>
      </w:r>
      <w:r w:rsidR="004F5554">
        <w:rPr>
          <w:sz w:val="24"/>
        </w:rPr>
        <w:t xml:space="preserve">Поняття </w:t>
      </w:r>
      <w:r w:rsidR="004F5554" w:rsidRPr="00A243F3">
        <w:rPr>
          <w:sz w:val="24"/>
        </w:rPr>
        <w:t>процесуальної форми</w:t>
      </w:r>
      <w:r w:rsidR="00D37E7F">
        <w:rPr>
          <w:sz w:val="24"/>
        </w:rPr>
        <w:t>. Дискусійні питання</w:t>
      </w:r>
      <w:r w:rsidR="004F5554" w:rsidRPr="00A243F3">
        <w:rPr>
          <w:sz w:val="24"/>
        </w:rPr>
        <w:t xml:space="preserve"> </w:t>
      </w:r>
      <w:r w:rsidR="00D37E7F">
        <w:rPr>
          <w:sz w:val="24"/>
        </w:rPr>
        <w:t>щодо її</w:t>
      </w:r>
      <w:r w:rsidRPr="00A243F3">
        <w:rPr>
          <w:sz w:val="24"/>
        </w:rPr>
        <w:t xml:space="preserve"> уніфікаці</w:t>
      </w:r>
      <w:r w:rsidR="00D37E7F">
        <w:rPr>
          <w:sz w:val="24"/>
        </w:rPr>
        <w:t>ї</w:t>
      </w:r>
      <w:r w:rsidRPr="00A243F3">
        <w:rPr>
          <w:sz w:val="24"/>
        </w:rPr>
        <w:t xml:space="preserve"> та диференціаці</w:t>
      </w:r>
      <w:r w:rsidR="00D37E7F">
        <w:rPr>
          <w:sz w:val="24"/>
        </w:rPr>
        <w:t>ї</w:t>
      </w:r>
      <w:r w:rsidRPr="00A243F3">
        <w:rPr>
          <w:sz w:val="24"/>
        </w:rPr>
        <w:t>?</w:t>
      </w:r>
    </w:p>
    <w:p w:rsidR="001C5408" w:rsidRPr="00A243F3" w:rsidRDefault="001C5408" w:rsidP="001C5408">
      <w:pPr>
        <w:ind w:firstLine="709"/>
        <w:jc w:val="both"/>
        <w:rPr>
          <w:sz w:val="24"/>
        </w:rPr>
      </w:pPr>
      <w:r w:rsidRPr="00A243F3">
        <w:rPr>
          <w:sz w:val="24"/>
        </w:rPr>
        <w:t>7. Назвати основні процесуальні функції та суб‘єктів їх реалізації.</w:t>
      </w:r>
    </w:p>
    <w:p w:rsidR="001C5408" w:rsidRPr="00A243F3" w:rsidRDefault="001C5408" w:rsidP="001C5408">
      <w:pPr>
        <w:ind w:firstLine="709"/>
        <w:jc w:val="both"/>
        <w:rPr>
          <w:sz w:val="24"/>
        </w:rPr>
      </w:pPr>
      <w:r w:rsidRPr="00A243F3">
        <w:rPr>
          <w:sz w:val="24"/>
        </w:rPr>
        <w:t>8. З якого моменту розпочинаються кримінальні процесуальні відносини та їх особливості.</w:t>
      </w:r>
    </w:p>
    <w:p w:rsidR="001C5408" w:rsidRPr="00A243F3" w:rsidRDefault="001C5408" w:rsidP="001C5408">
      <w:pPr>
        <w:ind w:firstLine="709"/>
        <w:jc w:val="both"/>
        <w:rPr>
          <w:sz w:val="24"/>
        </w:rPr>
      </w:pPr>
      <w:r w:rsidRPr="00A243F3">
        <w:rPr>
          <w:sz w:val="24"/>
        </w:rPr>
        <w:t>9. Поняття та види кримінальних процесуальних гарантій.</w:t>
      </w:r>
    </w:p>
    <w:p w:rsidR="001C5408" w:rsidRDefault="001C5408" w:rsidP="001C5408">
      <w:pPr>
        <w:ind w:firstLine="709"/>
        <w:jc w:val="both"/>
        <w:rPr>
          <w:sz w:val="24"/>
        </w:rPr>
      </w:pPr>
      <w:r w:rsidRPr="00A243F3">
        <w:rPr>
          <w:sz w:val="24"/>
        </w:rPr>
        <w:t>10. Поняття та види кримінальних процесуальних документів.</w:t>
      </w:r>
    </w:p>
    <w:p w:rsidR="0045455A" w:rsidRDefault="0045455A" w:rsidP="0045455A">
      <w:pPr>
        <w:ind w:firstLine="709"/>
        <w:jc w:val="both"/>
        <w:rPr>
          <w:sz w:val="24"/>
        </w:rPr>
      </w:pPr>
    </w:p>
    <w:p w:rsidR="0045455A" w:rsidRDefault="001C5408" w:rsidP="0045455A">
      <w:pPr>
        <w:ind w:firstLine="709"/>
        <w:jc w:val="both"/>
        <w:rPr>
          <w:rStyle w:val="FontStyle117"/>
          <w:sz w:val="24"/>
          <w:szCs w:val="24"/>
          <w:lang w:eastAsia="uk-UA"/>
        </w:rPr>
      </w:pPr>
      <w:r w:rsidRPr="00A243F3">
        <w:rPr>
          <w:b/>
          <w:sz w:val="24"/>
        </w:rPr>
        <w:t>Тема 2.</w:t>
      </w:r>
      <w:r w:rsidRPr="00A243F3">
        <w:rPr>
          <w:b/>
          <w:bCs/>
          <w:sz w:val="24"/>
        </w:rPr>
        <w:t xml:space="preserve"> </w:t>
      </w:r>
      <w:r w:rsidRPr="00A243F3">
        <w:rPr>
          <w:b/>
          <w:sz w:val="24"/>
        </w:rPr>
        <w:t xml:space="preserve">Кримінальне процесуальне </w:t>
      </w:r>
      <w:r w:rsidRPr="00A243F3">
        <w:rPr>
          <w:b/>
          <w:bCs/>
          <w:sz w:val="24"/>
        </w:rPr>
        <w:t>законодавство</w:t>
      </w:r>
    </w:p>
    <w:p w:rsidR="00BE4191" w:rsidRDefault="00BE4191" w:rsidP="0045455A">
      <w:pPr>
        <w:ind w:firstLine="709"/>
        <w:jc w:val="both"/>
        <w:rPr>
          <w:rStyle w:val="FontStyle117"/>
          <w:lang w:eastAsia="uk-UA"/>
        </w:rPr>
      </w:pPr>
    </w:p>
    <w:p w:rsidR="00BE4191" w:rsidRDefault="000A588E" w:rsidP="0045455A">
      <w:pPr>
        <w:ind w:firstLine="709"/>
        <w:jc w:val="both"/>
        <w:rPr>
          <w:b/>
          <w:sz w:val="24"/>
        </w:rPr>
      </w:pPr>
      <w:bookmarkStart w:id="31" w:name="_Hlk109219085"/>
      <w:r>
        <w:rPr>
          <w:b/>
          <w:sz w:val="24"/>
        </w:rPr>
        <w:t>План л</w:t>
      </w:r>
      <w:r w:rsidR="001C5408">
        <w:rPr>
          <w:b/>
          <w:sz w:val="24"/>
        </w:rPr>
        <w:t>екці</w:t>
      </w:r>
      <w:r>
        <w:rPr>
          <w:b/>
          <w:sz w:val="24"/>
        </w:rPr>
        <w:t>ї</w:t>
      </w:r>
      <w:r w:rsidR="001C5408">
        <w:rPr>
          <w:b/>
          <w:sz w:val="24"/>
        </w:rPr>
        <w:t xml:space="preserve"> 3</w:t>
      </w:r>
    </w:p>
    <w:bookmarkEnd w:id="31"/>
    <w:p w:rsidR="00135D76" w:rsidRPr="009633E7" w:rsidRDefault="00135D76" w:rsidP="009779CE">
      <w:pPr>
        <w:pStyle w:val="a8"/>
        <w:numPr>
          <w:ilvl w:val="0"/>
          <w:numId w:val="30"/>
        </w:numPr>
        <w:ind w:left="0" w:firstLine="709"/>
        <w:jc w:val="both"/>
        <w:rPr>
          <w:sz w:val="24"/>
        </w:rPr>
      </w:pPr>
      <w:r w:rsidRPr="00D77CD7">
        <w:rPr>
          <w:sz w:val="24"/>
        </w:rPr>
        <w:t>Поняття, сутність і значення кримінально-процесуального права.</w:t>
      </w:r>
      <w:r>
        <w:rPr>
          <w:sz w:val="24"/>
        </w:rPr>
        <w:t xml:space="preserve"> </w:t>
      </w:r>
      <w:r w:rsidRPr="00A243F3">
        <w:rPr>
          <w:sz w:val="24"/>
        </w:rPr>
        <w:t>Кримінальне процесуальне право - самостійна галузь права України.</w:t>
      </w:r>
      <w:r>
        <w:rPr>
          <w:sz w:val="24"/>
        </w:rPr>
        <w:t xml:space="preserve"> Система</w:t>
      </w:r>
      <w:r w:rsidRPr="009633E7">
        <w:rPr>
          <w:sz w:val="24"/>
        </w:rPr>
        <w:t xml:space="preserve"> кримінального процесуального права</w:t>
      </w:r>
      <w:r>
        <w:rPr>
          <w:sz w:val="24"/>
        </w:rPr>
        <w:t xml:space="preserve">. </w:t>
      </w:r>
      <w:r w:rsidRPr="00F02A2C">
        <w:rPr>
          <w:sz w:val="24"/>
        </w:rPr>
        <w:t>Інститути</w:t>
      </w:r>
      <w:r>
        <w:rPr>
          <w:sz w:val="24"/>
        </w:rPr>
        <w:t xml:space="preserve"> </w:t>
      </w:r>
      <w:r w:rsidRPr="009633E7">
        <w:rPr>
          <w:sz w:val="24"/>
        </w:rPr>
        <w:t>кримінального процесуального права</w:t>
      </w:r>
      <w:r>
        <w:rPr>
          <w:sz w:val="24"/>
        </w:rPr>
        <w:t xml:space="preserve">. Значення </w:t>
      </w:r>
      <w:r w:rsidRPr="009633E7">
        <w:rPr>
          <w:sz w:val="24"/>
        </w:rPr>
        <w:t>кримінального процесуального права</w:t>
      </w:r>
      <w:r>
        <w:rPr>
          <w:sz w:val="24"/>
        </w:rPr>
        <w:t>.</w:t>
      </w:r>
    </w:p>
    <w:p w:rsidR="00135D76" w:rsidRDefault="00135D76" w:rsidP="009779CE">
      <w:pPr>
        <w:pStyle w:val="a8"/>
        <w:numPr>
          <w:ilvl w:val="0"/>
          <w:numId w:val="30"/>
        </w:numPr>
        <w:ind w:left="0" w:firstLine="709"/>
        <w:jc w:val="both"/>
        <w:rPr>
          <w:sz w:val="24"/>
        </w:rPr>
      </w:pPr>
      <w:r w:rsidRPr="00A243F3">
        <w:rPr>
          <w:sz w:val="24"/>
        </w:rPr>
        <w:t xml:space="preserve"> Джерела кримінально-процесуального права.</w:t>
      </w:r>
      <w:r>
        <w:rPr>
          <w:sz w:val="24"/>
        </w:rPr>
        <w:t xml:space="preserve"> З</w:t>
      </w:r>
      <w:r w:rsidRPr="00A243F3">
        <w:rPr>
          <w:sz w:val="24"/>
        </w:rPr>
        <w:t>акон</w:t>
      </w:r>
      <w:r>
        <w:rPr>
          <w:sz w:val="24"/>
        </w:rPr>
        <w:t xml:space="preserve"> як</w:t>
      </w:r>
      <w:r w:rsidRPr="00A243F3">
        <w:rPr>
          <w:sz w:val="24"/>
        </w:rPr>
        <w:t xml:space="preserve"> </w:t>
      </w:r>
      <w:r>
        <w:rPr>
          <w:sz w:val="24"/>
        </w:rPr>
        <w:t>о</w:t>
      </w:r>
      <w:r w:rsidRPr="00A243F3">
        <w:rPr>
          <w:sz w:val="24"/>
        </w:rPr>
        <w:t>сновн</w:t>
      </w:r>
      <w:r>
        <w:rPr>
          <w:sz w:val="24"/>
        </w:rPr>
        <w:t>е</w:t>
      </w:r>
      <w:r w:rsidRPr="00A243F3">
        <w:rPr>
          <w:sz w:val="24"/>
        </w:rPr>
        <w:t xml:space="preserve"> джерело кримінального процесуального права України</w:t>
      </w:r>
      <w:r>
        <w:rPr>
          <w:sz w:val="24"/>
        </w:rPr>
        <w:t xml:space="preserve"> та його ознаки</w:t>
      </w:r>
      <w:r w:rsidRPr="00A243F3">
        <w:rPr>
          <w:sz w:val="24"/>
        </w:rPr>
        <w:t>.</w:t>
      </w:r>
      <w:r>
        <w:rPr>
          <w:sz w:val="24"/>
        </w:rPr>
        <w:t xml:space="preserve"> </w:t>
      </w:r>
      <w:r w:rsidRPr="00F02A2C">
        <w:rPr>
          <w:iCs/>
          <w:sz w:val="24"/>
        </w:rPr>
        <w:t xml:space="preserve">Система національних джерел </w:t>
      </w:r>
      <w:r w:rsidRPr="00A243F3">
        <w:rPr>
          <w:sz w:val="24"/>
        </w:rPr>
        <w:t>кримінального процесуального права</w:t>
      </w:r>
      <w:r>
        <w:rPr>
          <w:sz w:val="24"/>
        </w:rPr>
        <w:t>.</w:t>
      </w:r>
    </w:p>
    <w:p w:rsidR="00135D76" w:rsidRDefault="00135D76" w:rsidP="00135D76">
      <w:pPr>
        <w:ind w:firstLine="709"/>
        <w:jc w:val="both"/>
        <w:rPr>
          <w:sz w:val="24"/>
        </w:rPr>
      </w:pPr>
      <w:r>
        <w:rPr>
          <w:sz w:val="24"/>
        </w:rPr>
        <w:t>3. </w:t>
      </w:r>
      <w:r w:rsidRPr="00D77CD7">
        <w:rPr>
          <w:sz w:val="24"/>
        </w:rPr>
        <w:t>Поняття, структура і види кримінально-процесуальних норм.</w:t>
      </w:r>
      <w:r>
        <w:rPr>
          <w:sz w:val="24"/>
        </w:rPr>
        <w:t xml:space="preserve"> О</w:t>
      </w:r>
      <w:r w:rsidRPr="00A243F3">
        <w:rPr>
          <w:sz w:val="24"/>
        </w:rPr>
        <w:t>знаки</w:t>
      </w:r>
      <w:r>
        <w:rPr>
          <w:sz w:val="24"/>
        </w:rPr>
        <w:t xml:space="preserve">, якими </w:t>
      </w:r>
      <w:r w:rsidRPr="00A243F3">
        <w:rPr>
          <w:sz w:val="24"/>
        </w:rPr>
        <w:t>характеризується</w:t>
      </w:r>
      <w:r w:rsidRPr="00362D91">
        <w:rPr>
          <w:sz w:val="24"/>
        </w:rPr>
        <w:t xml:space="preserve"> </w:t>
      </w:r>
      <w:r>
        <w:rPr>
          <w:sz w:val="24"/>
        </w:rPr>
        <w:t>к</w:t>
      </w:r>
      <w:r w:rsidRPr="00A243F3">
        <w:rPr>
          <w:sz w:val="24"/>
        </w:rPr>
        <w:t>римінальна процесуальна норма</w:t>
      </w:r>
      <w:r>
        <w:rPr>
          <w:sz w:val="24"/>
        </w:rPr>
        <w:t>. Види н</w:t>
      </w:r>
      <w:r w:rsidRPr="00A243F3">
        <w:rPr>
          <w:sz w:val="24"/>
        </w:rPr>
        <w:t>орм кримінального процесуального права</w:t>
      </w:r>
      <w:r>
        <w:rPr>
          <w:sz w:val="24"/>
        </w:rPr>
        <w:t xml:space="preserve"> та їх характеристика. </w:t>
      </w:r>
      <w:r w:rsidRPr="00362D91">
        <w:rPr>
          <w:iCs/>
          <w:sz w:val="24"/>
        </w:rPr>
        <w:t xml:space="preserve">Структура </w:t>
      </w:r>
      <w:r w:rsidRPr="00A243F3">
        <w:rPr>
          <w:sz w:val="24"/>
        </w:rPr>
        <w:t>кримінальної процесуальної норми</w:t>
      </w:r>
      <w:r>
        <w:rPr>
          <w:sz w:val="24"/>
        </w:rPr>
        <w:t xml:space="preserve"> та характеристика її елементів.</w:t>
      </w:r>
    </w:p>
    <w:p w:rsidR="00135D76" w:rsidRDefault="00135D76" w:rsidP="00135D76">
      <w:pPr>
        <w:ind w:firstLine="709"/>
        <w:jc w:val="both"/>
        <w:rPr>
          <w:sz w:val="24"/>
        </w:rPr>
      </w:pPr>
      <w:r w:rsidRPr="00A243F3">
        <w:rPr>
          <w:sz w:val="24"/>
        </w:rPr>
        <w:t>4.</w:t>
      </w:r>
      <w:r>
        <w:rPr>
          <w:sz w:val="24"/>
        </w:rPr>
        <w:t> </w:t>
      </w:r>
      <w:r w:rsidRPr="00A243F3">
        <w:rPr>
          <w:sz w:val="24"/>
        </w:rPr>
        <w:t>Чинність кримінально-процесуального закону у просторі, часі та щодо осіб.</w:t>
      </w:r>
      <w:r>
        <w:rPr>
          <w:sz w:val="24"/>
        </w:rPr>
        <w:t xml:space="preserve"> </w:t>
      </w:r>
      <w:r w:rsidRPr="00A243F3">
        <w:rPr>
          <w:sz w:val="24"/>
        </w:rPr>
        <w:t>Поняття</w:t>
      </w:r>
      <w:r w:rsidRPr="0090557D">
        <w:rPr>
          <w:iCs/>
          <w:sz w:val="24"/>
        </w:rPr>
        <w:t xml:space="preserve"> території </w:t>
      </w:r>
      <w:r w:rsidRPr="00A243F3">
        <w:rPr>
          <w:sz w:val="24"/>
        </w:rPr>
        <w:t>України</w:t>
      </w:r>
      <w:r>
        <w:rPr>
          <w:sz w:val="24"/>
        </w:rPr>
        <w:t xml:space="preserve">. </w:t>
      </w:r>
      <w:r w:rsidRPr="0090557D">
        <w:rPr>
          <w:iCs/>
          <w:sz w:val="24"/>
        </w:rPr>
        <w:t>Процесуальна</w:t>
      </w:r>
      <w:r w:rsidRPr="00A243F3">
        <w:rPr>
          <w:sz w:val="24"/>
        </w:rPr>
        <w:t xml:space="preserve"> дія проводиться, а процесуальне рішення приймається згідно з положеннями КПК, чинними на момент початку виконання такої дії або прийняття такого рішення</w:t>
      </w:r>
      <w:r>
        <w:rPr>
          <w:sz w:val="24"/>
        </w:rPr>
        <w:t>.</w:t>
      </w:r>
    </w:p>
    <w:p w:rsidR="001C5408" w:rsidRDefault="001C5408" w:rsidP="0045455A">
      <w:pPr>
        <w:ind w:firstLine="709"/>
        <w:jc w:val="both"/>
        <w:rPr>
          <w:b/>
          <w:sz w:val="24"/>
        </w:rPr>
      </w:pPr>
    </w:p>
    <w:p w:rsidR="001C5408" w:rsidRDefault="001C5408" w:rsidP="0045455A">
      <w:pPr>
        <w:ind w:firstLine="709"/>
        <w:jc w:val="both"/>
        <w:rPr>
          <w:b/>
          <w:sz w:val="24"/>
        </w:rPr>
      </w:pPr>
      <w:r>
        <w:rPr>
          <w:b/>
          <w:sz w:val="24"/>
        </w:rPr>
        <w:t>Конспект лекції</w:t>
      </w:r>
    </w:p>
    <w:p w:rsidR="001C5408" w:rsidRPr="00A243F3" w:rsidRDefault="000A588E" w:rsidP="001C5408">
      <w:pPr>
        <w:ind w:firstLine="709"/>
        <w:jc w:val="both"/>
        <w:rPr>
          <w:sz w:val="24"/>
        </w:rPr>
      </w:pPr>
      <w:r w:rsidRPr="000A588E">
        <w:rPr>
          <w:b/>
          <w:bCs/>
          <w:sz w:val="24"/>
        </w:rPr>
        <w:t>1. </w:t>
      </w:r>
      <w:r w:rsidR="001C5408" w:rsidRPr="000A588E">
        <w:rPr>
          <w:b/>
          <w:bCs/>
          <w:sz w:val="24"/>
        </w:rPr>
        <w:t>Поняття, сутність і значення кримінально-процесуального права.</w:t>
      </w:r>
      <w:r w:rsidR="001C5408" w:rsidRPr="00A243F3">
        <w:rPr>
          <w:sz w:val="24"/>
        </w:rPr>
        <w:t xml:space="preserve"> </w:t>
      </w:r>
      <w:bookmarkStart w:id="32" w:name="_Hlk109805459"/>
      <w:r w:rsidR="001C5408" w:rsidRPr="00A243F3">
        <w:rPr>
          <w:sz w:val="24"/>
        </w:rPr>
        <w:t>Кримінальне процесуальне право - самостійна галузь права України</w:t>
      </w:r>
      <w:r w:rsidR="007A7348">
        <w:rPr>
          <w:sz w:val="24"/>
        </w:rPr>
        <w:t>,</w:t>
      </w:r>
      <w:r w:rsidR="007A7348" w:rsidRPr="007A7348">
        <w:rPr>
          <w:sz w:val="24"/>
        </w:rPr>
        <w:t xml:space="preserve"> яка має власний предмет, метод та джерела</w:t>
      </w:r>
      <w:r w:rsidR="001C5408" w:rsidRPr="007A7348">
        <w:rPr>
          <w:sz w:val="24"/>
        </w:rPr>
        <w:t>.</w:t>
      </w:r>
      <w:bookmarkEnd w:id="32"/>
      <w:r w:rsidR="001C5408" w:rsidRPr="00A243F3">
        <w:rPr>
          <w:sz w:val="24"/>
        </w:rPr>
        <w:t xml:space="preserve"> Вона </w:t>
      </w:r>
      <w:r w:rsidR="007A7348">
        <w:rPr>
          <w:sz w:val="24"/>
        </w:rPr>
        <w:t>унормов</w:t>
      </w:r>
      <w:r w:rsidR="00181B0D">
        <w:rPr>
          <w:sz w:val="24"/>
        </w:rPr>
        <w:t>у</w:t>
      </w:r>
      <w:r w:rsidR="001C5408" w:rsidRPr="00A243F3">
        <w:rPr>
          <w:sz w:val="24"/>
        </w:rPr>
        <w:t>є кримінальну процесуальну діяльність</w:t>
      </w:r>
      <w:r w:rsidR="001C5408">
        <w:rPr>
          <w:sz w:val="24"/>
        </w:rPr>
        <w:t xml:space="preserve"> органів досудового розслідування, прокуратури і суду</w:t>
      </w:r>
      <w:r w:rsidR="001C5408" w:rsidRPr="00A243F3">
        <w:rPr>
          <w:sz w:val="24"/>
        </w:rPr>
        <w:t xml:space="preserve"> </w:t>
      </w:r>
      <w:r w:rsidR="00181B0D">
        <w:rPr>
          <w:sz w:val="24"/>
        </w:rPr>
        <w:t>та</w:t>
      </w:r>
      <w:r w:rsidR="001C5408" w:rsidRPr="00A243F3">
        <w:rPr>
          <w:sz w:val="24"/>
        </w:rPr>
        <w:t xml:space="preserve"> створю</w:t>
      </w:r>
      <w:r w:rsidR="00181B0D">
        <w:rPr>
          <w:sz w:val="24"/>
        </w:rPr>
        <w:t>є</w:t>
      </w:r>
      <w:r w:rsidR="001C5408" w:rsidRPr="00A243F3">
        <w:rPr>
          <w:sz w:val="24"/>
        </w:rPr>
        <w:t xml:space="preserve"> оптимальні умови для </w:t>
      </w:r>
      <w:r w:rsidR="001C5408">
        <w:rPr>
          <w:sz w:val="24"/>
        </w:rPr>
        <w:t>вик</w:t>
      </w:r>
      <w:r w:rsidR="001C5408" w:rsidRPr="00A243F3">
        <w:rPr>
          <w:sz w:val="24"/>
        </w:rPr>
        <w:t>он</w:t>
      </w:r>
      <w:r w:rsidR="001C5408">
        <w:rPr>
          <w:sz w:val="24"/>
        </w:rPr>
        <w:t>а</w:t>
      </w:r>
      <w:r w:rsidR="001C5408" w:rsidRPr="00A243F3">
        <w:rPr>
          <w:sz w:val="24"/>
        </w:rPr>
        <w:t xml:space="preserve">ння завдань кримінального провадження. </w:t>
      </w:r>
      <w:bookmarkStart w:id="33" w:name="_Hlk109805487"/>
      <w:r w:rsidR="001C5408">
        <w:rPr>
          <w:sz w:val="24"/>
        </w:rPr>
        <w:t>Систему к</w:t>
      </w:r>
      <w:r w:rsidR="001C5408" w:rsidRPr="00A243F3">
        <w:rPr>
          <w:i/>
          <w:sz w:val="24"/>
        </w:rPr>
        <w:t>римінальн</w:t>
      </w:r>
      <w:r w:rsidR="001C5408">
        <w:rPr>
          <w:i/>
          <w:sz w:val="24"/>
        </w:rPr>
        <w:t>ого</w:t>
      </w:r>
      <w:r w:rsidR="001C5408" w:rsidRPr="00A243F3">
        <w:rPr>
          <w:i/>
          <w:sz w:val="24"/>
        </w:rPr>
        <w:t xml:space="preserve"> процесуальн</w:t>
      </w:r>
      <w:r w:rsidR="001C5408">
        <w:rPr>
          <w:i/>
          <w:sz w:val="24"/>
        </w:rPr>
        <w:t>ого</w:t>
      </w:r>
      <w:r w:rsidR="001C5408" w:rsidRPr="00A243F3">
        <w:rPr>
          <w:i/>
          <w:sz w:val="24"/>
        </w:rPr>
        <w:t xml:space="preserve"> прав</w:t>
      </w:r>
      <w:r w:rsidR="001C5408">
        <w:rPr>
          <w:i/>
          <w:sz w:val="24"/>
        </w:rPr>
        <w:t>а</w:t>
      </w:r>
      <w:r w:rsidR="001C5408" w:rsidRPr="00A243F3">
        <w:rPr>
          <w:sz w:val="24"/>
        </w:rPr>
        <w:t xml:space="preserve"> </w:t>
      </w:r>
      <w:bookmarkEnd w:id="33"/>
      <w:r w:rsidR="001C5408">
        <w:rPr>
          <w:sz w:val="24"/>
        </w:rPr>
        <w:t>утворюют</w:t>
      </w:r>
      <w:r w:rsidR="001C5408" w:rsidRPr="00A243F3">
        <w:rPr>
          <w:sz w:val="24"/>
        </w:rPr>
        <w:t>ь</w:t>
      </w:r>
      <w:r w:rsidR="001C5408">
        <w:rPr>
          <w:sz w:val="24"/>
        </w:rPr>
        <w:t xml:space="preserve"> відповідні</w:t>
      </w:r>
      <w:r w:rsidR="001C5408" w:rsidRPr="00A243F3">
        <w:rPr>
          <w:sz w:val="24"/>
        </w:rPr>
        <w:t xml:space="preserve"> інститут</w:t>
      </w:r>
      <w:r w:rsidR="001C5408">
        <w:rPr>
          <w:sz w:val="24"/>
        </w:rPr>
        <w:t>и</w:t>
      </w:r>
      <w:r w:rsidR="001C5408" w:rsidRPr="00A243F3">
        <w:rPr>
          <w:sz w:val="24"/>
        </w:rPr>
        <w:t xml:space="preserve">, які об’єднують однорідні норми, що регламентують окремі сфери кримінального судочинства </w:t>
      </w:r>
      <w:r w:rsidR="007A7348">
        <w:rPr>
          <w:sz w:val="24"/>
        </w:rPr>
        <w:t>(</w:t>
      </w:r>
      <w:r w:rsidR="001C5408" w:rsidRPr="00A243F3">
        <w:rPr>
          <w:sz w:val="24"/>
        </w:rPr>
        <w:t>докази і доказування, запобіжні заходи, слідчі (розшукові) дії, судовий розгляд, провадження в суді присяжних, касаційне та апеляційне провадження і т.п.</w:t>
      </w:r>
      <w:r w:rsidR="007A7348">
        <w:rPr>
          <w:sz w:val="24"/>
        </w:rPr>
        <w:t>).</w:t>
      </w:r>
    </w:p>
    <w:p w:rsidR="001C5408" w:rsidRPr="00A243F3" w:rsidRDefault="001C5408" w:rsidP="001C5408">
      <w:pPr>
        <w:ind w:firstLine="709"/>
        <w:jc w:val="both"/>
        <w:rPr>
          <w:sz w:val="24"/>
        </w:rPr>
      </w:pPr>
      <w:bookmarkStart w:id="34" w:name="_Hlk109805569"/>
      <w:r w:rsidRPr="00721588">
        <w:rPr>
          <w:i/>
          <w:iCs/>
          <w:sz w:val="24"/>
        </w:rPr>
        <w:t>Інститути</w:t>
      </w:r>
      <w:r w:rsidRPr="00A243F3">
        <w:rPr>
          <w:sz w:val="24"/>
        </w:rPr>
        <w:t xml:space="preserve"> </w:t>
      </w:r>
      <w:bookmarkEnd w:id="34"/>
      <w:r w:rsidRPr="00A243F3">
        <w:rPr>
          <w:sz w:val="24"/>
        </w:rPr>
        <w:t>КПП складаються з окремих правових норм,</w:t>
      </w:r>
      <w:r>
        <w:rPr>
          <w:sz w:val="24"/>
        </w:rPr>
        <w:t xml:space="preserve"> взаємопов’язаних об’єктом правового регулювання.</w:t>
      </w:r>
      <w:r w:rsidRPr="00A243F3">
        <w:rPr>
          <w:sz w:val="24"/>
        </w:rPr>
        <w:t xml:space="preserve"> </w:t>
      </w:r>
      <w:r>
        <w:rPr>
          <w:sz w:val="24"/>
        </w:rPr>
        <w:t>Н</w:t>
      </w:r>
      <w:r w:rsidRPr="00A243F3">
        <w:rPr>
          <w:sz w:val="24"/>
        </w:rPr>
        <w:t>априклад,</w:t>
      </w:r>
      <w:r>
        <w:rPr>
          <w:sz w:val="24"/>
        </w:rPr>
        <w:t xml:space="preserve"> інститут</w:t>
      </w:r>
      <w:r w:rsidRPr="00A243F3">
        <w:rPr>
          <w:sz w:val="24"/>
        </w:rPr>
        <w:t xml:space="preserve"> окрем</w:t>
      </w:r>
      <w:r>
        <w:rPr>
          <w:sz w:val="24"/>
        </w:rPr>
        <w:t>ої</w:t>
      </w:r>
      <w:r w:rsidRPr="00A243F3">
        <w:rPr>
          <w:sz w:val="24"/>
        </w:rPr>
        <w:t xml:space="preserve"> слідч</w:t>
      </w:r>
      <w:r>
        <w:rPr>
          <w:sz w:val="24"/>
        </w:rPr>
        <w:t>ої</w:t>
      </w:r>
      <w:r w:rsidRPr="00A243F3">
        <w:rPr>
          <w:sz w:val="24"/>
        </w:rPr>
        <w:t xml:space="preserve"> ді</w:t>
      </w:r>
      <w:r>
        <w:rPr>
          <w:sz w:val="24"/>
        </w:rPr>
        <w:t>ї – це норми</w:t>
      </w:r>
      <w:r w:rsidRPr="00A243F3">
        <w:rPr>
          <w:sz w:val="24"/>
        </w:rPr>
        <w:t>,</w:t>
      </w:r>
      <w:r>
        <w:rPr>
          <w:sz w:val="24"/>
        </w:rPr>
        <w:t xml:space="preserve"> що визначають</w:t>
      </w:r>
      <w:r w:rsidRPr="00A243F3">
        <w:rPr>
          <w:sz w:val="24"/>
        </w:rPr>
        <w:t xml:space="preserve"> </w:t>
      </w:r>
      <w:r>
        <w:rPr>
          <w:sz w:val="24"/>
        </w:rPr>
        <w:lastRenderedPageBreak/>
        <w:t xml:space="preserve">умови і </w:t>
      </w:r>
      <w:r w:rsidRPr="00A243F3">
        <w:rPr>
          <w:sz w:val="24"/>
        </w:rPr>
        <w:t>порядок</w:t>
      </w:r>
      <w:r>
        <w:rPr>
          <w:sz w:val="24"/>
        </w:rPr>
        <w:t xml:space="preserve"> її проведення, коло учасників, їх правовий статус, порядок фіксації результатів, відповідальність за порушення визначеної процедури.</w:t>
      </w:r>
    </w:p>
    <w:p w:rsidR="001C5408" w:rsidRPr="00A243F3" w:rsidRDefault="001C5408" w:rsidP="001C5408">
      <w:pPr>
        <w:ind w:firstLine="709"/>
        <w:jc w:val="both"/>
        <w:rPr>
          <w:sz w:val="24"/>
        </w:rPr>
      </w:pPr>
      <w:r w:rsidRPr="00A243F3">
        <w:rPr>
          <w:sz w:val="24"/>
        </w:rPr>
        <w:t>Окремими первісними «клітинами» кримінального процесуального права є його норми, тобто конкретні правила поведінки учасників провадження.</w:t>
      </w:r>
      <w:r>
        <w:rPr>
          <w:sz w:val="24"/>
        </w:rPr>
        <w:t xml:space="preserve"> </w:t>
      </w:r>
      <w:r w:rsidRPr="00A243F3">
        <w:rPr>
          <w:i/>
          <w:sz w:val="24"/>
        </w:rPr>
        <w:t>Предметом</w:t>
      </w:r>
      <w:r w:rsidRPr="00A243F3">
        <w:rPr>
          <w:sz w:val="24"/>
        </w:rPr>
        <w:t xml:space="preserve"> регулювання кримінально-процесуальних норм є такі суспільні відносини, які не регулюються жодною іншою галуззю права. Вони виникають, існують,</w:t>
      </w:r>
      <w:r>
        <w:rPr>
          <w:sz w:val="24"/>
        </w:rPr>
        <w:t xml:space="preserve"> </w:t>
      </w:r>
      <w:r w:rsidRPr="00A243F3">
        <w:rPr>
          <w:sz w:val="24"/>
        </w:rPr>
        <w:t xml:space="preserve">змінюються і закінчуються у зв’язку з досудовим розслідуванням та </w:t>
      </w:r>
      <w:r>
        <w:rPr>
          <w:sz w:val="24"/>
        </w:rPr>
        <w:t>прав</w:t>
      </w:r>
      <w:r w:rsidRPr="00A243F3">
        <w:rPr>
          <w:sz w:val="24"/>
        </w:rPr>
        <w:t>ос</w:t>
      </w:r>
      <w:r>
        <w:rPr>
          <w:sz w:val="24"/>
        </w:rPr>
        <w:t>уддя</w:t>
      </w:r>
      <w:r w:rsidRPr="00A243F3">
        <w:rPr>
          <w:sz w:val="24"/>
        </w:rPr>
        <w:t>м у конкретних кримінальних провадженнях (кримінальних справах).</w:t>
      </w:r>
    </w:p>
    <w:p w:rsidR="001C5408" w:rsidRPr="00A243F3" w:rsidRDefault="001C5408" w:rsidP="001C5408">
      <w:pPr>
        <w:ind w:firstLine="709"/>
        <w:jc w:val="both"/>
        <w:rPr>
          <w:sz w:val="24"/>
        </w:rPr>
      </w:pPr>
      <w:r w:rsidRPr="00A243F3">
        <w:rPr>
          <w:i/>
          <w:sz w:val="24"/>
        </w:rPr>
        <w:t>Значення</w:t>
      </w:r>
      <w:r w:rsidRPr="00A243F3">
        <w:rPr>
          <w:sz w:val="24"/>
        </w:rPr>
        <w:t xml:space="preserve"> КПП </w:t>
      </w:r>
      <w:r>
        <w:rPr>
          <w:sz w:val="24"/>
        </w:rPr>
        <w:t>полягає у</w:t>
      </w:r>
      <w:r w:rsidRPr="00A243F3">
        <w:rPr>
          <w:sz w:val="24"/>
        </w:rPr>
        <w:t xml:space="preserve"> т</w:t>
      </w:r>
      <w:r>
        <w:rPr>
          <w:sz w:val="24"/>
        </w:rPr>
        <w:t>о</w:t>
      </w:r>
      <w:r w:rsidRPr="00A243F3">
        <w:rPr>
          <w:sz w:val="24"/>
        </w:rPr>
        <w:t>м</w:t>
      </w:r>
      <w:r>
        <w:rPr>
          <w:sz w:val="24"/>
        </w:rPr>
        <w:t>у</w:t>
      </w:r>
      <w:r w:rsidRPr="00A243F3">
        <w:rPr>
          <w:sz w:val="24"/>
        </w:rPr>
        <w:t>, що воно встановлює ефективний порядок кримінального провадження, забезпечує оптимальні умови для виконання завдань кримінального судочинства, наділяє органи держави, посадових осіб необхідними повноваженнями, а також створює умови і гарантії, які забезпечують особам, що залучаються до кримінального провадження, захист їх прав, свобод і законних інтересів.</w:t>
      </w:r>
    </w:p>
    <w:p w:rsidR="001C5408" w:rsidRPr="00A243F3" w:rsidRDefault="001C5408" w:rsidP="001C5408">
      <w:pPr>
        <w:ind w:firstLine="709"/>
        <w:jc w:val="both"/>
        <w:rPr>
          <w:sz w:val="24"/>
        </w:rPr>
      </w:pPr>
      <w:r w:rsidRPr="000A588E">
        <w:rPr>
          <w:b/>
          <w:bCs/>
          <w:sz w:val="24"/>
        </w:rPr>
        <w:t>2. Джерела кримінально-процесуального права.</w:t>
      </w:r>
      <w:r w:rsidRPr="00A243F3">
        <w:rPr>
          <w:sz w:val="24"/>
        </w:rPr>
        <w:t xml:space="preserve"> В теорії</w:t>
      </w:r>
      <w:r>
        <w:rPr>
          <w:sz w:val="24"/>
        </w:rPr>
        <w:t>,</w:t>
      </w:r>
      <w:r w:rsidRPr="00A243F3">
        <w:rPr>
          <w:sz w:val="24"/>
        </w:rPr>
        <w:t xml:space="preserve"> слідчій, а також судовій практиці поняття «кримінальний процесуальний закон» вживається неоднозначно. Під ним розуміють як </w:t>
      </w:r>
      <w:r w:rsidRPr="00A243F3">
        <w:rPr>
          <w:sz w:val="24"/>
          <w:u w:val="single"/>
        </w:rPr>
        <w:t>форму правових актів</w:t>
      </w:r>
      <w:r w:rsidRPr="00A243F3">
        <w:rPr>
          <w:sz w:val="24"/>
        </w:rPr>
        <w:t xml:space="preserve">, які містять норми, що регулюють суспільні відносини в сфері кримінального судочинства, так і </w:t>
      </w:r>
      <w:r w:rsidRPr="00A243F3">
        <w:rPr>
          <w:sz w:val="24"/>
          <w:u w:val="single"/>
        </w:rPr>
        <w:t>самі ці норми</w:t>
      </w:r>
      <w:r w:rsidRPr="00A243F3">
        <w:rPr>
          <w:sz w:val="24"/>
        </w:rPr>
        <w:t xml:space="preserve">, система яких утворює кримінальне процесуальне право. </w:t>
      </w:r>
      <w:r>
        <w:rPr>
          <w:sz w:val="24"/>
        </w:rPr>
        <w:t>П</w:t>
      </w:r>
      <w:r w:rsidRPr="00A243F3">
        <w:rPr>
          <w:sz w:val="24"/>
        </w:rPr>
        <w:t>оняттям «кримінальний процесуальний закон» позначається форма і зміст кримінального процесуального права, які взяті в органічній єдності.</w:t>
      </w:r>
    </w:p>
    <w:p w:rsidR="001C5408" w:rsidRPr="00A243F3" w:rsidRDefault="001C5408" w:rsidP="001C5408">
      <w:pPr>
        <w:ind w:firstLine="709"/>
        <w:jc w:val="both"/>
        <w:rPr>
          <w:sz w:val="24"/>
        </w:rPr>
      </w:pPr>
      <w:r w:rsidRPr="00A243F3">
        <w:rPr>
          <w:i/>
          <w:sz w:val="24"/>
        </w:rPr>
        <w:t xml:space="preserve">Під джерелами </w:t>
      </w:r>
      <w:r w:rsidRPr="00A243F3">
        <w:rPr>
          <w:sz w:val="24"/>
        </w:rPr>
        <w:t>кримінального процесуального права України розуміють</w:t>
      </w:r>
      <w:r w:rsidR="00D4015E">
        <w:rPr>
          <w:sz w:val="24"/>
        </w:rPr>
        <w:t xml:space="preserve"> офіційні</w:t>
      </w:r>
      <w:r w:rsidRPr="00A243F3">
        <w:rPr>
          <w:sz w:val="24"/>
        </w:rPr>
        <w:t xml:space="preserve"> форми</w:t>
      </w:r>
      <w:r w:rsidR="00D4015E">
        <w:rPr>
          <w:sz w:val="24"/>
        </w:rPr>
        <w:t xml:space="preserve"> (способи)</w:t>
      </w:r>
      <w:r w:rsidRPr="00A243F3">
        <w:rPr>
          <w:sz w:val="24"/>
        </w:rPr>
        <w:t xml:space="preserve"> з</w:t>
      </w:r>
      <w:r w:rsidR="00D4015E">
        <w:rPr>
          <w:sz w:val="24"/>
        </w:rPr>
        <w:t>овнішнього виразу та закріплення</w:t>
      </w:r>
      <w:r w:rsidRPr="00A243F3">
        <w:rPr>
          <w:sz w:val="24"/>
        </w:rPr>
        <w:t xml:space="preserve"> кримінальних процесуальних норм, що регулюють кримінально-процесуальні відносини та встановлені органами державної влади під час реалізації ними функцій у законодавчій, виконавчій і судовій сфер</w:t>
      </w:r>
      <w:r w:rsidR="001E5D0C">
        <w:rPr>
          <w:sz w:val="24"/>
        </w:rPr>
        <w:t>і</w:t>
      </w:r>
      <w:r w:rsidRPr="00A243F3">
        <w:rPr>
          <w:sz w:val="24"/>
        </w:rPr>
        <w:t>, а також містяться в чинних міжнародних договорах, згода на обов’язковість яких надана Верховною Радою України, та практиці</w:t>
      </w:r>
      <w:r w:rsidR="001E5D0C">
        <w:rPr>
          <w:sz w:val="24"/>
        </w:rPr>
        <w:t xml:space="preserve"> Конституційного Суду України і</w:t>
      </w:r>
      <w:r w:rsidRPr="00A243F3">
        <w:rPr>
          <w:sz w:val="24"/>
        </w:rPr>
        <w:t xml:space="preserve"> Європейського суду з прав людини</w:t>
      </w:r>
      <w:r w:rsidR="00CB4A3A">
        <w:rPr>
          <w:rStyle w:val="afc"/>
          <w:sz w:val="24"/>
        </w:rPr>
        <w:footnoteReference w:id="4"/>
      </w:r>
      <w:r w:rsidRPr="00A243F3">
        <w:rPr>
          <w:sz w:val="24"/>
        </w:rPr>
        <w:t>.</w:t>
      </w:r>
    </w:p>
    <w:p w:rsidR="001C5408" w:rsidRPr="00A243F3" w:rsidRDefault="001C5408" w:rsidP="001C5408">
      <w:pPr>
        <w:ind w:firstLine="709"/>
        <w:jc w:val="both"/>
        <w:rPr>
          <w:sz w:val="24"/>
        </w:rPr>
      </w:pPr>
      <w:bookmarkStart w:id="36" w:name="_Hlk109805703"/>
      <w:r w:rsidRPr="00A243F3">
        <w:rPr>
          <w:sz w:val="24"/>
        </w:rPr>
        <w:t>Основним джерелом кримінального процесуального права України, є закон.</w:t>
      </w:r>
      <w:bookmarkEnd w:id="36"/>
      <w:r w:rsidRPr="00A243F3">
        <w:rPr>
          <w:sz w:val="24"/>
        </w:rPr>
        <w:t xml:space="preserve"> </w:t>
      </w:r>
      <w:r>
        <w:rPr>
          <w:sz w:val="24"/>
        </w:rPr>
        <w:t>Н</w:t>
      </w:r>
      <w:r w:rsidRPr="00A243F3">
        <w:rPr>
          <w:sz w:val="24"/>
        </w:rPr>
        <w:t>орми права, які виражені та закріплені в кримінальному процесуальному законі регулюють кримінальн</w:t>
      </w:r>
      <w:r>
        <w:rPr>
          <w:sz w:val="24"/>
        </w:rPr>
        <w:t>у</w:t>
      </w:r>
      <w:r w:rsidRPr="00A243F3">
        <w:rPr>
          <w:sz w:val="24"/>
        </w:rPr>
        <w:t xml:space="preserve"> процесуальна діяльність та процесуальні відносини</w:t>
      </w:r>
      <w:r>
        <w:rPr>
          <w:sz w:val="24"/>
        </w:rPr>
        <w:t>, що виникають у цій діяльності</w:t>
      </w:r>
      <w:r w:rsidRPr="00A243F3">
        <w:rPr>
          <w:sz w:val="24"/>
        </w:rPr>
        <w:t xml:space="preserve">. </w:t>
      </w:r>
      <w:r w:rsidRPr="00A243F3">
        <w:rPr>
          <w:i/>
          <w:sz w:val="24"/>
        </w:rPr>
        <w:t xml:space="preserve">В літературі виділяють такі його ознаки: </w:t>
      </w:r>
      <w:r w:rsidRPr="00A243F3">
        <w:rPr>
          <w:sz w:val="24"/>
        </w:rPr>
        <w:t>1) це акт, що має найвищу юридичну силу; 2) формулює засади та регулює процедуру кримінального провадження; 3)</w:t>
      </w:r>
      <w:r>
        <w:rPr>
          <w:sz w:val="24"/>
        </w:rPr>
        <w:t> </w:t>
      </w:r>
      <w:r w:rsidRPr="00A243F3">
        <w:rPr>
          <w:sz w:val="24"/>
        </w:rPr>
        <w:t xml:space="preserve">регламентує діяльність суб’єктів кримінального провадження, надаючи їм певні права й </w:t>
      </w:r>
      <w:r>
        <w:rPr>
          <w:sz w:val="24"/>
        </w:rPr>
        <w:t xml:space="preserve">покладаючи певні </w:t>
      </w:r>
      <w:r w:rsidRPr="00A243F3">
        <w:rPr>
          <w:sz w:val="24"/>
        </w:rPr>
        <w:t>обов’язки; 4) цей акт націлений на вирішення завдань кримінального судочинства.</w:t>
      </w:r>
    </w:p>
    <w:p w:rsidR="001C5408" w:rsidRPr="00A243F3" w:rsidRDefault="001C5408" w:rsidP="001C5408">
      <w:pPr>
        <w:ind w:firstLine="709"/>
        <w:jc w:val="both"/>
        <w:rPr>
          <w:sz w:val="24"/>
        </w:rPr>
      </w:pPr>
      <w:bookmarkStart w:id="37" w:name="_Hlk109805793"/>
      <w:r w:rsidRPr="00A243F3">
        <w:rPr>
          <w:i/>
          <w:sz w:val="24"/>
        </w:rPr>
        <w:t>Система національних джерел</w:t>
      </w:r>
      <w:r w:rsidRPr="00A243F3">
        <w:rPr>
          <w:sz w:val="24"/>
        </w:rPr>
        <w:t xml:space="preserve"> кримінального процесуального права</w:t>
      </w:r>
      <w:bookmarkEnd w:id="37"/>
      <w:r w:rsidRPr="00A243F3">
        <w:rPr>
          <w:sz w:val="24"/>
        </w:rPr>
        <w:t xml:space="preserve"> – </w:t>
      </w:r>
      <w:r>
        <w:rPr>
          <w:sz w:val="24"/>
        </w:rPr>
        <w:t>ма</w:t>
      </w:r>
      <w:r w:rsidRPr="00A243F3">
        <w:rPr>
          <w:sz w:val="24"/>
        </w:rPr>
        <w:t>є динамічн</w:t>
      </w:r>
      <w:r>
        <w:rPr>
          <w:sz w:val="24"/>
        </w:rPr>
        <w:t xml:space="preserve">ий характер, а її </w:t>
      </w:r>
      <w:r w:rsidRPr="00A243F3">
        <w:rPr>
          <w:sz w:val="24"/>
        </w:rPr>
        <w:t>елементи здатні детермінувати один одного.</w:t>
      </w:r>
    </w:p>
    <w:p w:rsidR="001C5408" w:rsidRPr="00EF6941" w:rsidRDefault="001C5408" w:rsidP="001C5408">
      <w:pPr>
        <w:ind w:firstLine="709"/>
        <w:jc w:val="both"/>
        <w:rPr>
          <w:sz w:val="24"/>
        </w:rPr>
      </w:pPr>
      <w:r w:rsidRPr="00A243F3">
        <w:rPr>
          <w:sz w:val="24"/>
        </w:rPr>
        <w:t xml:space="preserve">В ст. </w:t>
      </w:r>
      <w:r w:rsidRPr="00EF6941">
        <w:rPr>
          <w:sz w:val="24"/>
        </w:rPr>
        <w:t>1 КПК України зазначається, що кримінальне процесуальне законодавство України складається з відповідних положень Конституції України, міжнародних договорів, згода на обов’язковість яких надана Верховною Радою України, цього Кодексу та інших законів України.</w:t>
      </w:r>
      <w:r w:rsidR="00CB4A3A" w:rsidRPr="00EF6941">
        <w:rPr>
          <w:sz w:val="24"/>
        </w:rPr>
        <w:t xml:space="preserve"> 2020 року стаття доповнена частиною третьою наступного змісту: </w:t>
      </w:r>
      <w:r w:rsidR="00CB4A3A" w:rsidRPr="00EF6941">
        <w:rPr>
          <w:sz w:val="24"/>
          <w:shd w:val="clear" w:color="auto" w:fill="FFFFFF"/>
        </w:rPr>
        <w:t>Зміни до кримінального процесуального законодавства України можуть вноситися виключно законами про внесення змін до цього Кодексу та/або до законодавства про кримінальну відповідальність, та/або до законодавства України про адміністративні правопорушення.</w:t>
      </w:r>
    </w:p>
    <w:p w:rsidR="001C5408" w:rsidRPr="00EF6941" w:rsidRDefault="001C5408" w:rsidP="001C5408">
      <w:pPr>
        <w:ind w:firstLine="709"/>
        <w:jc w:val="both"/>
        <w:rPr>
          <w:sz w:val="24"/>
        </w:rPr>
      </w:pPr>
      <w:r w:rsidRPr="00EF6941">
        <w:rPr>
          <w:sz w:val="24"/>
        </w:rPr>
        <w:t>Найвищу юридичну силу і пряму дію на території України має Конституція України (ст.</w:t>
      </w:r>
      <w:r w:rsidR="00CB4A3A" w:rsidRPr="00EF6941">
        <w:rPr>
          <w:sz w:val="24"/>
        </w:rPr>
        <w:t> </w:t>
      </w:r>
      <w:r w:rsidRPr="00EF6941">
        <w:rPr>
          <w:sz w:val="24"/>
        </w:rPr>
        <w:t>8). Закони та інші нормативно-правові акти приймаються на основі Конституції України і повинні їй відповідати.</w:t>
      </w:r>
    </w:p>
    <w:p w:rsidR="001C5408" w:rsidRPr="00A243F3" w:rsidRDefault="001C5408" w:rsidP="001C5408">
      <w:pPr>
        <w:ind w:firstLine="709"/>
        <w:jc w:val="both"/>
        <w:rPr>
          <w:sz w:val="24"/>
        </w:rPr>
      </w:pPr>
      <w:r w:rsidRPr="00EF6941">
        <w:rPr>
          <w:sz w:val="24"/>
        </w:rPr>
        <w:t xml:space="preserve">До кримінального процесуального законодавства України входять </w:t>
      </w:r>
      <w:r w:rsidRPr="00EF6941">
        <w:rPr>
          <w:i/>
          <w:sz w:val="24"/>
        </w:rPr>
        <w:t xml:space="preserve">міжнародні договори і конвенції, </w:t>
      </w:r>
      <w:r w:rsidRPr="00EF6941">
        <w:rPr>
          <w:sz w:val="24"/>
        </w:rPr>
        <w:t xml:space="preserve">КПК України, </w:t>
      </w:r>
      <w:r w:rsidRPr="00EF6941">
        <w:rPr>
          <w:i/>
          <w:sz w:val="24"/>
        </w:rPr>
        <w:t xml:space="preserve">рішення </w:t>
      </w:r>
      <w:r w:rsidRPr="00A243F3">
        <w:rPr>
          <w:i/>
          <w:sz w:val="24"/>
        </w:rPr>
        <w:t>Конституційного Суду</w:t>
      </w:r>
      <w:r w:rsidRPr="00A243F3">
        <w:rPr>
          <w:sz w:val="24"/>
        </w:rPr>
        <w:t xml:space="preserve"> України, якими визнаються конституційними повністю чи в окремій частині закони, інші нормативно-правові акти або їх окремі норми (положення), рішення і викладені в них правові позиції Європейського суду з прав людини.</w:t>
      </w:r>
    </w:p>
    <w:p w:rsidR="001C5408" w:rsidRPr="00A243F3" w:rsidRDefault="001C5408" w:rsidP="001C5408">
      <w:pPr>
        <w:ind w:firstLine="709"/>
        <w:jc w:val="both"/>
        <w:rPr>
          <w:sz w:val="24"/>
        </w:rPr>
      </w:pPr>
      <w:r w:rsidRPr="000A588E">
        <w:rPr>
          <w:b/>
          <w:bCs/>
          <w:sz w:val="24"/>
        </w:rPr>
        <w:lastRenderedPageBreak/>
        <w:t>3.</w:t>
      </w:r>
      <w:r w:rsidR="000A588E" w:rsidRPr="000A588E">
        <w:rPr>
          <w:b/>
          <w:bCs/>
          <w:sz w:val="24"/>
        </w:rPr>
        <w:t> </w:t>
      </w:r>
      <w:r w:rsidRPr="000A588E">
        <w:rPr>
          <w:b/>
          <w:bCs/>
          <w:sz w:val="24"/>
        </w:rPr>
        <w:t>Поняття, структура і види кримінально-процесуальних норм.</w:t>
      </w:r>
      <w:r w:rsidRPr="00A243F3">
        <w:rPr>
          <w:sz w:val="24"/>
        </w:rPr>
        <w:t xml:space="preserve"> </w:t>
      </w:r>
      <w:bookmarkStart w:id="38" w:name="_Hlk109806497"/>
      <w:r w:rsidRPr="00A243F3">
        <w:rPr>
          <w:sz w:val="24"/>
        </w:rPr>
        <w:t>Кримінальна процесуальна норма характеризується такими ознаками</w:t>
      </w:r>
      <w:bookmarkEnd w:id="38"/>
      <w:r w:rsidRPr="00A243F3">
        <w:rPr>
          <w:sz w:val="24"/>
        </w:rPr>
        <w:t>:</w:t>
      </w:r>
    </w:p>
    <w:p w:rsidR="001C5408" w:rsidRPr="00A243F3" w:rsidRDefault="001C5408" w:rsidP="001C5408">
      <w:pPr>
        <w:ind w:firstLine="709"/>
        <w:jc w:val="both"/>
        <w:rPr>
          <w:sz w:val="24"/>
        </w:rPr>
      </w:pPr>
      <w:r w:rsidRPr="00A243F3">
        <w:rPr>
          <w:sz w:val="24"/>
        </w:rPr>
        <w:t xml:space="preserve">1) це правило поведінки </w:t>
      </w:r>
      <w:r>
        <w:rPr>
          <w:sz w:val="24"/>
        </w:rPr>
        <w:t>встановлене</w:t>
      </w:r>
      <w:r w:rsidRPr="00A243F3">
        <w:rPr>
          <w:sz w:val="24"/>
        </w:rPr>
        <w:t xml:space="preserve"> державою та має загальнообов’язковий характер (п</w:t>
      </w:r>
      <w:r w:rsidR="00785282">
        <w:rPr>
          <w:sz w:val="24"/>
        </w:rPr>
        <w:t>риписи</w:t>
      </w:r>
      <w:r w:rsidRPr="00A243F3">
        <w:rPr>
          <w:sz w:val="24"/>
        </w:rPr>
        <w:t xml:space="preserve"> норм права повинні сприйматися як безумовна вказівка до дій, що виходять </w:t>
      </w:r>
      <w:r>
        <w:rPr>
          <w:sz w:val="24"/>
        </w:rPr>
        <w:t>від</w:t>
      </w:r>
      <w:r w:rsidRPr="00A243F3">
        <w:rPr>
          <w:sz w:val="24"/>
        </w:rPr>
        <w:t xml:space="preserve"> державних структур, і не підлягають обговоренню або оцінці з приводу їх доцільності</w:t>
      </w:r>
      <w:r w:rsidR="00785282">
        <w:rPr>
          <w:sz w:val="24"/>
        </w:rPr>
        <w:t>,</w:t>
      </w:r>
      <w:r w:rsidRPr="00A243F3">
        <w:rPr>
          <w:sz w:val="24"/>
        </w:rPr>
        <w:t xml:space="preserve"> раціональності</w:t>
      </w:r>
      <w:r w:rsidR="00785282">
        <w:rPr>
          <w:sz w:val="24"/>
        </w:rPr>
        <w:t xml:space="preserve"> тощо</w:t>
      </w:r>
      <w:r w:rsidRPr="00A243F3">
        <w:rPr>
          <w:sz w:val="24"/>
        </w:rPr>
        <w:t>);</w:t>
      </w:r>
    </w:p>
    <w:p w:rsidR="001C5408" w:rsidRPr="00A243F3" w:rsidRDefault="001C5408" w:rsidP="001C5408">
      <w:pPr>
        <w:ind w:firstLine="709"/>
        <w:jc w:val="both"/>
        <w:rPr>
          <w:sz w:val="24"/>
        </w:rPr>
      </w:pPr>
      <w:r w:rsidRPr="00A243F3">
        <w:rPr>
          <w:sz w:val="24"/>
        </w:rPr>
        <w:t>2) це формально визначене правило поведінки (в нормі закріплюються права й обов’язки учасників кримінального провадження, а також санкції за порушення встановлених норм; приписи норм повинні виконуватися в тому обсязі, в якому вони формально закріплені);</w:t>
      </w:r>
    </w:p>
    <w:p w:rsidR="001C5408" w:rsidRPr="00A243F3" w:rsidRDefault="001C5408" w:rsidP="001C5408">
      <w:pPr>
        <w:ind w:firstLine="709"/>
        <w:jc w:val="both"/>
        <w:rPr>
          <w:sz w:val="24"/>
        </w:rPr>
      </w:pPr>
      <w:r w:rsidRPr="00A243F3">
        <w:rPr>
          <w:sz w:val="24"/>
        </w:rPr>
        <w:t>3) це правило поведінки загального характеру (адресовано не конкретній особі, а поширюється на всіх, хто є суб’єктом відносин, що регламентуються нормою);</w:t>
      </w:r>
    </w:p>
    <w:p w:rsidR="001C5408" w:rsidRPr="00A243F3" w:rsidRDefault="001C5408" w:rsidP="001C5408">
      <w:pPr>
        <w:ind w:firstLine="709"/>
        <w:jc w:val="both"/>
        <w:rPr>
          <w:sz w:val="24"/>
        </w:rPr>
      </w:pPr>
      <w:r w:rsidRPr="00A243F3">
        <w:rPr>
          <w:sz w:val="24"/>
        </w:rPr>
        <w:t>4) це правило поведінки, що набуває характеру нормативності у чітко встановленому порядку (норма стає такою, коли видається уповноваженим на те органом у межах його компетенції і встановленої процедури, з додержанням порядку розроблення, обговорення, прийняття, набуття чинності, зміни та відміни дії та змісту норм);</w:t>
      </w:r>
    </w:p>
    <w:p w:rsidR="001C5408" w:rsidRPr="00A243F3" w:rsidRDefault="001C5408" w:rsidP="001C5408">
      <w:pPr>
        <w:ind w:firstLine="709"/>
        <w:jc w:val="both"/>
        <w:rPr>
          <w:sz w:val="24"/>
        </w:rPr>
      </w:pPr>
      <w:r w:rsidRPr="00A243F3">
        <w:rPr>
          <w:sz w:val="24"/>
        </w:rPr>
        <w:t>5) це правило, дотримання якого забезпечується державою (держава створює реальні умови і засоби, що сприяють безперешкодному дотриманню правил поведінки, а також створюються засоби заохочення, переконання</w:t>
      </w:r>
      <w:r>
        <w:rPr>
          <w:sz w:val="24"/>
        </w:rPr>
        <w:t>,</w:t>
      </w:r>
      <w:r w:rsidRPr="00A243F3">
        <w:rPr>
          <w:sz w:val="24"/>
        </w:rPr>
        <w:t xml:space="preserve"> примусу і санкцій за невиконання вимог)</w:t>
      </w:r>
      <w:r w:rsidR="00785282">
        <w:rPr>
          <w:rStyle w:val="afc"/>
          <w:sz w:val="24"/>
        </w:rPr>
        <w:footnoteReference w:id="5"/>
      </w:r>
      <w:r w:rsidRPr="00A243F3">
        <w:rPr>
          <w:sz w:val="24"/>
        </w:rPr>
        <w:t>.</w:t>
      </w:r>
    </w:p>
    <w:p w:rsidR="001C5408" w:rsidRPr="00A243F3" w:rsidRDefault="001C5408" w:rsidP="001C5408">
      <w:pPr>
        <w:ind w:firstLine="709"/>
        <w:jc w:val="both"/>
        <w:rPr>
          <w:sz w:val="24"/>
        </w:rPr>
      </w:pPr>
      <w:bookmarkStart w:id="39" w:name="_Hlk109806629"/>
      <w:r w:rsidRPr="00A243F3">
        <w:rPr>
          <w:sz w:val="24"/>
        </w:rPr>
        <w:t>Норми кримінального процесуального права</w:t>
      </w:r>
      <w:bookmarkEnd w:id="39"/>
      <w:r w:rsidRPr="00A243F3">
        <w:rPr>
          <w:sz w:val="24"/>
        </w:rPr>
        <w:t xml:space="preserve"> умовно поділ</w:t>
      </w:r>
      <w:r>
        <w:rPr>
          <w:sz w:val="24"/>
        </w:rPr>
        <w:t>яю</w:t>
      </w:r>
      <w:r w:rsidRPr="00A243F3">
        <w:rPr>
          <w:sz w:val="24"/>
        </w:rPr>
        <w:t>т</w:t>
      </w:r>
      <w:r>
        <w:rPr>
          <w:sz w:val="24"/>
        </w:rPr>
        <w:t>ь</w:t>
      </w:r>
      <w:r w:rsidRPr="00A243F3">
        <w:rPr>
          <w:sz w:val="24"/>
        </w:rPr>
        <w:t xml:space="preserve"> на </w:t>
      </w:r>
      <w:r w:rsidRPr="00A243F3">
        <w:rPr>
          <w:i/>
          <w:sz w:val="24"/>
        </w:rPr>
        <w:t>охоронні та регулятивні</w:t>
      </w:r>
      <w:r w:rsidRPr="00A243F3">
        <w:rPr>
          <w:sz w:val="24"/>
        </w:rPr>
        <w:t xml:space="preserve">. </w:t>
      </w:r>
      <w:r w:rsidRPr="00A243F3">
        <w:rPr>
          <w:i/>
          <w:sz w:val="24"/>
        </w:rPr>
        <w:t>Охоронні</w:t>
      </w:r>
      <w:r w:rsidRPr="00A243F3">
        <w:rPr>
          <w:sz w:val="24"/>
        </w:rPr>
        <w:t xml:space="preserve"> норми регламентують кримінальну процесуальну відповідальність. Видами </w:t>
      </w:r>
      <w:r w:rsidRPr="00A243F3">
        <w:rPr>
          <w:i/>
          <w:sz w:val="24"/>
        </w:rPr>
        <w:t>регулятивних</w:t>
      </w:r>
      <w:r w:rsidRPr="00A243F3">
        <w:rPr>
          <w:sz w:val="24"/>
        </w:rPr>
        <w:t xml:space="preserve"> кримінальних процесуальних норм є</w:t>
      </w:r>
      <w:r>
        <w:rPr>
          <w:sz w:val="24"/>
        </w:rPr>
        <w:t>:</w:t>
      </w:r>
      <w:r w:rsidRPr="00A243F3">
        <w:rPr>
          <w:sz w:val="24"/>
        </w:rPr>
        <w:t xml:space="preserve"> </w:t>
      </w:r>
      <w:r w:rsidRPr="00A243F3">
        <w:rPr>
          <w:i/>
          <w:sz w:val="24"/>
        </w:rPr>
        <w:t>зобов’язуючі</w:t>
      </w:r>
      <w:r w:rsidR="00366EEA">
        <w:rPr>
          <w:i/>
          <w:sz w:val="24"/>
        </w:rPr>
        <w:t xml:space="preserve"> (імперативні)</w:t>
      </w:r>
      <w:r>
        <w:rPr>
          <w:i/>
          <w:sz w:val="24"/>
        </w:rPr>
        <w:t xml:space="preserve"> - </w:t>
      </w:r>
      <w:r w:rsidR="00A44D40">
        <w:rPr>
          <w:iCs/>
          <w:sz w:val="24"/>
        </w:rPr>
        <w:t>передб</w:t>
      </w:r>
      <w:r>
        <w:rPr>
          <w:iCs/>
          <w:sz w:val="24"/>
        </w:rPr>
        <w:t>ачають конкретний вид поведінки за певних умов</w:t>
      </w:r>
      <w:r w:rsidR="00A44D40">
        <w:rPr>
          <w:iCs/>
          <w:sz w:val="24"/>
        </w:rPr>
        <w:t>,</w:t>
      </w:r>
      <w:r>
        <w:rPr>
          <w:iCs/>
          <w:sz w:val="24"/>
        </w:rPr>
        <w:t xml:space="preserve"> приписують діяти певним чином;</w:t>
      </w:r>
      <w:r w:rsidRPr="00A243F3">
        <w:rPr>
          <w:i/>
          <w:sz w:val="24"/>
        </w:rPr>
        <w:t xml:space="preserve"> забороняючи</w:t>
      </w:r>
      <w:r>
        <w:rPr>
          <w:i/>
          <w:sz w:val="24"/>
        </w:rPr>
        <w:t xml:space="preserve"> –</w:t>
      </w:r>
      <w:r w:rsidRPr="00A243F3">
        <w:rPr>
          <w:i/>
          <w:sz w:val="24"/>
        </w:rPr>
        <w:t xml:space="preserve"> </w:t>
      </w:r>
      <w:r w:rsidR="00A44D40">
        <w:rPr>
          <w:iCs/>
          <w:sz w:val="24"/>
        </w:rPr>
        <w:t>вимага</w:t>
      </w:r>
      <w:r>
        <w:rPr>
          <w:iCs/>
          <w:sz w:val="24"/>
        </w:rPr>
        <w:t>ють утриматися від вчинення певних дій або певн</w:t>
      </w:r>
      <w:r w:rsidR="00366EEA">
        <w:rPr>
          <w:iCs/>
          <w:sz w:val="24"/>
        </w:rPr>
        <w:t>ої</w:t>
      </w:r>
      <w:r>
        <w:rPr>
          <w:iCs/>
          <w:sz w:val="24"/>
        </w:rPr>
        <w:t xml:space="preserve"> поведінк</w:t>
      </w:r>
      <w:r w:rsidR="00366EEA">
        <w:rPr>
          <w:iCs/>
          <w:sz w:val="24"/>
        </w:rPr>
        <w:t>и</w:t>
      </w:r>
      <w:r>
        <w:rPr>
          <w:iCs/>
          <w:sz w:val="24"/>
        </w:rPr>
        <w:t xml:space="preserve">; </w:t>
      </w:r>
      <w:r w:rsidRPr="00A243F3">
        <w:rPr>
          <w:i/>
          <w:sz w:val="24"/>
        </w:rPr>
        <w:t>та уповноважуюч</w:t>
      </w:r>
      <w:r>
        <w:rPr>
          <w:i/>
          <w:sz w:val="24"/>
        </w:rPr>
        <w:t xml:space="preserve">и- </w:t>
      </w:r>
      <w:r>
        <w:rPr>
          <w:iCs/>
          <w:sz w:val="24"/>
        </w:rPr>
        <w:t>мають дозвільний характер</w:t>
      </w:r>
      <w:r w:rsidR="00A44D40">
        <w:rPr>
          <w:iCs/>
          <w:sz w:val="24"/>
        </w:rPr>
        <w:t>,</w:t>
      </w:r>
      <w:r>
        <w:rPr>
          <w:iCs/>
          <w:sz w:val="24"/>
        </w:rPr>
        <w:t xml:space="preserve"> наділяю</w:t>
      </w:r>
      <w:r w:rsidR="00A44D40">
        <w:rPr>
          <w:iCs/>
          <w:sz w:val="24"/>
        </w:rPr>
        <w:t>ть</w:t>
      </w:r>
      <w:r>
        <w:rPr>
          <w:iCs/>
          <w:sz w:val="24"/>
        </w:rPr>
        <w:t xml:space="preserve"> учасників процесу певними правами, надаючи повноваження на певні юридичні діяння</w:t>
      </w:r>
      <w:r w:rsidR="00366EEA">
        <w:rPr>
          <w:iCs/>
          <w:sz w:val="24"/>
        </w:rPr>
        <w:t xml:space="preserve"> (право захисника брати участь у процесуальних діях за участю підозрюваного ч. 5 ст. 46 КПК)</w:t>
      </w:r>
      <w:r w:rsidRPr="00A243F3">
        <w:rPr>
          <w:sz w:val="24"/>
        </w:rPr>
        <w:t>.</w:t>
      </w:r>
    </w:p>
    <w:p w:rsidR="001C5408" w:rsidRPr="00A243F3" w:rsidRDefault="001C5408" w:rsidP="001C5408">
      <w:pPr>
        <w:ind w:firstLine="709"/>
        <w:jc w:val="both"/>
        <w:rPr>
          <w:sz w:val="24"/>
        </w:rPr>
      </w:pPr>
      <w:bookmarkStart w:id="40" w:name="_Hlk109806696"/>
      <w:r w:rsidRPr="00A243F3">
        <w:rPr>
          <w:i/>
          <w:sz w:val="24"/>
        </w:rPr>
        <w:t>Структура</w:t>
      </w:r>
      <w:r w:rsidRPr="00A243F3">
        <w:rPr>
          <w:sz w:val="24"/>
        </w:rPr>
        <w:t xml:space="preserve"> кримінальної процесуальної норми</w:t>
      </w:r>
      <w:bookmarkEnd w:id="40"/>
      <w:r w:rsidRPr="00A243F3">
        <w:rPr>
          <w:sz w:val="24"/>
        </w:rPr>
        <w:t xml:space="preserve"> не завжди</w:t>
      </w:r>
      <w:r w:rsidR="00366EEA">
        <w:rPr>
          <w:sz w:val="24"/>
        </w:rPr>
        <w:t xml:space="preserve"> є</w:t>
      </w:r>
      <w:r w:rsidRPr="00A243F3">
        <w:rPr>
          <w:sz w:val="24"/>
        </w:rPr>
        <w:t xml:space="preserve"> очевидн</w:t>
      </w:r>
      <w:r w:rsidR="00366EEA">
        <w:rPr>
          <w:sz w:val="24"/>
        </w:rPr>
        <w:t>ою</w:t>
      </w:r>
      <w:r w:rsidRPr="00A243F3">
        <w:rPr>
          <w:sz w:val="24"/>
        </w:rPr>
        <w:t xml:space="preserve">, але, як і норми інших галузей права, вона складається з трьох частин: гіпотези, диспозиції і санкції. </w:t>
      </w:r>
      <w:r w:rsidRPr="00A243F3">
        <w:rPr>
          <w:b/>
          <w:sz w:val="24"/>
        </w:rPr>
        <w:t>Гіпотеза</w:t>
      </w:r>
      <w:r w:rsidRPr="00A243F3">
        <w:rPr>
          <w:sz w:val="24"/>
        </w:rPr>
        <w:t xml:space="preserve"> визначає умову, за наявності якої </w:t>
      </w:r>
      <w:r>
        <w:rPr>
          <w:sz w:val="24"/>
        </w:rPr>
        <w:t>треб</w:t>
      </w:r>
      <w:r w:rsidRPr="00A243F3">
        <w:rPr>
          <w:sz w:val="24"/>
        </w:rPr>
        <w:t>а</w:t>
      </w:r>
      <w:r>
        <w:rPr>
          <w:sz w:val="24"/>
        </w:rPr>
        <w:t xml:space="preserve"> керуватися даною</w:t>
      </w:r>
      <w:r w:rsidRPr="00A243F3">
        <w:rPr>
          <w:sz w:val="24"/>
        </w:rPr>
        <w:t xml:space="preserve"> норм</w:t>
      </w:r>
      <w:r>
        <w:rPr>
          <w:sz w:val="24"/>
        </w:rPr>
        <w:t>ою</w:t>
      </w:r>
      <w:r w:rsidRPr="00A243F3">
        <w:rPr>
          <w:sz w:val="24"/>
        </w:rPr>
        <w:t xml:space="preserve">. </w:t>
      </w:r>
      <w:r w:rsidRPr="00A243F3">
        <w:rPr>
          <w:b/>
          <w:sz w:val="24"/>
        </w:rPr>
        <w:t xml:space="preserve">Диспозиція </w:t>
      </w:r>
      <w:r w:rsidRPr="00A243F3">
        <w:rPr>
          <w:sz w:val="24"/>
        </w:rPr>
        <w:t>містить сам припис, правило поведінки</w:t>
      </w:r>
      <w:r>
        <w:rPr>
          <w:sz w:val="24"/>
        </w:rPr>
        <w:t xml:space="preserve"> (що дозволяється або забороняється цією нормою)</w:t>
      </w:r>
      <w:r w:rsidRPr="00A243F3">
        <w:rPr>
          <w:sz w:val="24"/>
        </w:rPr>
        <w:t xml:space="preserve">. </w:t>
      </w:r>
      <w:r w:rsidRPr="00A243F3">
        <w:rPr>
          <w:b/>
          <w:sz w:val="24"/>
        </w:rPr>
        <w:t>Санкція</w:t>
      </w:r>
      <w:r w:rsidRPr="00A243F3">
        <w:rPr>
          <w:sz w:val="24"/>
        </w:rPr>
        <w:t xml:space="preserve"> </w:t>
      </w:r>
      <w:r>
        <w:rPr>
          <w:sz w:val="24"/>
        </w:rPr>
        <w:t>вк</w:t>
      </w:r>
      <w:r w:rsidRPr="00A243F3">
        <w:rPr>
          <w:sz w:val="24"/>
        </w:rPr>
        <w:t>а</w:t>
      </w:r>
      <w:r>
        <w:rPr>
          <w:sz w:val="24"/>
        </w:rPr>
        <w:t>зу</w:t>
      </w:r>
      <w:r w:rsidRPr="00A243F3">
        <w:rPr>
          <w:sz w:val="24"/>
        </w:rPr>
        <w:t>є</w:t>
      </w:r>
      <w:r>
        <w:rPr>
          <w:sz w:val="24"/>
        </w:rPr>
        <w:t xml:space="preserve"> на</w:t>
      </w:r>
      <w:r w:rsidRPr="00A243F3">
        <w:rPr>
          <w:sz w:val="24"/>
        </w:rPr>
        <w:t xml:space="preserve"> несприятливі для учасника провадження наслідки, </w:t>
      </w:r>
      <w:r>
        <w:rPr>
          <w:sz w:val="24"/>
        </w:rPr>
        <w:t>у раз</w:t>
      </w:r>
      <w:r w:rsidRPr="00A243F3">
        <w:rPr>
          <w:sz w:val="24"/>
        </w:rPr>
        <w:t>і невиконанн</w:t>
      </w:r>
      <w:r>
        <w:rPr>
          <w:sz w:val="24"/>
        </w:rPr>
        <w:t>я</w:t>
      </w:r>
      <w:r w:rsidRPr="00A243F3">
        <w:rPr>
          <w:sz w:val="24"/>
        </w:rPr>
        <w:t xml:space="preserve"> норми</w:t>
      </w:r>
      <w:r>
        <w:rPr>
          <w:sz w:val="24"/>
        </w:rPr>
        <w:t xml:space="preserve"> (в разі неявки без поважних причин підозрюваний підлягає приводу)</w:t>
      </w:r>
      <w:r w:rsidRPr="00A243F3">
        <w:rPr>
          <w:sz w:val="24"/>
        </w:rPr>
        <w:t>.</w:t>
      </w:r>
    </w:p>
    <w:p w:rsidR="001C5408" w:rsidRPr="00A243F3" w:rsidRDefault="001C5408" w:rsidP="001C5408">
      <w:pPr>
        <w:ind w:firstLine="709"/>
        <w:jc w:val="both"/>
        <w:rPr>
          <w:sz w:val="24"/>
        </w:rPr>
      </w:pPr>
      <w:r w:rsidRPr="00A243F3">
        <w:rPr>
          <w:sz w:val="24"/>
        </w:rPr>
        <w:t xml:space="preserve">На відміну від кримінального закону застосування кримінального процесуального закону за </w:t>
      </w:r>
      <w:r w:rsidRPr="00A243F3">
        <w:rPr>
          <w:i/>
          <w:sz w:val="24"/>
        </w:rPr>
        <w:t xml:space="preserve">аналогією </w:t>
      </w:r>
      <w:r w:rsidRPr="00A243F3">
        <w:rPr>
          <w:sz w:val="24"/>
        </w:rPr>
        <w:t>можливе і необхідне, бо в ньому можуть бути прогалини, хоча кількість їх в міру вдосконалення законодавства зменшується.</w:t>
      </w:r>
    </w:p>
    <w:p w:rsidR="001C5408" w:rsidRPr="00DB6DC7" w:rsidRDefault="001C5408" w:rsidP="001C5408">
      <w:pPr>
        <w:ind w:firstLine="709"/>
        <w:jc w:val="both"/>
        <w:rPr>
          <w:sz w:val="24"/>
        </w:rPr>
      </w:pPr>
      <w:r w:rsidRPr="000A588E">
        <w:rPr>
          <w:b/>
          <w:bCs/>
          <w:sz w:val="24"/>
        </w:rPr>
        <w:t>4.</w:t>
      </w:r>
      <w:r w:rsidR="000A588E" w:rsidRPr="000A588E">
        <w:rPr>
          <w:b/>
          <w:bCs/>
          <w:sz w:val="24"/>
        </w:rPr>
        <w:t> </w:t>
      </w:r>
      <w:r w:rsidRPr="000A588E">
        <w:rPr>
          <w:b/>
          <w:bCs/>
          <w:sz w:val="24"/>
        </w:rPr>
        <w:t>Чинність кримінально-процесуального закону у просторі, часі та щодо осіб.</w:t>
      </w:r>
      <w:r w:rsidRPr="00A243F3">
        <w:rPr>
          <w:sz w:val="24"/>
        </w:rPr>
        <w:t xml:space="preserve"> В ч. 1 ст. 4 КПК закріплено загальний принцип дії процесуального законодавства України в просторових межах. </w:t>
      </w:r>
      <w:r w:rsidRPr="00A243F3">
        <w:rPr>
          <w:i/>
          <w:sz w:val="24"/>
        </w:rPr>
        <w:t>Якщо кримінальне</w:t>
      </w:r>
      <w:r w:rsidRPr="00A243F3">
        <w:rPr>
          <w:sz w:val="24"/>
        </w:rPr>
        <w:t xml:space="preserve"> провадження здійснюється на території України, то незалежно від </w:t>
      </w:r>
      <w:r>
        <w:rPr>
          <w:sz w:val="24"/>
        </w:rPr>
        <w:t>місця</w:t>
      </w:r>
      <w:r w:rsidRPr="00A243F3">
        <w:rPr>
          <w:sz w:val="24"/>
        </w:rPr>
        <w:t xml:space="preserve"> вчинен</w:t>
      </w:r>
      <w:r>
        <w:rPr>
          <w:sz w:val="24"/>
        </w:rPr>
        <w:t>ня</w:t>
      </w:r>
      <w:r w:rsidRPr="00A243F3">
        <w:rPr>
          <w:sz w:val="24"/>
        </w:rPr>
        <w:t xml:space="preserve"> кримінальн</w:t>
      </w:r>
      <w:r>
        <w:rPr>
          <w:sz w:val="24"/>
        </w:rPr>
        <w:t>ого</w:t>
      </w:r>
      <w:r w:rsidRPr="00A243F3">
        <w:rPr>
          <w:sz w:val="24"/>
        </w:rPr>
        <w:t xml:space="preserve"> правопорушення, воно регулюється нормами КПК нашої держави.</w:t>
      </w:r>
      <w:r>
        <w:rPr>
          <w:sz w:val="24"/>
        </w:rPr>
        <w:t xml:space="preserve"> </w:t>
      </w:r>
      <w:bookmarkStart w:id="41" w:name="_Hlk109806815"/>
      <w:r w:rsidRPr="00A243F3">
        <w:rPr>
          <w:sz w:val="24"/>
        </w:rPr>
        <w:t xml:space="preserve">Поняття </w:t>
      </w:r>
      <w:r w:rsidRPr="00A243F3">
        <w:rPr>
          <w:i/>
          <w:sz w:val="24"/>
        </w:rPr>
        <w:t>території</w:t>
      </w:r>
      <w:r w:rsidRPr="00A243F3">
        <w:rPr>
          <w:sz w:val="24"/>
        </w:rPr>
        <w:t xml:space="preserve"> України </w:t>
      </w:r>
      <w:bookmarkEnd w:id="41"/>
      <w:r w:rsidRPr="00A243F3">
        <w:rPr>
          <w:sz w:val="24"/>
        </w:rPr>
        <w:t>в КПК, як і в КК, не розкрито. Воно визначається в ч. 3 ст. 2 Конституції України та Законі України «Про державний кордон України» від 4 листопада 1991 року.</w:t>
      </w:r>
      <w:r w:rsidR="00155AE2" w:rsidRPr="00155AE2">
        <w:rPr>
          <w:sz w:val="24"/>
          <w:lang w:val="ru-RU"/>
        </w:rPr>
        <w:t xml:space="preserve"> </w:t>
      </w:r>
      <w:r w:rsidR="00DB6DC7" w:rsidRPr="00DB6DC7">
        <w:rPr>
          <w:sz w:val="24"/>
        </w:rPr>
        <w:t xml:space="preserve">Нею </w:t>
      </w:r>
      <w:r w:rsidR="00155AE2" w:rsidRPr="00DB6DC7">
        <w:rPr>
          <w:sz w:val="24"/>
        </w:rPr>
        <w:t>є лінія і вертикальна поверхня, що проходить по цій лінії, які визначають межі території України – суші, вод, надр, повітряного простору</w:t>
      </w:r>
      <w:r w:rsidR="00DB6DC7" w:rsidRPr="00DB6DC7">
        <w:rPr>
          <w:rStyle w:val="afc"/>
          <w:sz w:val="24"/>
        </w:rPr>
        <w:footnoteReference w:id="6"/>
      </w:r>
      <w:r w:rsidR="00155AE2" w:rsidRPr="00DB6DC7">
        <w:rPr>
          <w:sz w:val="24"/>
        </w:rPr>
        <w:t>.</w:t>
      </w:r>
    </w:p>
    <w:p w:rsidR="001C5408" w:rsidRPr="00A243F3" w:rsidRDefault="001C5408" w:rsidP="001C5408">
      <w:pPr>
        <w:ind w:firstLine="709"/>
        <w:jc w:val="both"/>
        <w:rPr>
          <w:sz w:val="24"/>
        </w:rPr>
      </w:pPr>
      <w:bookmarkStart w:id="42" w:name="_Hlk109806873"/>
      <w:r w:rsidRPr="00A243F3">
        <w:rPr>
          <w:i/>
          <w:sz w:val="24"/>
        </w:rPr>
        <w:t>Процесуальна</w:t>
      </w:r>
      <w:r w:rsidRPr="00A243F3">
        <w:rPr>
          <w:sz w:val="24"/>
        </w:rPr>
        <w:t xml:space="preserve"> дія проводиться, а процесуальне рішення приймається згідно з положеннями КПК, чинними на момент початку виконання такої дії або прийняття такого рішення </w:t>
      </w:r>
      <w:bookmarkEnd w:id="42"/>
      <w:r w:rsidRPr="00A243F3">
        <w:rPr>
          <w:sz w:val="24"/>
        </w:rPr>
        <w:t>(ст. 5 КПК).</w:t>
      </w:r>
    </w:p>
    <w:p w:rsidR="001C5408" w:rsidRPr="00A243F3" w:rsidRDefault="001C5408" w:rsidP="001C5408">
      <w:pPr>
        <w:ind w:firstLine="709"/>
        <w:jc w:val="both"/>
        <w:rPr>
          <w:i/>
          <w:sz w:val="24"/>
        </w:rPr>
      </w:pPr>
      <w:r w:rsidRPr="00A243F3">
        <w:rPr>
          <w:sz w:val="24"/>
        </w:rPr>
        <w:lastRenderedPageBreak/>
        <w:t xml:space="preserve">В ст. 6 КПК зазначається, що </w:t>
      </w:r>
      <w:r w:rsidRPr="00A243F3">
        <w:rPr>
          <w:i/>
          <w:sz w:val="24"/>
        </w:rPr>
        <w:t>кримінальне провадження</w:t>
      </w:r>
      <w:r w:rsidRPr="00A243F3">
        <w:rPr>
          <w:sz w:val="24"/>
        </w:rPr>
        <w:t xml:space="preserve"> за правилами цього Кодексу здійснюється на території України щодо будь-якої особи, яка вчинила кримінальне правопорушення, тобто її громадянин, громадянин іншої держави чи особа без громадянства – за деякими </w:t>
      </w:r>
      <w:r w:rsidRPr="00A243F3">
        <w:rPr>
          <w:i/>
          <w:sz w:val="24"/>
        </w:rPr>
        <w:t>винятками.</w:t>
      </w:r>
    </w:p>
    <w:p w:rsidR="001C5408" w:rsidRDefault="001C5408" w:rsidP="001C5408">
      <w:pPr>
        <w:ind w:firstLine="709"/>
        <w:jc w:val="both"/>
        <w:rPr>
          <w:sz w:val="24"/>
        </w:rPr>
      </w:pPr>
      <w:r w:rsidRPr="00A243F3">
        <w:rPr>
          <w:sz w:val="24"/>
        </w:rPr>
        <w:t>Відповідно до ч. 2 ст. 6 КПК виняток із загального правила становить</w:t>
      </w:r>
      <w:r>
        <w:rPr>
          <w:sz w:val="24"/>
        </w:rPr>
        <w:t xml:space="preserve"> провадження</w:t>
      </w:r>
      <w:r w:rsidRPr="00A243F3">
        <w:rPr>
          <w:sz w:val="24"/>
        </w:rPr>
        <w:t xml:space="preserve"> щодо іноземних громадян, які відповідно до загальновизнаних міжнародних правил та договорів України з іншими державами наділені </w:t>
      </w:r>
      <w:r w:rsidRPr="00A243F3">
        <w:rPr>
          <w:i/>
          <w:sz w:val="24"/>
        </w:rPr>
        <w:t xml:space="preserve">дипломатичним імунітетом </w:t>
      </w:r>
      <w:r w:rsidRPr="00A243F3">
        <w:rPr>
          <w:sz w:val="24"/>
        </w:rPr>
        <w:t>(недоторканністю) і не дають особистої згоди, або відсутня згода держави чи міжнародної організації, яких вони представляють, на кримінальне провадження щодо них за правилами КПК.</w:t>
      </w:r>
    </w:p>
    <w:p w:rsidR="001C5408" w:rsidRPr="00A243F3" w:rsidRDefault="001C5408" w:rsidP="001C5408">
      <w:pPr>
        <w:pStyle w:val="ab"/>
        <w:spacing w:before="0" w:beforeAutospacing="0" w:after="0" w:afterAutospacing="0"/>
        <w:ind w:firstLine="709"/>
        <w:rPr>
          <w:b/>
        </w:rPr>
      </w:pPr>
      <w:r w:rsidRPr="00A243F3">
        <w:rPr>
          <w:b/>
        </w:rPr>
        <w:t>Завдання на СРС:</w:t>
      </w:r>
    </w:p>
    <w:p w:rsidR="001C5408" w:rsidRPr="00A243F3" w:rsidRDefault="001C5408" w:rsidP="001C5408">
      <w:pPr>
        <w:ind w:firstLine="709"/>
        <w:rPr>
          <w:sz w:val="24"/>
        </w:rPr>
      </w:pPr>
      <w:r w:rsidRPr="00A243F3">
        <w:rPr>
          <w:sz w:val="24"/>
        </w:rPr>
        <w:t>1. Що розуміють під кримінальним процесуальним правом?</w:t>
      </w:r>
    </w:p>
    <w:p w:rsidR="001C5408" w:rsidRPr="00A243F3" w:rsidRDefault="001C5408" w:rsidP="001C5408">
      <w:pPr>
        <w:ind w:firstLine="709"/>
        <w:rPr>
          <w:sz w:val="24"/>
        </w:rPr>
      </w:pPr>
      <w:r w:rsidRPr="00A243F3">
        <w:rPr>
          <w:sz w:val="24"/>
        </w:rPr>
        <w:t>2. Назвати джерела кримінального процесуального права України.</w:t>
      </w:r>
    </w:p>
    <w:p w:rsidR="001C5408" w:rsidRPr="00A243F3" w:rsidRDefault="001C5408" w:rsidP="001C5408">
      <w:pPr>
        <w:ind w:firstLine="709"/>
        <w:rPr>
          <w:sz w:val="24"/>
        </w:rPr>
      </w:pPr>
      <w:r w:rsidRPr="00A243F3">
        <w:rPr>
          <w:sz w:val="24"/>
        </w:rPr>
        <w:t>3. Кримінальна процесуальна норма.</w:t>
      </w:r>
    </w:p>
    <w:p w:rsidR="001C5408" w:rsidRPr="00A243F3" w:rsidRDefault="001C5408" w:rsidP="001C5408">
      <w:pPr>
        <w:ind w:firstLine="709"/>
        <w:rPr>
          <w:sz w:val="24"/>
        </w:rPr>
      </w:pPr>
      <w:r w:rsidRPr="00A243F3">
        <w:rPr>
          <w:sz w:val="24"/>
        </w:rPr>
        <w:t>4. Види кримінальних процесуальних норм.</w:t>
      </w:r>
    </w:p>
    <w:p w:rsidR="001C5408" w:rsidRPr="00A243F3" w:rsidRDefault="001C5408" w:rsidP="001C5408">
      <w:pPr>
        <w:ind w:firstLine="709"/>
        <w:rPr>
          <w:sz w:val="24"/>
        </w:rPr>
      </w:pPr>
      <w:r w:rsidRPr="00A243F3">
        <w:rPr>
          <w:sz w:val="24"/>
        </w:rPr>
        <w:t>5. Структура кримінальної процесуальної норми.</w:t>
      </w:r>
    </w:p>
    <w:p w:rsidR="001C5408" w:rsidRPr="00A243F3" w:rsidRDefault="001C5408" w:rsidP="001C5408">
      <w:pPr>
        <w:ind w:firstLine="709"/>
        <w:rPr>
          <w:sz w:val="24"/>
        </w:rPr>
      </w:pPr>
      <w:r w:rsidRPr="00A243F3">
        <w:rPr>
          <w:sz w:val="24"/>
        </w:rPr>
        <w:t>6. Розкрити гіпотезу кримінальної процесуальної норми.</w:t>
      </w:r>
    </w:p>
    <w:p w:rsidR="001C5408" w:rsidRPr="00A243F3" w:rsidRDefault="001C5408" w:rsidP="001C5408">
      <w:pPr>
        <w:ind w:firstLine="709"/>
        <w:rPr>
          <w:sz w:val="24"/>
        </w:rPr>
      </w:pPr>
      <w:r w:rsidRPr="00A243F3">
        <w:rPr>
          <w:sz w:val="24"/>
        </w:rPr>
        <w:t>7. Розкрити диспозицію кримінальної процесуальної норми.</w:t>
      </w:r>
    </w:p>
    <w:p w:rsidR="001C5408" w:rsidRPr="00A243F3" w:rsidRDefault="001C5408" w:rsidP="001C5408">
      <w:pPr>
        <w:ind w:firstLine="709"/>
        <w:rPr>
          <w:sz w:val="24"/>
        </w:rPr>
      </w:pPr>
      <w:r w:rsidRPr="00A243F3">
        <w:rPr>
          <w:sz w:val="24"/>
        </w:rPr>
        <w:t>8. Показати специфіку санкції кримінальної процесуальної норми.</w:t>
      </w:r>
    </w:p>
    <w:p w:rsidR="001C5408" w:rsidRPr="00A243F3" w:rsidRDefault="001C5408" w:rsidP="001C5408">
      <w:pPr>
        <w:ind w:firstLine="709"/>
        <w:rPr>
          <w:sz w:val="24"/>
        </w:rPr>
      </w:pPr>
      <w:r w:rsidRPr="00A243F3">
        <w:rPr>
          <w:sz w:val="24"/>
        </w:rPr>
        <w:t>9. Застосування кримінальної процесуальної норми за аналогією.</w:t>
      </w:r>
    </w:p>
    <w:p w:rsidR="001C5408" w:rsidRDefault="001C5408" w:rsidP="001C5408">
      <w:pPr>
        <w:ind w:firstLine="709"/>
        <w:jc w:val="both"/>
        <w:rPr>
          <w:sz w:val="24"/>
        </w:rPr>
      </w:pPr>
      <w:r w:rsidRPr="00A243F3">
        <w:rPr>
          <w:sz w:val="24"/>
        </w:rPr>
        <w:t>10. Дія кримінального процесуального закон</w:t>
      </w:r>
      <w:r>
        <w:rPr>
          <w:sz w:val="24"/>
        </w:rPr>
        <w:t>у</w:t>
      </w:r>
      <w:r w:rsidRPr="00A243F3">
        <w:rPr>
          <w:sz w:val="24"/>
        </w:rPr>
        <w:t>.</w:t>
      </w:r>
    </w:p>
    <w:p w:rsidR="00CC2D04" w:rsidRDefault="00CC2D04" w:rsidP="001C5408">
      <w:pPr>
        <w:ind w:firstLine="709"/>
        <w:jc w:val="both"/>
        <w:rPr>
          <w:sz w:val="24"/>
        </w:rPr>
      </w:pPr>
      <w:r>
        <w:rPr>
          <w:sz w:val="24"/>
        </w:rPr>
        <w:t>11. Як визначається «територія України» для характеристики дії процесуального закону в просторі?</w:t>
      </w:r>
    </w:p>
    <w:p w:rsidR="00CC2D04" w:rsidRPr="0038440D" w:rsidRDefault="00CC2D04" w:rsidP="001C5408">
      <w:pPr>
        <w:ind w:firstLine="709"/>
        <w:jc w:val="both"/>
        <w:rPr>
          <w:sz w:val="24"/>
          <w:lang w:val="ru-RU"/>
        </w:rPr>
      </w:pPr>
      <w:r>
        <w:rPr>
          <w:sz w:val="24"/>
        </w:rPr>
        <w:t>12. Назвіть категорії осіб, щодо яких застосовується особливий порядок кримінального провадження та поясніть, чим це обумовлюється.</w:t>
      </w:r>
    </w:p>
    <w:p w:rsidR="001C5408" w:rsidRDefault="001C5408" w:rsidP="001C5408">
      <w:pPr>
        <w:ind w:firstLine="709"/>
        <w:jc w:val="both"/>
        <w:rPr>
          <w:sz w:val="24"/>
        </w:rPr>
      </w:pPr>
    </w:p>
    <w:p w:rsidR="001C5408" w:rsidRDefault="001C5408" w:rsidP="001C5408">
      <w:pPr>
        <w:ind w:firstLine="709"/>
        <w:jc w:val="both"/>
        <w:rPr>
          <w:b/>
          <w:bCs/>
          <w:sz w:val="24"/>
        </w:rPr>
      </w:pPr>
      <w:r w:rsidRPr="00A243F3">
        <w:rPr>
          <w:b/>
          <w:sz w:val="24"/>
        </w:rPr>
        <w:t xml:space="preserve">Тема </w:t>
      </w:r>
      <w:r w:rsidRPr="00A243F3">
        <w:rPr>
          <w:b/>
          <w:bCs/>
          <w:sz w:val="24"/>
        </w:rPr>
        <w:t>3. Засади кримінального провадження</w:t>
      </w:r>
    </w:p>
    <w:p w:rsidR="001C5408" w:rsidRDefault="001C5408" w:rsidP="001C5408">
      <w:pPr>
        <w:ind w:firstLine="709"/>
        <w:jc w:val="both"/>
        <w:rPr>
          <w:b/>
          <w:bCs/>
          <w:sz w:val="24"/>
        </w:rPr>
      </w:pPr>
    </w:p>
    <w:p w:rsidR="001C5408" w:rsidRDefault="000A588E" w:rsidP="001C5408">
      <w:pPr>
        <w:ind w:firstLine="709"/>
        <w:jc w:val="both"/>
        <w:rPr>
          <w:b/>
          <w:bCs/>
          <w:sz w:val="24"/>
        </w:rPr>
      </w:pPr>
      <w:bookmarkStart w:id="43" w:name="_Hlk109219339"/>
      <w:r>
        <w:rPr>
          <w:b/>
          <w:bCs/>
          <w:sz w:val="24"/>
        </w:rPr>
        <w:t>План л</w:t>
      </w:r>
      <w:r w:rsidR="001C5408">
        <w:rPr>
          <w:b/>
          <w:bCs/>
          <w:sz w:val="24"/>
        </w:rPr>
        <w:t>екці</w:t>
      </w:r>
      <w:r>
        <w:rPr>
          <w:b/>
          <w:bCs/>
          <w:sz w:val="24"/>
        </w:rPr>
        <w:t>ї</w:t>
      </w:r>
      <w:r w:rsidR="001C5408">
        <w:rPr>
          <w:b/>
          <w:bCs/>
          <w:sz w:val="24"/>
        </w:rPr>
        <w:t xml:space="preserve"> 4</w:t>
      </w:r>
    </w:p>
    <w:bookmarkEnd w:id="43"/>
    <w:p w:rsidR="00135D76" w:rsidRPr="00D77CD7" w:rsidRDefault="00135D76" w:rsidP="00135D76">
      <w:pPr>
        <w:ind w:firstLine="709"/>
        <w:jc w:val="both"/>
        <w:rPr>
          <w:rStyle w:val="FontStyle11"/>
          <w:sz w:val="24"/>
        </w:rPr>
      </w:pPr>
      <w:r>
        <w:rPr>
          <w:rStyle w:val="FontStyle11"/>
          <w:sz w:val="24"/>
        </w:rPr>
        <w:t>1. </w:t>
      </w:r>
      <w:r w:rsidRPr="00D77CD7">
        <w:rPr>
          <w:rStyle w:val="FontStyle11"/>
          <w:sz w:val="24"/>
        </w:rPr>
        <w:t>Поняття, значення і класифікація засад кримінального провадження.</w:t>
      </w:r>
      <w:r>
        <w:rPr>
          <w:rStyle w:val="FontStyle11"/>
          <w:sz w:val="24"/>
        </w:rPr>
        <w:t xml:space="preserve"> Система засад кримінального провадження. </w:t>
      </w:r>
      <w:r w:rsidRPr="00A243F3">
        <w:rPr>
          <w:sz w:val="24"/>
        </w:rPr>
        <w:t>Конституційн</w:t>
      </w:r>
      <w:r>
        <w:rPr>
          <w:sz w:val="24"/>
        </w:rPr>
        <w:t>і та інші</w:t>
      </w:r>
      <w:r w:rsidRPr="00A243F3">
        <w:rPr>
          <w:sz w:val="24"/>
        </w:rPr>
        <w:t xml:space="preserve"> засад</w:t>
      </w:r>
      <w:r>
        <w:rPr>
          <w:sz w:val="24"/>
        </w:rPr>
        <w:t>и</w:t>
      </w:r>
      <w:r w:rsidRPr="00A243F3">
        <w:rPr>
          <w:sz w:val="24"/>
        </w:rPr>
        <w:t xml:space="preserve"> </w:t>
      </w:r>
      <w:r>
        <w:rPr>
          <w:sz w:val="24"/>
        </w:rPr>
        <w:t>кримінального провадження.</w:t>
      </w:r>
    </w:p>
    <w:p w:rsidR="00135D76" w:rsidRDefault="00135D76" w:rsidP="00135D76">
      <w:pPr>
        <w:ind w:firstLine="709"/>
        <w:jc w:val="both"/>
        <w:rPr>
          <w:sz w:val="24"/>
        </w:rPr>
      </w:pPr>
      <w:r w:rsidRPr="00A243F3">
        <w:rPr>
          <w:sz w:val="24"/>
        </w:rPr>
        <w:t>2.</w:t>
      </w:r>
      <w:r>
        <w:rPr>
          <w:sz w:val="24"/>
        </w:rPr>
        <w:t> </w:t>
      </w:r>
      <w:r w:rsidRPr="00A243F3">
        <w:rPr>
          <w:sz w:val="24"/>
        </w:rPr>
        <w:t>Зміст і значення засад кримінального провадження:</w:t>
      </w:r>
    </w:p>
    <w:p w:rsidR="00135D76" w:rsidRDefault="00135D76" w:rsidP="00135D76">
      <w:pPr>
        <w:ind w:firstLine="709"/>
        <w:jc w:val="both"/>
        <w:rPr>
          <w:sz w:val="24"/>
        </w:rPr>
      </w:pPr>
      <w:r>
        <w:rPr>
          <w:sz w:val="24"/>
        </w:rPr>
        <w:t>а) </w:t>
      </w:r>
      <w:r w:rsidRPr="00A243F3">
        <w:rPr>
          <w:sz w:val="24"/>
        </w:rPr>
        <w:t>верховенство права</w:t>
      </w:r>
      <w:r>
        <w:rPr>
          <w:sz w:val="24"/>
        </w:rPr>
        <w:t>;</w:t>
      </w:r>
    </w:p>
    <w:p w:rsidR="00135D76" w:rsidRDefault="00135D76" w:rsidP="00135D76">
      <w:pPr>
        <w:ind w:firstLine="709"/>
        <w:jc w:val="both"/>
        <w:rPr>
          <w:sz w:val="24"/>
        </w:rPr>
      </w:pPr>
      <w:r>
        <w:rPr>
          <w:sz w:val="24"/>
        </w:rPr>
        <w:t>б) </w:t>
      </w:r>
      <w:r w:rsidRPr="00A243F3">
        <w:rPr>
          <w:sz w:val="24"/>
        </w:rPr>
        <w:t>законність</w:t>
      </w:r>
      <w:r>
        <w:rPr>
          <w:sz w:val="24"/>
        </w:rPr>
        <w:t>;</w:t>
      </w:r>
    </w:p>
    <w:p w:rsidR="00135D76" w:rsidRDefault="00135D76" w:rsidP="00135D76">
      <w:pPr>
        <w:ind w:firstLine="709"/>
        <w:jc w:val="both"/>
        <w:rPr>
          <w:sz w:val="24"/>
        </w:rPr>
      </w:pPr>
      <w:r>
        <w:rPr>
          <w:sz w:val="24"/>
        </w:rPr>
        <w:t>в) </w:t>
      </w:r>
      <w:r w:rsidRPr="00A243F3">
        <w:rPr>
          <w:sz w:val="24"/>
        </w:rPr>
        <w:t>рівність перед законом і судом</w:t>
      </w:r>
      <w:r>
        <w:rPr>
          <w:sz w:val="24"/>
        </w:rPr>
        <w:t>;</w:t>
      </w:r>
    </w:p>
    <w:p w:rsidR="00135D76" w:rsidRDefault="00135D76" w:rsidP="00135D76">
      <w:pPr>
        <w:ind w:firstLine="709"/>
        <w:jc w:val="both"/>
        <w:rPr>
          <w:sz w:val="24"/>
        </w:rPr>
      </w:pPr>
      <w:r>
        <w:rPr>
          <w:sz w:val="24"/>
        </w:rPr>
        <w:t>г) </w:t>
      </w:r>
      <w:r w:rsidRPr="00A243F3">
        <w:rPr>
          <w:sz w:val="24"/>
        </w:rPr>
        <w:t>повага до людської гідності</w:t>
      </w:r>
      <w:r>
        <w:rPr>
          <w:sz w:val="24"/>
        </w:rPr>
        <w:t>;</w:t>
      </w:r>
    </w:p>
    <w:p w:rsidR="00135D76" w:rsidRDefault="00135D76" w:rsidP="00135D76">
      <w:pPr>
        <w:ind w:firstLine="709"/>
        <w:jc w:val="both"/>
        <w:rPr>
          <w:sz w:val="24"/>
        </w:rPr>
      </w:pPr>
      <w:r>
        <w:rPr>
          <w:sz w:val="24"/>
        </w:rPr>
        <w:t>д) </w:t>
      </w:r>
      <w:r w:rsidRPr="00A243F3">
        <w:rPr>
          <w:sz w:val="24"/>
        </w:rPr>
        <w:t>забезпечення права на свободу та особисту недоторканність</w:t>
      </w:r>
      <w:r>
        <w:rPr>
          <w:sz w:val="24"/>
        </w:rPr>
        <w:t>;</w:t>
      </w:r>
    </w:p>
    <w:p w:rsidR="00135D76" w:rsidRDefault="00135D76" w:rsidP="00135D76">
      <w:pPr>
        <w:ind w:firstLine="709"/>
        <w:jc w:val="both"/>
        <w:rPr>
          <w:sz w:val="24"/>
        </w:rPr>
      </w:pPr>
      <w:r>
        <w:rPr>
          <w:sz w:val="24"/>
        </w:rPr>
        <w:t>є) </w:t>
      </w:r>
      <w:r w:rsidRPr="00A243F3">
        <w:rPr>
          <w:sz w:val="24"/>
        </w:rPr>
        <w:t>недоторканність житла чи іншого володіння особи</w:t>
      </w:r>
      <w:r>
        <w:rPr>
          <w:sz w:val="24"/>
        </w:rPr>
        <w:t>.</w:t>
      </w:r>
    </w:p>
    <w:p w:rsidR="001C5408" w:rsidRDefault="001C5408" w:rsidP="001C5408">
      <w:pPr>
        <w:ind w:firstLine="709"/>
        <w:jc w:val="both"/>
        <w:rPr>
          <w:b/>
          <w:bCs/>
          <w:sz w:val="24"/>
        </w:rPr>
      </w:pPr>
    </w:p>
    <w:p w:rsidR="009B61D0" w:rsidRDefault="009B61D0" w:rsidP="001C5408">
      <w:pPr>
        <w:ind w:firstLine="709"/>
        <w:jc w:val="both"/>
        <w:rPr>
          <w:b/>
          <w:bCs/>
          <w:sz w:val="24"/>
        </w:rPr>
      </w:pPr>
      <w:r>
        <w:rPr>
          <w:b/>
          <w:bCs/>
          <w:sz w:val="24"/>
        </w:rPr>
        <w:t>Конспект лекції</w:t>
      </w:r>
    </w:p>
    <w:p w:rsidR="009B61D0" w:rsidRPr="00A243F3" w:rsidRDefault="009B61D0" w:rsidP="009B61D0">
      <w:pPr>
        <w:ind w:firstLine="709"/>
        <w:jc w:val="both"/>
        <w:rPr>
          <w:sz w:val="24"/>
        </w:rPr>
      </w:pPr>
      <w:bookmarkStart w:id="44" w:name="_Hlk109219368"/>
      <w:r w:rsidRPr="000A588E">
        <w:rPr>
          <w:rStyle w:val="FontStyle11"/>
          <w:b/>
          <w:bCs/>
          <w:sz w:val="24"/>
        </w:rPr>
        <w:t>1. Поняття, значення і класифікація засад кримінального провадження.</w:t>
      </w:r>
      <w:bookmarkEnd w:id="44"/>
      <w:r w:rsidRPr="00A243F3">
        <w:rPr>
          <w:rStyle w:val="FontStyle11"/>
          <w:sz w:val="24"/>
        </w:rPr>
        <w:t xml:space="preserve"> </w:t>
      </w:r>
      <w:r w:rsidR="00025AA0">
        <w:rPr>
          <w:rStyle w:val="FontStyle11"/>
          <w:sz w:val="24"/>
        </w:rPr>
        <w:t>Сьогодні в теорії зустрічаються поняття принципи та засади кримінального провадження. Під засадою розуміють основне, вихідне положення якої-небудь системи</w:t>
      </w:r>
      <w:r w:rsidR="00025AA0">
        <w:rPr>
          <w:rStyle w:val="afc"/>
          <w:sz w:val="24"/>
        </w:rPr>
        <w:footnoteReference w:id="7"/>
      </w:r>
      <w:r w:rsidR="00025AA0">
        <w:rPr>
          <w:rStyle w:val="FontStyle11"/>
          <w:sz w:val="24"/>
        </w:rPr>
        <w:t>. До прийняття чинного КПК України ці вихідні положення розглядалися як принципи кримінального процесу, чому були присвячені</w:t>
      </w:r>
      <w:r w:rsidR="0005105F">
        <w:rPr>
          <w:rStyle w:val="FontStyle11"/>
          <w:sz w:val="24"/>
        </w:rPr>
        <w:t xml:space="preserve"> самостійні глави підручників</w:t>
      </w:r>
      <w:r w:rsidR="0005105F">
        <w:rPr>
          <w:rStyle w:val="afc"/>
          <w:sz w:val="24"/>
        </w:rPr>
        <w:footnoteReference w:id="8"/>
      </w:r>
      <w:r w:rsidR="0005105F">
        <w:rPr>
          <w:rStyle w:val="FontStyle11"/>
          <w:sz w:val="24"/>
        </w:rPr>
        <w:t>.</w:t>
      </w:r>
      <w:r w:rsidR="00025AA0">
        <w:rPr>
          <w:rStyle w:val="FontStyle11"/>
          <w:sz w:val="24"/>
        </w:rPr>
        <w:t xml:space="preserve"> </w:t>
      </w:r>
      <w:r w:rsidR="0005105F">
        <w:rPr>
          <w:rStyle w:val="FontStyle11"/>
          <w:sz w:val="24"/>
        </w:rPr>
        <w:t xml:space="preserve">Чинний </w:t>
      </w:r>
      <w:r w:rsidRPr="00A243F3">
        <w:rPr>
          <w:sz w:val="24"/>
        </w:rPr>
        <w:t>КПК України вперше закріпив окремою главою засади кримінального провадження</w:t>
      </w:r>
      <w:r>
        <w:rPr>
          <w:sz w:val="24"/>
        </w:rPr>
        <w:t xml:space="preserve">, які </w:t>
      </w:r>
      <w:r w:rsidRPr="00A243F3">
        <w:rPr>
          <w:sz w:val="24"/>
        </w:rPr>
        <w:t xml:space="preserve">складають певну систему. </w:t>
      </w:r>
      <w:r w:rsidR="0005105F">
        <w:rPr>
          <w:sz w:val="24"/>
        </w:rPr>
        <w:t>У</w:t>
      </w:r>
      <w:r w:rsidRPr="00A243F3">
        <w:rPr>
          <w:sz w:val="24"/>
        </w:rPr>
        <w:t xml:space="preserve"> </w:t>
      </w:r>
      <w:r w:rsidR="0005105F">
        <w:rPr>
          <w:sz w:val="24"/>
        </w:rPr>
        <w:t>ц</w:t>
      </w:r>
      <w:r w:rsidRPr="00A243F3">
        <w:rPr>
          <w:sz w:val="24"/>
        </w:rPr>
        <w:t>ій</w:t>
      </w:r>
      <w:r w:rsidR="0005105F">
        <w:rPr>
          <w:sz w:val="24"/>
        </w:rPr>
        <w:t xml:space="preserve"> системі</w:t>
      </w:r>
      <w:r w:rsidRPr="00A243F3">
        <w:rPr>
          <w:sz w:val="24"/>
        </w:rPr>
        <w:t xml:space="preserve"> виділяють </w:t>
      </w:r>
      <w:r>
        <w:rPr>
          <w:sz w:val="24"/>
        </w:rPr>
        <w:t xml:space="preserve">групу </w:t>
      </w:r>
      <w:r w:rsidRPr="00A243F3">
        <w:rPr>
          <w:sz w:val="24"/>
        </w:rPr>
        <w:t xml:space="preserve">засад, що закріплені в Конституції, мають особливе політичне і юридичне значення: 1) верховенство права; 2) законність; 3) рівність перед законом і судом; 4) повага до людської гідності; 5) забезпечення права на свободу та особисту недоторканість; 6) недоторканість житла чи іншого володіння особи; 7) таємниця спілкування; 8) невтручання у </w:t>
      </w:r>
      <w:r w:rsidRPr="00A243F3">
        <w:rPr>
          <w:sz w:val="24"/>
        </w:rPr>
        <w:lastRenderedPageBreak/>
        <w:t>приватне життя; 9) недоторканість права власності; 10) презумпція невинуватості та забезпечення доведеності вини; 11) свобода від самовикриття та право не свідчити проти близьких родичів та членів сім’ї; 12) заборона двічі притягувати до кримінальної відповідальності за одне і те саме правопорушення; 13) забезпечення права на захист; 14) доступ до правосуддя та обов’язковість судових рішень; 15) змагальність сторін та свобода в поданні ними суду своїх доказів і у доведенні перед судом їх переконливості; 16) забезпечення права на оскарження процесуальних рішень, дій чи бездіяльності; 17) гласність і відкритість судового провадження та повне фіксування технічними засобами судового засідання і процесуальних дій; 18) мова, якою здійснюється кримінальне провадження.</w:t>
      </w:r>
    </w:p>
    <w:p w:rsidR="009B61D0" w:rsidRDefault="009B61D0" w:rsidP="009B61D0">
      <w:pPr>
        <w:ind w:firstLine="709"/>
        <w:jc w:val="both"/>
        <w:rPr>
          <w:sz w:val="24"/>
        </w:rPr>
      </w:pPr>
      <w:bookmarkStart w:id="45" w:name="_Hlk109806998"/>
      <w:r w:rsidRPr="00A243F3">
        <w:rPr>
          <w:sz w:val="24"/>
        </w:rPr>
        <w:t xml:space="preserve">Крім </w:t>
      </w:r>
      <w:r w:rsidR="0005105F">
        <w:rPr>
          <w:sz w:val="24"/>
        </w:rPr>
        <w:t>вихідних положень закріплених в К</w:t>
      </w:r>
      <w:r w:rsidRPr="00A243F3">
        <w:rPr>
          <w:sz w:val="24"/>
        </w:rPr>
        <w:t>онституці</w:t>
      </w:r>
      <w:r w:rsidR="0005105F">
        <w:rPr>
          <w:sz w:val="24"/>
        </w:rPr>
        <w:t>ї, до засад кримінального провадження відносять й</w:t>
      </w:r>
      <w:r w:rsidRPr="00A243F3">
        <w:rPr>
          <w:sz w:val="24"/>
        </w:rPr>
        <w:t xml:space="preserve"> інші</w:t>
      </w:r>
      <w:bookmarkEnd w:id="45"/>
      <w:r w:rsidR="0005105F">
        <w:rPr>
          <w:sz w:val="24"/>
        </w:rPr>
        <w:t xml:space="preserve"> вихідні положення</w:t>
      </w:r>
      <w:r w:rsidRPr="00A243F3">
        <w:rPr>
          <w:sz w:val="24"/>
        </w:rPr>
        <w:t>, які закріплені в нормах кримінально-процесуального закону: 1) безпосередність дослідження показань, речей і документів; 2) публічність; 3) диспозитивність; 4) розумність строків</w:t>
      </w:r>
      <w:r>
        <w:rPr>
          <w:sz w:val="24"/>
        </w:rPr>
        <w:t>.</w:t>
      </w:r>
    </w:p>
    <w:p w:rsidR="009B61D0" w:rsidRPr="00D62DC4" w:rsidRDefault="009B61D0" w:rsidP="009B61D0">
      <w:pPr>
        <w:ind w:firstLine="709"/>
        <w:jc w:val="both"/>
        <w:rPr>
          <w:rStyle w:val="FontStyle11"/>
          <w:noProof/>
          <w:sz w:val="24"/>
          <w:lang w:eastAsia="uk-UA"/>
        </w:rPr>
      </w:pPr>
      <w:r>
        <w:rPr>
          <w:sz w:val="24"/>
        </w:rPr>
        <w:t>В теорії кримінального процесу засади судочинства поділяють на три групи: а) </w:t>
      </w:r>
      <w:r w:rsidRPr="00D62DC4">
        <w:rPr>
          <w:i/>
          <w:iCs/>
          <w:sz w:val="24"/>
        </w:rPr>
        <w:t>загальн</w:t>
      </w:r>
      <w:r>
        <w:rPr>
          <w:i/>
          <w:iCs/>
          <w:sz w:val="24"/>
        </w:rPr>
        <w:t xml:space="preserve">і </w:t>
      </w:r>
      <w:r w:rsidRPr="00D62DC4">
        <w:rPr>
          <w:i/>
          <w:iCs/>
          <w:sz w:val="24"/>
        </w:rPr>
        <w:t>правові</w:t>
      </w:r>
      <w:r>
        <w:rPr>
          <w:sz w:val="24"/>
        </w:rPr>
        <w:t>,</w:t>
      </w:r>
      <w:r w:rsidR="00EB7F57">
        <w:rPr>
          <w:sz w:val="24"/>
        </w:rPr>
        <w:t xml:space="preserve"> що закріплені в Конституції України,</w:t>
      </w:r>
      <w:r>
        <w:rPr>
          <w:sz w:val="24"/>
        </w:rPr>
        <w:t xml:space="preserve"> дія яких поширюється на всі галузі права: 1) верховенство права; 2) законність; 3) повага до людської гідності; 4) забезпечення права на свободу та особисту недоторканність; 5) недоторканність житла чи іншого володіння особи; 6) таємниця спілкування; 7) невтручання у приватне життя; 8) недоторканність права власності; 9) доступ до правосуддя та обов’язковість судових рішень; б) </w:t>
      </w:r>
      <w:r w:rsidRPr="00D62DC4">
        <w:rPr>
          <w:i/>
          <w:iCs/>
          <w:sz w:val="24"/>
        </w:rPr>
        <w:t>загальн</w:t>
      </w:r>
      <w:r>
        <w:rPr>
          <w:i/>
          <w:iCs/>
          <w:sz w:val="24"/>
        </w:rPr>
        <w:t>і</w:t>
      </w:r>
      <w:r w:rsidRPr="00D62DC4">
        <w:rPr>
          <w:i/>
          <w:iCs/>
          <w:sz w:val="24"/>
        </w:rPr>
        <w:t xml:space="preserve"> процесуальні</w:t>
      </w:r>
      <w:r w:rsidRPr="00D62DC4">
        <w:rPr>
          <w:sz w:val="24"/>
        </w:rPr>
        <w:t xml:space="preserve"> </w:t>
      </w:r>
      <w:r>
        <w:rPr>
          <w:sz w:val="24"/>
        </w:rPr>
        <w:t xml:space="preserve">(міжгалузеві): 1) рівність перед законом і судом; 2) змагальність та свобода в поданні доказів і доведення перед судом їх переконливості; 3) безпосередність дослідження показань, речей і документів; 4) забезпечення права на оскарження рішень, дій чи бездіяльності; 5) диспозитивність; 6) гласність і відкритість судового провадження та його повне фіксування технічними засобами; 7) розумність строків; 8) мова, якою здійснюється кримінальне провадження; </w:t>
      </w:r>
      <w:r w:rsidRPr="00A03EB5">
        <w:rPr>
          <w:i/>
          <w:iCs/>
          <w:sz w:val="24"/>
        </w:rPr>
        <w:t>кримінальні процесуальні</w:t>
      </w:r>
      <w:r>
        <w:rPr>
          <w:i/>
          <w:iCs/>
          <w:sz w:val="24"/>
        </w:rPr>
        <w:t xml:space="preserve"> </w:t>
      </w:r>
      <w:r>
        <w:rPr>
          <w:sz w:val="24"/>
        </w:rPr>
        <w:t>(галузеві): 1) презумпція невинуватості та забезпечення доведеності вини; 2) свобода від самовикриття та право не давати показань або пояснень щодо себе, близьких родичів та членів сім’ї; 3) заборона двічі притягувати до кримінальної відповідальності за одне і те саме правопорушення; 4) забезпечення права на захист; 5</w:t>
      </w:r>
      <w:r w:rsidR="00EB7F57">
        <w:rPr>
          <w:sz w:val="24"/>
        </w:rPr>
        <w:t>)</w:t>
      </w:r>
      <w:r>
        <w:rPr>
          <w:sz w:val="24"/>
        </w:rPr>
        <w:t> публічність</w:t>
      </w:r>
      <w:r w:rsidR="00EB7F57">
        <w:rPr>
          <w:rStyle w:val="afc"/>
          <w:sz w:val="24"/>
        </w:rPr>
        <w:footnoteReference w:id="9"/>
      </w:r>
      <w:r>
        <w:rPr>
          <w:sz w:val="24"/>
        </w:rPr>
        <w:t>.</w:t>
      </w:r>
    </w:p>
    <w:p w:rsidR="009B61D0" w:rsidRPr="000A588E" w:rsidRDefault="009B61D0" w:rsidP="009B61D0">
      <w:pPr>
        <w:ind w:firstLine="709"/>
        <w:jc w:val="both"/>
        <w:rPr>
          <w:b/>
          <w:bCs/>
          <w:sz w:val="24"/>
        </w:rPr>
      </w:pPr>
      <w:r w:rsidRPr="000A588E">
        <w:rPr>
          <w:b/>
          <w:bCs/>
          <w:sz w:val="24"/>
        </w:rPr>
        <w:t>2. Зміст і значення засад кримінального провадження:</w:t>
      </w:r>
    </w:p>
    <w:p w:rsidR="009B61D0" w:rsidRPr="00681DE8" w:rsidRDefault="009B61D0" w:rsidP="009B61D0">
      <w:pPr>
        <w:ind w:firstLine="709"/>
        <w:jc w:val="both"/>
        <w:rPr>
          <w:sz w:val="24"/>
        </w:rPr>
      </w:pPr>
      <w:r w:rsidRPr="00A243F3">
        <w:rPr>
          <w:sz w:val="24"/>
        </w:rPr>
        <w:t xml:space="preserve">1) </w:t>
      </w:r>
      <w:bookmarkStart w:id="47" w:name="_Hlk109219539"/>
      <w:r w:rsidRPr="00A243F3">
        <w:rPr>
          <w:sz w:val="24"/>
        </w:rPr>
        <w:t>верховенство права.</w:t>
      </w:r>
      <w:r w:rsidRPr="00A243F3">
        <w:rPr>
          <w:i/>
          <w:sz w:val="24"/>
        </w:rPr>
        <w:t xml:space="preserve"> </w:t>
      </w:r>
      <w:bookmarkEnd w:id="47"/>
      <w:r>
        <w:rPr>
          <w:i/>
          <w:sz w:val="24"/>
        </w:rPr>
        <w:t>Його с</w:t>
      </w:r>
      <w:r w:rsidRPr="00A243F3">
        <w:rPr>
          <w:i/>
          <w:sz w:val="24"/>
        </w:rPr>
        <w:t>утність</w:t>
      </w:r>
      <w:r w:rsidRPr="00A243F3">
        <w:rPr>
          <w:sz w:val="24"/>
        </w:rPr>
        <w:t xml:space="preserve"> та складові частини розкриті у доповіді «Про верховенство права», прийнятій на 86 пленарному засіданні Венеціанської комісії 22-26 березня 2011 року. </w:t>
      </w:r>
      <w:r>
        <w:rPr>
          <w:sz w:val="24"/>
        </w:rPr>
        <w:t>Ним охоплюється</w:t>
      </w:r>
      <w:r w:rsidRPr="00A243F3">
        <w:rPr>
          <w:sz w:val="24"/>
        </w:rPr>
        <w:t>: 1.</w:t>
      </w:r>
      <w:r>
        <w:rPr>
          <w:sz w:val="24"/>
        </w:rPr>
        <w:t> </w:t>
      </w:r>
      <w:r w:rsidRPr="00A243F3">
        <w:rPr>
          <w:sz w:val="24"/>
        </w:rPr>
        <w:t>доступ до закону; 2.</w:t>
      </w:r>
      <w:r>
        <w:rPr>
          <w:sz w:val="24"/>
        </w:rPr>
        <w:t> </w:t>
      </w:r>
      <w:r w:rsidRPr="00A243F3">
        <w:rPr>
          <w:sz w:val="24"/>
        </w:rPr>
        <w:t>вирішення питання про юридичні права повинно здійснюватися на основі закону, а не за розсудом; 3. рівність перед законом; 4.</w:t>
      </w:r>
      <w:r>
        <w:rPr>
          <w:sz w:val="24"/>
        </w:rPr>
        <w:t> </w:t>
      </w:r>
      <w:r w:rsidRPr="00A243F3">
        <w:rPr>
          <w:sz w:val="24"/>
        </w:rPr>
        <w:t>влада повинна реалізовуватися відповідно до закону, справедливо та розумно; 5.</w:t>
      </w:r>
      <w:r>
        <w:rPr>
          <w:sz w:val="24"/>
        </w:rPr>
        <w:t> </w:t>
      </w:r>
      <w:r w:rsidRPr="00A243F3">
        <w:rPr>
          <w:sz w:val="24"/>
        </w:rPr>
        <w:t>права людини повинні бути захищені; 6.</w:t>
      </w:r>
      <w:r>
        <w:rPr>
          <w:sz w:val="24"/>
        </w:rPr>
        <w:t> </w:t>
      </w:r>
      <w:r w:rsidRPr="00A243F3">
        <w:rPr>
          <w:sz w:val="24"/>
        </w:rPr>
        <w:t>повинні бути наявні засоби для врегулювання спорів без невиправданих витрат та відстрочок; 7. наявність справедливого суду; 8.</w:t>
      </w:r>
      <w:r>
        <w:rPr>
          <w:sz w:val="24"/>
        </w:rPr>
        <w:t> </w:t>
      </w:r>
      <w:r w:rsidRPr="00A243F3">
        <w:rPr>
          <w:sz w:val="24"/>
        </w:rPr>
        <w:t>держава повинна дотримуватися своїх зобов’язань як у рамках міжнародного, так і національного права.</w:t>
      </w:r>
      <w:r w:rsidR="007B7B8B">
        <w:rPr>
          <w:sz w:val="24"/>
        </w:rPr>
        <w:t xml:space="preserve"> У рішенні Конституційного Суду України від 29.06.2010 року у справі № 1-25/2010 зазначається «Одним із елементів верховенства права є принцип правової визначеності</w:t>
      </w:r>
      <w:r w:rsidR="009B168B">
        <w:rPr>
          <w:sz w:val="24"/>
        </w:rPr>
        <w:t>, у якому стверджується, що обмеження основних прав людини та громадянина і втілення цих обмежень на практиці допустиме лише за умови забезпечення передбачуваності застосування правових норм, встановлюваних такими обмеженнями». Особа повинна мати можливість за визначеними критеріями відокремлювати протиправну поведінку від правомірної, передбачати можливі наслідки своєї поведінки.</w:t>
      </w:r>
      <w:r w:rsidR="00681DE8">
        <w:rPr>
          <w:sz w:val="24"/>
        </w:rPr>
        <w:t xml:space="preserve"> П</w:t>
      </w:r>
      <w:r w:rsidR="00681DE8" w:rsidRPr="00681DE8">
        <w:rPr>
          <w:sz w:val="24"/>
        </w:rPr>
        <w:t>равов</w:t>
      </w:r>
      <w:r w:rsidR="00681DE8">
        <w:rPr>
          <w:sz w:val="24"/>
        </w:rPr>
        <w:t>а</w:t>
      </w:r>
      <w:r w:rsidR="00681DE8" w:rsidRPr="00681DE8">
        <w:rPr>
          <w:sz w:val="24"/>
        </w:rPr>
        <w:t xml:space="preserve"> визначен</w:t>
      </w:r>
      <w:r w:rsidR="00681DE8">
        <w:rPr>
          <w:sz w:val="24"/>
        </w:rPr>
        <w:t>і</w:t>
      </w:r>
      <w:r w:rsidR="00681DE8" w:rsidRPr="00681DE8">
        <w:rPr>
          <w:sz w:val="24"/>
        </w:rPr>
        <w:t>ст</w:t>
      </w:r>
      <w:r w:rsidR="00681DE8">
        <w:rPr>
          <w:sz w:val="24"/>
        </w:rPr>
        <w:t>ь</w:t>
      </w:r>
      <w:r w:rsidR="00681DE8" w:rsidRPr="00681DE8">
        <w:rPr>
          <w:sz w:val="24"/>
        </w:rPr>
        <w:t xml:space="preserve"> та передбачуван</w:t>
      </w:r>
      <w:r w:rsidR="00681DE8">
        <w:rPr>
          <w:sz w:val="24"/>
        </w:rPr>
        <w:t>і</w:t>
      </w:r>
      <w:r w:rsidR="00681DE8" w:rsidRPr="00681DE8">
        <w:rPr>
          <w:sz w:val="24"/>
        </w:rPr>
        <w:t>ст</w:t>
      </w:r>
      <w:r w:rsidR="00681DE8">
        <w:rPr>
          <w:sz w:val="24"/>
        </w:rPr>
        <w:t>ь</w:t>
      </w:r>
      <w:r w:rsidR="00681DE8" w:rsidRPr="00681DE8">
        <w:rPr>
          <w:sz w:val="24"/>
        </w:rPr>
        <w:t xml:space="preserve"> вважається невід’ємною складовою верховенства права</w:t>
      </w:r>
      <w:r w:rsidR="00681DE8">
        <w:rPr>
          <w:sz w:val="24"/>
        </w:rPr>
        <w:t xml:space="preserve">, зазначається у Висновку № 11 (2008 р.) </w:t>
      </w:r>
      <w:r w:rsidR="00681DE8" w:rsidRPr="00681DE8">
        <w:rPr>
          <w:sz w:val="24"/>
        </w:rPr>
        <w:t>Консультативн</w:t>
      </w:r>
      <w:r w:rsidR="00681DE8">
        <w:rPr>
          <w:sz w:val="24"/>
        </w:rPr>
        <w:t>ої</w:t>
      </w:r>
      <w:r w:rsidR="00681DE8" w:rsidRPr="00681DE8">
        <w:rPr>
          <w:sz w:val="24"/>
        </w:rPr>
        <w:t xml:space="preserve"> рад</w:t>
      </w:r>
      <w:r w:rsidR="00681DE8">
        <w:rPr>
          <w:sz w:val="24"/>
        </w:rPr>
        <w:t>и</w:t>
      </w:r>
      <w:r w:rsidR="00681DE8" w:rsidRPr="00681DE8">
        <w:rPr>
          <w:sz w:val="24"/>
        </w:rPr>
        <w:t xml:space="preserve"> європейських суддів</w:t>
      </w:r>
      <w:r w:rsidR="00681DE8">
        <w:rPr>
          <w:rStyle w:val="afc"/>
          <w:sz w:val="24"/>
        </w:rPr>
        <w:footnoteReference w:id="10"/>
      </w:r>
      <w:r w:rsidR="00681DE8">
        <w:rPr>
          <w:sz w:val="24"/>
        </w:rPr>
        <w:t>.</w:t>
      </w:r>
    </w:p>
    <w:p w:rsidR="009B61D0" w:rsidRPr="00A243F3" w:rsidRDefault="009B61D0" w:rsidP="009B61D0">
      <w:pPr>
        <w:ind w:firstLine="709"/>
        <w:jc w:val="both"/>
        <w:rPr>
          <w:sz w:val="24"/>
        </w:rPr>
      </w:pPr>
      <w:r w:rsidRPr="00A243F3">
        <w:rPr>
          <w:sz w:val="24"/>
        </w:rPr>
        <w:lastRenderedPageBreak/>
        <w:t xml:space="preserve">2) </w:t>
      </w:r>
      <w:bookmarkStart w:id="48" w:name="_Hlk109219578"/>
      <w:r w:rsidRPr="00A243F3">
        <w:rPr>
          <w:sz w:val="24"/>
        </w:rPr>
        <w:t>законність</w:t>
      </w:r>
      <w:bookmarkEnd w:id="48"/>
      <w:r w:rsidRPr="00A243F3">
        <w:rPr>
          <w:sz w:val="24"/>
        </w:rPr>
        <w:t xml:space="preserve"> - це вимога точно</w:t>
      </w:r>
      <w:r>
        <w:rPr>
          <w:sz w:val="24"/>
        </w:rPr>
        <w:t>го</w:t>
      </w:r>
      <w:r w:rsidRPr="00A243F3">
        <w:rPr>
          <w:sz w:val="24"/>
        </w:rPr>
        <w:t xml:space="preserve"> і неухильно</w:t>
      </w:r>
      <w:r>
        <w:rPr>
          <w:sz w:val="24"/>
        </w:rPr>
        <w:t>го</w:t>
      </w:r>
      <w:r w:rsidRPr="00A243F3">
        <w:rPr>
          <w:sz w:val="24"/>
        </w:rPr>
        <w:t xml:space="preserve"> застосува</w:t>
      </w:r>
      <w:r>
        <w:rPr>
          <w:sz w:val="24"/>
        </w:rPr>
        <w:t>ння законів</w:t>
      </w:r>
      <w:r w:rsidRPr="00A243F3">
        <w:rPr>
          <w:sz w:val="24"/>
        </w:rPr>
        <w:t xml:space="preserve"> судом, слідчим суддею, прокурором, керівником органу досудового розслідування, слідчим,</w:t>
      </w:r>
      <w:r>
        <w:rPr>
          <w:sz w:val="24"/>
        </w:rPr>
        <w:t xml:space="preserve"> дізнавачем, детективом,</w:t>
      </w:r>
      <w:r w:rsidRPr="00A243F3">
        <w:rPr>
          <w:sz w:val="24"/>
        </w:rPr>
        <w:t xml:space="preserve"> іншими органами державної влади, дотрима</w:t>
      </w:r>
      <w:r>
        <w:rPr>
          <w:sz w:val="24"/>
        </w:rPr>
        <w:t>нн</w:t>
      </w:r>
      <w:r w:rsidRPr="00A243F3">
        <w:rPr>
          <w:sz w:val="24"/>
        </w:rPr>
        <w:t>я (викона</w:t>
      </w:r>
      <w:r>
        <w:rPr>
          <w:sz w:val="24"/>
        </w:rPr>
        <w:t>ння</w:t>
      </w:r>
      <w:r w:rsidRPr="00A243F3">
        <w:rPr>
          <w:sz w:val="24"/>
        </w:rPr>
        <w:t xml:space="preserve">) всіма іншими суб'єктами кримінального провадження, державними і недержавними установами </w:t>
      </w:r>
      <w:r w:rsidRPr="00A243F3">
        <w:rPr>
          <w:iCs/>
          <w:sz w:val="24"/>
        </w:rPr>
        <w:t xml:space="preserve">й </w:t>
      </w:r>
      <w:r w:rsidRPr="00A243F3">
        <w:rPr>
          <w:sz w:val="24"/>
        </w:rPr>
        <w:t>організаціями, посадовими особами, громадянами положень Конституції України, законів і відповідних нормативних актів</w:t>
      </w:r>
      <w:r>
        <w:rPr>
          <w:sz w:val="24"/>
        </w:rPr>
        <w:t>.</w:t>
      </w:r>
    </w:p>
    <w:p w:rsidR="009B61D0" w:rsidRPr="00A243F3" w:rsidRDefault="009B61D0" w:rsidP="009B61D0">
      <w:pPr>
        <w:ind w:firstLine="709"/>
        <w:jc w:val="both"/>
        <w:rPr>
          <w:sz w:val="24"/>
        </w:rPr>
      </w:pPr>
      <w:r w:rsidRPr="00A243F3">
        <w:rPr>
          <w:sz w:val="24"/>
        </w:rPr>
        <w:t xml:space="preserve">3) </w:t>
      </w:r>
      <w:bookmarkStart w:id="49" w:name="_Hlk109219644"/>
      <w:r w:rsidR="00CF2D1C" w:rsidRPr="00A243F3">
        <w:rPr>
          <w:sz w:val="24"/>
        </w:rPr>
        <w:t>повага до людської гідності</w:t>
      </w:r>
      <w:r w:rsidR="00CF2D1C">
        <w:rPr>
          <w:sz w:val="24"/>
        </w:rPr>
        <w:t xml:space="preserve"> (закріплена в ст. 11 КПК)</w:t>
      </w:r>
      <w:r w:rsidR="00CF2D1C" w:rsidRPr="00A243F3">
        <w:rPr>
          <w:sz w:val="24"/>
        </w:rPr>
        <w:t xml:space="preserve"> </w:t>
      </w:r>
      <w:bookmarkEnd w:id="49"/>
      <w:r w:rsidR="00CF2D1C" w:rsidRPr="00A243F3">
        <w:rPr>
          <w:sz w:val="24"/>
        </w:rPr>
        <w:t>є</w:t>
      </w:r>
      <w:r w:rsidR="00CF2D1C">
        <w:rPr>
          <w:sz w:val="24"/>
        </w:rPr>
        <w:t xml:space="preserve"> втіленням</w:t>
      </w:r>
      <w:r w:rsidR="00CF2D1C" w:rsidRPr="00A243F3">
        <w:rPr>
          <w:sz w:val="24"/>
        </w:rPr>
        <w:t xml:space="preserve"> положень Конституції України</w:t>
      </w:r>
      <w:r w:rsidR="00CF2D1C">
        <w:rPr>
          <w:sz w:val="24"/>
        </w:rPr>
        <w:t>, згідно яких</w:t>
      </w:r>
      <w:r w:rsidR="00CF2D1C" w:rsidRPr="00A243F3">
        <w:rPr>
          <w:sz w:val="24"/>
        </w:rPr>
        <w:t xml:space="preserve"> людина, її життя і здоров'я, честь і гідність, недоторканість і безпека визнаються найвищою соціальною цінністю (ст. 3); ніхто не може бути підданий катуванню, жорстокому нелюдському або такому, що принижує його гідність, поводженню чи покаранню (ст. 28); кожен має право будь-якими не забороненими законом засобами захищати свої права і свободи від порушень і протиправних посягань (ст. 55); кожен зобов’язаний неухильно додержуватися Конституції та законів України, не посягати на права і свободи, честь і гідність інших людей (ст. 68).</w:t>
      </w:r>
    </w:p>
    <w:p w:rsidR="009B61D0" w:rsidRPr="00A243F3" w:rsidRDefault="009B61D0" w:rsidP="009B61D0">
      <w:pPr>
        <w:ind w:firstLine="709"/>
        <w:jc w:val="both"/>
        <w:rPr>
          <w:sz w:val="24"/>
        </w:rPr>
      </w:pPr>
      <w:r w:rsidRPr="00A243F3">
        <w:rPr>
          <w:sz w:val="24"/>
        </w:rPr>
        <w:t xml:space="preserve">4) </w:t>
      </w:r>
      <w:bookmarkStart w:id="50" w:name="_Hlk109219675"/>
      <w:r w:rsidR="00CF2D1C" w:rsidRPr="00A243F3">
        <w:rPr>
          <w:sz w:val="24"/>
        </w:rPr>
        <w:t xml:space="preserve">забезпечення права на свободу та особисту недоторканність </w:t>
      </w:r>
      <w:bookmarkEnd w:id="50"/>
      <w:r w:rsidR="00CF2D1C" w:rsidRPr="00A243F3">
        <w:rPr>
          <w:sz w:val="24"/>
        </w:rPr>
        <w:t>означає, що під час кримінального провадження ніхто не може триматися під вартою, бути затриманим або обмеженим у здійсненні права на вільне пересування в інший спосіб через підозру або обвинувачення у вчиненні кримінального правопорушення, інакше як на підставах та в порядку, передбачених КПК.</w:t>
      </w:r>
    </w:p>
    <w:p w:rsidR="00CF2D1C" w:rsidRPr="00A243F3" w:rsidRDefault="009B61D0" w:rsidP="00CF2D1C">
      <w:pPr>
        <w:ind w:firstLine="709"/>
        <w:jc w:val="both"/>
        <w:rPr>
          <w:iCs/>
          <w:sz w:val="24"/>
        </w:rPr>
      </w:pPr>
      <w:r w:rsidRPr="00A243F3">
        <w:rPr>
          <w:sz w:val="24"/>
        </w:rPr>
        <w:t xml:space="preserve">5) </w:t>
      </w:r>
      <w:bookmarkStart w:id="51" w:name="_Hlk109219716"/>
      <w:r w:rsidR="00CF2D1C" w:rsidRPr="00A243F3">
        <w:rPr>
          <w:sz w:val="24"/>
        </w:rPr>
        <w:t xml:space="preserve">недоторканність житла чи іншого володіння особи </w:t>
      </w:r>
      <w:bookmarkEnd w:id="51"/>
      <w:r w:rsidR="00CF2D1C" w:rsidRPr="00A243F3">
        <w:rPr>
          <w:sz w:val="24"/>
        </w:rPr>
        <w:t>полягає у</w:t>
      </w:r>
      <w:r w:rsidR="00CF2D1C" w:rsidRPr="00A243F3">
        <w:rPr>
          <w:i/>
          <w:sz w:val="24"/>
        </w:rPr>
        <w:t xml:space="preserve"> </w:t>
      </w:r>
      <w:r w:rsidR="00CF2D1C" w:rsidRPr="00A243F3">
        <w:rPr>
          <w:sz w:val="24"/>
        </w:rPr>
        <w:t>тому, що не допускається проникнення до житла чи до іншого володіння особи, проведення в них огляду</w:t>
      </w:r>
      <w:r w:rsidR="00CF2D1C">
        <w:rPr>
          <w:sz w:val="24"/>
        </w:rPr>
        <w:t>,</w:t>
      </w:r>
      <w:r w:rsidR="00CF2D1C" w:rsidRPr="00A243F3">
        <w:rPr>
          <w:sz w:val="24"/>
        </w:rPr>
        <w:t xml:space="preserve"> обшуку</w:t>
      </w:r>
      <w:r w:rsidR="00CF2D1C">
        <w:rPr>
          <w:sz w:val="24"/>
        </w:rPr>
        <w:t xml:space="preserve"> та інших слідчих дій</w:t>
      </w:r>
      <w:r w:rsidR="00CF2D1C" w:rsidRPr="00A243F3">
        <w:rPr>
          <w:sz w:val="24"/>
        </w:rPr>
        <w:t xml:space="preserve"> інакше як за вмотивованим судовим рішенням, крім випадків, передбачених КПК (ст.</w:t>
      </w:r>
      <w:r w:rsidR="00DF5C11">
        <w:rPr>
          <w:sz w:val="24"/>
        </w:rPr>
        <w:t> </w:t>
      </w:r>
      <w:r w:rsidR="00CF2D1C" w:rsidRPr="00A243F3">
        <w:rPr>
          <w:sz w:val="24"/>
        </w:rPr>
        <w:t>13 КПК).</w:t>
      </w:r>
    </w:p>
    <w:p w:rsidR="00CF41DE" w:rsidRDefault="00CF2D1C" w:rsidP="009B61D0">
      <w:pPr>
        <w:ind w:firstLine="709"/>
        <w:jc w:val="both"/>
        <w:rPr>
          <w:sz w:val="24"/>
        </w:rPr>
      </w:pPr>
      <w:r w:rsidRPr="00A243F3">
        <w:rPr>
          <w:sz w:val="24"/>
        </w:rPr>
        <w:t>Єдиною законною підставою для проникнення в житло проти волі осіб, які у ньому проживають, є положення ч. 2 ст. 30 Конституції України, яка передбачає необхідність для цього вмотивованого рішення суду.</w:t>
      </w:r>
      <w:r>
        <w:rPr>
          <w:sz w:val="24"/>
        </w:rPr>
        <w:t xml:space="preserve"> Житлом вважається приміщення, що знаходиться у постійному чи тимчасовому володінні особи незалежно від правового статусу і призначення, та пристосоване для постійного чи тимчасового проживання в ньому людей. До житла відносять всі складові частини такого приміщення (прибудови, приміщення для зберігання різних речей тощо). До житла не відносять приміщення спеціально призначені для утримання осіб, права яких обмежені за законом (ч. 2 ст. 233 КПК).</w:t>
      </w:r>
    </w:p>
    <w:p w:rsidR="00CF2D1C" w:rsidRDefault="00CF2D1C" w:rsidP="009B61D0">
      <w:pPr>
        <w:ind w:firstLine="709"/>
        <w:jc w:val="both"/>
        <w:rPr>
          <w:sz w:val="24"/>
        </w:rPr>
      </w:pPr>
    </w:p>
    <w:p w:rsidR="009B61D0" w:rsidRDefault="009B61D0" w:rsidP="009B61D0">
      <w:pPr>
        <w:ind w:firstLine="709"/>
        <w:jc w:val="both"/>
        <w:rPr>
          <w:b/>
          <w:sz w:val="24"/>
        </w:rPr>
      </w:pPr>
      <w:r w:rsidRPr="00A243F3">
        <w:rPr>
          <w:b/>
          <w:sz w:val="24"/>
        </w:rPr>
        <w:t xml:space="preserve">Тема </w:t>
      </w:r>
      <w:r w:rsidRPr="00A243F3">
        <w:rPr>
          <w:b/>
          <w:bCs/>
          <w:sz w:val="24"/>
        </w:rPr>
        <w:t>3. Засади кримінального провадження</w:t>
      </w:r>
    </w:p>
    <w:p w:rsidR="001C5408" w:rsidRDefault="001C5408" w:rsidP="0045455A">
      <w:pPr>
        <w:ind w:firstLine="709"/>
        <w:jc w:val="both"/>
        <w:rPr>
          <w:b/>
          <w:sz w:val="24"/>
        </w:rPr>
      </w:pPr>
    </w:p>
    <w:p w:rsidR="009B61D0" w:rsidRDefault="00872D33" w:rsidP="0045455A">
      <w:pPr>
        <w:ind w:firstLine="709"/>
        <w:jc w:val="both"/>
        <w:rPr>
          <w:b/>
          <w:sz w:val="24"/>
        </w:rPr>
      </w:pPr>
      <w:bookmarkStart w:id="52" w:name="_Hlk109219789"/>
      <w:r>
        <w:rPr>
          <w:b/>
          <w:sz w:val="24"/>
        </w:rPr>
        <w:t>План л</w:t>
      </w:r>
      <w:r w:rsidR="009B61D0">
        <w:rPr>
          <w:b/>
          <w:sz w:val="24"/>
        </w:rPr>
        <w:t>екці</w:t>
      </w:r>
      <w:r>
        <w:rPr>
          <w:b/>
          <w:sz w:val="24"/>
        </w:rPr>
        <w:t>ї</w:t>
      </w:r>
      <w:r w:rsidR="009B61D0">
        <w:rPr>
          <w:b/>
          <w:sz w:val="24"/>
        </w:rPr>
        <w:t xml:space="preserve"> 5</w:t>
      </w:r>
    </w:p>
    <w:bookmarkEnd w:id="52"/>
    <w:p w:rsidR="00135D76" w:rsidRPr="00A243F3" w:rsidRDefault="00135D76" w:rsidP="00135D76">
      <w:pPr>
        <w:ind w:right="72" w:firstLine="709"/>
        <w:jc w:val="both"/>
        <w:rPr>
          <w:sz w:val="24"/>
        </w:rPr>
      </w:pPr>
      <w:r>
        <w:rPr>
          <w:sz w:val="24"/>
        </w:rPr>
        <w:t>1. </w:t>
      </w:r>
      <w:r w:rsidRPr="00A243F3">
        <w:rPr>
          <w:sz w:val="24"/>
        </w:rPr>
        <w:t>Зміст і значення засад кримінального провадження:</w:t>
      </w:r>
    </w:p>
    <w:p w:rsidR="00135D76" w:rsidRDefault="00135D76" w:rsidP="00135D76">
      <w:pPr>
        <w:ind w:firstLine="709"/>
        <w:jc w:val="both"/>
        <w:rPr>
          <w:sz w:val="24"/>
        </w:rPr>
      </w:pPr>
      <w:r>
        <w:rPr>
          <w:sz w:val="24"/>
        </w:rPr>
        <w:t>а) </w:t>
      </w:r>
      <w:r w:rsidRPr="00A243F3">
        <w:rPr>
          <w:sz w:val="24"/>
        </w:rPr>
        <w:t>таємниця спілкування</w:t>
      </w:r>
      <w:r>
        <w:rPr>
          <w:sz w:val="24"/>
        </w:rPr>
        <w:t>;</w:t>
      </w:r>
    </w:p>
    <w:p w:rsidR="00135D76" w:rsidRDefault="00135D76" w:rsidP="00135D76">
      <w:pPr>
        <w:ind w:firstLine="709"/>
        <w:jc w:val="both"/>
        <w:rPr>
          <w:sz w:val="24"/>
        </w:rPr>
      </w:pPr>
      <w:r>
        <w:rPr>
          <w:sz w:val="24"/>
        </w:rPr>
        <w:t>б) </w:t>
      </w:r>
      <w:r w:rsidRPr="00A243F3">
        <w:rPr>
          <w:sz w:val="24"/>
        </w:rPr>
        <w:t>невтручання у приватне життя</w:t>
      </w:r>
      <w:r>
        <w:rPr>
          <w:sz w:val="24"/>
        </w:rPr>
        <w:t>;</w:t>
      </w:r>
    </w:p>
    <w:p w:rsidR="00135D76" w:rsidRDefault="00CF2D1C" w:rsidP="00135D76">
      <w:pPr>
        <w:ind w:firstLine="709"/>
        <w:jc w:val="both"/>
        <w:rPr>
          <w:sz w:val="24"/>
        </w:rPr>
      </w:pPr>
      <w:r>
        <w:rPr>
          <w:sz w:val="24"/>
        </w:rPr>
        <w:t>в</w:t>
      </w:r>
      <w:r w:rsidR="00135D76">
        <w:rPr>
          <w:sz w:val="24"/>
        </w:rPr>
        <w:t>) </w:t>
      </w:r>
      <w:r w:rsidR="00135D76" w:rsidRPr="00A243F3">
        <w:rPr>
          <w:sz w:val="24"/>
        </w:rPr>
        <w:t>недоторканність права власності</w:t>
      </w:r>
      <w:r w:rsidR="00135D76">
        <w:rPr>
          <w:sz w:val="24"/>
        </w:rPr>
        <w:t>;</w:t>
      </w:r>
    </w:p>
    <w:p w:rsidR="00AC62F8" w:rsidRDefault="00CF2D1C" w:rsidP="00135D76">
      <w:pPr>
        <w:ind w:firstLine="709"/>
        <w:jc w:val="both"/>
        <w:rPr>
          <w:sz w:val="24"/>
        </w:rPr>
      </w:pPr>
      <w:r>
        <w:rPr>
          <w:sz w:val="24"/>
        </w:rPr>
        <w:t>г) </w:t>
      </w:r>
      <w:r w:rsidR="00AC62F8" w:rsidRPr="00A243F3">
        <w:rPr>
          <w:sz w:val="24"/>
        </w:rPr>
        <w:t>доступ до правосуддя та обов’язковість судових рішень</w:t>
      </w:r>
      <w:r w:rsidR="00AC62F8">
        <w:rPr>
          <w:sz w:val="24"/>
        </w:rPr>
        <w:t>;</w:t>
      </w:r>
    </w:p>
    <w:p w:rsidR="00AC62F8" w:rsidRDefault="00CF2D1C" w:rsidP="00135D76">
      <w:pPr>
        <w:ind w:firstLine="709"/>
        <w:jc w:val="both"/>
        <w:rPr>
          <w:sz w:val="24"/>
        </w:rPr>
      </w:pPr>
      <w:r>
        <w:rPr>
          <w:sz w:val="24"/>
        </w:rPr>
        <w:t>д) </w:t>
      </w:r>
      <w:r w:rsidR="00AC62F8">
        <w:rPr>
          <w:sz w:val="24"/>
        </w:rPr>
        <w:t>рівність перед законом і судом;</w:t>
      </w:r>
    </w:p>
    <w:p w:rsidR="006C5F4D" w:rsidRDefault="006C5F4D" w:rsidP="00135D76">
      <w:pPr>
        <w:ind w:firstLine="709"/>
        <w:jc w:val="both"/>
        <w:rPr>
          <w:sz w:val="24"/>
        </w:rPr>
      </w:pPr>
      <w:r>
        <w:rPr>
          <w:sz w:val="24"/>
        </w:rPr>
        <w:t>е</w:t>
      </w:r>
      <w:r w:rsidR="00CF2D1C">
        <w:rPr>
          <w:sz w:val="24"/>
        </w:rPr>
        <w:t>) </w:t>
      </w:r>
      <w:r w:rsidR="00AC62F8" w:rsidRPr="00A243F3">
        <w:rPr>
          <w:sz w:val="24"/>
        </w:rPr>
        <w:t xml:space="preserve">змагальність сторін та свобода в </w:t>
      </w:r>
      <w:r w:rsidR="00AC62F8">
        <w:rPr>
          <w:sz w:val="24"/>
        </w:rPr>
        <w:t>на</w:t>
      </w:r>
      <w:r w:rsidR="00AC62F8" w:rsidRPr="00A243F3">
        <w:rPr>
          <w:sz w:val="24"/>
        </w:rPr>
        <w:t>данні ними суду своїх доказів і у доведенні перед судом їх переконливості</w:t>
      </w:r>
      <w:r w:rsidR="00AC62F8">
        <w:rPr>
          <w:sz w:val="24"/>
        </w:rPr>
        <w:t>;</w:t>
      </w:r>
    </w:p>
    <w:p w:rsidR="00135D76" w:rsidRDefault="006C5F4D" w:rsidP="00135D76">
      <w:pPr>
        <w:ind w:firstLine="709"/>
        <w:jc w:val="both"/>
        <w:rPr>
          <w:sz w:val="24"/>
        </w:rPr>
      </w:pPr>
      <w:r>
        <w:rPr>
          <w:sz w:val="24"/>
        </w:rPr>
        <w:t>ж</w:t>
      </w:r>
      <w:r w:rsidR="00135D76">
        <w:rPr>
          <w:sz w:val="24"/>
        </w:rPr>
        <w:t>)</w:t>
      </w:r>
      <w:r w:rsidR="00135D76" w:rsidRPr="002007ED">
        <w:rPr>
          <w:sz w:val="24"/>
        </w:rPr>
        <w:t xml:space="preserve"> </w:t>
      </w:r>
      <w:r w:rsidR="00135D76" w:rsidRPr="00A243F3">
        <w:rPr>
          <w:sz w:val="24"/>
        </w:rPr>
        <w:t>презумпція невинуватості та забезпечення доведеності</w:t>
      </w:r>
      <w:r w:rsidR="00135D76">
        <w:rPr>
          <w:sz w:val="24"/>
        </w:rPr>
        <w:t>;</w:t>
      </w:r>
    </w:p>
    <w:p w:rsidR="00135D76" w:rsidRDefault="006C5F4D" w:rsidP="00135D76">
      <w:pPr>
        <w:ind w:firstLine="709"/>
        <w:jc w:val="both"/>
        <w:rPr>
          <w:sz w:val="24"/>
        </w:rPr>
      </w:pPr>
      <w:r>
        <w:rPr>
          <w:sz w:val="24"/>
        </w:rPr>
        <w:t>з</w:t>
      </w:r>
      <w:r w:rsidR="00135D76">
        <w:rPr>
          <w:sz w:val="24"/>
        </w:rPr>
        <w:t>) </w:t>
      </w:r>
      <w:r w:rsidR="00135D76" w:rsidRPr="00A243F3">
        <w:rPr>
          <w:sz w:val="24"/>
        </w:rPr>
        <w:t>свобода від самовикриття та право не свідчити проти близьких родичів та членів сім'ї</w:t>
      </w:r>
      <w:r w:rsidR="00135D76">
        <w:rPr>
          <w:sz w:val="24"/>
        </w:rPr>
        <w:t>;</w:t>
      </w:r>
    </w:p>
    <w:p w:rsidR="00135D76" w:rsidRDefault="006C5F4D" w:rsidP="00135D76">
      <w:pPr>
        <w:ind w:firstLine="709"/>
        <w:jc w:val="both"/>
        <w:rPr>
          <w:sz w:val="24"/>
        </w:rPr>
      </w:pPr>
      <w:r>
        <w:rPr>
          <w:sz w:val="24"/>
        </w:rPr>
        <w:t>і</w:t>
      </w:r>
      <w:r w:rsidR="00135D76">
        <w:rPr>
          <w:sz w:val="24"/>
        </w:rPr>
        <w:t>) </w:t>
      </w:r>
      <w:r w:rsidR="00135D76" w:rsidRPr="00A243F3">
        <w:rPr>
          <w:sz w:val="24"/>
        </w:rPr>
        <w:t>заборона двічі притягувати до кримінальної відповідальності за одне і те саме правопорушення</w:t>
      </w:r>
      <w:r w:rsidR="00135D76">
        <w:rPr>
          <w:sz w:val="24"/>
        </w:rPr>
        <w:t>;</w:t>
      </w:r>
    </w:p>
    <w:p w:rsidR="00135D76" w:rsidRDefault="006C5F4D" w:rsidP="00135D76">
      <w:pPr>
        <w:ind w:firstLine="709"/>
        <w:jc w:val="both"/>
        <w:rPr>
          <w:sz w:val="24"/>
          <w:lang w:val="ru-RU"/>
        </w:rPr>
      </w:pPr>
      <w:r>
        <w:rPr>
          <w:sz w:val="24"/>
        </w:rPr>
        <w:t>к</w:t>
      </w:r>
      <w:r w:rsidR="00135D76">
        <w:rPr>
          <w:sz w:val="24"/>
        </w:rPr>
        <w:t>) </w:t>
      </w:r>
      <w:r w:rsidR="00135D76" w:rsidRPr="00A243F3">
        <w:rPr>
          <w:sz w:val="24"/>
        </w:rPr>
        <w:t>забезпечення права на захист</w:t>
      </w:r>
      <w:r w:rsidR="00135D76">
        <w:rPr>
          <w:sz w:val="24"/>
        </w:rPr>
        <w:t>;</w:t>
      </w:r>
    </w:p>
    <w:p w:rsidR="009B61D0" w:rsidRDefault="006C5F4D" w:rsidP="0045455A">
      <w:pPr>
        <w:ind w:firstLine="709"/>
        <w:jc w:val="both"/>
        <w:rPr>
          <w:b/>
          <w:sz w:val="24"/>
        </w:rPr>
      </w:pPr>
      <w:r>
        <w:rPr>
          <w:sz w:val="24"/>
          <w:lang w:val="ru-RU"/>
        </w:rPr>
        <w:t>м</w:t>
      </w:r>
      <w:r w:rsidR="00135D76">
        <w:rPr>
          <w:sz w:val="24"/>
          <w:lang w:val="ru-RU"/>
        </w:rPr>
        <w:t>) </w:t>
      </w:r>
      <w:r w:rsidR="00135D76" w:rsidRPr="00A243F3">
        <w:rPr>
          <w:sz w:val="24"/>
        </w:rPr>
        <w:t>публічність</w:t>
      </w:r>
      <w:r w:rsidR="00135D76">
        <w:rPr>
          <w:sz w:val="24"/>
        </w:rPr>
        <w:t>.</w:t>
      </w:r>
    </w:p>
    <w:p w:rsidR="00CF2D1C" w:rsidRDefault="00CF2D1C" w:rsidP="0045455A">
      <w:pPr>
        <w:ind w:firstLine="709"/>
        <w:jc w:val="both"/>
        <w:rPr>
          <w:b/>
          <w:sz w:val="24"/>
        </w:rPr>
      </w:pPr>
    </w:p>
    <w:p w:rsidR="009B61D0" w:rsidRDefault="009B61D0" w:rsidP="0045455A">
      <w:pPr>
        <w:ind w:firstLine="709"/>
        <w:jc w:val="both"/>
        <w:rPr>
          <w:b/>
          <w:sz w:val="24"/>
        </w:rPr>
      </w:pPr>
      <w:r>
        <w:rPr>
          <w:b/>
          <w:sz w:val="24"/>
        </w:rPr>
        <w:t>Конспект лекції</w:t>
      </w:r>
    </w:p>
    <w:p w:rsidR="009B61D0" w:rsidRPr="00872D33" w:rsidRDefault="009B61D0" w:rsidP="009B61D0">
      <w:pPr>
        <w:ind w:right="72" w:firstLine="709"/>
        <w:jc w:val="both"/>
        <w:rPr>
          <w:b/>
          <w:bCs/>
          <w:sz w:val="24"/>
        </w:rPr>
      </w:pPr>
      <w:r w:rsidRPr="00872D33">
        <w:rPr>
          <w:b/>
          <w:bCs/>
          <w:sz w:val="24"/>
        </w:rPr>
        <w:t>1. Зміст і значення засад кримінального провадження:</w:t>
      </w:r>
    </w:p>
    <w:p w:rsidR="009B61D0" w:rsidRPr="00A243F3" w:rsidRDefault="009B61D0" w:rsidP="009B61D0">
      <w:pPr>
        <w:ind w:right="34" w:firstLine="709"/>
        <w:jc w:val="both"/>
        <w:rPr>
          <w:sz w:val="24"/>
        </w:rPr>
      </w:pPr>
      <w:r w:rsidRPr="00A243F3">
        <w:rPr>
          <w:sz w:val="24"/>
        </w:rPr>
        <w:lastRenderedPageBreak/>
        <w:t xml:space="preserve">1) </w:t>
      </w:r>
      <w:bookmarkStart w:id="53" w:name="_Hlk109219881"/>
      <w:r w:rsidRPr="00A243F3">
        <w:rPr>
          <w:sz w:val="24"/>
        </w:rPr>
        <w:t>таємниця спілкування</w:t>
      </w:r>
      <w:r>
        <w:rPr>
          <w:sz w:val="24"/>
        </w:rPr>
        <w:t xml:space="preserve"> </w:t>
      </w:r>
      <w:bookmarkEnd w:id="53"/>
      <w:r>
        <w:rPr>
          <w:sz w:val="24"/>
        </w:rPr>
        <w:t>(ст. 14 КПК)</w:t>
      </w:r>
      <w:r w:rsidR="002076C6">
        <w:rPr>
          <w:sz w:val="24"/>
        </w:rPr>
        <w:t>. Конституція України гарантує кожному таємницю листування, телефонних розмов, телеграфної та іншої кореспонденції. Дана засада</w:t>
      </w:r>
      <w:r w:rsidRPr="00A243F3">
        <w:rPr>
          <w:sz w:val="24"/>
        </w:rPr>
        <w:t xml:space="preserve"> є формою втілення у кримінально-процесуальне законодавство положень статей 31 Конституції України, </w:t>
      </w:r>
      <w:r w:rsidR="002076C6">
        <w:rPr>
          <w:sz w:val="24"/>
        </w:rPr>
        <w:t>т</w:t>
      </w:r>
      <w:r w:rsidRPr="00A243F3">
        <w:rPr>
          <w:sz w:val="24"/>
        </w:rPr>
        <w:t xml:space="preserve">а </w:t>
      </w:r>
      <w:r w:rsidR="002076C6">
        <w:rPr>
          <w:sz w:val="24"/>
        </w:rPr>
        <w:t>п</w:t>
      </w:r>
      <w:r w:rsidRPr="00A243F3">
        <w:rPr>
          <w:sz w:val="24"/>
        </w:rPr>
        <w:t>о</w:t>
      </w:r>
      <w:r w:rsidR="002076C6">
        <w:rPr>
          <w:sz w:val="24"/>
        </w:rPr>
        <w:t>вною мірою</w:t>
      </w:r>
      <w:r w:rsidRPr="00A243F3">
        <w:rPr>
          <w:sz w:val="24"/>
        </w:rPr>
        <w:t xml:space="preserve"> узгоджується з</w:t>
      </w:r>
      <w:r w:rsidR="002076C6">
        <w:rPr>
          <w:sz w:val="24"/>
        </w:rPr>
        <w:t xml:space="preserve"> положеннями</w:t>
      </w:r>
      <w:r w:rsidRPr="00A243F3">
        <w:rPr>
          <w:sz w:val="24"/>
        </w:rPr>
        <w:t xml:space="preserve"> ст. 17 Міжнародного пакту про громадянські та політичні права.</w:t>
      </w:r>
      <w:r w:rsidR="0085044F">
        <w:rPr>
          <w:sz w:val="24"/>
        </w:rPr>
        <w:t xml:space="preserve"> Під спілкуванням розуміють передання у будь-якій формі інформації від однієї особи іншій безпосередньо або наявними засобами зв’язку.</w:t>
      </w:r>
      <w:r w:rsidRPr="00A243F3">
        <w:rPr>
          <w:sz w:val="24"/>
        </w:rPr>
        <w:t xml:space="preserve"> </w:t>
      </w:r>
      <w:r>
        <w:rPr>
          <w:sz w:val="24"/>
        </w:rPr>
        <w:t>Способами в</w:t>
      </w:r>
      <w:r w:rsidRPr="00A243F3">
        <w:rPr>
          <w:sz w:val="24"/>
        </w:rPr>
        <w:t>тручання у приватне спілкування</w:t>
      </w:r>
      <w:r>
        <w:rPr>
          <w:sz w:val="24"/>
        </w:rPr>
        <w:t>, відповідно до вимог</w:t>
      </w:r>
      <w:r w:rsidR="002076C6">
        <w:rPr>
          <w:sz w:val="24"/>
        </w:rPr>
        <w:t xml:space="preserve"> ст. 258</w:t>
      </w:r>
      <w:r>
        <w:rPr>
          <w:sz w:val="24"/>
        </w:rPr>
        <w:t xml:space="preserve"> КПК,</w:t>
      </w:r>
      <w:r w:rsidRPr="00A243F3">
        <w:rPr>
          <w:sz w:val="24"/>
        </w:rPr>
        <w:t xml:space="preserve"> </w:t>
      </w:r>
      <w:r>
        <w:rPr>
          <w:sz w:val="24"/>
        </w:rPr>
        <w:t>вважаються</w:t>
      </w:r>
      <w:r w:rsidRPr="00A243F3">
        <w:rPr>
          <w:sz w:val="24"/>
        </w:rPr>
        <w:t>: а)</w:t>
      </w:r>
      <w:r>
        <w:rPr>
          <w:sz w:val="24"/>
        </w:rPr>
        <w:t> </w:t>
      </w:r>
      <w:r w:rsidRPr="00A243F3">
        <w:rPr>
          <w:sz w:val="24"/>
        </w:rPr>
        <w:t>аудіо-, відеоконтроль особи; б) арешт, огляд і виїмка кореспонденції; в)</w:t>
      </w:r>
      <w:r>
        <w:rPr>
          <w:sz w:val="24"/>
        </w:rPr>
        <w:t> </w:t>
      </w:r>
      <w:r w:rsidRPr="00A243F3">
        <w:rPr>
          <w:sz w:val="24"/>
        </w:rPr>
        <w:t xml:space="preserve">зняття інформації з </w:t>
      </w:r>
      <w:r w:rsidR="002076C6">
        <w:rPr>
          <w:sz w:val="24"/>
        </w:rPr>
        <w:t>елек</w:t>
      </w:r>
      <w:r w:rsidRPr="00A243F3">
        <w:rPr>
          <w:sz w:val="24"/>
        </w:rPr>
        <w:t>тро</w:t>
      </w:r>
      <w:r w:rsidR="002076C6">
        <w:rPr>
          <w:sz w:val="24"/>
        </w:rPr>
        <w:t>н</w:t>
      </w:r>
      <w:r w:rsidRPr="00A243F3">
        <w:rPr>
          <w:sz w:val="24"/>
        </w:rPr>
        <w:t>них комунікаційних мереж; г) зняття інформації з електронних інформаційних систем.</w:t>
      </w:r>
      <w:r>
        <w:rPr>
          <w:sz w:val="24"/>
        </w:rPr>
        <w:t xml:space="preserve"> Слід звернути увагу, що таке втручання може мати місце під час проведення </w:t>
      </w:r>
      <w:r w:rsidR="002076C6">
        <w:rPr>
          <w:sz w:val="24"/>
        </w:rPr>
        <w:t>р</w:t>
      </w:r>
      <w:r>
        <w:rPr>
          <w:sz w:val="24"/>
        </w:rPr>
        <w:t>і</w:t>
      </w:r>
      <w:r w:rsidR="00EA7FE0">
        <w:rPr>
          <w:sz w:val="24"/>
        </w:rPr>
        <w:t>з</w:t>
      </w:r>
      <w:r>
        <w:rPr>
          <w:sz w:val="24"/>
        </w:rPr>
        <w:t>них процесуальних дій.</w:t>
      </w:r>
    </w:p>
    <w:p w:rsidR="009B61D0" w:rsidRPr="00A243F3" w:rsidRDefault="009B61D0" w:rsidP="009B61D0">
      <w:pPr>
        <w:ind w:right="72" w:firstLine="709"/>
        <w:jc w:val="both"/>
        <w:rPr>
          <w:sz w:val="24"/>
        </w:rPr>
      </w:pPr>
      <w:r w:rsidRPr="00A243F3">
        <w:rPr>
          <w:sz w:val="24"/>
        </w:rPr>
        <w:t xml:space="preserve">2) </w:t>
      </w:r>
      <w:bookmarkStart w:id="54" w:name="_Hlk109219918"/>
      <w:r w:rsidRPr="00A243F3">
        <w:rPr>
          <w:sz w:val="24"/>
        </w:rPr>
        <w:t xml:space="preserve">невтручання у приватне життя </w:t>
      </w:r>
      <w:bookmarkEnd w:id="54"/>
      <w:r w:rsidRPr="00A243F3">
        <w:rPr>
          <w:sz w:val="24"/>
        </w:rPr>
        <w:t xml:space="preserve">(ст. 15 КПК). </w:t>
      </w:r>
      <w:bookmarkStart w:id="55" w:name="n1759"/>
      <w:bookmarkEnd w:id="55"/>
      <w:r w:rsidRPr="00A243F3">
        <w:rPr>
          <w:sz w:val="24"/>
        </w:rPr>
        <w:t>Ніхто не може зазнавати втручання в його особисте і сімейне життя, крім випадків, передбачених Конституцією України (ст. 32).</w:t>
      </w:r>
      <w:r w:rsidR="009F518A">
        <w:rPr>
          <w:sz w:val="24"/>
        </w:rPr>
        <w:t xml:space="preserve"> Вичерпного визначення «приватне життя» не існує, а тому ЄСПЛ у своїх рішеннях підходить до його визначення широко.</w:t>
      </w:r>
    </w:p>
    <w:p w:rsidR="009B61D0" w:rsidRDefault="009B61D0" w:rsidP="009B61D0">
      <w:pPr>
        <w:ind w:right="72" w:firstLine="709"/>
        <w:jc w:val="both"/>
        <w:rPr>
          <w:sz w:val="24"/>
        </w:rPr>
      </w:pPr>
      <w:r w:rsidRPr="00A243F3">
        <w:rPr>
          <w:sz w:val="24"/>
        </w:rPr>
        <w:t xml:space="preserve">3) </w:t>
      </w:r>
      <w:bookmarkStart w:id="56" w:name="_Hlk109219948"/>
      <w:r w:rsidRPr="00A243F3">
        <w:rPr>
          <w:sz w:val="24"/>
        </w:rPr>
        <w:t>недоторканність права власності</w:t>
      </w:r>
      <w:bookmarkEnd w:id="56"/>
      <w:r w:rsidRPr="00A243F3">
        <w:rPr>
          <w:sz w:val="24"/>
        </w:rPr>
        <w:t xml:space="preserve">. Стаття 41 Конституції України передбачає, що кожен має право володіти, користуватися і розпоряджатися своєю власністю, результатами своєї інтелектуальної, творчої діяльності. </w:t>
      </w:r>
      <w:r w:rsidR="00EA7FE0">
        <w:rPr>
          <w:sz w:val="24"/>
        </w:rPr>
        <w:t>Сутність</w:t>
      </w:r>
      <w:r w:rsidRPr="00A243F3">
        <w:rPr>
          <w:sz w:val="24"/>
        </w:rPr>
        <w:t xml:space="preserve"> даної засади полягає в тому, що: </w:t>
      </w:r>
      <w:r w:rsidR="00EA7FE0">
        <w:rPr>
          <w:sz w:val="24"/>
        </w:rPr>
        <w:t>а)</w:t>
      </w:r>
      <w:r w:rsidRPr="00A243F3">
        <w:rPr>
          <w:sz w:val="24"/>
        </w:rPr>
        <w:t xml:space="preserve"> </w:t>
      </w:r>
      <w:r w:rsidR="00EA7FE0">
        <w:rPr>
          <w:sz w:val="24"/>
        </w:rPr>
        <w:t>п</w:t>
      </w:r>
      <w:r w:rsidR="00EA7FE0" w:rsidRPr="00A243F3">
        <w:rPr>
          <w:sz w:val="24"/>
        </w:rPr>
        <w:t xml:space="preserve">озбавлення або обмеження права власності </w:t>
      </w:r>
      <w:r w:rsidR="00EA7FE0">
        <w:rPr>
          <w:sz w:val="24"/>
        </w:rPr>
        <w:t>п</w:t>
      </w:r>
      <w:r w:rsidRPr="00A243F3">
        <w:rPr>
          <w:sz w:val="24"/>
        </w:rPr>
        <w:t>ід час кримінального провадження</w:t>
      </w:r>
      <w:r>
        <w:rPr>
          <w:sz w:val="24"/>
        </w:rPr>
        <w:t xml:space="preserve"> </w:t>
      </w:r>
      <w:r w:rsidRPr="00A243F3">
        <w:rPr>
          <w:sz w:val="24"/>
        </w:rPr>
        <w:t>д</w:t>
      </w:r>
      <w:r w:rsidR="00EA7FE0">
        <w:rPr>
          <w:sz w:val="24"/>
        </w:rPr>
        <w:t>опуска</w:t>
      </w:r>
      <w:r w:rsidRPr="00A243F3">
        <w:rPr>
          <w:sz w:val="24"/>
        </w:rPr>
        <w:t xml:space="preserve">ється лише на підставі вмотивованого судового рішення, ухваленого в порядку, передбаченому КПК. </w:t>
      </w:r>
      <w:r w:rsidR="00EA7FE0">
        <w:rPr>
          <w:sz w:val="24"/>
        </w:rPr>
        <w:t>б) т</w:t>
      </w:r>
      <w:r w:rsidRPr="00A243F3">
        <w:rPr>
          <w:sz w:val="24"/>
        </w:rPr>
        <w:t xml:space="preserve">имчасове вилучення майна без судового рішення допускається </w:t>
      </w:r>
      <w:r>
        <w:rPr>
          <w:sz w:val="24"/>
        </w:rPr>
        <w:t>тільки н</w:t>
      </w:r>
      <w:r w:rsidRPr="00A243F3">
        <w:rPr>
          <w:sz w:val="24"/>
        </w:rPr>
        <w:t xml:space="preserve">а підставах та в </w:t>
      </w:r>
      <w:r w:rsidRPr="009F518A">
        <w:rPr>
          <w:sz w:val="24"/>
        </w:rPr>
        <w:t>по</w:t>
      </w:r>
      <w:r w:rsidRPr="00A243F3">
        <w:rPr>
          <w:sz w:val="24"/>
        </w:rPr>
        <w:t>рядку, передбаченому КПК (ст. 16, 167-169 КПК)</w:t>
      </w:r>
      <w:r>
        <w:rPr>
          <w:sz w:val="24"/>
        </w:rPr>
        <w:t>.</w:t>
      </w:r>
    </w:p>
    <w:p w:rsidR="009F518A" w:rsidRPr="00A243F3" w:rsidRDefault="009F518A" w:rsidP="009F518A">
      <w:pPr>
        <w:pStyle w:val="a8"/>
        <w:ind w:left="0" w:firstLine="709"/>
        <w:jc w:val="both"/>
        <w:rPr>
          <w:sz w:val="24"/>
        </w:rPr>
      </w:pPr>
      <w:r w:rsidRPr="00D26942">
        <w:rPr>
          <w:sz w:val="24"/>
        </w:rPr>
        <w:t>4)</w:t>
      </w:r>
      <w:r w:rsidRPr="00A243F3">
        <w:rPr>
          <w:sz w:val="24"/>
        </w:rPr>
        <w:t xml:space="preserve"> </w:t>
      </w:r>
      <w:bookmarkStart w:id="57" w:name="_Hlk109220163"/>
      <w:r w:rsidRPr="00A243F3">
        <w:rPr>
          <w:sz w:val="24"/>
        </w:rPr>
        <w:t>доступ до правосуддя та обов’язковість судових рішень</w:t>
      </w:r>
      <w:r>
        <w:rPr>
          <w:sz w:val="24"/>
        </w:rPr>
        <w:t xml:space="preserve"> </w:t>
      </w:r>
      <w:bookmarkEnd w:id="57"/>
      <w:r>
        <w:rPr>
          <w:sz w:val="24"/>
        </w:rPr>
        <w:t xml:space="preserve">(ст. 21КПК). Конституція України передбачає захист прав і свобод громадянина судом (ст. 55). В цій засаді </w:t>
      </w:r>
      <w:r w:rsidRPr="00A243F3">
        <w:rPr>
          <w:sz w:val="24"/>
        </w:rPr>
        <w:t>відображ</w:t>
      </w:r>
      <w:r>
        <w:rPr>
          <w:sz w:val="24"/>
        </w:rPr>
        <w:t>аються</w:t>
      </w:r>
      <w:r w:rsidRPr="00A243F3">
        <w:rPr>
          <w:sz w:val="24"/>
        </w:rPr>
        <w:t xml:space="preserve"> вимог</w:t>
      </w:r>
      <w:r>
        <w:rPr>
          <w:sz w:val="24"/>
        </w:rPr>
        <w:t>и</w:t>
      </w:r>
      <w:r w:rsidRPr="00A243F3">
        <w:rPr>
          <w:sz w:val="24"/>
        </w:rPr>
        <w:t xml:space="preserve"> міжнародно-правових стандартів у сфері кримінального провадження. </w:t>
      </w:r>
      <w:r>
        <w:rPr>
          <w:sz w:val="24"/>
        </w:rPr>
        <w:t xml:space="preserve">В </w:t>
      </w:r>
      <w:r w:rsidRPr="00A243F3">
        <w:rPr>
          <w:sz w:val="24"/>
        </w:rPr>
        <w:t>Конвенції про захист прав людини і основоположних свобод</w:t>
      </w:r>
      <w:bookmarkStart w:id="58" w:name="o54"/>
      <w:bookmarkEnd w:id="58"/>
      <w:r w:rsidRPr="00A243F3">
        <w:rPr>
          <w:sz w:val="24"/>
        </w:rPr>
        <w:t xml:space="preserve"> за</w:t>
      </w:r>
      <w:r>
        <w:rPr>
          <w:sz w:val="24"/>
        </w:rPr>
        <w:t>значається</w:t>
      </w:r>
      <w:r w:rsidRPr="00A243F3">
        <w:rPr>
          <w:sz w:val="24"/>
        </w:rPr>
        <w:t>, що кожен має право на справедливий і публічний розгляд його справ упродовж розумного строку незалежним і безстороннім судом, встановленим законом, який вирішить спір щодо його прав та обов'язків цивільного характеру або встановить обґрунтованість висунутого проти нього обвинувачення</w:t>
      </w:r>
      <w:r>
        <w:rPr>
          <w:sz w:val="24"/>
        </w:rPr>
        <w:t xml:space="preserve"> (</w:t>
      </w:r>
      <w:r w:rsidRPr="00A243F3">
        <w:rPr>
          <w:sz w:val="24"/>
        </w:rPr>
        <w:t>ст. 6</w:t>
      </w:r>
      <w:r>
        <w:rPr>
          <w:sz w:val="24"/>
        </w:rPr>
        <w:t>)</w:t>
      </w:r>
      <w:r w:rsidRPr="00A243F3">
        <w:rPr>
          <w:sz w:val="24"/>
        </w:rPr>
        <w:t>.</w:t>
      </w:r>
    </w:p>
    <w:p w:rsidR="009F518A" w:rsidRPr="00A243F3" w:rsidRDefault="009F518A" w:rsidP="009F518A">
      <w:pPr>
        <w:ind w:firstLine="709"/>
        <w:jc w:val="both"/>
        <w:rPr>
          <w:sz w:val="24"/>
        </w:rPr>
      </w:pPr>
      <w:r>
        <w:rPr>
          <w:sz w:val="24"/>
        </w:rPr>
        <w:t>Ця з</w:t>
      </w:r>
      <w:r w:rsidRPr="00A243F3">
        <w:rPr>
          <w:sz w:val="24"/>
        </w:rPr>
        <w:t xml:space="preserve">асада </w:t>
      </w:r>
      <w:r>
        <w:rPr>
          <w:sz w:val="24"/>
        </w:rPr>
        <w:t>пов’язується з гарантуванням кожному права на справедливий суд: а) </w:t>
      </w:r>
      <w:r w:rsidRPr="00A243F3">
        <w:rPr>
          <w:sz w:val="24"/>
        </w:rPr>
        <w:t>гарантується право на справедливий розгляд та вирішення справи у розумні строки незалежним і неупередженим судом, створеним на підставі закону</w:t>
      </w:r>
      <w:r>
        <w:rPr>
          <w:sz w:val="24"/>
        </w:rPr>
        <w:t>; б) в</w:t>
      </w:r>
      <w:r w:rsidRPr="00A243F3">
        <w:rPr>
          <w:sz w:val="24"/>
        </w:rPr>
        <w:t>ирок та ухвала суду, що набрали законної сили, є обов'язковими і підлягають безумовному виконанню на всій території України</w:t>
      </w:r>
      <w:r>
        <w:rPr>
          <w:sz w:val="24"/>
        </w:rPr>
        <w:t>; в) к</w:t>
      </w:r>
      <w:r w:rsidRPr="00A243F3">
        <w:rPr>
          <w:sz w:val="24"/>
        </w:rPr>
        <w:t>ожен має право на участь у розгляді в суді будь-якої інстанції справи, що стосується його прав та обов'язків, у передбаченому порядку</w:t>
      </w:r>
      <w:r>
        <w:rPr>
          <w:sz w:val="24"/>
        </w:rPr>
        <w:t>; г)</w:t>
      </w:r>
      <w:r w:rsidRPr="00A243F3">
        <w:rPr>
          <w:sz w:val="24"/>
        </w:rPr>
        <w:t xml:space="preserve"> здійснення кримінального провадження не може бути перешкодою для доступу особи до інших засобів правового захисту у випадку, якщо під час кримінального провадження порушуються її права, гарантовані Конституцією України та </w:t>
      </w:r>
      <w:r w:rsidRPr="00D26942">
        <w:rPr>
          <w:sz w:val="24"/>
        </w:rPr>
        <w:t>мі</w:t>
      </w:r>
      <w:r w:rsidRPr="00A243F3">
        <w:rPr>
          <w:sz w:val="24"/>
        </w:rPr>
        <w:t>жнародними договорами України</w:t>
      </w:r>
      <w:r>
        <w:rPr>
          <w:sz w:val="24"/>
        </w:rPr>
        <w:t>,</w:t>
      </w:r>
      <w:r w:rsidRPr="00A243F3">
        <w:rPr>
          <w:sz w:val="24"/>
        </w:rPr>
        <w:t xml:space="preserve"> </w:t>
      </w:r>
      <w:r>
        <w:rPr>
          <w:sz w:val="24"/>
        </w:rPr>
        <w:t>я</w:t>
      </w:r>
      <w:r w:rsidRPr="00A243F3">
        <w:rPr>
          <w:sz w:val="24"/>
        </w:rPr>
        <w:t>кщо інше не передбачене КПК.</w:t>
      </w:r>
    </w:p>
    <w:p w:rsidR="009F518A" w:rsidRDefault="00D26942" w:rsidP="009B61D0">
      <w:pPr>
        <w:ind w:right="72" w:firstLine="709"/>
        <w:jc w:val="both"/>
        <w:rPr>
          <w:sz w:val="24"/>
        </w:rPr>
      </w:pPr>
      <w:bookmarkStart w:id="59" w:name="_Hlk109219611"/>
      <w:r>
        <w:rPr>
          <w:sz w:val="24"/>
        </w:rPr>
        <w:t>5) </w:t>
      </w:r>
      <w:r w:rsidR="00AC62F8" w:rsidRPr="00A243F3">
        <w:rPr>
          <w:sz w:val="24"/>
        </w:rPr>
        <w:t>рівність</w:t>
      </w:r>
      <w:r w:rsidR="00AC62F8">
        <w:rPr>
          <w:sz w:val="24"/>
        </w:rPr>
        <w:t xml:space="preserve"> громадян</w:t>
      </w:r>
      <w:r w:rsidR="00AC62F8" w:rsidRPr="00A243F3">
        <w:rPr>
          <w:sz w:val="24"/>
        </w:rPr>
        <w:t xml:space="preserve"> перед законом і судом</w:t>
      </w:r>
      <w:bookmarkEnd w:id="59"/>
      <w:r w:rsidR="00AC62F8">
        <w:rPr>
          <w:sz w:val="24"/>
        </w:rPr>
        <w:t xml:space="preserve"> незалежно від походження, статі, освіти, мови, релігії тощо</w:t>
      </w:r>
      <w:r w:rsidR="00AC62F8" w:rsidRPr="00A243F3">
        <w:rPr>
          <w:sz w:val="24"/>
        </w:rPr>
        <w:t xml:space="preserve"> </w:t>
      </w:r>
      <w:r w:rsidR="00AC62F8">
        <w:rPr>
          <w:sz w:val="24"/>
        </w:rPr>
        <w:t>п</w:t>
      </w:r>
      <w:r w:rsidR="00AC62F8" w:rsidRPr="00A243F3">
        <w:rPr>
          <w:sz w:val="24"/>
        </w:rPr>
        <w:t>о</w:t>
      </w:r>
      <w:r w:rsidR="00AC62F8">
        <w:rPr>
          <w:sz w:val="24"/>
        </w:rPr>
        <w:t>ляг</w:t>
      </w:r>
      <w:r w:rsidR="00AC62F8" w:rsidRPr="00A243F3">
        <w:rPr>
          <w:sz w:val="24"/>
        </w:rPr>
        <w:t>ає</w:t>
      </w:r>
      <w:r w:rsidR="00AC62F8">
        <w:rPr>
          <w:sz w:val="24"/>
        </w:rPr>
        <w:t xml:space="preserve"> у</w:t>
      </w:r>
      <w:r w:rsidR="00AC62F8" w:rsidRPr="00A243F3">
        <w:rPr>
          <w:sz w:val="24"/>
        </w:rPr>
        <w:t>: 1. рівних прав і обов’язк</w:t>
      </w:r>
      <w:r w:rsidR="00AC62F8">
        <w:rPr>
          <w:sz w:val="24"/>
        </w:rPr>
        <w:t>ах громадян</w:t>
      </w:r>
      <w:r w:rsidR="00AC62F8" w:rsidRPr="00A243F3">
        <w:rPr>
          <w:sz w:val="24"/>
        </w:rPr>
        <w:t xml:space="preserve"> щодо участі у процесі і відстоюванні своєї позиції; 2.</w:t>
      </w:r>
      <w:r w:rsidR="00AC62F8">
        <w:rPr>
          <w:sz w:val="24"/>
        </w:rPr>
        <w:t> </w:t>
      </w:r>
      <w:r w:rsidR="00AC62F8" w:rsidRPr="00A243F3">
        <w:rPr>
          <w:sz w:val="24"/>
        </w:rPr>
        <w:t>застос</w:t>
      </w:r>
      <w:r w:rsidR="00AC62F8">
        <w:rPr>
          <w:sz w:val="24"/>
        </w:rPr>
        <w:t>у</w:t>
      </w:r>
      <w:r w:rsidR="00AC62F8" w:rsidRPr="00A243F3">
        <w:rPr>
          <w:sz w:val="24"/>
        </w:rPr>
        <w:t>в</w:t>
      </w:r>
      <w:r w:rsidR="00AC62F8">
        <w:rPr>
          <w:sz w:val="24"/>
        </w:rPr>
        <w:t>анні</w:t>
      </w:r>
      <w:r w:rsidR="00AC62F8" w:rsidRPr="00A243F3">
        <w:rPr>
          <w:sz w:val="24"/>
        </w:rPr>
        <w:t xml:space="preserve"> до всіх одн</w:t>
      </w:r>
      <w:r w:rsidR="00AC62F8">
        <w:rPr>
          <w:sz w:val="24"/>
        </w:rPr>
        <w:t>ого</w:t>
      </w:r>
      <w:r w:rsidR="00AC62F8" w:rsidRPr="00A243F3">
        <w:rPr>
          <w:sz w:val="24"/>
        </w:rPr>
        <w:t xml:space="preserve"> й т</w:t>
      </w:r>
      <w:r w:rsidR="00AC62F8">
        <w:rPr>
          <w:sz w:val="24"/>
        </w:rPr>
        <w:t>ого</w:t>
      </w:r>
      <w:r w:rsidR="00AC62F8" w:rsidRPr="00A243F3">
        <w:rPr>
          <w:sz w:val="24"/>
        </w:rPr>
        <w:t xml:space="preserve"> ж кримінальн</w:t>
      </w:r>
      <w:r w:rsidR="00AC62F8">
        <w:rPr>
          <w:sz w:val="24"/>
        </w:rPr>
        <w:t>ого</w:t>
      </w:r>
      <w:r w:rsidR="00AC62F8" w:rsidRPr="00A243F3">
        <w:rPr>
          <w:sz w:val="24"/>
        </w:rPr>
        <w:t xml:space="preserve"> і кримінально</w:t>
      </w:r>
      <w:r w:rsidR="00AC62F8">
        <w:rPr>
          <w:sz w:val="24"/>
        </w:rPr>
        <w:t>го</w:t>
      </w:r>
      <w:r w:rsidR="00AC62F8" w:rsidRPr="00A243F3">
        <w:rPr>
          <w:sz w:val="24"/>
        </w:rPr>
        <w:t xml:space="preserve"> процесуальн</w:t>
      </w:r>
      <w:r w:rsidR="00AC62F8">
        <w:rPr>
          <w:sz w:val="24"/>
        </w:rPr>
        <w:t>ого</w:t>
      </w:r>
      <w:r w:rsidR="00AC62F8" w:rsidRPr="00A243F3">
        <w:rPr>
          <w:sz w:val="24"/>
        </w:rPr>
        <w:t xml:space="preserve"> законодавств</w:t>
      </w:r>
      <w:r w:rsidR="00AC62F8">
        <w:rPr>
          <w:sz w:val="24"/>
        </w:rPr>
        <w:t>а</w:t>
      </w:r>
      <w:r w:rsidR="00AC62F8" w:rsidRPr="00A243F3">
        <w:rPr>
          <w:sz w:val="24"/>
        </w:rPr>
        <w:t>; 3.</w:t>
      </w:r>
      <w:r w:rsidR="00AC62F8">
        <w:rPr>
          <w:sz w:val="24"/>
        </w:rPr>
        <w:t> </w:t>
      </w:r>
      <w:r w:rsidR="00AC62F8" w:rsidRPr="00A243F3">
        <w:rPr>
          <w:sz w:val="24"/>
        </w:rPr>
        <w:t>обов’яз</w:t>
      </w:r>
      <w:r w:rsidR="00AC62F8">
        <w:rPr>
          <w:sz w:val="24"/>
        </w:rPr>
        <w:t>ку</w:t>
      </w:r>
      <w:r w:rsidR="00AC62F8" w:rsidRPr="00A243F3">
        <w:rPr>
          <w:sz w:val="24"/>
        </w:rPr>
        <w:t xml:space="preserve"> суд</w:t>
      </w:r>
      <w:r w:rsidR="00AC62F8">
        <w:rPr>
          <w:sz w:val="24"/>
        </w:rPr>
        <w:t>у</w:t>
      </w:r>
      <w:r w:rsidR="00AC62F8" w:rsidRPr="00A243F3">
        <w:rPr>
          <w:sz w:val="24"/>
        </w:rPr>
        <w:t xml:space="preserve"> не надавати будь-яких переваг, що не обумовлені законом, будь-якому учаснику провадження.</w:t>
      </w:r>
    </w:p>
    <w:p w:rsidR="00CF2D1C" w:rsidRDefault="00D26942" w:rsidP="009B61D0">
      <w:pPr>
        <w:ind w:right="72" w:firstLine="709"/>
        <w:jc w:val="both"/>
        <w:rPr>
          <w:bCs/>
          <w:sz w:val="24"/>
        </w:rPr>
      </w:pPr>
      <w:r>
        <w:rPr>
          <w:sz w:val="24"/>
        </w:rPr>
        <w:t>6</w:t>
      </w:r>
      <w:r w:rsidR="00CF2D1C" w:rsidRPr="00A243F3">
        <w:rPr>
          <w:sz w:val="24"/>
        </w:rPr>
        <w:t xml:space="preserve">) </w:t>
      </w:r>
      <w:bookmarkStart w:id="60" w:name="_Hlk109220194"/>
      <w:r w:rsidR="00CF2D1C" w:rsidRPr="00A243F3">
        <w:rPr>
          <w:sz w:val="24"/>
        </w:rPr>
        <w:t xml:space="preserve">змагальність сторін та свобода в </w:t>
      </w:r>
      <w:r w:rsidR="00CF2D1C">
        <w:rPr>
          <w:sz w:val="24"/>
        </w:rPr>
        <w:t>на</w:t>
      </w:r>
      <w:r w:rsidR="00CF2D1C" w:rsidRPr="00A243F3">
        <w:rPr>
          <w:sz w:val="24"/>
        </w:rPr>
        <w:t xml:space="preserve">данні ними суду своїх доказів і у доведенні перед судом їх переконливості </w:t>
      </w:r>
      <w:bookmarkEnd w:id="60"/>
      <w:r w:rsidR="00CF2D1C" w:rsidRPr="00A243F3">
        <w:rPr>
          <w:bCs/>
          <w:iCs/>
          <w:sz w:val="24"/>
        </w:rPr>
        <w:t>(</w:t>
      </w:r>
      <w:r w:rsidR="00CF2D1C" w:rsidRPr="00A243F3">
        <w:rPr>
          <w:bCs/>
          <w:sz w:val="24"/>
        </w:rPr>
        <w:t xml:space="preserve">п. 3 ч. 1 ст. 129 Конституції України). </w:t>
      </w:r>
      <w:r w:rsidR="00CF2D1C">
        <w:rPr>
          <w:bCs/>
          <w:sz w:val="24"/>
        </w:rPr>
        <w:t>Це положення</w:t>
      </w:r>
      <w:r w:rsidR="00CF2D1C" w:rsidRPr="00A243F3">
        <w:rPr>
          <w:bCs/>
          <w:sz w:val="24"/>
        </w:rPr>
        <w:t xml:space="preserve"> конкретизує </w:t>
      </w:r>
      <w:r w:rsidR="00CF2D1C">
        <w:rPr>
          <w:bCs/>
          <w:sz w:val="24"/>
        </w:rPr>
        <w:t>зміст</w:t>
      </w:r>
      <w:r w:rsidR="00CF2D1C" w:rsidRPr="00A243F3">
        <w:rPr>
          <w:bCs/>
          <w:sz w:val="24"/>
        </w:rPr>
        <w:t xml:space="preserve"> ст</w:t>
      </w:r>
      <w:r w:rsidR="00CF2D1C">
        <w:rPr>
          <w:bCs/>
          <w:sz w:val="24"/>
        </w:rPr>
        <w:t>.</w:t>
      </w:r>
      <w:r w:rsidR="00CF2D1C" w:rsidRPr="00A243F3">
        <w:rPr>
          <w:bCs/>
          <w:sz w:val="24"/>
        </w:rPr>
        <w:t xml:space="preserve"> 7 Загальної декларації прав людини, ст. 14 Міжнародного пакту про громадянські і політичні права. Змагальне кримінальне провадження новела чинного кримінального процесуального закону і поширює дію на всі стадії.</w:t>
      </w:r>
    </w:p>
    <w:p w:rsidR="00D26942" w:rsidRDefault="00D26942" w:rsidP="009B61D0">
      <w:pPr>
        <w:ind w:right="72" w:firstLine="709"/>
        <w:jc w:val="both"/>
        <w:rPr>
          <w:bCs/>
          <w:sz w:val="24"/>
        </w:rPr>
      </w:pPr>
      <w:r>
        <w:rPr>
          <w:bCs/>
          <w:sz w:val="24"/>
        </w:rPr>
        <w:t xml:space="preserve">7. безпосередність дослідження показань, речей і документів (ст. 23 КПК). Це вимога до суду дослідити безпосередньо в судовому розгляді показання, документи та предмети, що є речовими доказами у провадженні. Судове рішення може бути прийняте тільки на тих доказах, </w:t>
      </w:r>
      <w:r>
        <w:rPr>
          <w:bCs/>
          <w:sz w:val="24"/>
        </w:rPr>
        <w:lastRenderedPageBreak/>
        <w:t>що були досліджені безпосередньо в суді.</w:t>
      </w:r>
      <w:r w:rsidR="007E3620">
        <w:rPr>
          <w:bCs/>
          <w:sz w:val="24"/>
        </w:rPr>
        <w:t xml:space="preserve"> Дана засада кореспондує з вимогою незмінності складу суду. Винятки з цього правила передбачені КПК. Суд має право, якщо проти цього не заперечують учасники судового провадження, визнати недоцільним дослідження доказів щодо тих обставин, які ніким не оспорюються (ч. 3 ст.349 КПК).</w:t>
      </w:r>
    </w:p>
    <w:p w:rsidR="007E3620" w:rsidRDefault="007E3620" w:rsidP="009B61D0">
      <w:pPr>
        <w:ind w:right="72" w:firstLine="709"/>
        <w:jc w:val="both"/>
        <w:rPr>
          <w:bCs/>
          <w:sz w:val="24"/>
        </w:rPr>
      </w:pPr>
      <w:r>
        <w:rPr>
          <w:bCs/>
          <w:sz w:val="24"/>
        </w:rPr>
        <w:t>8. забезпечення права на оскарже</w:t>
      </w:r>
      <w:r w:rsidR="00B22D56">
        <w:rPr>
          <w:bCs/>
          <w:sz w:val="24"/>
        </w:rPr>
        <w:t>н</w:t>
      </w:r>
      <w:r>
        <w:rPr>
          <w:bCs/>
          <w:sz w:val="24"/>
        </w:rPr>
        <w:t>ня</w:t>
      </w:r>
      <w:r w:rsidR="00B22D56">
        <w:rPr>
          <w:bCs/>
          <w:sz w:val="24"/>
        </w:rPr>
        <w:t xml:space="preserve"> процесуальних рішень, дій чи бездіяльності (ст. 24 КПК). Конституція України (ст. 55) гарантує кожному право на оскарження в суді рішень, дій чи бездіяльності органів державної влади, органів місцевого самоврядування, їх посадових і службових осіб. Таке право є процесуальною гарантією для учасників провадження реалізувати свої права під час досудового розслідування і розгляді справи в суді, а посадові особи зобов’язані роз’яснити учаснику провадження його право.</w:t>
      </w:r>
    </w:p>
    <w:p w:rsidR="00B22D56" w:rsidRDefault="00B22D56" w:rsidP="009B61D0">
      <w:pPr>
        <w:ind w:right="72" w:firstLine="709"/>
        <w:jc w:val="both"/>
        <w:rPr>
          <w:bCs/>
          <w:sz w:val="24"/>
        </w:rPr>
      </w:pPr>
      <w:r>
        <w:rPr>
          <w:bCs/>
          <w:sz w:val="24"/>
        </w:rPr>
        <w:t>9. диспозитивність розглядається як правове положення, відповідно до якого учаснику провадження надається право</w:t>
      </w:r>
      <w:r w:rsidR="00905C2A">
        <w:rPr>
          <w:bCs/>
          <w:sz w:val="24"/>
        </w:rPr>
        <w:t xml:space="preserve"> на його особистий розсуд: а) обрати спосіб реалізації своїх матеріальних або процесуальних прав; б) скористатися передбаченими законом способами захисту від підозри або обвинувачення; в) впливати на процес розслідування.</w:t>
      </w:r>
    </w:p>
    <w:p w:rsidR="00905C2A" w:rsidRDefault="00905C2A" w:rsidP="002C7ECD">
      <w:pPr>
        <w:ind w:firstLine="709"/>
        <w:jc w:val="both"/>
        <w:rPr>
          <w:bCs/>
          <w:sz w:val="24"/>
        </w:rPr>
      </w:pPr>
      <w:r>
        <w:rPr>
          <w:bCs/>
          <w:sz w:val="24"/>
        </w:rPr>
        <w:t>10. гласність і відкритість судового провадження та повне фіксування технічними засобами судового засідання і процесуальних дій (ст. 27 КПК).</w:t>
      </w:r>
      <w:r w:rsidR="002C7ECD">
        <w:rPr>
          <w:bCs/>
          <w:sz w:val="24"/>
        </w:rPr>
        <w:t xml:space="preserve"> Сутність цієї засади полягає у тому, що кожному громадянину надається можливість бути присутнім у залі судового розгляду. Цим забезпечується створення виховного впливу на присутніх, з однієї сторони, а з іншої, відкритість, прозорість судового процесу, що може сприяти підвищенню довіри громадян до судових рішень.</w:t>
      </w:r>
    </w:p>
    <w:p w:rsidR="002C7ECD" w:rsidRPr="002C7ECD" w:rsidRDefault="002C7ECD" w:rsidP="002C7ECD">
      <w:pPr>
        <w:pStyle w:val="rvps2"/>
        <w:spacing w:before="0" w:beforeAutospacing="0" w:after="0" w:afterAutospacing="0"/>
        <w:ind w:firstLine="450"/>
        <w:jc w:val="both"/>
        <w:rPr>
          <w:lang w:val="uk-UA"/>
        </w:rPr>
      </w:pPr>
      <w:r w:rsidRPr="002C7ECD">
        <w:rPr>
          <w:lang w:val="uk-UA"/>
        </w:rPr>
        <w:t>Під час судового розгляду забезпечується повне фіксування судового засідання за допомогою звуко- та відеозаписувальних технічних засобів. Офіційним записом судового засідання є лише технічний запис, здійснений судом у порядку, передбаченому К</w:t>
      </w:r>
      <w:r>
        <w:rPr>
          <w:lang w:val="uk-UA"/>
        </w:rPr>
        <w:t>ПК</w:t>
      </w:r>
      <w:r w:rsidRPr="002C7ECD">
        <w:rPr>
          <w:lang w:val="uk-UA"/>
        </w:rPr>
        <w:t>.</w:t>
      </w:r>
    </w:p>
    <w:p w:rsidR="002C7ECD" w:rsidRDefault="002C7ECD" w:rsidP="002C7ECD">
      <w:pPr>
        <w:pStyle w:val="rvps2"/>
        <w:spacing w:before="0" w:beforeAutospacing="0" w:after="0" w:afterAutospacing="0"/>
        <w:ind w:firstLine="709"/>
        <w:jc w:val="both"/>
        <w:rPr>
          <w:lang w:val="uk-UA"/>
        </w:rPr>
      </w:pPr>
      <w:bookmarkStart w:id="61" w:name="n5697"/>
      <w:bookmarkStart w:id="62" w:name="n547"/>
      <w:bookmarkEnd w:id="61"/>
      <w:bookmarkEnd w:id="62"/>
      <w:r w:rsidRPr="002C7ECD">
        <w:rPr>
          <w:lang w:val="uk-UA"/>
        </w:rPr>
        <w:t>Кожен присутній в залі судового засідання, може вести стенограму, робити нотатки, використовувати портативні аудіозаписуючі пристрої. Проведення в залі судового засідання фотозйомки, відеозапису, транслювання судового засідання по радіо і телебаченню, а також проведення звукозапису із застосуванням стаціонарної апаратури допускаються на підставі ухвали суду, що приймається з урахуванням думки сторін та можливості проведення таких дій без шкоди для судового розгляду.</w:t>
      </w:r>
    </w:p>
    <w:p w:rsidR="002C7ECD" w:rsidRPr="002C7ECD" w:rsidRDefault="002C7ECD" w:rsidP="002C7ECD">
      <w:pPr>
        <w:pStyle w:val="rvps2"/>
        <w:spacing w:before="0" w:beforeAutospacing="0" w:after="0" w:afterAutospacing="0"/>
        <w:ind w:firstLine="709"/>
        <w:jc w:val="both"/>
        <w:rPr>
          <w:lang w:val="uk-UA"/>
        </w:rPr>
      </w:pPr>
      <w:r>
        <w:rPr>
          <w:lang w:val="uk-UA"/>
        </w:rPr>
        <w:t>П</w:t>
      </w:r>
      <w:r w:rsidRPr="002C7ECD">
        <w:rPr>
          <w:lang w:val="uk-UA"/>
        </w:rPr>
        <w:t>редставники засобів масової інформації мають пріоритетне право бути присутніми під час судового засідання</w:t>
      </w:r>
      <w:r>
        <w:rPr>
          <w:lang w:val="uk-UA"/>
        </w:rPr>
        <w:t xml:space="preserve"> (ч. 2 ст. 328 КПК)</w:t>
      </w:r>
      <w:r w:rsidRPr="002C7ECD">
        <w:rPr>
          <w:lang w:val="uk-UA"/>
        </w:rPr>
        <w:t>.</w:t>
      </w:r>
    </w:p>
    <w:p w:rsidR="002C7ECD" w:rsidRPr="002C7ECD" w:rsidRDefault="002C7ECD" w:rsidP="002C7ECD">
      <w:pPr>
        <w:pStyle w:val="rvps2"/>
        <w:spacing w:before="0" w:beforeAutospacing="0" w:after="0" w:afterAutospacing="0"/>
        <w:ind w:firstLine="709"/>
        <w:jc w:val="both"/>
        <w:rPr>
          <w:lang w:val="uk-UA"/>
        </w:rPr>
      </w:pPr>
      <w:bookmarkStart w:id="63" w:name="n548"/>
      <w:bookmarkEnd w:id="63"/>
      <w:r w:rsidRPr="002C7ECD">
        <w:rPr>
          <w:lang w:val="uk-UA"/>
        </w:rPr>
        <w:t>Судове рішення, ухвалене у відкритому судовому засіданні, проголошується прилюдно. Якщо судовий розгляд відбувався у закритому судовому засіданні, судове рішення проголошується прилюдно з пропуском інформації, для дослідження якої проводилося закрите судове засідання та яка на момент проголошення судового рішення підлягає подальшому захисту від розголошення.</w:t>
      </w:r>
    </w:p>
    <w:p w:rsidR="002C7ECD" w:rsidRPr="00BB3430" w:rsidRDefault="002C7ECD" w:rsidP="002C7ECD">
      <w:pPr>
        <w:ind w:firstLine="709"/>
        <w:jc w:val="both"/>
        <w:rPr>
          <w:sz w:val="24"/>
        </w:rPr>
      </w:pPr>
      <w:r>
        <w:rPr>
          <w:sz w:val="24"/>
        </w:rPr>
        <w:t>11. </w:t>
      </w:r>
      <w:r w:rsidR="00BB3430">
        <w:rPr>
          <w:sz w:val="24"/>
        </w:rPr>
        <w:t xml:space="preserve">Розумні строки – засада кримінального провадження закріплена в ст. 28 КПК та відображена в рішеннях ЄСПЛ. Відповідно до неї кожна процесуальна дія та процесуальне рішення під час кримінального провадження мають бути проведені або прийняті в розумні строки. Кожен має право, щоб обвинувачення щодо нього в найкоротший строк або стало предметом судового розгляду, або щоб відповідне кримінальне провадження щодо нього було закрите (ч. 5 ст. 28 КПК). Критерії для визначення розумних строків визначені в ч. 3 ст. 28 КПК: а) складність кримінального провадження, яка визначається з урахуванням кількості підозрюваних, обвинувачуваних та кримінальних правопорушень, щодо яких здійснюється провадження, обсягу та специфіки процесуальних дій, необхідних для здійснення досудового розслідування тощо; б) поведінка учасників кримінального провадження (протидія розслідуванню тощо); в) спосіб здійснення слідчим, прокурором і судом своїх повноважень. У разі неефективного досудового розслідування, керівник органу досудового розслідування може відсторонити слідчого та призначити іншого (п. 2 ч. 2 ст. 39 КПК). До причин затягування у справі ЄСПЛ відносить: несвоєчасність призначення справи до розгляду; невиправдана передача </w:t>
      </w:r>
      <w:r w:rsidR="00BB3430" w:rsidRPr="00BB3430">
        <w:rPr>
          <w:sz w:val="24"/>
        </w:rPr>
        <w:t>справи від одного суду до іншого; невиправдані відстрочення судового розгляду апеляцій тощо.</w:t>
      </w:r>
    </w:p>
    <w:p w:rsidR="00BB3430" w:rsidRPr="00BB3430" w:rsidRDefault="00BB3430" w:rsidP="002C7ECD">
      <w:pPr>
        <w:ind w:firstLine="709"/>
        <w:jc w:val="both"/>
        <w:rPr>
          <w:color w:val="000000"/>
          <w:sz w:val="24"/>
        </w:rPr>
      </w:pPr>
      <w:r w:rsidRPr="00BB3430">
        <w:rPr>
          <w:sz w:val="24"/>
        </w:rPr>
        <w:lastRenderedPageBreak/>
        <w:t xml:space="preserve">Недотримання розумних строків під час досудового розслідування </w:t>
      </w:r>
      <w:r w:rsidRPr="00BB3430">
        <w:rPr>
          <w:color w:val="000000"/>
          <w:sz w:val="24"/>
        </w:rPr>
        <w:t>слідчим, дізнавачем, прокурором мають право оскаржити підозрюваний, обвинувачений, потерпілий, інші особи, права чи законні інтереси яких обмежуються, прокурору вищого рівня (ч. 1 ст. 308 КПК).</w:t>
      </w:r>
    </w:p>
    <w:p w:rsidR="00BB3430" w:rsidRDefault="00BB3430" w:rsidP="002C7ECD">
      <w:pPr>
        <w:ind w:firstLine="709"/>
        <w:jc w:val="both"/>
        <w:rPr>
          <w:color w:val="000000"/>
          <w:sz w:val="24"/>
        </w:rPr>
      </w:pPr>
      <w:r w:rsidRPr="00BB3430">
        <w:rPr>
          <w:color w:val="000000"/>
          <w:sz w:val="24"/>
        </w:rPr>
        <w:t>12</w:t>
      </w:r>
      <w:r>
        <w:rPr>
          <w:color w:val="000000"/>
          <w:sz w:val="24"/>
        </w:rPr>
        <w:t>. Мова, якою здійснюється кримінальне провадження (ст. 29 КПК). Кримінальне провадження здійснюється державною мовою, якою, відповідно до ст. 10 конституції України є українська. Сторона обвинувачення, слідчий суддя та суд складають процесуальні документи державною мовою.</w:t>
      </w:r>
    </w:p>
    <w:p w:rsidR="00BB3430" w:rsidRPr="00BB3430" w:rsidRDefault="00BB3430" w:rsidP="002C7ECD">
      <w:pPr>
        <w:ind w:firstLine="709"/>
        <w:jc w:val="both"/>
        <w:rPr>
          <w:sz w:val="24"/>
        </w:rPr>
      </w:pPr>
      <w:r>
        <w:rPr>
          <w:sz w:val="24"/>
        </w:rPr>
        <w:t>Учасникам кримінального провадження, які не володіють або недостатньо володіють державною мовою надаються певні гарантії: право давати показання, заявляти клопотання і подавати скарги, виступати в суді рідною або іншою мовою, якою вони володіють, у разі необхідності користуватись послугами перекладача  (ч. 3 ст. 29 КПК).</w:t>
      </w:r>
    </w:p>
    <w:p w:rsidR="009B61D0" w:rsidRPr="00BB3430" w:rsidRDefault="00BB3430" w:rsidP="002C7ECD">
      <w:pPr>
        <w:ind w:firstLine="709"/>
        <w:jc w:val="both"/>
        <w:rPr>
          <w:sz w:val="24"/>
        </w:rPr>
      </w:pPr>
      <w:bookmarkStart w:id="64" w:name="_Hlk109219975"/>
      <w:r>
        <w:rPr>
          <w:sz w:val="24"/>
        </w:rPr>
        <w:t>13. П</w:t>
      </w:r>
      <w:r w:rsidR="009B61D0" w:rsidRPr="00BB3430">
        <w:rPr>
          <w:sz w:val="24"/>
        </w:rPr>
        <w:t>резумпція невинуватості та забезпечення доведеності</w:t>
      </w:r>
      <w:bookmarkEnd w:id="64"/>
      <w:r w:rsidR="009B61D0" w:rsidRPr="00BB3430">
        <w:rPr>
          <w:sz w:val="24"/>
        </w:rPr>
        <w:t xml:space="preserve"> вини</w:t>
      </w:r>
      <w:r w:rsidR="00C363A5" w:rsidRPr="00BB3430">
        <w:rPr>
          <w:sz w:val="24"/>
        </w:rPr>
        <w:t xml:space="preserve"> сягає глибокої давнини і</w:t>
      </w:r>
      <w:r w:rsidR="009B61D0" w:rsidRPr="00BB3430">
        <w:rPr>
          <w:sz w:val="24"/>
        </w:rPr>
        <w:t xml:space="preserve"> </w:t>
      </w:r>
      <w:r w:rsidR="009B61D0" w:rsidRPr="00BB3430">
        <w:rPr>
          <w:bCs/>
          <w:iCs/>
          <w:sz w:val="24"/>
        </w:rPr>
        <w:t xml:space="preserve">закріплює одне з основоположних правил демократичної, правової держави у сфері кримінального судочинства. </w:t>
      </w:r>
      <w:r w:rsidR="00C363A5" w:rsidRPr="00BB3430">
        <w:rPr>
          <w:sz w:val="24"/>
        </w:rPr>
        <w:t xml:space="preserve">Вона знаходить своє </w:t>
      </w:r>
      <w:r w:rsidR="009B61D0" w:rsidRPr="00BB3430">
        <w:rPr>
          <w:bCs/>
          <w:iCs/>
          <w:sz w:val="24"/>
        </w:rPr>
        <w:t>ві</w:t>
      </w:r>
      <w:r w:rsidR="00C363A5" w:rsidRPr="00BB3430">
        <w:rPr>
          <w:bCs/>
          <w:iCs/>
          <w:sz w:val="24"/>
        </w:rPr>
        <w:t>дображ</w:t>
      </w:r>
      <w:r w:rsidR="009B61D0" w:rsidRPr="00BB3430">
        <w:rPr>
          <w:bCs/>
          <w:iCs/>
          <w:sz w:val="24"/>
        </w:rPr>
        <w:t>ення</w:t>
      </w:r>
      <w:r w:rsidR="00C363A5" w:rsidRPr="00BB3430">
        <w:rPr>
          <w:bCs/>
          <w:iCs/>
          <w:sz w:val="24"/>
        </w:rPr>
        <w:t xml:space="preserve"> в ст. 11 Загальної декларації прав і свобод людини та втілюється</w:t>
      </w:r>
      <w:r w:rsidR="009B61D0" w:rsidRPr="00BB3430">
        <w:rPr>
          <w:bCs/>
          <w:iCs/>
          <w:sz w:val="24"/>
        </w:rPr>
        <w:t xml:space="preserve"> в Конституці</w:t>
      </w:r>
      <w:r w:rsidR="00C363A5" w:rsidRPr="00BB3430">
        <w:rPr>
          <w:bCs/>
          <w:iCs/>
          <w:sz w:val="24"/>
        </w:rPr>
        <w:t>ю</w:t>
      </w:r>
      <w:r w:rsidR="009B61D0" w:rsidRPr="00BB3430">
        <w:rPr>
          <w:bCs/>
          <w:iCs/>
          <w:sz w:val="24"/>
        </w:rPr>
        <w:t xml:space="preserve"> України (ст. 62)</w:t>
      </w:r>
      <w:r w:rsidR="00C363A5" w:rsidRPr="00BB3430">
        <w:rPr>
          <w:bCs/>
          <w:iCs/>
          <w:sz w:val="24"/>
        </w:rPr>
        <w:t>.</w:t>
      </w:r>
      <w:r w:rsidR="009B61D0" w:rsidRPr="00BB3430">
        <w:rPr>
          <w:bCs/>
          <w:iCs/>
          <w:sz w:val="24"/>
        </w:rPr>
        <w:t xml:space="preserve"> </w:t>
      </w:r>
      <w:r w:rsidR="00C363A5" w:rsidRPr="00BB3430">
        <w:rPr>
          <w:bCs/>
          <w:iCs/>
          <w:sz w:val="24"/>
        </w:rPr>
        <w:t>В</w:t>
      </w:r>
      <w:r w:rsidR="009B61D0" w:rsidRPr="00BB3430">
        <w:rPr>
          <w:bCs/>
          <w:iCs/>
          <w:sz w:val="24"/>
        </w:rPr>
        <w:t>она має найважливіше значення для захисту прав і законних інтересів осіб, що беруть участь у кримінальному процесі, впливає на законотворчий процес.</w:t>
      </w:r>
      <w:r w:rsidR="00C363A5" w:rsidRPr="00BB3430">
        <w:rPr>
          <w:bCs/>
          <w:iCs/>
          <w:sz w:val="24"/>
        </w:rPr>
        <w:t xml:space="preserve"> Особа вважається невинуватою у вчиненні кримінального правопорушення і не може бути піддана кримінальному покаранню</w:t>
      </w:r>
      <w:r w:rsidR="00720210" w:rsidRPr="00BB3430">
        <w:rPr>
          <w:bCs/>
          <w:iCs/>
          <w:sz w:val="24"/>
        </w:rPr>
        <w:t>, доки її вину не буде доведено в законному порядку і встановлено обвинувальним вироком суду.</w:t>
      </w:r>
      <w:r w:rsidR="00F946BD">
        <w:rPr>
          <w:bCs/>
          <w:iCs/>
          <w:sz w:val="24"/>
        </w:rPr>
        <w:t xml:space="preserve"> В одному із судових рішень зазначається, що </w:t>
      </w:r>
      <w:r w:rsidR="00F946BD" w:rsidRPr="00A70597">
        <w:rPr>
          <w:sz w:val="24"/>
        </w:rPr>
        <w:t>презумпція невинуватості порушується у випадку, коли судове рішення або твердження посадової особи стосовно обвинуваченого відображає думку про те, що вона є винуватою, тоді як її вина не була попередньо доведена відповідно до закону. Вагоме розрізнення має проводитись між твердженнями про те, що особа лише підозрюється у вчиненні певного злочину, і відвертим визнанням того, що особа його вчинила. Суд неодноразово наголошував на важливості вибору слів у твердженнях посадових осіб про обвинуваченого (Bohmerv. Germany, §§54, 56; Nestakv. Slovakia, §§88-89)</w:t>
      </w:r>
      <w:r w:rsidR="00DF5C11">
        <w:rPr>
          <w:rStyle w:val="afc"/>
          <w:sz w:val="24"/>
        </w:rPr>
        <w:footnoteReference w:id="11"/>
      </w:r>
      <w:r w:rsidR="00DF5C11">
        <w:rPr>
          <w:sz w:val="24"/>
        </w:rPr>
        <w:t>.</w:t>
      </w:r>
    </w:p>
    <w:p w:rsidR="009B61D0" w:rsidRPr="00EF6941" w:rsidRDefault="00BB3430" w:rsidP="009B61D0">
      <w:pPr>
        <w:ind w:right="72" w:firstLine="709"/>
        <w:jc w:val="both"/>
        <w:rPr>
          <w:sz w:val="24"/>
        </w:rPr>
      </w:pPr>
      <w:r w:rsidRPr="00EF6941">
        <w:rPr>
          <w:sz w:val="24"/>
        </w:rPr>
        <w:t>14.</w:t>
      </w:r>
      <w:r w:rsidR="009B61D0" w:rsidRPr="00EF6941">
        <w:rPr>
          <w:sz w:val="24"/>
        </w:rPr>
        <w:t xml:space="preserve"> </w:t>
      </w:r>
      <w:bookmarkStart w:id="65" w:name="_Hlk109220009"/>
      <w:r w:rsidRPr="00EF6941">
        <w:rPr>
          <w:sz w:val="24"/>
        </w:rPr>
        <w:t>С</w:t>
      </w:r>
      <w:r w:rsidR="009B61D0" w:rsidRPr="00EF6941">
        <w:rPr>
          <w:sz w:val="24"/>
        </w:rPr>
        <w:t>вобода від самовикриття та право не свідчити проти близьких родичів та членів сім'ї</w:t>
      </w:r>
      <w:bookmarkEnd w:id="65"/>
      <w:r w:rsidR="009B61D0" w:rsidRPr="00EF6941">
        <w:rPr>
          <w:sz w:val="24"/>
        </w:rPr>
        <w:t xml:space="preserve"> міститься в ч. 1 ст. 63 Конституції України, яка проголошує, що особа не несе відповідальності за відмову давати показання або пояснення щодо себе, членів сім'ї чи близьких родичів. Відповідно до ст. 3 КПК </w:t>
      </w:r>
      <w:r w:rsidR="009B61D0" w:rsidRPr="00EF6941">
        <w:rPr>
          <w:sz w:val="24"/>
          <w:shd w:val="clear" w:color="auto" w:fill="FFFFFF"/>
        </w:rPr>
        <w:t>близькі родичі та члени сім’ї - чоловік, дружина, батько, мати, вітчим, мачуха, син, дочка, пасинок, падчерка, рідний брат, рідна сестра, дід, баба, прадід, прабаба, внук, внучка, правнук, правнучка, усиновлювач чи усиновлений, опікун чи піклувальник, особа, яка перебуває під опікою або піклуванням, а також особи, які спільно проживають, пов’язані спільним побутом і мають взаємні права та обов’язки, у тому числі особи, які спільно проживають, але не перебувають у шлюбі.</w:t>
      </w:r>
    </w:p>
    <w:p w:rsidR="009B61D0" w:rsidRPr="00A243F3" w:rsidRDefault="00BB3430" w:rsidP="009B61D0">
      <w:pPr>
        <w:ind w:right="72" w:firstLine="709"/>
        <w:jc w:val="both"/>
        <w:rPr>
          <w:sz w:val="24"/>
        </w:rPr>
      </w:pPr>
      <w:bookmarkStart w:id="66" w:name="_Hlk109220049"/>
      <w:r>
        <w:rPr>
          <w:sz w:val="24"/>
        </w:rPr>
        <w:t>15. З</w:t>
      </w:r>
      <w:r w:rsidR="009B61D0" w:rsidRPr="00A243F3">
        <w:rPr>
          <w:sz w:val="24"/>
        </w:rPr>
        <w:t>аборона двічі притягувати до кримінальної відповідальності за одне і те саме правопорушення</w:t>
      </w:r>
      <w:bookmarkEnd w:id="66"/>
      <w:r w:rsidR="009B61D0" w:rsidRPr="00A243F3">
        <w:rPr>
          <w:sz w:val="24"/>
        </w:rPr>
        <w:t>. В</w:t>
      </w:r>
      <w:r w:rsidR="00720210">
        <w:rPr>
          <w:sz w:val="24"/>
        </w:rPr>
        <w:t>ідповідно до</w:t>
      </w:r>
      <w:r w:rsidR="009B61D0" w:rsidRPr="00A243F3">
        <w:rPr>
          <w:sz w:val="24"/>
        </w:rPr>
        <w:t xml:space="preserve"> ст. 61 Конституції України ніхто не може бути двічі притягнений до юридичної відповідальності одного виду за одне й те саме правопорушення.</w:t>
      </w:r>
      <w:bookmarkStart w:id="67" w:name="n1868"/>
      <w:bookmarkEnd w:id="67"/>
      <w:r w:rsidR="009B61D0" w:rsidRPr="00A243F3">
        <w:rPr>
          <w:sz w:val="24"/>
        </w:rPr>
        <w:t xml:space="preserve"> Юридична відповідальність особи має індивідуальний характер. Аналогічно за змістом</w:t>
      </w:r>
      <w:r w:rsidR="009B61D0">
        <w:rPr>
          <w:sz w:val="24"/>
        </w:rPr>
        <w:t xml:space="preserve"> ця</w:t>
      </w:r>
      <w:r w:rsidR="009B61D0" w:rsidRPr="00A243F3">
        <w:rPr>
          <w:sz w:val="24"/>
        </w:rPr>
        <w:t xml:space="preserve"> засада викладена в ст. 19 КПК.</w:t>
      </w:r>
    </w:p>
    <w:p w:rsidR="00D26942" w:rsidRDefault="00BB3430" w:rsidP="009B61D0">
      <w:pPr>
        <w:ind w:firstLine="709"/>
        <w:jc w:val="both"/>
        <w:rPr>
          <w:sz w:val="24"/>
        </w:rPr>
      </w:pPr>
      <w:bookmarkStart w:id="68" w:name="_Hlk109220084"/>
      <w:r>
        <w:rPr>
          <w:sz w:val="24"/>
        </w:rPr>
        <w:t>16. З</w:t>
      </w:r>
      <w:r w:rsidR="009B61D0" w:rsidRPr="00A243F3">
        <w:rPr>
          <w:sz w:val="24"/>
        </w:rPr>
        <w:t>абезпечення права на захист</w:t>
      </w:r>
      <w:r w:rsidR="009B61D0" w:rsidRPr="00A243F3">
        <w:rPr>
          <w:bCs/>
          <w:iCs/>
          <w:sz w:val="24"/>
        </w:rPr>
        <w:t xml:space="preserve"> </w:t>
      </w:r>
      <w:bookmarkEnd w:id="68"/>
      <w:r w:rsidR="009B61D0" w:rsidRPr="00A243F3">
        <w:rPr>
          <w:bCs/>
          <w:iCs/>
          <w:sz w:val="24"/>
        </w:rPr>
        <w:t>є однією з основних засад кримінального судочинства (</w:t>
      </w:r>
      <w:r w:rsidR="009B61D0">
        <w:rPr>
          <w:bCs/>
          <w:iCs/>
          <w:sz w:val="24"/>
        </w:rPr>
        <w:t xml:space="preserve">п. 5 ч. 1 </w:t>
      </w:r>
      <w:r w:rsidR="009B61D0" w:rsidRPr="00A243F3">
        <w:rPr>
          <w:bCs/>
          <w:iCs/>
          <w:sz w:val="24"/>
        </w:rPr>
        <w:t>ст. 129 Конституції України).</w:t>
      </w:r>
      <w:r w:rsidR="009B61D0" w:rsidRPr="00A243F3">
        <w:rPr>
          <w:sz w:val="24"/>
        </w:rPr>
        <w:t xml:space="preserve"> Це право </w:t>
      </w:r>
      <w:r w:rsidR="009B61D0">
        <w:rPr>
          <w:sz w:val="24"/>
        </w:rPr>
        <w:t xml:space="preserve">знаходить </w:t>
      </w:r>
      <w:r w:rsidR="009B61D0" w:rsidRPr="00A243F3">
        <w:rPr>
          <w:sz w:val="24"/>
        </w:rPr>
        <w:t>закріплен</w:t>
      </w:r>
      <w:r w:rsidR="009B61D0">
        <w:rPr>
          <w:sz w:val="24"/>
        </w:rPr>
        <w:t>ня</w:t>
      </w:r>
      <w:r w:rsidR="009B61D0" w:rsidRPr="00A243F3">
        <w:rPr>
          <w:sz w:val="24"/>
        </w:rPr>
        <w:t xml:space="preserve"> в кожному міжнародному нормативному акті, в якому йдеться про права людини.</w:t>
      </w:r>
    </w:p>
    <w:p w:rsidR="009B61D0" w:rsidRDefault="009B61D0" w:rsidP="009B61D0">
      <w:pPr>
        <w:ind w:firstLine="709"/>
        <w:jc w:val="both"/>
        <w:rPr>
          <w:sz w:val="24"/>
        </w:rPr>
      </w:pPr>
      <w:r w:rsidRPr="00A243F3">
        <w:rPr>
          <w:sz w:val="24"/>
        </w:rPr>
        <w:t>1</w:t>
      </w:r>
      <w:r w:rsidR="00BB3430">
        <w:rPr>
          <w:sz w:val="24"/>
        </w:rPr>
        <w:t>7.</w:t>
      </w:r>
      <w:bookmarkStart w:id="69" w:name="_Hlk109220222"/>
      <w:r w:rsidR="00BB3430">
        <w:rPr>
          <w:sz w:val="24"/>
        </w:rPr>
        <w:t> П</w:t>
      </w:r>
      <w:r w:rsidRPr="00A243F3">
        <w:rPr>
          <w:sz w:val="24"/>
        </w:rPr>
        <w:t>ублічність</w:t>
      </w:r>
      <w:bookmarkEnd w:id="69"/>
      <w:r>
        <w:rPr>
          <w:sz w:val="24"/>
        </w:rPr>
        <w:t xml:space="preserve"> характеризує кримінальне судочинство як</w:t>
      </w:r>
      <w:r w:rsidRPr="00A243F3">
        <w:rPr>
          <w:sz w:val="24"/>
        </w:rPr>
        <w:t xml:space="preserve"> владно-організаційн</w:t>
      </w:r>
      <w:r>
        <w:rPr>
          <w:sz w:val="24"/>
        </w:rPr>
        <w:t>у</w:t>
      </w:r>
      <w:r w:rsidRPr="00A243F3">
        <w:rPr>
          <w:sz w:val="24"/>
        </w:rPr>
        <w:t xml:space="preserve"> </w:t>
      </w:r>
      <w:r>
        <w:rPr>
          <w:sz w:val="24"/>
        </w:rPr>
        <w:t>діяльність, що полягає в</w:t>
      </w:r>
      <w:r w:rsidRPr="00A243F3">
        <w:rPr>
          <w:sz w:val="24"/>
        </w:rPr>
        <w:t xml:space="preserve"> зобов’язан</w:t>
      </w:r>
      <w:r>
        <w:rPr>
          <w:sz w:val="24"/>
        </w:rPr>
        <w:t>н</w:t>
      </w:r>
      <w:r w:rsidRPr="00A243F3">
        <w:rPr>
          <w:sz w:val="24"/>
        </w:rPr>
        <w:t>і</w:t>
      </w:r>
      <w:r>
        <w:rPr>
          <w:sz w:val="24"/>
        </w:rPr>
        <w:t xml:space="preserve"> слідчого, прокурора</w:t>
      </w:r>
      <w:r w:rsidRPr="00A243F3">
        <w:rPr>
          <w:sz w:val="24"/>
        </w:rPr>
        <w:t xml:space="preserve"> у межах своєї компетенції і в силу закону, у публічних інтересах охорони правопорядку, </w:t>
      </w:r>
      <w:r>
        <w:rPr>
          <w:sz w:val="24"/>
        </w:rPr>
        <w:t>з</w:t>
      </w:r>
      <w:r w:rsidRPr="00A243F3">
        <w:rPr>
          <w:sz w:val="24"/>
        </w:rPr>
        <w:t>а</w:t>
      </w:r>
      <w:r>
        <w:rPr>
          <w:sz w:val="24"/>
        </w:rPr>
        <w:t>безпече</w:t>
      </w:r>
      <w:r w:rsidRPr="00A243F3">
        <w:rPr>
          <w:sz w:val="24"/>
        </w:rPr>
        <w:t>ння безпеки, прав та законних інтересів громадян від злочинних посягань розпочати досудове розслідування, вжити всіх заходів для встановлення обставин вчиненого кримінального правопорушення та особи, яка його вчинила.</w:t>
      </w:r>
    </w:p>
    <w:p w:rsidR="009B61D0" w:rsidRPr="00A243F3" w:rsidRDefault="009B61D0" w:rsidP="009B61D0">
      <w:pPr>
        <w:pStyle w:val="ab"/>
        <w:spacing w:before="0" w:beforeAutospacing="0" w:after="0" w:afterAutospacing="0"/>
        <w:ind w:firstLine="709"/>
        <w:rPr>
          <w:b/>
        </w:rPr>
      </w:pPr>
      <w:r w:rsidRPr="00A243F3">
        <w:rPr>
          <w:b/>
        </w:rPr>
        <w:lastRenderedPageBreak/>
        <w:t>Завдання на СРС:</w:t>
      </w:r>
    </w:p>
    <w:p w:rsidR="009B61D0" w:rsidRDefault="009B61D0" w:rsidP="009B61D0">
      <w:pPr>
        <w:ind w:firstLine="709"/>
        <w:jc w:val="both"/>
        <w:rPr>
          <w:sz w:val="24"/>
        </w:rPr>
      </w:pPr>
      <w:r w:rsidRPr="00BB3430">
        <w:rPr>
          <w:sz w:val="24"/>
        </w:rPr>
        <w:t>1. Що розуміють</w:t>
      </w:r>
      <w:r w:rsidRPr="00A243F3">
        <w:rPr>
          <w:sz w:val="24"/>
        </w:rPr>
        <w:t xml:space="preserve"> під засадами кримінального провадження?</w:t>
      </w:r>
    </w:p>
    <w:p w:rsidR="009B61D0" w:rsidRPr="00A243F3" w:rsidRDefault="009B61D0" w:rsidP="009B61D0">
      <w:pPr>
        <w:ind w:firstLine="709"/>
        <w:jc w:val="both"/>
        <w:rPr>
          <w:sz w:val="24"/>
        </w:rPr>
      </w:pPr>
      <w:r w:rsidRPr="00A243F3">
        <w:rPr>
          <w:sz w:val="24"/>
        </w:rPr>
        <w:t>2. Назвати систему засад кримінального провадження.</w:t>
      </w:r>
    </w:p>
    <w:p w:rsidR="009B61D0" w:rsidRPr="00A243F3" w:rsidRDefault="009B61D0" w:rsidP="009B61D0">
      <w:pPr>
        <w:ind w:firstLine="709"/>
        <w:jc w:val="both"/>
        <w:rPr>
          <w:sz w:val="24"/>
        </w:rPr>
      </w:pPr>
      <w:r w:rsidRPr="00A243F3">
        <w:rPr>
          <w:sz w:val="24"/>
        </w:rPr>
        <w:t>3. Розкрити зміст засади верховенства права.</w:t>
      </w:r>
    </w:p>
    <w:p w:rsidR="00BB3430" w:rsidRDefault="00BB3430" w:rsidP="009B61D0">
      <w:pPr>
        <w:ind w:firstLine="709"/>
        <w:jc w:val="both"/>
        <w:rPr>
          <w:sz w:val="24"/>
        </w:rPr>
      </w:pPr>
      <w:r>
        <w:rPr>
          <w:sz w:val="24"/>
        </w:rPr>
        <w:t>4. Засада законності у кримінальному провадженні та її співвідношення з засадою верховенства права.</w:t>
      </w:r>
    </w:p>
    <w:p w:rsidR="009B61D0" w:rsidRPr="00A243F3" w:rsidRDefault="00BB3430" w:rsidP="009B61D0">
      <w:pPr>
        <w:ind w:firstLine="709"/>
        <w:jc w:val="both"/>
        <w:rPr>
          <w:sz w:val="24"/>
        </w:rPr>
      </w:pPr>
      <w:r>
        <w:rPr>
          <w:sz w:val="24"/>
        </w:rPr>
        <w:t>5</w:t>
      </w:r>
      <w:r w:rsidR="009B61D0" w:rsidRPr="00A243F3">
        <w:rPr>
          <w:sz w:val="24"/>
        </w:rPr>
        <w:t>. Як слід розуміти рівність учасників судового розгляду перед законом і судом?</w:t>
      </w:r>
    </w:p>
    <w:p w:rsidR="009B61D0" w:rsidRPr="00A243F3" w:rsidRDefault="00BB3430" w:rsidP="009B61D0">
      <w:pPr>
        <w:ind w:firstLine="709"/>
        <w:jc w:val="both"/>
        <w:rPr>
          <w:sz w:val="24"/>
        </w:rPr>
      </w:pPr>
      <w:r>
        <w:rPr>
          <w:sz w:val="24"/>
        </w:rPr>
        <w:t>6</w:t>
      </w:r>
      <w:r w:rsidR="009B61D0" w:rsidRPr="00A243F3">
        <w:rPr>
          <w:sz w:val="24"/>
        </w:rPr>
        <w:t>. Сутність і значення презумпції невинуватості.</w:t>
      </w:r>
    </w:p>
    <w:p w:rsidR="009B61D0" w:rsidRPr="00A243F3" w:rsidRDefault="00BB3430" w:rsidP="009B61D0">
      <w:pPr>
        <w:ind w:firstLine="709"/>
        <w:jc w:val="both"/>
        <w:rPr>
          <w:sz w:val="24"/>
        </w:rPr>
      </w:pPr>
      <w:r>
        <w:rPr>
          <w:sz w:val="24"/>
        </w:rPr>
        <w:t>7</w:t>
      </w:r>
      <w:r w:rsidR="009B61D0" w:rsidRPr="00A243F3">
        <w:rPr>
          <w:sz w:val="24"/>
        </w:rPr>
        <w:t>. Що означає свобода від самовикриття та право не свідчити проти близьких родичів чи членів сім‘ї?</w:t>
      </w:r>
    </w:p>
    <w:p w:rsidR="00BB3430" w:rsidRDefault="00BB3430" w:rsidP="009B61D0">
      <w:pPr>
        <w:ind w:firstLine="709"/>
        <w:jc w:val="both"/>
        <w:rPr>
          <w:sz w:val="24"/>
        </w:rPr>
      </w:pPr>
      <w:r>
        <w:rPr>
          <w:sz w:val="24"/>
        </w:rPr>
        <w:t>8. Охарактеризувати сутність забезпечення права на оскарження процесуальних рішень, дій чи бездіяльності у кримінальному провадженні.</w:t>
      </w:r>
    </w:p>
    <w:p w:rsidR="009B61D0" w:rsidRPr="00A243F3" w:rsidRDefault="00BB3430" w:rsidP="009B61D0">
      <w:pPr>
        <w:ind w:firstLine="709"/>
        <w:jc w:val="both"/>
        <w:rPr>
          <w:sz w:val="24"/>
        </w:rPr>
      </w:pPr>
      <w:r>
        <w:rPr>
          <w:sz w:val="24"/>
        </w:rPr>
        <w:t>9</w:t>
      </w:r>
      <w:r w:rsidR="009B61D0" w:rsidRPr="00A243F3">
        <w:rPr>
          <w:sz w:val="24"/>
        </w:rPr>
        <w:t>. Як забезпечується засада змагальності сторін?</w:t>
      </w:r>
    </w:p>
    <w:p w:rsidR="009B61D0" w:rsidRPr="00A243F3" w:rsidRDefault="00BB3430" w:rsidP="009B61D0">
      <w:pPr>
        <w:ind w:firstLine="709"/>
        <w:jc w:val="both"/>
        <w:rPr>
          <w:sz w:val="24"/>
        </w:rPr>
      </w:pPr>
      <w:r>
        <w:rPr>
          <w:sz w:val="24"/>
        </w:rPr>
        <w:t>10</w:t>
      </w:r>
      <w:r w:rsidR="009B61D0" w:rsidRPr="00A243F3">
        <w:rPr>
          <w:sz w:val="24"/>
        </w:rPr>
        <w:t>. Сутність засади гласності кримінального провадження.</w:t>
      </w:r>
    </w:p>
    <w:p w:rsidR="009B61D0" w:rsidRPr="00A243F3" w:rsidRDefault="00BB3430" w:rsidP="009B61D0">
      <w:pPr>
        <w:ind w:firstLine="709"/>
        <w:jc w:val="both"/>
        <w:rPr>
          <w:sz w:val="24"/>
        </w:rPr>
      </w:pPr>
      <w:r>
        <w:rPr>
          <w:sz w:val="24"/>
        </w:rPr>
        <w:t>11</w:t>
      </w:r>
      <w:r w:rsidR="009B61D0" w:rsidRPr="00A243F3">
        <w:rPr>
          <w:sz w:val="24"/>
        </w:rPr>
        <w:t>. Розумні строки у кримінальному провадженні?</w:t>
      </w:r>
    </w:p>
    <w:p w:rsidR="009B61D0" w:rsidRDefault="009B61D0" w:rsidP="009B61D0">
      <w:pPr>
        <w:ind w:firstLine="709"/>
        <w:jc w:val="both"/>
        <w:rPr>
          <w:sz w:val="24"/>
        </w:rPr>
      </w:pPr>
      <w:r w:rsidRPr="00A243F3">
        <w:rPr>
          <w:sz w:val="24"/>
        </w:rPr>
        <w:t>1</w:t>
      </w:r>
      <w:r w:rsidR="00BB3430">
        <w:rPr>
          <w:sz w:val="24"/>
        </w:rPr>
        <w:t>2</w:t>
      </w:r>
      <w:r w:rsidRPr="00A243F3">
        <w:rPr>
          <w:sz w:val="24"/>
        </w:rPr>
        <w:t>. Якою мовою здійснюється кримінальне провадження в Україні?</w:t>
      </w:r>
    </w:p>
    <w:p w:rsidR="009B61D0" w:rsidRDefault="009B61D0" w:rsidP="009B61D0">
      <w:pPr>
        <w:ind w:firstLine="709"/>
        <w:jc w:val="both"/>
        <w:rPr>
          <w:b/>
          <w:sz w:val="24"/>
        </w:rPr>
      </w:pPr>
    </w:p>
    <w:p w:rsidR="009B61D0" w:rsidRDefault="009B61D0" w:rsidP="0045455A">
      <w:pPr>
        <w:ind w:firstLine="709"/>
        <w:jc w:val="both"/>
        <w:rPr>
          <w:b/>
          <w:bCs/>
          <w:sz w:val="24"/>
        </w:rPr>
      </w:pPr>
      <w:r w:rsidRPr="00A243F3">
        <w:rPr>
          <w:b/>
          <w:sz w:val="24"/>
        </w:rPr>
        <w:t>Тема 4. У</w:t>
      </w:r>
      <w:r w:rsidRPr="00A243F3">
        <w:rPr>
          <w:b/>
          <w:bCs/>
          <w:sz w:val="24"/>
        </w:rPr>
        <w:t>часники кримінального провадження</w:t>
      </w:r>
    </w:p>
    <w:p w:rsidR="009B61D0" w:rsidRDefault="009B61D0" w:rsidP="0045455A">
      <w:pPr>
        <w:ind w:firstLine="709"/>
        <w:jc w:val="both"/>
        <w:rPr>
          <w:b/>
          <w:bCs/>
          <w:sz w:val="24"/>
        </w:rPr>
      </w:pPr>
    </w:p>
    <w:p w:rsidR="009B61D0" w:rsidRDefault="00442666" w:rsidP="0045455A">
      <w:pPr>
        <w:ind w:firstLine="709"/>
        <w:jc w:val="both"/>
        <w:rPr>
          <w:b/>
          <w:bCs/>
          <w:sz w:val="24"/>
        </w:rPr>
      </w:pPr>
      <w:bookmarkStart w:id="70" w:name="_Hlk109220289"/>
      <w:r>
        <w:rPr>
          <w:b/>
          <w:bCs/>
          <w:sz w:val="24"/>
        </w:rPr>
        <w:t>План л</w:t>
      </w:r>
      <w:r w:rsidR="009B61D0">
        <w:rPr>
          <w:b/>
          <w:bCs/>
          <w:sz w:val="24"/>
        </w:rPr>
        <w:t>екці</w:t>
      </w:r>
      <w:r>
        <w:rPr>
          <w:b/>
          <w:bCs/>
          <w:sz w:val="24"/>
        </w:rPr>
        <w:t>ї</w:t>
      </w:r>
      <w:r w:rsidR="004B2738">
        <w:rPr>
          <w:b/>
          <w:bCs/>
          <w:sz w:val="24"/>
        </w:rPr>
        <w:t xml:space="preserve"> 6</w:t>
      </w:r>
    </w:p>
    <w:bookmarkEnd w:id="70"/>
    <w:p w:rsidR="00135D76" w:rsidRDefault="00135D76" w:rsidP="009779CE">
      <w:pPr>
        <w:pStyle w:val="a8"/>
        <w:numPr>
          <w:ilvl w:val="0"/>
          <w:numId w:val="31"/>
        </w:numPr>
        <w:ind w:left="0" w:firstLine="709"/>
        <w:jc w:val="both"/>
        <w:rPr>
          <w:sz w:val="24"/>
        </w:rPr>
      </w:pPr>
      <w:r w:rsidRPr="000345F0">
        <w:rPr>
          <w:sz w:val="24"/>
        </w:rPr>
        <w:t>Поняття і класифікація учасників кримінального провадження.</w:t>
      </w:r>
      <w:r>
        <w:rPr>
          <w:sz w:val="24"/>
        </w:rPr>
        <w:t xml:space="preserve"> Фізичні та юридичні особи як учасники кримінального провадження. Учасники кримінального провадження з боку сторони обвинувачення та захисту.</w:t>
      </w:r>
    </w:p>
    <w:p w:rsidR="00135D76" w:rsidRDefault="00135D76" w:rsidP="009779CE">
      <w:pPr>
        <w:pStyle w:val="a8"/>
        <w:numPr>
          <w:ilvl w:val="0"/>
          <w:numId w:val="31"/>
        </w:numPr>
        <w:ind w:left="0" w:firstLine="709"/>
        <w:jc w:val="both"/>
        <w:rPr>
          <w:sz w:val="24"/>
        </w:rPr>
      </w:pPr>
      <w:r w:rsidRPr="000345F0">
        <w:rPr>
          <w:sz w:val="24"/>
        </w:rPr>
        <w:t>Суд, слідчий суддя, присяжний як учасники кримінально-процесуальної діяльності.</w:t>
      </w:r>
      <w:r>
        <w:rPr>
          <w:sz w:val="24"/>
        </w:rPr>
        <w:t xml:space="preserve"> </w:t>
      </w:r>
      <w:r w:rsidRPr="0090557D">
        <w:rPr>
          <w:iCs/>
          <w:sz w:val="24"/>
        </w:rPr>
        <w:t xml:space="preserve">Суд </w:t>
      </w:r>
      <w:r w:rsidRPr="00A243F3">
        <w:rPr>
          <w:sz w:val="24"/>
        </w:rPr>
        <w:t>– державний орган,</w:t>
      </w:r>
      <w:r>
        <w:rPr>
          <w:sz w:val="24"/>
        </w:rPr>
        <w:t xml:space="preserve"> що займає виняткове положення у кримінальному провадженні. Склад суду першої, апеляційної та касаційної інстанцій.</w:t>
      </w:r>
    </w:p>
    <w:p w:rsidR="00135D76" w:rsidRPr="000A340B" w:rsidRDefault="00135D76" w:rsidP="009779CE">
      <w:pPr>
        <w:pStyle w:val="a8"/>
        <w:numPr>
          <w:ilvl w:val="0"/>
          <w:numId w:val="31"/>
        </w:numPr>
        <w:ind w:left="0" w:firstLine="709"/>
        <w:jc w:val="both"/>
        <w:rPr>
          <w:iCs/>
          <w:sz w:val="24"/>
        </w:rPr>
      </w:pPr>
      <w:r w:rsidRPr="000345F0">
        <w:rPr>
          <w:sz w:val="24"/>
        </w:rPr>
        <w:t>Сторона обвинувачення.</w:t>
      </w:r>
      <w:r>
        <w:rPr>
          <w:sz w:val="24"/>
        </w:rPr>
        <w:t xml:space="preserve"> Прокурор, </w:t>
      </w:r>
      <w:r w:rsidRPr="00A243F3">
        <w:rPr>
          <w:sz w:val="24"/>
        </w:rPr>
        <w:t>органи досудового розслідування</w:t>
      </w:r>
      <w:r>
        <w:rPr>
          <w:sz w:val="24"/>
        </w:rPr>
        <w:t xml:space="preserve"> (слідства та дізнання), потерпілий.</w:t>
      </w:r>
      <w:r w:rsidRPr="000A340B">
        <w:rPr>
          <w:iCs/>
          <w:sz w:val="24"/>
        </w:rPr>
        <w:t xml:space="preserve"> </w:t>
      </w:r>
      <w:r w:rsidRPr="000A340B">
        <w:rPr>
          <w:bCs/>
          <w:iCs/>
          <w:sz w:val="24"/>
        </w:rPr>
        <w:t xml:space="preserve">Керівник органу досудового розслідування, </w:t>
      </w:r>
      <w:r w:rsidRPr="000A340B">
        <w:rPr>
          <w:iCs/>
          <w:sz w:val="24"/>
        </w:rPr>
        <w:t>Оперативні підрозділи та їх повноваження у кримінальному провадженні.</w:t>
      </w:r>
    </w:p>
    <w:p w:rsidR="009B61D0" w:rsidRDefault="009B61D0" w:rsidP="0045455A">
      <w:pPr>
        <w:ind w:firstLine="709"/>
        <w:jc w:val="both"/>
        <w:rPr>
          <w:b/>
          <w:bCs/>
          <w:sz w:val="24"/>
        </w:rPr>
      </w:pPr>
    </w:p>
    <w:p w:rsidR="009B61D0" w:rsidRDefault="009B61D0" w:rsidP="0045455A">
      <w:pPr>
        <w:ind w:firstLine="709"/>
        <w:jc w:val="both"/>
        <w:rPr>
          <w:b/>
          <w:bCs/>
          <w:sz w:val="24"/>
        </w:rPr>
      </w:pPr>
      <w:r>
        <w:rPr>
          <w:b/>
          <w:bCs/>
          <w:sz w:val="24"/>
        </w:rPr>
        <w:t>Конспект лекції</w:t>
      </w:r>
    </w:p>
    <w:p w:rsidR="002E7371" w:rsidRPr="00CF41DE" w:rsidRDefault="006203DB" w:rsidP="002E7371">
      <w:pPr>
        <w:pStyle w:val="StyleZakonu"/>
        <w:spacing w:after="0" w:line="240" w:lineRule="auto"/>
        <w:ind w:firstLine="709"/>
        <w:rPr>
          <w:sz w:val="24"/>
          <w:szCs w:val="24"/>
        </w:rPr>
      </w:pPr>
      <w:hyperlink w:anchor="_Toc324717506" w:history="1">
        <w:r w:rsidR="002E7371" w:rsidRPr="00CF41DE">
          <w:rPr>
            <w:rStyle w:val="ac"/>
            <w:b/>
            <w:bCs/>
            <w:color w:val="auto"/>
            <w:sz w:val="24"/>
            <w:szCs w:val="24"/>
            <w:u w:val="none"/>
          </w:rPr>
          <w:t>1. Поняття і класифікація учасників кримінального провадження.</w:t>
        </w:r>
      </w:hyperlink>
      <w:r w:rsidR="002E7371" w:rsidRPr="00CF41DE">
        <w:rPr>
          <w:rStyle w:val="ac"/>
          <w:color w:val="auto"/>
          <w:sz w:val="24"/>
          <w:szCs w:val="24"/>
          <w:u w:val="none"/>
        </w:rPr>
        <w:t xml:space="preserve"> Учасникам кримінального провадження </w:t>
      </w:r>
      <w:r w:rsidR="002E7371" w:rsidRPr="00CF41DE">
        <w:rPr>
          <w:sz w:val="24"/>
          <w:szCs w:val="24"/>
        </w:rPr>
        <w:t xml:space="preserve">в КПК України присвячена третя глава. До них відносяться різні </w:t>
      </w:r>
      <w:bookmarkStart w:id="71" w:name="_Hlk109807162"/>
      <w:r w:rsidR="002E7371" w:rsidRPr="00CF41DE">
        <w:rPr>
          <w:sz w:val="24"/>
          <w:szCs w:val="24"/>
        </w:rPr>
        <w:t>фізичні та юридичні особи</w:t>
      </w:r>
      <w:bookmarkEnd w:id="71"/>
      <w:r w:rsidR="002E7371" w:rsidRPr="00CF41DE">
        <w:rPr>
          <w:sz w:val="24"/>
          <w:szCs w:val="24"/>
        </w:rPr>
        <w:t xml:space="preserve">, які ведуть або залучаються в кримінальне провадження і між ними виникають кримінальні процесуальні правовідносини. В кримінальному процесуальному провадженні виділяють дві сторони, до яких відносять: а) </w:t>
      </w:r>
      <w:r w:rsidR="002E7371" w:rsidRPr="00CF41DE">
        <w:rPr>
          <w:i/>
          <w:sz w:val="24"/>
          <w:szCs w:val="24"/>
        </w:rPr>
        <w:t>з боку</w:t>
      </w:r>
      <w:r w:rsidR="002E7371" w:rsidRPr="00CF41DE">
        <w:rPr>
          <w:sz w:val="24"/>
          <w:szCs w:val="24"/>
        </w:rPr>
        <w:t xml:space="preserve"> обвинувачення - слідчий, дізнавач, керівник органу досудового розслідування, керівник органу дізнання, прокурор, а також потерпілий, його представник та законний представник; б) </w:t>
      </w:r>
      <w:r w:rsidR="002E7371" w:rsidRPr="00CF41DE">
        <w:rPr>
          <w:i/>
          <w:sz w:val="24"/>
          <w:szCs w:val="24"/>
        </w:rPr>
        <w:t>з боку</w:t>
      </w:r>
      <w:r w:rsidR="002E7371" w:rsidRPr="00CF41DE">
        <w:rPr>
          <w:sz w:val="24"/>
          <w:szCs w:val="24"/>
        </w:rPr>
        <w:t xml:space="preserve"> захисту - </w:t>
      </w:r>
      <w:r w:rsidR="002E7371" w:rsidRPr="00CF41DE">
        <w:rPr>
          <w:sz w:val="24"/>
          <w:szCs w:val="24"/>
          <w:shd w:val="clear" w:color="auto" w:fill="FFFFFF"/>
        </w:rPr>
        <w:t>підозрюваний, обвинувачений (підсудний), засуджений, виправданий, особа, стосовно якої передбачається застосування примусових заходів медичного чи виховного характеру або вирішувалося питання про їх застосування, їхні захисники та законні представники</w:t>
      </w:r>
      <w:r w:rsidR="002E7371" w:rsidRPr="00CF41DE">
        <w:rPr>
          <w:sz w:val="24"/>
          <w:szCs w:val="24"/>
        </w:rPr>
        <w:t xml:space="preserve"> (пункт 19 ст. 3 КПК).</w:t>
      </w:r>
    </w:p>
    <w:p w:rsidR="002E7371" w:rsidRPr="00CF41DE" w:rsidRDefault="002E7371" w:rsidP="002E7371">
      <w:pPr>
        <w:pStyle w:val="16"/>
        <w:ind w:firstLine="709"/>
        <w:rPr>
          <w:sz w:val="24"/>
          <w:szCs w:val="24"/>
          <w:lang w:val="uk-UA"/>
        </w:rPr>
      </w:pPr>
      <w:r w:rsidRPr="00CF41DE">
        <w:rPr>
          <w:sz w:val="24"/>
          <w:szCs w:val="24"/>
          <w:lang w:val="uk-UA"/>
        </w:rPr>
        <w:t xml:space="preserve">У п. 25 згаданої статті зазначається, що </w:t>
      </w:r>
      <w:r w:rsidRPr="00CF41DE">
        <w:rPr>
          <w:sz w:val="24"/>
          <w:szCs w:val="24"/>
          <w:u w:val="single"/>
          <w:lang w:val="uk-UA"/>
        </w:rPr>
        <w:t>учасниками кримінального</w:t>
      </w:r>
      <w:r w:rsidRPr="00CF41DE">
        <w:rPr>
          <w:sz w:val="24"/>
          <w:szCs w:val="24"/>
          <w:lang w:val="uk-UA"/>
        </w:rPr>
        <w:t xml:space="preserve"> провадження </w:t>
      </w:r>
      <w:r w:rsidRPr="00CF41DE">
        <w:rPr>
          <w:sz w:val="24"/>
          <w:szCs w:val="24"/>
          <w:shd w:val="clear" w:color="auto" w:fill="FFFFFF"/>
          <w:lang w:val="ru-RU"/>
        </w:rPr>
        <w:t>є сторони кримінального провадження, потерпілий, його представник та законний представник, цивільний позивач, його представник та законний представник, цивільний відповідач та його представник, представник юридичної особи, щодо якої здійснюється провадження, третя особа, щодо майна якої вирішується питання про арешт, інша особа, права чи законні інтереси якої обмежуються під час досудового розслідування, особа, стосовно якої розглядається питання про видачу в іноземну державу (екстрадицію), заявник, у тому числі викривач, свідок та його адвокат, понятий, заставодавець, перекладач, експерт, спеціаліст, представник персоналу органу пробації, секретар судового засідання, судовий розпорядник</w:t>
      </w:r>
      <w:r w:rsidRPr="00CF41DE">
        <w:rPr>
          <w:sz w:val="24"/>
          <w:szCs w:val="24"/>
          <w:lang w:val="uk-UA"/>
        </w:rPr>
        <w:t>.</w:t>
      </w:r>
    </w:p>
    <w:p w:rsidR="002E7371" w:rsidRPr="00CF41DE" w:rsidRDefault="002E7371" w:rsidP="002E7371">
      <w:pPr>
        <w:ind w:firstLine="709"/>
        <w:jc w:val="both"/>
        <w:rPr>
          <w:sz w:val="24"/>
        </w:rPr>
      </w:pPr>
      <w:r w:rsidRPr="00CF41DE">
        <w:rPr>
          <w:sz w:val="24"/>
        </w:rPr>
        <w:t xml:space="preserve">Суб’єкти кримінального процесу – це державні органи їх посадові особи, фізичні і юридичні особи, які ведуть кримінальний процес, або залучаються до нього, вступають між </w:t>
      </w:r>
      <w:r w:rsidRPr="00CF41DE">
        <w:rPr>
          <w:sz w:val="24"/>
        </w:rPr>
        <w:lastRenderedPageBreak/>
        <w:t>собою у процесуальні правовідносини, набуваючи процесуальних прав і виконуючи процесуальні обов’язки.</w:t>
      </w:r>
    </w:p>
    <w:p w:rsidR="002E7371" w:rsidRPr="00CF41DE" w:rsidRDefault="006203DB" w:rsidP="002E7371">
      <w:pPr>
        <w:pStyle w:val="StyleZakonu"/>
        <w:spacing w:after="0" w:line="240" w:lineRule="auto"/>
        <w:ind w:firstLine="709"/>
        <w:rPr>
          <w:sz w:val="24"/>
          <w:szCs w:val="24"/>
        </w:rPr>
      </w:pPr>
      <w:hyperlink w:anchor="_Toc324717507" w:history="1">
        <w:r w:rsidR="002E7371" w:rsidRPr="00CF41DE">
          <w:rPr>
            <w:rStyle w:val="ac"/>
            <w:b/>
            <w:bCs/>
            <w:color w:val="auto"/>
            <w:sz w:val="24"/>
            <w:szCs w:val="24"/>
            <w:u w:val="none"/>
          </w:rPr>
          <w:t>2. Суд, слідчий суддя, присяжний як учасники кримінально-процесуальної діяльності.</w:t>
        </w:r>
      </w:hyperlink>
      <w:r w:rsidR="002E7371" w:rsidRPr="00CF41DE">
        <w:rPr>
          <w:sz w:val="24"/>
          <w:szCs w:val="24"/>
        </w:rPr>
        <w:t xml:space="preserve"> </w:t>
      </w:r>
      <w:bookmarkStart w:id="72" w:name="_Hlk109807341"/>
      <w:r w:rsidR="002E7371" w:rsidRPr="00CF41DE">
        <w:rPr>
          <w:i/>
          <w:sz w:val="24"/>
          <w:szCs w:val="24"/>
        </w:rPr>
        <w:t>Суд</w:t>
      </w:r>
      <w:r w:rsidR="002E7371" w:rsidRPr="00CF41DE">
        <w:rPr>
          <w:sz w:val="24"/>
          <w:szCs w:val="24"/>
        </w:rPr>
        <w:t xml:space="preserve"> – державний орган, що займає виняткове положення</w:t>
      </w:r>
      <w:bookmarkEnd w:id="72"/>
      <w:r w:rsidR="00BB3430">
        <w:rPr>
          <w:sz w:val="24"/>
          <w:szCs w:val="24"/>
        </w:rPr>
        <w:t xml:space="preserve"> і реалізує</w:t>
      </w:r>
      <w:r w:rsidR="002E7371" w:rsidRPr="00CF41DE">
        <w:rPr>
          <w:sz w:val="24"/>
          <w:szCs w:val="24"/>
        </w:rPr>
        <w:t xml:space="preserve"> функці</w:t>
      </w:r>
      <w:r w:rsidR="00BB3430">
        <w:rPr>
          <w:sz w:val="24"/>
          <w:szCs w:val="24"/>
        </w:rPr>
        <w:t>ю</w:t>
      </w:r>
      <w:r w:rsidR="002E7371" w:rsidRPr="00CF41DE">
        <w:rPr>
          <w:sz w:val="24"/>
          <w:szCs w:val="24"/>
        </w:rPr>
        <w:t xml:space="preserve"> правосуддя. Відповідно до ч. 1 ст. 127 Конституції України, правосуддя здійснюють судді, а у визначених законом випадках за участю присяжних.</w:t>
      </w:r>
    </w:p>
    <w:p w:rsidR="002E7371" w:rsidRPr="00CF41DE" w:rsidRDefault="002E7371" w:rsidP="002E7371">
      <w:pPr>
        <w:pStyle w:val="StyleZakonu"/>
        <w:spacing w:after="0" w:line="240" w:lineRule="auto"/>
        <w:ind w:firstLine="709"/>
        <w:rPr>
          <w:sz w:val="24"/>
          <w:szCs w:val="24"/>
        </w:rPr>
      </w:pPr>
      <w:r w:rsidRPr="00CF41DE">
        <w:rPr>
          <w:sz w:val="24"/>
          <w:szCs w:val="24"/>
        </w:rPr>
        <w:t>Кримінальне провадження в суді першої інстанції здійснюється:</w:t>
      </w:r>
    </w:p>
    <w:p w:rsidR="002E7371" w:rsidRPr="00CF41DE" w:rsidRDefault="002E7371" w:rsidP="002E7371">
      <w:pPr>
        <w:pStyle w:val="StyleZakonu"/>
        <w:spacing w:after="0" w:line="240" w:lineRule="auto"/>
        <w:ind w:firstLine="709"/>
        <w:rPr>
          <w:sz w:val="24"/>
          <w:szCs w:val="24"/>
        </w:rPr>
      </w:pPr>
      <w:r w:rsidRPr="00CF41DE">
        <w:rPr>
          <w:sz w:val="24"/>
          <w:szCs w:val="24"/>
        </w:rPr>
        <w:t>А) суддею одноособово;</w:t>
      </w:r>
    </w:p>
    <w:p w:rsidR="002E7371" w:rsidRPr="00CF41DE" w:rsidRDefault="002E7371" w:rsidP="002E7371">
      <w:pPr>
        <w:pStyle w:val="StyleZakonu"/>
        <w:spacing w:after="0" w:line="240" w:lineRule="auto"/>
        <w:ind w:firstLine="709"/>
        <w:rPr>
          <w:i/>
          <w:sz w:val="24"/>
          <w:szCs w:val="24"/>
        </w:rPr>
      </w:pPr>
      <w:r w:rsidRPr="00CF41DE">
        <w:rPr>
          <w:sz w:val="24"/>
          <w:szCs w:val="24"/>
        </w:rPr>
        <w:t xml:space="preserve">Б) щодо злочинів, за вчинення яких передбачено покарання у виді позбавлення волі на </w:t>
      </w:r>
      <w:r w:rsidRPr="00CF41DE">
        <w:rPr>
          <w:i/>
          <w:sz w:val="24"/>
          <w:szCs w:val="24"/>
        </w:rPr>
        <w:t>строк більше десяти років -</w:t>
      </w:r>
      <w:r w:rsidRPr="00CF41DE">
        <w:rPr>
          <w:sz w:val="24"/>
          <w:szCs w:val="24"/>
        </w:rPr>
        <w:t xml:space="preserve"> </w:t>
      </w:r>
      <w:r w:rsidRPr="00CF41DE">
        <w:rPr>
          <w:i/>
          <w:sz w:val="24"/>
          <w:szCs w:val="24"/>
        </w:rPr>
        <w:t>колегіально судом у складі трьох суддів лише за клопотанням обвинуваченого;</w:t>
      </w:r>
    </w:p>
    <w:p w:rsidR="002E7371" w:rsidRPr="00CF41DE" w:rsidRDefault="002E7371" w:rsidP="002E7371">
      <w:pPr>
        <w:pStyle w:val="StyleZakonu"/>
        <w:spacing w:after="0" w:line="240" w:lineRule="auto"/>
        <w:ind w:firstLine="709"/>
        <w:rPr>
          <w:sz w:val="24"/>
          <w:szCs w:val="24"/>
        </w:rPr>
      </w:pPr>
      <w:r w:rsidRPr="00CF41DE">
        <w:rPr>
          <w:sz w:val="24"/>
          <w:szCs w:val="24"/>
        </w:rPr>
        <w:t xml:space="preserve">В) щодо злочинів, за вчинення яких передбачено </w:t>
      </w:r>
      <w:r w:rsidRPr="00CF41DE">
        <w:rPr>
          <w:i/>
          <w:sz w:val="24"/>
          <w:szCs w:val="24"/>
        </w:rPr>
        <w:t xml:space="preserve">довічне </w:t>
      </w:r>
      <w:r w:rsidRPr="00CF41DE">
        <w:rPr>
          <w:sz w:val="24"/>
          <w:szCs w:val="24"/>
        </w:rPr>
        <w:t xml:space="preserve">позбавлення волі, здійснюється колегіально судом у </w:t>
      </w:r>
      <w:r w:rsidRPr="00CF41DE">
        <w:rPr>
          <w:i/>
          <w:sz w:val="24"/>
          <w:szCs w:val="24"/>
        </w:rPr>
        <w:t>складі трьох</w:t>
      </w:r>
      <w:r w:rsidRPr="00CF41DE">
        <w:rPr>
          <w:sz w:val="24"/>
          <w:szCs w:val="24"/>
        </w:rPr>
        <w:t xml:space="preserve"> суддів, а </w:t>
      </w:r>
      <w:r w:rsidRPr="00CF41DE">
        <w:rPr>
          <w:i/>
          <w:sz w:val="24"/>
          <w:szCs w:val="24"/>
        </w:rPr>
        <w:t>за клопотанням обвинуваченого - судом присяжних у складі двох суддів та трьох присяжних</w:t>
      </w:r>
      <w:r w:rsidRPr="00CF41DE">
        <w:rPr>
          <w:sz w:val="24"/>
          <w:szCs w:val="24"/>
        </w:rPr>
        <w:t xml:space="preserve">. Кримінальне провадження стосовно кількох обвинувачених розглядається судом присяжних стосовно всіх обвинувачених, якщо </w:t>
      </w:r>
      <w:r w:rsidRPr="00CF41DE">
        <w:rPr>
          <w:sz w:val="24"/>
          <w:szCs w:val="24"/>
          <w:u w:val="single"/>
        </w:rPr>
        <w:t>хоча б один</w:t>
      </w:r>
      <w:r w:rsidRPr="00CF41DE">
        <w:rPr>
          <w:sz w:val="24"/>
          <w:szCs w:val="24"/>
        </w:rPr>
        <w:t xml:space="preserve"> з них заявив клопотання про такий розгляд.</w:t>
      </w:r>
    </w:p>
    <w:p w:rsidR="002E7371" w:rsidRPr="00CF41DE" w:rsidRDefault="002E7371" w:rsidP="002E7371">
      <w:pPr>
        <w:pStyle w:val="StyleZakonu"/>
        <w:spacing w:after="0" w:line="240" w:lineRule="auto"/>
        <w:ind w:firstLine="709"/>
        <w:rPr>
          <w:sz w:val="24"/>
          <w:szCs w:val="24"/>
        </w:rPr>
      </w:pPr>
      <w:r w:rsidRPr="00CF41DE">
        <w:rPr>
          <w:i/>
          <w:sz w:val="24"/>
          <w:szCs w:val="24"/>
        </w:rPr>
        <w:t>Апеляційне</w:t>
      </w:r>
      <w:r w:rsidRPr="00CF41DE">
        <w:rPr>
          <w:sz w:val="24"/>
          <w:szCs w:val="24"/>
        </w:rPr>
        <w:t xml:space="preserve"> провадження здійснюється колегіально судом у складі не менше трьох суддів.</w:t>
      </w:r>
    </w:p>
    <w:p w:rsidR="002E7371" w:rsidRPr="00CF41DE" w:rsidRDefault="002E7371" w:rsidP="002E7371">
      <w:pPr>
        <w:pStyle w:val="StyleZakonu"/>
        <w:spacing w:after="0" w:line="240" w:lineRule="auto"/>
        <w:ind w:firstLine="709"/>
        <w:rPr>
          <w:sz w:val="24"/>
          <w:szCs w:val="24"/>
        </w:rPr>
      </w:pPr>
      <w:r w:rsidRPr="00CF41DE">
        <w:rPr>
          <w:i/>
          <w:sz w:val="24"/>
          <w:szCs w:val="24"/>
        </w:rPr>
        <w:t>Касаційне</w:t>
      </w:r>
      <w:r w:rsidRPr="00CF41DE">
        <w:rPr>
          <w:sz w:val="24"/>
          <w:szCs w:val="24"/>
        </w:rPr>
        <w:t xml:space="preserve"> провадження здійснюється – колегією суддів Кримінального касаційного суду Верховного Суду у складі трьох або більшої непарної кількості суддів.</w:t>
      </w:r>
    </w:p>
    <w:p w:rsidR="002E7371" w:rsidRPr="00CF41DE" w:rsidRDefault="002E7371" w:rsidP="002E7371">
      <w:pPr>
        <w:pStyle w:val="rvps2"/>
        <w:shd w:val="clear" w:color="auto" w:fill="FFFFFF"/>
        <w:spacing w:before="0" w:beforeAutospacing="0" w:after="0" w:afterAutospacing="0"/>
        <w:ind w:firstLine="450"/>
        <w:jc w:val="both"/>
        <w:rPr>
          <w:color w:val="auto"/>
          <w:lang w:val="uk-UA"/>
        </w:rPr>
      </w:pPr>
      <w:r w:rsidRPr="00CF41DE">
        <w:rPr>
          <w:color w:val="auto"/>
          <w:lang w:val="uk-UA"/>
        </w:rPr>
        <w:t>Певні особливості є у кримінальному провадженні, що здійснюється у Вищому антикорупційному суді (ч. 12 ст. 31 КПК):</w:t>
      </w:r>
    </w:p>
    <w:p w:rsidR="002E7371" w:rsidRPr="00CF41DE" w:rsidRDefault="002E7371" w:rsidP="002E7371">
      <w:pPr>
        <w:shd w:val="clear" w:color="auto" w:fill="FFFFFF"/>
        <w:ind w:firstLine="450"/>
        <w:jc w:val="both"/>
        <w:rPr>
          <w:sz w:val="24"/>
        </w:rPr>
      </w:pPr>
      <w:bookmarkStart w:id="73" w:name="n5756"/>
      <w:bookmarkEnd w:id="73"/>
      <w:r w:rsidRPr="00CF41DE">
        <w:rPr>
          <w:sz w:val="24"/>
        </w:rPr>
        <w:t>1) в суді першої інстанції - колегіально судом у складі трьох суддів, хоча б один з яких має стаж роботи на посаді судді не менше п’яти років, крім випадків, коли жодний такий суддя у цьому суді не може брати участь у розгляді справи з передбачених законом підстав;</w:t>
      </w:r>
    </w:p>
    <w:p w:rsidR="002E7371" w:rsidRPr="00CF41DE" w:rsidRDefault="002E7371" w:rsidP="002E7371">
      <w:pPr>
        <w:shd w:val="clear" w:color="auto" w:fill="FFFFFF"/>
        <w:ind w:firstLine="450"/>
        <w:jc w:val="both"/>
        <w:rPr>
          <w:sz w:val="24"/>
        </w:rPr>
      </w:pPr>
      <w:bookmarkStart w:id="74" w:name="n5757"/>
      <w:bookmarkEnd w:id="74"/>
      <w:r w:rsidRPr="00CF41DE">
        <w:rPr>
          <w:sz w:val="24"/>
        </w:rPr>
        <w:t>2) в апеляційному порядку - колегіально судом у складі трьох суддів, хоча б один з яких має стаж роботи на посаді судді не менше п’яти років, крім випадків, коли жодний такий суддя у цьому суді не може брати участь у розгляді справи з передбачених законом підстав.</w:t>
      </w:r>
    </w:p>
    <w:p w:rsidR="002E7371" w:rsidRPr="00CF41DE" w:rsidRDefault="002E7371" w:rsidP="002E7371">
      <w:pPr>
        <w:shd w:val="clear" w:color="auto" w:fill="FFFFFF"/>
        <w:ind w:firstLine="323"/>
        <w:jc w:val="both"/>
      </w:pPr>
      <w:bookmarkStart w:id="75" w:name="n5759"/>
      <w:bookmarkEnd w:id="75"/>
      <w:r w:rsidRPr="00CF41DE">
        <w:rPr>
          <w:sz w:val="24"/>
        </w:rPr>
        <w:t>Кримінальне провадження щодо цієї категорії осіб під час досудового розслідування здійснюється слідчим суддею одноособово, а в разі оскарження його ухвал в апеляційному порядку - колегіально судом у складі не менше трьох суддів.</w:t>
      </w:r>
    </w:p>
    <w:p w:rsidR="002E7371" w:rsidRPr="00CF41DE" w:rsidRDefault="002E7371" w:rsidP="002E7371">
      <w:pPr>
        <w:shd w:val="clear" w:color="auto" w:fill="FFFFFF"/>
        <w:ind w:firstLine="382"/>
        <w:jc w:val="both"/>
        <w:rPr>
          <w:sz w:val="24"/>
        </w:rPr>
      </w:pPr>
      <w:r w:rsidRPr="00CF41DE">
        <w:rPr>
          <w:sz w:val="24"/>
        </w:rPr>
        <w:t xml:space="preserve">Кримінальне провадження щодо розгляду стосовно неповнолітньої особи обвинувального акта, клопотань про звільнення від кримінальної відповідальності, застосування примусових заходів медичного чи виховного характеру, їх продовження, зміну чи припинення, а також кримінальне провадження в апеляційному чи касаційному порядку щодо перегляду прийнятих із зазначених питань судових рішень здійснюються суддею, уповноваженим згідно із </w:t>
      </w:r>
      <w:hyperlink r:id="rId20" w:tgtFrame="_blank" w:history="1">
        <w:r w:rsidRPr="00CF41DE">
          <w:rPr>
            <w:sz w:val="24"/>
            <w:u w:val="single"/>
          </w:rPr>
          <w:t>Законом України</w:t>
        </w:r>
      </w:hyperlink>
      <w:r w:rsidRPr="00CF41DE">
        <w:rPr>
          <w:sz w:val="24"/>
        </w:rPr>
        <w:t> «Про судоустрій і статус суддів» на здійснення кримінального провадження стосовно неповнолітніх.</w:t>
      </w:r>
    </w:p>
    <w:p w:rsidR="002E7371" w:rsidRDefault="002E7371" w:rsidP="002E7371">
      <w:pPr>
        <w:ind w:firstLine="709"/>
        <w:jc w:val="both"/>
        <w:rPr>
          <w:sz w:val="24"/>
        </w:rPr>
      </w:pPr>
      <w:r w:rsidRPr="00CF41DE">
        <w:rPr>
          <w:sz w:val="24"/>
        </w:rPr>
        <w:t>У разі якщо таке кримінальне провадження має здійснюватися судом колегіально, головуючим під час судового розгляду може бути лише суддя, уповноважений згідно із </w:t>
      </w:r>
      <w:hyperlink r:id="rId21" w:tgtFrame="_blank" w:history="1">
        <w:r w:rsidRPr="00CF41DE">
          <w:rPr>
            <w:sz w:val="24"/>
            <w:u w:val="single"/>
          </w:rPr>
          <w:t>Законом України</w:t>
        </w:r>
      </w:hyperlink>
      <w:r w:rsidRPr="00CF41DE">
        <w:rPr>
          <w:sz w:val="24"/>
        </w:rPr>
        <w:t> «Про судоустрій і статус суддів» на здійснення кримінального провадження стосовно неповнолітніх».</w:t>
      </w:r>
    </w:p>
    <w:p w:rsidR="00BB3430" w:rsidRPr="00CF41DE" w:rsidRDefault="00BB3430" w:rsidP="002E7371">
      <w:pPr>
        <w:ind w:firstLine="709"/>
        <w:jc w:val="both"/>
        <w:rPr>
          <w:sz w:val="24"/>
        </w:rPr>
      </w:pPr>
      <w:r>
        <w:rPr>
          <w:sz w:val="24"/>
        </w:rPr>
        <w:t xml:space="preserve">Суд має відповідати вимогам </w:t>
      </w:r>
      <w:r w:rsidRPr="00BB3430">
        <w:rPr>
          <w:i/>
          <w:iCs/>
          <w:sz w:val="24"/>
        </w:rPr>
        <w:t>незалежності</w:t>
      </w:r>
      <w:r>
        <w:rPr>
          <w:sz w:val="24"/>
        </w:rPr>
        <w:t xml:space="preserve"> та </w:t>
      </w:r>
      <w:r w:rsidRPr="00BB3430">
        <w:rPr>
          <w:i/>
          <w:iCs/>
          <w:sz w:val="24"/>
        </w:rPr>
        <w:t>безсторонності</w:t>
      </w:r>
      <w:r>
        <w:rPr>
          <w:i/>
          <w:iCs/>
          <w:sz w:val="24"/>
        </w:rPr>
        <w:t>,</w:t>
      </w:r>
      <w:r>
        <w:rPr>
          <w:sz w:val="24"/>
        </w:rPr>
        <w:t xml:space="preserve"> кожна з яких має свій правовий зміст та розкрита в Бангалорських принципах поведінки суддів, що схвалено Резолюцією Економічної та Соціальної Ради ООН 27.07.2006 р. №2006/23</w:t>
      </w:r>
      <w:r>
        <w:rPr>
          <w:rStyle w:val="afc"/>
          <w:sz w:val="24"/>
        </w:rPr>
        <w:footnoteReference w:id="12"/>
      </w:r>
      <w:r>
        <w:rPr>
          <w:sz w:val="24"/>
        </w:rPr>
        <w:t>.</w:t>
      </w:r>
    </w:p>
    <w:p w:rsidR="002E7371" w:rsidRPr="00A243F3" w:rsidRDefault="002E7371" w:rsidP="002E7371">
      <w:pPr>
        <w:ind w:firstLine="709"/>
        <w:jc w:val="both"/>
        <w:rPr>
          <w:sz w:val="24"/>
        </w:rPr>
      </w:pPr>
      <w:r w:rsidRPr="00CF41DE">
        <w:rPr>
          <w:i/>
          <w:sz w:val="24"/>
        </w:rPr>
        <w:t>Слідчий суддя</w:t>
      </w:r>
      <w:r w:rsidRPr="00CF41DE">
        <w:rPr>
          <w:sz w:val="24"/>
        </w:rPr>
        <w:t xml:space="preserve"> – суддя с</w:t>
      </w:r>
      <w:r w:rsidRPr="00A243F3">
        <w:rPr>
          <w:sz w:val="24"/>
        </w:rPr>
        <w:t>уду першої інстанції, до повноважень якого належить здійснення у порядку, передбаченому Кримінальним процесуальним кодексом, судового контролю за дотриманням прав, свобод та інтересів осіб у кримінальному провадженні. У випадку розгляду клопотань щодо негласних слідчих (розшукових) дій – голова чи за його визначенням інший суддя апеляційного суду</w:t>
      </w:r>
      <w:r w:rsidR="00BB3430">
        <w:rPr>
          <w:sz w:val="24"/>
        </w:rPr>
        <w:t xml:space="preserve"> (ст. 247 КПК)</w:t>
      </w:r>
      <w:r w:rsidRPr="00A243F3">
        <w:rPr>
          <w:sz w:val="24"/>
        </w:rPr>
        <w:t>.</w:t>
      </w:r>
    </w:p>
    <w:p w:rsidR="002E7371" w:rsidRPr="00A243F3" w:rsidRDefault="002E7371" w:rsidP="002E7371">
      <w:pPr>
        <w:pStyle w:val="StyleZakonu"/>
        <w:tabs>
          <w:tab w:val="left" w:pos="1843"/>
        </w:tabs>
        <w:spacing w:after="0" w:line="240" w:lineRule="auto"/>
        <w:ind w:firstLine="709"/>
        <w:rPr>
          <w:sz w:val="24"/>
          <w:szCs w:val="24"/>
        </w:rPr>
      </w:pPr>
      <w:r w:rsidRPr="00A243F3">
        <w:rPr>
          <w:i/>
          <w:sz w:val="24"/>
          <w:szCs w:val="24"/>
        </w:rPr>
        <w:lastRenderedPageBreak/>
        <w:t>Присяжним може бути</w:t>
      </w:r>
      <w:r w:rsidRPr="00A243F3">
        <w:rPr>
          <w:sz w:val="24"/>
          <w:szCs w:val="24"/>
        </w:rPr>
        <w:t xml:space="preserve"> громадянин України, який досяг </w:t>
      </w:r>
      <w:r w:rsidRPr="00A243F3">
        <w:rPr>
          <w:color w:val="000000"/>
          <w:sz w:val="24"/>
          <w:szCs w:val="24"/>
        </w:rPr>
        <w:t>тридцятирічного віку і постійно проживає на території, на яку поширюється юрисдикція відповідного окружного суду, якщо інше не визначено законом</w:t>
      </w:r>
      <w:r w:rsidRPr="00A243F3">
        <w:rPr>
          <w:sz w:val="24"/>
          <w:szCs w:val="24"/>
        </w:rPr>
        <w:t xml:space="preserve"> (ст. 65 ЗУ «Про судоустрій і статус суддів»). Суд присяжних утворюється при місцевому загальному суді першої інстанції.</w:t>
      </w:r>
    </w:p>
    <w:p w:rsidR="00BB3430" w:rsidRDefault="006203DB" w:rsidP="002E7371">
      <w:pPr>
        <w:pStyle w:val="16"/>
        <w:ind w:firstLine="709"/>
        <w:rPr>
          <w:sz w:val="24"/>
          <w:szCs w:val="24"/>
          <w:lang w:val="uk-UA"/>
        </w:rPr>
      </w:pPr>
      <w:hyperlink w:anchor="_Toc324717508" w:history="1">
        <w:r w:rsidR="002E7371" w:rsidRPr="00670126">
          <w:rPr>
            <w:rStyle w:val="ac"/>
            <w:b/>
            <w:bCs/>
            <w:color w:val="auto"/>
            <w:sz w:val="24"/>
            <w:szCs w:val="24"/>
            <w:u w:val="none"/>
            <w:lang w:val="uk-UA"/>
          </w:rPr>
          <w:t>3. Сторона обвинувачення.</w:t>
        </w:r>
      </w:hyperlink>
      <w:r w:rsidR="002E7371" w:rsidRPr="00670126">
        <w:rPr>
          <w:sz w:val="24"/>
          <w:szCs w:val="24"/>
          <w:lang w:val="uk-UA"/>
        </w:rPr>
        <w:t xml:space="preserve"> </w:t>
      </w:r>
      <w:r w:rsidR="002E7371" w:rsidRPr="00670126">
        <w:rPr>
          <w:i/>
          <w:sz w:val="24"/>
          <w:szCs w:val="24"/>
          <w:lang w:val="uk-UA"/>
        </w:rPr>
        <w:t>Прокурор</w:t>
      </w:r>
      <w:r w:rsidR="002E7371" w:rsidRPr="00670126">
        <w:rPr>
          <w:sz w:val="24"/>
          <w:szCs w:val="24"/>
          <w:lang w:val="uk-UA"/>
        </w:rPr>
        <w:t xml:space="preserve"> – це суб’єкт кримінального процесу, що бере участь у всіх його стадіях.</w:t>
      </w:r>
      <w:r w:rsidR="00BB3430">
        <w:rPr>
          <w:sz w:val="24"/>
          <w:szCs w:val="24"/>
          <w:lang w:val="uk-UA"/>
        </w:rPr>
        <w:t xml:space="preserve"> Його правовий статус у кримінальному провадженні визначається ст. 131 Конституції України, КПК та Законом України «Про прокуратуру».</w:t>
      </w:r>
      <w:r w:rsidR="002E7371" w:rsidRPr="00670126">
        <w:rPr>
          <w:sz w:val="24"/>
          <w:szCs w:val="24"/>
          <w:lang w:val="uk-UA"/>
        </w:rPr>
        <w:t xml:space="preserve"> Він здійснює нагляд за дотриманням законів у формі процесуального керівництва розслідуванням і підтримує публічне обвинувачення </w:t>
      </w:r>
      <w:r w:rsidR="00BB3430">
        <w:rPr>
          <w:sz w:val="24"/>
          <w:szCs w:val="24"/>
          <w:lang w:val="uk-UA"/>
        </w:rPr>
        <w:t>в</w:t>
      </w:r>
      <w:r w:rsidR="002E7371" w:rsidRPr="00670126">
        <w:rPr>
          <w:sz w:val="24"/>
          <w:szCs w:val="24"/>
          <w:lang w:val="uk-UA"/>
        </w:rPr>
        <w:t xml:space="preserve"> суді.</w:t>
      </w:r>
      <w:r w:rsidR="00BB3430">
        <w:rPr>
          <w:sz w:val="24"/>
          <w:szCs w:val="24"/>
          <w:lang w:val="uk-UA"/>
        </w:rPr>
        <w:t xml:space="preserve"> В теорії кримінального процесу повноваження прокурора у кримінальному провадженні виділяються у декілька груп і вони пов’язані з: а) початком досудового розслідування; б) забезпеченням законності досудового розслідування; в) організацією та рухом кримінального провадження; г) захистом держави, прав та законних інтересів особи; д) міжнародним співробітництвом; е)</w:t>
      </w:r>
      <w:r w:rsidR="00BB3430">
        <w:rPr>
          <w:sz w:val="24"/>
          <w:szCs w:val="24"/>
          <w:lang w:val="ru-RU"/>
        </w:rPr>
        <w:t> </w:t>
      </w:r>
      <w:r w:rsidR="00BB3430">
        <w:rPr>
          <w:sz w:val="24"/>
          <w:szCs w:val="24"/>
          <w:lang w:val="uk-UA"/>
        </w:rPr>
        <w:t>підтриманням публічного обвинувачення в суді першої інстанції; ж) переглядом судових рішень; з) виконанням судових рішень; і) розслідуванням в умовах воєнного стану</w:t>
      </w:r>
      <w:r w:rsidR="00BB3430">
        <w:rPr>
          <w:rStyle w:val="afc"/>
          <w:sz w:val="24"/>
          <w:szCs w:val="24"/>
          <w:lang w:val="uk-UA"/>
        </w:rPr>
        <w:footnoteReference w:id="13"/>
      </w:r>
      <w:r w:rsidR="00BB3430">
        <w:rPr>
          <w:sz w:val="24"/>
          <w:szCs w:val="24"/>
          <w:lang w:val="uk-UA"/>
        </w:rPr>
        <w:t>.</w:t>
      </w:r>
    </w:p>
    <w:p w:rsidR="00BB3430" w:rsidRDefault="002E7371" w:rsidP="002E7371">
      <w:pPr>
        <w:pStyle w:val="16"/>
        <w:ind w:firstLine="709"/>
        <w:rPr>
          <w:sz w:val="24"/>
          <w:szCs w:val="24"/>
          <w:lang w:val="uk-UA"/>
        </w:rPr>
      </w:pPr>
      <w:r w:rsidRPr="00670126">
        <w:rPr>
          <w:i/>
          <w:sz w:val="24"/>
          <w:szCs w:val="24"/>
          <w:lang w:val="uk-UA"/>
        </w:rPr>
        <w:t xml:space="preserve">Слідчий </w:t>
      </w:r>
      <w:r w:rsidRPr="00670126">
        <w:rPr>
          <w:sz w:val="24"/>
          <w:szCs w:val="24"/>
          <w:lang w:val="uk-UA"/>
        </w:rPr>
        <w:t xml:space="preserve">– </w:t>
      </w:r>
      <w:r w:rsidR="00BB3430" w:rsidRPr="00BB3430">
        <w:rPr>
          <w:color w:val="000000"/>
          <w:sz w:val="24"/>
          <w:szCs w:val="24"/>
          <w:lang w:val="uk-UA"/>
        </w:rPr>
        <w:t xml:space="preserve">службова особа органу Національної поліції, органу безпеки, органу Державного бюро розслідувань, органу Бюро економічної безпеки України, Головного підрозділу детективів, підрозділу детективів, відділу детективів, підрозділу внутрішнього контролю </w:t>
      </w:r>
      <w:r w:rsidR="00BB3430" w:rsidRPr="00BB3430">
        <w:rPr>
          <w:color w:val="000000"/>
          <w:sz w:val="24"/>
          <w:szCs w:val="24"/>
          <w:lang w:val="ru-RU"/>
        </w:rPr>
        <w:t>НАБУ, уповноважена в межах компетенції, передбаченої КПК, здійснювати досудове розслідування кримінальних правопорушень</w:t>
      </w:r>
      <w:r w:rsidR="00BB3430">
        <w:rPr>
          <w:color w:val="000000"/>
          <w:sz w:val="24"/>
          <w:szCs w:val="24"/>
          <w:lang w:val="ru-RU"/>
        </w:rPr>
        <w:t xml:space="preserve"> (п. 17 ч. 1 ст. 3 КПК). Розслідування кримінальних правопорушень віднесених до підслідності НАБУ здійснюють старші детективи та детективи НАБУ</w:t>
      </w:r>
      <w:r w:rsidR="00BB3430">
        <w:rPr>
          <w:rStyle w:val="afc"/>
          <w:color w:val="000000"/>
          <w:sz w:val="24"/>
          <w:szCs w:val="24"/>
          <w:lang w:val="ru-RU"/>
        </w:rPr>
        <w:footnoteReference w:id="14"/>
      </w:r>
      <w:r w:rsidR="00BB3430">
        <w:rPr>
          <w:color w:val="000000"/>
          <w:sz w:val="24"/>
          <w:szCs w:val="24"/>
          <w:lang w:val="ru-RU"/>
        </w:rPr>
        <w:t>.</w:t>
      </w:r>
    </w:p>
    <w:p w:rsidR="002E7371" w:rsidRPr="00670126" w:rsidRDefault="002E7371" w:rsidP="002E7371">
      <w:pPr>
        <w:pStyle w:val="16"/>
        <w:ind w:firstLine="709"/>
        <w:rPr>
          <w:sz w:val="24"/>
          <w:szCs w:val="24"/>
          <w:lang w:val="uk-UA"/>
        </w:rPr>
      </w:pPr>
      <w:r w:rsidRPr="00670126">
        <w:rPr>
          <w:i/>
          <w:iCs/>
          <w:sz w:val="24"/>
          <w:szCs w:val="24"/>
          <w:shd w:val="clear" w:color="auto" w:fill="FFFFFF"/>
          <w:lang w:val="uk-UA"/>
        </w:rPr>
        <w:t xml:space="preserve">Дізнавач </w:t>
      </w:r>
      <w:r w:rsidRPr="00670126">
        <w:rPr>
          <w:sz w:val="24"/>
          <w:szCs w:val="24"/>
          <w:shd w:val="clear" w:color="auto" w:fill="FFFFFF"/>
          <w:lang w:val="uk-UA"/>
        </w:rPr>
        <w:t>- службова особа підрозділу дізнання органу Національної поліції, органу безпеки, органу, що здійснює контроль за додержанням податкового законодавства, органу Державного бюро розслідувань, у випадках, установлених К</w:t>
      </w:r>
      <w:r w:rsidR="00BB3430">
        <w:rPr>
          <w:sz w:val="24"/>
          <w:szCs w:val="24"/>
          <w:shd w:val="clear" w:color="auto" w:fill="FFFFFF"/>
          <w:lang w:val="uk-UA"/>
        </w:rPr>
        <w:t>ПК</w:t>
      </w:r>
      <w:r w:rsidRPr="00670126">
        <w:rPr>
          <w:sz w:val="24"/>
          <w:szCs w:val="24"/>
          <w:shd w:val="clear" w:color="auto" w:fill="FFFFFF"/>
          <w:lang w:val="uk-UA"/>
        </w:rPr>
        <w:t>, уповноважена особа іншого підрозділу зазначених органів, які уповноважені в межах компетенції, передбаченої КПК, здійснювати досудове розслідування кримінальних проступків. При здійсненні дізнання наділяється повноваженнями слідчого та несе відповідальність за законність та своєчасність здійснення дізнання (ст. 40-1).</w:t>
      </w:r>
    </w:p>
    <w:p w:rsidR="002E7371" w:rsidRPr="00670126" w:rsidRDefault="002E7371" w:rsidP="001E6C15">
      <w:pPr>
        <w:pStyle w:val="StyleZakonu"/>
        <w:spacing w:after="0" w:line="240" w:lineRule="auto"/>
        <w:ind w:firstLine="709"/>
        <w:rPr>
          <w:sz w:val="24"/>
          <w:szCs w:val="24"/>
        </w:rPr>
      </w:pPr>
      <w:r w:rsidRPr="00670126">
        <w:rPr>
          <w:sz w:val="24"/>
          <w:szCs w:val="24"/>
        </w:rPr>
        <w:t xml:space="preserve">Відповідно до чинного законодавства (ст. 38 КПК) </w:t>
      </w:r>
      <w:bookmarkStart w:id="77" w:name="_Hlk109807545"/>
      <w:r w:rsidRPr="00670126">
        <w:rPr>
          <w:sz w:val="24"/>
          <w:szCs w:val="24"/>
        </w:rPr>
        <w:t xml:space="preserve">органами досудового розслідування </w:t>
      </w:r>
      <w:bookmarkEnd w:id="77"/>
      <w:r w:rsidRPr="00670126">
        <w:rPr>
          <w:sz w:val="24"/>
          <w:szCs w:val="24"/>
        </w:rPr>
        <w:t>(органами, що здійснюють дізнання і досудове слідство) є:</w:t>
      </w:r>
    </w:p>
    <w:p w:rsidR="002E7371" w:rsidRPr="00670126" w:rsidRDefault="002E7371" w:rsidP="001E6C15">
      <w:pPr>
        <w:pStyle w:val="StyleZakonu"/>
        <w:spacing w:after="0" w:line="240" w:lineRule="auto"/>
        <w:ind w:firstLine="709"/>
        <w:rPr>
          <w:sz w:val="24"/>
          <w:szCs w:val="24"/>
        </w:rPr>
      </w:pPr>
      <w:r w:rsidRPr="00670126">
        <w:rPr>
          <w:sz w:val="24"/>
          <w:szCs w:val="24"/>
        </w:rPr>
        <w:t>1) слідчі підрозділи:</w:t>
      </w:r>
    </w:p>
    <w:p w:rsidR="002E7371" w:rsidRPr="00670126" w:rsidRDefault="002E7371" w:rsidP="001E6C15">
      <w:pPr>
        <w:pStyle w:val="StyleZakonu"/>
        <w:spacing w:after="0" w:line="240" w:lineRule="auto"/>
        <w:ind w:firstLine="709"/>
        <w:rPr>
          <w:sz w:val="24"/>
          <w:szCs w:val="24"/>
        </w:rPr>
      </w:pPr>
      <w:r w:rsidRPr="00670126">
        <w:rPr>
          <w:sz w:val="24"/>
          <w:szCs w:val="24"/>
        </w:rPr>
        <w:t>а) органів Національної поліції;</w:t>
      </w:r>
    </w:p>
    <w:p w:rsidR="002E7371" w:rsidRPr="00670126" w:rsidRDefault="002E7371" w:rsidP="001E6C15">
      <w:pPr>
        <w:pStyle w:val="StyleZakonu"/>
        <w:spacing w:after="0" w:line="240" w:lineRule="auto"/>
        <w:ind w:firstLine="709"/>
        <w:rPr>
          <w:sz w:val="24"/>
          <w:szCs w:val="24"/>
        </w:rPr>
      </w:pPr>
      <w:r w:rsidRPr="00670126">
        <w:rPr>
          <w:sz w:val="24"/>
          <w:szCs w:val="24"/>
        </w:rPr>
        <w:t>б) органів безпеки;</w:t>
      </w:r>
    </w:p>
    <w:p w:rsidR="002E7371" w:rsidRPr="00670126" w:rsidRDefault="002E7371" w:rsidP="001E6C15">
      <w:pPr>
        <w:pStyle w:val="StyleZakonu"/>
        <w:spacing w:after="0" w:line="240" w:lineRule="auto"/>
        <w:ind w:firstLine="709"/>
        <w:rPr>
          <w:sz w:val="24"/>
          <w:szCs w:val="24"/>
        </w:rPr>
      </w:pPr>
      <w:r w:rsidRPr="00670126">
        <w:rPr>
          <w:sz w:val="24"/>
          <w:szCs w:val="24"/>
        </w:rPr>
        <w:t>в) органів, що здійснюють контроль за додержанням податкового законодавства;</w:t>
      </w:r>
    </w:p>
    <w:p w:rsidR="002E7371" w:rsidRPr="00670126" w:rsidRDefault="002E7371" w:rsidP="001E6C15">
      <w:pPr>
        <w:pStyle w:val="StyleZakonu"/>
        <w:spacing w:after="0" w:line="240" w:lineRule="auto"/>
        <w:ind w:firstLine="709"/>
        <w:rPr>
          <w:sz w:val="24"/>
          <w:szCs w:val="24"/>
        </w:rPr>
      </w:pPr>
      <w:r w:rsidRPr="00670126">
        <w:rPr>
          <w:sz w:val="24"/>
          <w:szCs w:val="24"/>
        </w:rPr>
        <w:t>г) органів державного бюро розслідувань.</w:t>
      </w:r>
    </w:p>
    <w:p w:rsidR="002E7371" w:rsidRPr="00670126" w:rsidRDefault="002E7371" w:rsidP="001E6C15">
      <w:pPr>
        <w:ind w:firstLine="709"/>
        <w:jc w:val="both"/>
        <w:rPr>
          <w:sz w:val="24"/>
        </w:rPr>
      </w:pPr>
      <w:r w:rsidRPr="00670126">
        <w:rPr>
          <w:sz w:val="24"/>
        </w:rPr>
        <w:t>2) підрозділ детективів, підрозділ внутрішнього контролю НАБУ.</w:t>
      </w:r>
    </w:p>
    <w:p w:rsidR="002E7371" w:rsidRPr="00670126" w:rsidRDefault="002E7371" w:rsidP="001E6C15">
      <w:pPr>
        <w:ind w:firstLine="709"/>
        <w:jc w:val="both"/>
        <w:rPr>
          <w:sz w:val="24"/>
        </w:rPr>
      </w:pPr>
      <w:r w:rsidRPr="00670126">
        <w:rPr>
          <w:sz w:val="24"/>
          <w:shd w:val="clear" w:color="auto" w:fill="FFFFFF"/>
        </w:rPr>
        <w:t>3) підрозділи детективів органів Бюро економічної безпеки України.</w:t>
      </w:r>
    </w:p>
    <w:p w:rsidR="002E7371" w:rsidRPr="00670126" w:rsidRDefault="002E7371" w:rsidP="001E6C15">
      <w:pPr>
        <w:shd w:val="clear" w:color="auto" w:fill="FFFFFF"/>
        <w:ind w:firstLine="709"/>
        <w:jc w:val="both"/>
        <w:rPr>
          <w:sz w:val="24"/>
        </w:rPr>
      </w:pPr>
      <w:r w:rsidRPr="00670126">
        <w:rPr>
          <w:b/>
          <w:bCs/>
          <w:sz w:val="24"/>
        </w:rPr>
        <w:t>Дізнання</w:t>
      </w:r>
      <w:r w:rsidRPr="00670126">
        <w:rPr>
          <w:sz w:val="24"/>
        </w:rPr>
        <w:t xml:space="preserve"> здійснюють підрозділи дізнання або уповноважені особи інших підрозділів:</w:t>
      </w:r>
    </w:p>
    <w:p w:rsidR="002E7371" w:rsidRPr="00670126" w:rsidRDefault="002E7371" w:rsidP="001E6C15">
      <w:pPr>
        <w:shd w:val="clear" w:color="auto" w:fill="FFFFFF"/>
        <w:ind w:firstLine="709"/>
        <w:jc w:val="both"/>
        <w:rPr>
          <w:sz w:val="24"/>
        </w:rPr>
      </w:pPr>
      <w:bookmarkStart w:id="78" w:name="n6647"/>
      <w:bookmarkEnd w:id="78"/>
      <w:r w:rsidRPr="00670126">
        <w:rPr>
          <w:sz w:val="24"/>
        </w:rPr>
        <w:t>а) органів Національної поліції;</w:t>
      </w:r>
    </w:p>
    <w:p w:rsidR="002E7371" w:rsidRPr="00670126" w:rsidRDefault="002E7371" w:rsidP="001E6C15">
      <w:pPr>
        <w:shd w:val="clear" w:color="auto" w:fill="FFFFFF"/>
        <w:ind w:firstLine="709"/>
        <w:jc w:val="both"/>
        <w:rPr>
          <w:sz w:val="24"/>
        </w:rPr>
      </w:pPr>
      <w:bookmarkStart w:id="79" w:name="n6648"/>
      <w:bookmarkEnd w:id="79"/>
      <w:r w:rsidRPr="00670126">
        <w:rPr>
          <w:sz w:val="24"/>
        </w:rPr>
        <w:t>б) органів безпеки;</w:t>
      </w:r>
    </w:p>
    <w:p w:rsidR="002E7371" w:rsidRPr="00670126" w:rsidRDefault="002E7371" w:rsidP="001E6C15">
      <w:pPr>
        <w:shd w:val="clear" w:color="auto" w:fill="FFFFFF"/>
        <w:ind w:firstLine="709"/>
        <w:jc w:val="both"/>
        <w:rPr>
          <w:sz w:val="24"/>
        </w:rPr>
      </w:pPr>
      <w:bookmarkStart w:id="80" w:name="n6649"/>
      <w:bookmarkEnd w:id="80"/>
      <w:r w:rsidRPr="00670126">
        <w:rPr>
          <w:sz w:val="24"/>
        </w:rPr>
        <w:t>в) органів</w:t>
      </w:r>
      <w:r w:rsidRPr="00670126">
        <w:rPr>
          <w:sz w:val="24"/>
          <w:shd w:val="clear" w:color="auto" w:fill="FFFFFF"/>
        </w:rPr>
        <w:t xml:space="preserve"> Бюро економічної безпеки України</w:t>
      </w:r>
      <w:r w:rsidRPr="00670126">
        <w:rPr>
          <w:sz w:val="24"/>
        </w:rPr>
        <w:t>;</w:t>
      </w:r>
    </w:p>
    <w:p w:rsidR="002E7371" w:rsidRPr="00670126" w:rsidRDefault="002E7371" w:rsidP="001E6C15">
      <w:pPr>
        <w:shd w:val="clear" w:color="auto" w:fill="FFFFFF"/>
        <w:ind w:firstLine="709"/>
        <w:jc w:val="both"/>
        <w:rPr>
          <w:sz w:val="24"/>
        </w:rPr>
      </w:pPr>
      <w:bookmarkStart w:id="81" w:name="n6650"/>
      <w:bookmarkEnd w:id="81"/>
      <w:r w:rsidRPr="00670126">
        <w:rPr>
          <w:sz w:val="24"/>
        </w:rPr>
        <w:t>г) органів Державного бюро розслідувань;</w:t>
      </w:r>
    </w:p>
    <w:p w:rsidR="002E7371" w:rsidRPr="00670126" w:rsidRDefault="002E7371" w:rsidP="001E6C15">
      <w:pPr>
        <w:shd w:val="clear" w:color="auto" w:fill="FFFFFF"/>
        <w:ind w:firstLine="709"/>
        <w:jc w:val="both"/>
        <w:rPr>
          <w:sz w:val="24"/>
        </w:rPr>
      </w:pPr>
      <w:bookmarkStart w:id="82" w:name="n6651"/>
      <w:bookmarkEnd w:id="82"/>
      <w:r w:rsidRPr="00670126">
        <w:rPr>
          <w:sz w:val="24"/>
        </w:rPr>
        <w:t>д) Національного антикорупційного бюро України.</w:t>
      </w:r>
    </w:p>
    <w:p w:rsidR="002E7371" w:rsidRPr="001E5893" w:rsidRDefault="002E7371" w:rsidP="001E6C15">
      <w:pPr>
        <w:pStyle w:val="StyleZakonu"/>
        <w:spacing w:after="0" w:line="240" w:lineRule="auto"/>
        <w:ind w:firstLine="709"/>
        <w:rPr>
          <w:sz w:val="24"/>
          <w:szCs w:val="24"/>
        </w:rPr>
      </w:pPr>
      <w:bookmarkStart w:id="83" w:name="_Hlk109807631"/>
      <w:r w:rsidRPr="001E5893">
        <w:rPr>
          <w:bCs/>
          <w:i/>
          <w:sz w:val="24"/>
          <w:szCs w:val="24"/>
        </w:rPr>
        <w:t>Керівник органу досудового розслідування</w:t>
      </w:r>
      <w:bookmarkEnd w:id="83"/>
      <w:r w:rsidRPr="001E5893">
        <w:rPr>
          <w:bCs/>
          <w:sz w:val="24"/>
          <w:szCs w:val="24"/>
        </w:rPr>
        <w:t xml:space="preserve"> – це уповноважена державою посадова особа, що очолює орган досудового розслідування</w:t>
      </w:r>
      <w:r w:rsidR="001E5893" w:rsidRPr="001E5893">
        <w:rPr>
          <w:bCs/>
          <w:sz w:val="24"/>
          <w:szCs w:val="24"/>
        </w:rPr>
        <w:t xml:space="preserve">: </w:t>
      </w:r>
      <w:r w:rsidR="001E5893" w:rsidRPr="001E5893">
        <w:rPr>
          <w:color w:val="000000"/>
          <w:sz w:val="24"/>
          <w:szCs w:val="24"/>
        </w:rPr>
        <w:t xml:space="preserve">начальник Головного слідчого управління, слідчого управління, відділу, відділення органу НП, органу безпеки та заступники зазначених посадових осіб, які діють у межах своїх повноважень, перший заступник або заступник </w:t>
      </w:r>
      <w:r w:rsidR="001E5893" w:rsidRPr="001E5893">
        <w:rPr>
          <w:color w:val="000000"/>
          <w:sz w:val="24"/>
          <w:szCs w:val="24"/>
        </w:rPr>
        <w:lastRenderedPageBreak/>
        <w:t>Директора ДБР, заступник директора територіального управління ДБР, керівник ГСУ, слідчого управління, відділу органу ДБР, керівник Головного підрозділу детективів, підрозділу детективів, відділу детективів органу БЕБ України, керівник Головного підрозділу детективів, підрозділу детективів, відділу детективів, підрозділу внутрішнього контролю НАБУ України, а також заступники зазначених посадових осіб, які діють у межах своїх повноважень (п. 8 ч. 1 ст.</w:t>
      </w:r>
      <w:r w:rsidR="001E5893" w:rsidRPr="001E5893">
        <w:rPr>
          <w:color w:val="000000"/>
          <w:sz w:val="24"/>
          <w:szCs w:val="24"/>
          <w:lang w:val="ru-RU"/>
        </w:rPr>
        <w:t> 3 КПК)</w:t>
      </w:r>
      <w:r w:rsidRPr="001E5893">
        <w:rPr>
          <w:bCs/>
          <w:sz w:val="24"/>
          <w:szCs w:val="24"/>
        </w:rPr>
        <w:t xml:space="preserve">. </w:t>
      </w:r>
      <w:r w:rsidR="001E5893" w:rsidRPr="001E5893">
        <w:rPr>
          <w:bCs/>
          <w:sz w:val="24"/>
          <w:szCs w:val="24"/>
        </w:rPr>
        <w:t>На нього покладається здійснення</w:t>
      </w:r>
      <w:r w:rsidRPr="001E5893">
        <w:rPr>
          <w:sz w:val="24"/>
          <w:szCs w:val="24"/>
        </w:rPr>
        <w:t xml:space="preserve"> організ</w:t>
      </w:r>
      <w:r w:rsidR="001E5893" w:rsidRPr="001E5893">
        <w:rPr>
          <w:sz w:val="24"/>
          <w:szCs w:val="24"/>
        </w:rPr>
        <w:t>аційних та контрольно-процесуальних повноважень (ч. 1, 2 ст. 39 КПК)</w:t>
      </w:r>
      <w:r w:rsidRPr="001E5893">
        <w:rPr>
          <w:sz w:val="24"/>
          <w:szCs w:val="24"/>
        </w:rPr>
        <w:t>.</w:t>
      </w:r>
    </w:p>
    <w:p w:rsidR="002E7371" w:rsidRDefault="002E7371" w:rsidP="002E7371">
      <w:pPr>
        <w:ind w:firstLine="709"/>
        <w:jc w:val="both"/>
        <w:rPr>
          <w:sz w:val="24"/>
        </w:rPr>
      </w:pPr>
      <w:bookmarkStart w:id="84" w:name="_Hlk109807661"/>
      <w:r w:rsidRPr="00670126">
        <w:rPr>
          <w:i/>
          <w:sz w:val="24"/>
        </w:rPr>
        <w:t>Оперативні підрозділи</w:t>
      </w:r>
      <w:r w:rsidRPr="00670126">
        <w:rPr>
          <w:sz w:val="24"/>
        </w:rPr>
        <w:t xml:space="preserve"> </w:t>
      </w:r>
      <w:bookmarkEnd w:id="84"/>
      <w:r w:rsidRPr="00670126">
        <w:rPr>
          <w:sz w:val="24"/>
        </w:rPr>
        <w:t xml:space="preserve">– </w:t>
      </w:r>
      <w:r w:rsidRPr="00670126">
        <w:rPr>
          <w:sz w:val="24"/>
          <w:shd w:val="clear" w:color="auto" w:fill="FFFFFF"/>
        </w:rPr>
        <w:t xml:space="preserve">здійснюють слідчі (розшукові) дії та негласні слідчі (розшукові) дії в кримінальному провадженні за письмовим дорученням слідчого, прокурора, а підрозділ детективів, оперативно-технічний </w:t>
      </w:r>
      <w:r w:rsidRPr="00A243F3">
        <w:rPr>
          <w:color w:val="000000"/>
          <w:sz w:val="24"/>
          <w:shd w:val="clear" w:color="auto" w:fill="FFFFFF"/>
        </w:rPr>
        <w:t>підрозділ та підрозділ внутрішнього контролю Національного антикорупційного бюро України - за письмовим дорученням детектива або прокурора Спеціалізованої антикорупційної прокуратури</w:t>
      </w:r>
      <w:r w:rsidRPr="00A243F3">
        <w:rPr>
          <w:sz w:val="24"/>
        </w:rPr>
        <w:t>.</w:t>
      </w:r>
      <w:r w:rsidR="00E869EC">
        <w:rPr>
          <w:sz w:val="24"/>
        </w:rPr>
        <w:t xml:space="preserve"> Доручення слідчого або прокурора про проведення слідчих (розшукових) дій (гласних та негласних) є обов’язковими для виконання у визначених межах. Оперативний підрозділ не може діяти за власною ініціативою або звертатися з клопотанням до слідчого судді або прокурора.</w:t>
      </w:r>
    </w:p>
    <w:p w:rsidR="002E7371" w:rsidRDefault="002E7371" w:rsidP="002E7371">
      <w:pPr>
        <w:ind w:firstLine="709"/>
        <w:jc w:val="both"/>
        <w:rPr>
          <w:sz w:val="24"/>
        </w:rPr>
      </w:pPr>
    </w:p>
    <w:p w:rsidR="002E7371" w:rsidRPr="00A243F3" w:rsidRDefault="002E7371" w:rsidP="002E7371">
      <w:pPr>
        <w:ind w:firstLine="709"/>
        <w:jc w:val="both"/>
        <w:rPr>
          <w:sz w:val="24"/>
        </w:rPr>
      </w:pPr>
      <w:r w:rsidRPr="00A243F3">
        <w:rPr>
          <w:b/>
          <w:sz w:val="24"/>
        </w:rPr>
        <w:t>Тема 4. У</w:t>
      </w:r>
      <w:r w:rsidRPr="00A243F3">
        <w:rPr>
          <w:b/>
          <w:bCs/>
          <w:sz w:val="24"/>
        </w:rPr>
        <w:t>часники кримінального провадження</w:t>
      </w:r>
    </w:p>
    <w:p w:rsidR="002E7371" w:rsidRPr="00A243F3" w:rsidRDefault="002E7371" w:rsidP="002E7371">
      <w:pPr>
        <w:ind w:firstLine="709"/>
        <w:jc w:val="center"/>
        <w:rPr>
          <w:i/>
          <w:sz w:val="24"/>
        </w:rPr>
      </w:pPr>
    </w:p>
    <w:p w:rsidR="002E7371" w:rsidRDefault="00442666" w:rsidP="002E7371">
      <w:pPr>
        <w:ind w:firstLine="709"/>
        <w:jc w:val="both"/>
        <w:rPr>
          <w:b/>
          <w:bCs/>
          <w:iCs/>
          <w:sz w:val="24"/>
        </w:rPr>
      </w:pPr>
      <w:bookmarkStart w:id="85" w:name="_Hlk109220494"/>
      <w:r>
        <w:rPr>
          <w:b/>
          <w:bCs/>
          <w:iCs/>
          <w:sz w:val="24"/>
        </w:rPr>
        <w:t>План л</w:t>
      </w:r>
      <w:r w:rsidR="002E7371" w:rsidRPr="002E7371">
        <w:rPr>
          <w:b/>
          <w:bCs/>
          <w:iCs/>
          <w:sz w:val="24"/>
        </w:rPr>
        <w:t>екці</w:t>
      </w:r>
      <w:r>
        <w:rPr>
          <w:b/>
          <w:bCs/>
          <w:iCs/>
          <w:sz w:val="24"/>
        </w:rPr>
        <w:t>ї</w:t>
      </w:r>
      <w:r w:rsidR="004B2738">
        <w:rPr>
          <w:b/>
          <w:bCs/>
          <w:iCs/>
          <w:sz w:val="24"/>
        </w:rPr>
        <w:t xml:space="preserve"> 7</w:t>
      </w:r>
    </w:p>
    <w:bookmarkEnd w:id="85"/>
    <w:p w:rsidR="00135D76" w:rsidRPr="000345F0" w:rsidRDefault="00135D76" w:rsidP="00135D76">
      <w:pPr>
        <w:pStyle w:val="a8"/>
        <w:ind w:left="0" w:firstLine="709"/>
        <w:jc w:val="both"/>
        <w:rPr>
          <w:b/>
          <w:bCs/>
          <w:iCs/>
          <w:sz w:val="24"/>
        </w:rPr>
      </w:pPr>
      <w:r w:rsidRPr="00A243F3">
        <w:rPr>
          <w:sz w:val="24"/>
        </w:rPr>
        <w:t>1.</w:t>
      </w:r>
      <w:r>
        <w:rPr>
          <w:sz w:val="24"/>
        </w:rPr>
        <w:t> </w:t>
      </w:r>
      <w:r w:rsidRPr="00A243F3">
        <w:rPr>
          <w:sz w:val="24"/>
        </w:rPr>
        <w:t>Підозрюваний, обвинувачений, їх процесуальне становище.</w:t>
      </w:r>
      <w:r>
        <w:rPr>
          <w:sz w:val="24"/>
        </w:rPr>
        <w:t xml:space="preserve"> Фізичні та юридичні особи. Набуття особою статусу підозрюваного, обвинуваченого їх права та обов’язки.</w:t>
      </w:r>
    </w:p>
    <w:p w:rsidR="00135D76" w:rsidRDefault="00135D76" w:rsidP="00135D76">
      <w:pPr>
        <w:pStyle w:val="a8"/>
        <w:ind w:left="0" w:firstLine="709"/>
        <w:jc w:val="both"/>
        <w:rPr>
          <w:sz w:val="24"/>
        </w:rPr>
      </w:pPr>
      <w:r w:rsidRPr="00A243F3">
        <w:rPr>
          <w:sz w:val="24"/>
        </w:rPr>
        <w:t>2. Захисник у кримінальному процесі, його права та обов‘язки.</w:t>
      </w:r>
      <w:r>
        <w:rPr>
          <w:sz w:val="24"/>
        </w:rPr>
        <w:t xml:space="preserve"> </w:t>
      </w:r>
      <w:r w:rsidRPr="00A243F3">
        <w:rPr>
          <w:sz w:val="24"/>
        </w:rPr>
        <w:t>Обов’язкова участь захисника</w:t>
      </w:r>
      <w:r>
        <w:rPr>
          <w:sz w:val="24"/>
        </w:rPr>
        <w:t>. Вимоги до захисника.</w:t>
      </w:r>
    </w:p>
    <w:p w:rsidR="00135D76" w:rsidRDefault="00135D76" w:rsidP="00135D76">
      <w:pPr>
        <w:pStyle w:val="a8"/>
        <w:ind w:left="0" w:firstLine="709"/>
        <w:jc w:val="both"/>
        <w:rPr>
          <w:sz w:val="24"/>
        </w:rPr>
      </w:pPr>
      <w:r w:rsidRPr="00A243F3">
        <w:rPr>
          <w:sz w:val="24"/>
        </w:rPr>
        <w:t>3. Потерпілий та його представник у кримінальному процесі.</w:t>
      </w:r>
      <w:r>
        <w:rPr>
          <w:sz w:val="24"/>
        </w:rPr>
        <w:t xml:space="preserve"> Порядок набуття особою статусу потерпілого. Представник та законний представник потерпілого.</w:t>
      </w:r>
    </w:p>
    <w:p w:rsidR="002E7371" w:rsidRDefault="002E7371" w:rsidP="002E7371">
      <w:pPr>
        <w:ind w:firstLine="709"/>
        <w:jc w:val="both"/>
        <w:rPr>
          <w:b/>
          <w:bCs/>
          <w:iCs/>
          <w:sz w:val="24"/>
        </w:rPr>
      </w:pPr>
    </w:p>
    <w:p w:rsidR="002E7371" w:rsidRPr="002E7371" w:rsidRDefault="002E7371" w:rsidP="002E7371">
      <w:pPr>
        <w:ind w:firstLine="709"/>
        <w:jc w:val="both"/>
        <w:rPr>
          <w:b/>
          <w:bCs/>
          <w:iCs/>
          <w:sz w:val="24"/>
        </w:rPr>
      </w:pPr>
      <w:r>
        <w:rPr>
          <w:b/>
          <w:bCs/>
          <w:iCs/>
          <w:sz w:val="24"/>
        </w:rPr>
        <w:t>Конспект лекції</w:t>
      </w:r>
    </w:p>
    <w:p w:rsidR="002E7371" w:rsidRPr="00CF41DE" w:rsidRDefault="002E7371" w:rsidP="002E7371">
      <w:pPr>
        <w:pStyle w:val="StyleZakonu"/>
        <w:spacing w:after="0" w:line="240" w:lineRule="auto"/>
        <w:ind w:firstLine="709"/>
        <w:rPr>
          <w:sz w:val="24"/>
          <w:szCs w:val="24"/>
        </w:rPr>
      </w:pPr>
      <w:r w:rsidRPr="00CF41DE">
        <w:rPr>
          <w:b/>
          <w:bCs/>
          <w:sz w:val="24"/>
          <w:szCs w:val="24"/>
        </w:rPr>
        <w:t>1. Підозрюваний, обвинувачений, їх процесуальне становище.</w:t>
      </w:r>
      <w:r w:rsidRPr="00CF41DE">
        <w:rPr>
          <w:sz w:val="24"/>
          <w:szCs w:val="24"/>
        </w:rPr>
        <w:t xml:space="preserve"> </w:t>
      </w:r>
      <w:r w:rsidRPr="00CF41DE">
        <w:rPr>
          <w:i/>
          <w:sz w:val="24"/>
          <w:szCs w:val="24"/>
        </w:rPr>
        <w:t>Підозрюваним</w:t>
      </w:r>
      <w:r w:rsidRPr="00CF41DE">
        <w:rPr>
          <w:sz w:val="24"/>
          <w:szCs w:val="24"/>
        </w:rPr>
        <w:t xml:space="preserve"> є </w:t>
      </w:r>
      <w:r w:rsidRPr="00CF41DE">
        <w:rPr>
          <w:sz w:val="24"/>
          <w:szCs w:val="24"/>
          <w:shd w:val="clear" w:color="auto" w:fill="FFFFFF"/>
        </w:rPr>
        <w:t xml:space="preserve">особа, якій у порядку, передбаченому </w:t>
      </w:r>
      <w:hyperlink r:id="rId22" w:anchor="n2484" w:history="1">
        <w:r w:rsidRPr="00CF41DE">
          <w:rPr>
            <w:rStyle w:val="ac"/>
            <w:color w:val="auto"/>
            <w:sz w:val="24"/>
            <w:szCs w:val="24"/>
            <w:u w:val="none"/>
            <w:bdr w:val="none" w:sz="0" w:space="0" w:color="auto" w:frame="1"/>
            <w:shd w:val="clear" w:color="auto" w:fill="FFFFFF"/>
          </w:rPr>
          <w:t>ст. ст. 276-279</w:t>
        </w:r>
      </w:hyperlink>
      <w:r w:rsidRPr="00CF41DE">
        <w:rPr>
          <w:sz w:val="24"/>
          <w:szCs w:val="24"/>
        </w:rPr>
        <w:t xml:space="preserve"> </w:t>
      </w:r>
      <w:r w:rsidRPr="00CF41DE">
        <w:rPr>
          <w:sz w:val="24"/>
          <w:szCs w:val="24"/>
          <w:shd w:val="clear" w:color="auto" w:fill="FFFFFF"/>
        </w:rPr>
        <w:t>КПК: а) повідомлено про підозру; б) особа, яка затримана за підозрою у вчиненні кримінального правопорушення; в) особа, щодо якої складено повідомлення про підозру, однак його не вручено їй внаслідок невстановлення місцезнаходження особи, проте вжито заходів для вручення у спосіб, передбачений КПК для вручення повідомлень</w:t>
      </w:r>
      <w:r w:rsidR="00E869EC">
        <w:rPr>
          <w:sz w:val="24"/>
          <w:szCs w:val="24"/>
          <w:shd w:val="clear" w:color="auto" w:fill="FFFFFF"/>
        </w:rPr>
        <w:t xml:space="preserve"> (ч. 1 ст. 42 КПК)</w:t>
      </w:r>
      <w:r w:rsidRPr="00CF41DE">
        <w:rPr>
          <w:sz w:val="24"/>
          <w:szCs w:val="24"/>
        </w:rPr>
        <w:t>.</w:t>
      </w:r>
    </w:p>
    <w:p w:rsidR="002E7371" w:rsidRPr="00CF41DE" w:rsidRDefault="002E7371" w:rsidP="002E7371">
      <w:pPr>
        <w:pStyle w:val="StyleZakonu"/>
        <w:spacing w:after="0" w:line="240" w:lineRule="auto"/>
        <w:ind w:firstLine="709"/>
        <w:rPr>
          <w:sz w:val="24"/>
          <w:szCs w:val="24"/>
        </w:rPr>
      </w:pPr>
      <w:r w:rsidRPr="00CF41DE">
        <w:rPr>
          <w:i/>
          <w:sz w:val="24"/>
          <w:szCs w:val="24"/>
        </w:rPr>
        <w:t>Обвинуваченим</w:t>
      </w:r>
      <w:r w:rsidRPr="00CF41DE">
        <w:rPr>
          <w:sz w:val="24"/>
          <w:szCs w:val="24"/>
        </w:rPr>
        <w:t xml:space="preserve"> (підсудним) є особа, обвинувальний акт щодо якої переданий до суду у порядку, передбаченому ст. 291 КПК України.</w:t>
      </w:r>
    </w:p>
    <w:p w:rsidR="002E7371" w:rsidRPr="00A243F3" w:rsidRDefault="002E7371" w:rsidP="002E7371">
      <w:pPr>
        <w:ind w:firstLine="709"/>
        <w:jc w:val="both"/>
        <w:rPr>
          <w:sz w:val="24"/>
        </w:rPr>
      </w:pPr>
      <w:r w:rsidRPr="00CF41DE">
        <w:rPr>
          <w:sz w:val="24"/>
          <w:lang w:eastAsia="uk-UA"/>
        </w:rPr>
        <w:t>Особа набуває статусу</w:t>
      </w:r>
      <w:r w:rsidRPr="00CF41DE">
        <w:rPr>
          <w:i/>
          <w:sz w:val="24"/>
          <w:lang w:eastAsia="uk-UA"/>
        </w:rPr>
        <w:t xml:space="preserve"> виправданого</w:t>
      </w:r>
      <w:r w:rsidRPr="00CF41DE">
        <w:rPr>
          <w:sz w:val="24"/>
          <w:lang w:eastAsia="uk-UA"/>
        </w:rPr>
        <w:t xml:space="preserve"> у кримінальному провадженні, коли виправдувальний вирок суду набирає законної сили. Якщо у кримінальному провадженні обвинувальний вирок суду </w:t>
      </w:r>
      <w:r w:rsidRPr="00A243F3">
        <w:rPr>
          <w:sz w:val="24"/>
          <w:lang w:eastAsia="uk-UA"/>
        </w:rPr>
        <w:t xml:space="preserve">набирає законної сили то обвинувачений стає </w:t>
      </w:r>
      <w:r w:rsidRPr="00A243F3">
        <w:rPr>
          <w:i/>
          <w:sz w:val="24"/>
          <w:lang w:eastAsia="uk-UA"/>
        </w:rPr>
        <w:t>засудженим</w:t>
      </w:r>
      <w:r w:rsidRPr="00A243F3">
        <w:rPr>
          <w:sz w:val="24"/>
          <w:lang w:eastAsia="uk-UA"/>
        </w:rPr>
        <w:t>.</w:t>
      </w:r>
    </w:p>
    <w:p w:rsidR="002E7371" w:rsidRDefault="002E7371" w:rsidP="002E7371">
      <w:pPr>
        <w:ind w:firstLine="709"/>
        <w:jc w:val="both"/>
        <w:rPr>
          <w:sz w:val="24"/>
        </w:rPr>
      </w:pPr>
      <w:bookmarkStart w:id="86" w:name="_Hlk109220571"/>
      <w:r w:rsidRPr="001504F3">
        <w:rPr>
          <w:b/>
          <w:bCs/>
          <w:sz w:val="24"/>
        </w:rPr>
        <w:t>2. Захисник у кримінальному процесі, його права та обов‘язки</w:t>
      </w:r>
      <w:r w:rsidRPr="00A243F3">
        <w:rPr>
          <w:sz w:val="24"/>
        </w:rPr>
        <w:t>.</w:t>
      </w:r>
      <w:bookmarkEnd w:id="86"/>
      <w:r w:rsidRPr="00A243F3">
        <w:rPr>
          <w:sz w:val="24"/>
        </w:rPr>
        <w:t xml:space="preserve"> </w:t>
      </w:r>
      <w:bookmarkStart w:id="87" w:name="_Hlk109807870"/>
      <w:r w:rsidRPr="00A243F3">
        <w:rPr>
          <w:sz w:val="24"/>
        </w:rPr>
        <w:t>Обов’язкова участь захисника</w:t>
      </w:r>
      <w:bookmarkEnd w:id="87"/>
      <w:r w:rsidRPr="00A243F3">
        <w:rPr>
          <w:sz w:val="24"/>
        </w:rPr>
        <w:t xml:space="preserve">. </w:t>
      </w:r>
      <w:r w:rsidRPr="00A243F3">
        <w:rPr>
          <w:i/>
          <w:sz w:val="24"/>
        </w:rPr>
        <w:t>Відповідно до ч. 1 ст.45 КПК України захисником</w:t>
      </w:r>
      <w:r w:rsidRPr="00A243F3">
        <w:rPr>
          <w:sz w:val="24"/>
        </w:rPr>
        <w:t xml:space="preserve"> є адвокат, який у передбаченому законом порядку уповноважений здійснювати захист підозрюваного, обвинуваченого, засудженого, виправданого, особи, стосовно якої передбачається застосування примусових заходів медичного чи виховного характеру або вирішувалося питання про їх застосування, а також особи, стосовно якої передбачається розгляд питання про видачу іноземній державі (екстрадицію) та надати їм необхідну юридичну допомогу. Повноваження захисника на участь у кримінальному провадженні підтверджуються: а)</w:t>
      </w:r>
      <w:r>
        <w:rPr>
          <w:sz w:val="24"/>
        </w:rPr>
        <w:t> </w:t>
      </w:r>
      <w:r w:rsidRPr="00A243F3">
        <w:rPr>
          <w:sz w:val="24"/>
        </w:rPr>
        <w:t>свідоцтвом про право на зайняття адвокатською діяльністю; б) ордером чи договором із захисником або дорученням органу (установи), уповноваженого законом на надання безоплатної правової допомоги. Встановлення будь-яких додаткових вимог, крім пред’явлення захисником документа, що посвідчує його особу, або умов для підтвердження повноважень захисника чи для його залучення до участі в кримінальному провадженні не допускається.</w:t>
      </w:r>
    </w:p>
    <w:p w:rsidR="009B61D0" w:rsidRDefault="002E7371" w:rsidP="002E7371">
      <w:pPr>
        <w:ind w:firstLine="709"/>
        <w:jc w:val="both"/>
        <w:rPr>
          <w:sz w:val="24"/>
        </w:rPr>
      </w:pPr>
      <w:r>
        <w:rPr>
          <w:sz w:val="24"/>
        </w:rPr>
        <w:lastRenderedPageBreak/>
        <w:t>Не може бути захисником адвокат: а) відомості про якого не внесено до Єдиного реєстру адвокатів України; б) в Єдиному реєстрі адвокатів України містяться відомості про зупинення або припинення права на зайняття адвокатською діяльністю.</w:t>
      </w:r>
    </w:p>
    <w:p w:rsidR="002E7371" w:rsidRDefault="002E7371" w:rsidP="002E7371">
      <w:pPr>
        <w:ind w:firstLine="709"/>
        <w:jc w:val="both"/>
        <w:rPr>
          <w:sz w:val="24"/>
        </w:rPr>
      </w:pPr>
      <w:r>
        <w:rPr>
          <w:sz w:val="24"/>
        </w:rPr>
        <w:t>Захисник може залучатися до участі у провадженні за запрошенням, згодою або призначенням (ст. 48, 49 КПК).</w:t>
      </w:r>
    </w:p>
    <w:p w:rsidR="002E7371" w:rsidRPr="00A243F3" w:rsidRDefault="002E7371" w:rsidP="002E7371">
      <w:pPr>
        <w:ind w:firstLine="709"/>
        <w:jc w:val="both"/>
        <w:rPr>
          <w:sz w:val="24"/>
        </w:rPr>
      </w:pPr>
      <w:r>
        <w:rPr>
          <w:sz w:val="24"/>
        </w:rPr>
        <w:t>Кількість захисників для одного обвинуваченого під час досудового розслідування не обмежується, а у судовому розгляді не може бути більше п’яти.</w:t>
      </w:r>
    </w:p>
    <w:p w:rsidR="002E7371" w:rsidRPr="00A243F3" w:rsidRDefault="002E7371" w:rsidP="002E7371">
      <w:pPr>
        <w:ind w:firstLine="709"/>
        <w:jc w:val="both"/>
        <w:rPr>
          <w:sz w:val="24"/>
        </w:rPr>
      </w:pPr>
      <w:r w:rsidRPr="00442666">
        <w:rPr>
          <w:b/>
          <w:bCs/>
          <w:sz w:val="24"/>
        </w:rPr>
        <w:t>3. Потерпілий та його представник у кримінальному процесі.</w:t>
      </w:r>
      <w:r w:rsidRPr="00A243F3">
        <w:rPr>
          <w:sz w:val="24"/>
        </w:rPr>
        <w:t xml:space="preserve"> Їх процесуальний статус. Правове становище цивільного позивача, цивільного відповідача та їх представників у кримінальному проваджені. </w:t>
      </w:r>
      <w:r w:rsidRPr="00A243F3">
        <w:rPr>
          <w:i/>
          <w:sz w:val="24"/>
        </w:rPr>
        <w:t>У кримінальному провадженні потерпілим</w:t>
      </w:r>
      <w:r w:rsidRPr="00A243F3">
        <w:rPr>
          <w:sz w:val="24"/>
        </w:rPr>
        <w:t xml:space="preserve"> може бути як фізична особа, якій кримінальним правопорушенням завдано моральної, фізичної або </w:t>
      </w:r>
      <w:r w:rsidRPr="00A243F3">
        <w:rPr>
          <w:bCs/>
          <w:sz w:val="24"/>
        </w:rPr>
        <w:t>майнової</w:t>
      </w:r>
      <w:r w:rsidRPr="00A243F3">
        <w:rPr>
          <w:sz w:val="24"/>
        </w:rPr>
        <w:t xml:space="preserve"> шкоди, так і юридична особа, якій кримінальним правопорушенням завдано </w:t>
      </w:r>
      <w:r w:rsidRPr="00A243F3">
        <w:rPr>
          <w:bCs/>
          <w:sz w:val="24"/>
        </w:rPr>
        <w:t>майнової</w:t>
      </w:r>
      <w:r w:rsidRPr="00A243F3">
        <w:rPr>
          <w:sz w:val="24"/>
        </w:rPr>
        <w:t xml:space="preserve"> шкоди (ч. 1 ст. 55 КПК України).</w:t>
      </w:r>
      <w:r>
        <w:rPr>
          <w:sz w:val="24"/>
        </w:rPr>
        <w:t xml:space="preserve"> Особа набуває прав потерпілого з моменту подання заяви про вчинення щодо неї кримінального правопорушення або подання заяви про залучення її як потерпілого. Якщо внаслідок кримінального правопорушення настала смерть особи або її стан не дозволяє подати відповідну заяву потерпілим визнається особа з числа близьких родичів чи членів сім’ї, а за клопотанням може бути визнано потерпілим кілька осіб</w:t>
      </w:r>
      <w:r w:rsidR="00997911">
        <w:rPr>
          <w:sz w:val="24"/>
        </w:rPr>
        <w:t xml:space="preserve"> (ч. 6 ст. 55 КПК)</w:t>
      </w:r>
      <w:r>
        <w:rPr>
          <w:sz w:val="24"/>
        </w:rPr>
        <w:t>.</w:t>
      </w:r>
    </w:p>
    <w:p w:rsidR="002E7371" w:rsidRDefault="002E7371" w:rsidP="002E7371">
      <w:pPr>
        <w:ind w:firstLine="709"/>
        <w:jc w:val="both"/>
        <w:rPr>
          <w:sz w:val="24"/>
        </w:rPr>
      </w:pPr>
      <w:r w:rsidRPr="00A243F3">
        <w:rPr>
          <w:sz w:val="24"/>
        </w:rPr>
        <w:t xml:space="preserve">Потерпілого у кримінальному провадженні може представляти </w:t>
      </w:r>
      <w:r w:rsidRPr="00A243F3">
        <w:rPr>
          <w:i/>
          <w:sz w:val="24"/>
        </w:rPr>
        <w:t>представник</w:t>
      </w:r>
      <w:r w:rsidRPr="00A243F3">
        <w:rPr>
          <w:sz w:val="24"/>
        </w:rPr>
        <w:t xml:space="preserve"> – особа, яка у кримінальному провадженні має право бути захисником. Представником юридичної особи, яка є потерпілим, може бути її керівник, інша особа, уповноважена законом або установчими документами, працівник юридичної особи за довіреністю, а також особа, яка має право бути захисником у кримінальному провадженні</w:t>
      </w:r>
      <w:r>
        <w:rPr>
          <w:sz w:val="24"/>
        </w:rPr>
        <w:t xml:space="preserve"> (ст. 58 КПК)</w:t>
      </w:r>
      <w:r w:rsidRPr="00A243F3">
        <w:rPr>
          <w:sz w:val="24"/>
        </w:rPr>
        <w:t>.</w:t>
      </w:r>
    </w:p>
    <w:p w:rsidR="002E7371" w:rsidRDefault="002E7371" w:rsidP="002E7371">
      <w:pPr>
        <w:ind w:firstLine="709"/>
        <w:jc w:val="both"/>
        <w:rPr>
          <w:sz w:val="24"/>
        </w:rPr>
      </w:pPr>
    </w:p>
    <w:p w:rsidR="002E7371" w:rsidRDefault="002E7371" w:rsidP="002E7371">
      <w:pPr>
        <w:ind w:firstLine="709"/>
        <w:jc w:val="both"/>
        <w:rPr>
          <w:b/>
          <w:bCs/>
          <w:sz w:val="24"/>
        </w:rPr>
      </w:pPr>
      <w:r w:rsidRPr="00A243F3">
        <w:rPr>
          <w:b/>
          <w:sz w:val="24"/>
        </w:rPr>
        <w:t>Тема 4. У</w:t>
      </w:r>
      <w:r w:rsidRPr="00A243F3">
        <w:rPr>
          <w:b/>
          <w:bCs/>
          <w:sz w:val="24"/>
        </w:rPr>
        <w:t>часники кримінального провадження</w:t>
      </w:r>
    </w:p>
    <w:p w:rsidR="002E7371" w:rsidRDefault="002E7371" w:rsidP="002E7371">
      <w:pPr>
        <w:ind w:firstLine="709"/>
        <w:jc w:val="both"/>
        <w:rPr>
          <w:b/>
          <w:bCs/>
          <w:sz w:val="24"/>
        </w:rPr>
      </w:pPr>
    </w:p>
    <w:p w:rsidR="002E7371" w:rsidRPr="00670126" w:rsidRDefault="00442666" w:rsidP="002E7371">
      <w:pPr>
        <w:ind w:firstLine="709"/>
        <w:jc w:val="both"/>
        <w:rPr>
          <w:b/>
          <w:bCs/>
          <w:sz w:val="24"/>
        </w:rPr>
      </w:pPr>
      <w:bookmarkStart w:id="88" w:name="_Hlk109220644"/>
      <w:r w:rsidRPr="00670126">
        <w:rPr>
          <w:b/>
          <w:bCs/>
          <w:sz w:val="24"/>
        </w:rPr>
        <w:t>План л</w:t>
      </w:r>
      <w:r w:rsidR="002E7371" w:rsidRPr="00670126">
        <w:rPr>
          <w:b/>
          <w:bCs/>
          <w:sz w:val="24"/>
        </w:rPr>
        <w:t>екці</w:t>
      </w:r>
      <w:r w:rsidRPr="00670126">
        <w:rPr>
          <w:b/>
          <w:bCs/>
          <w:sz w:val="24"/>
        </w:rPr>
        <w:t>ї</w:t>
      </w:r>
      <w:r w:rsidR="002E7371" w:rsidRPr="00670126">
        <w:rPr>
          <w:b/>
          <w:bCs/>
          <w:sz w:val="24"/>
        </w:rPr>
        <w:t xml:space="preserve"> 8</w:t>
      </w:r>
    </w:p>
    <w:bookmarkEnd w:id="88"/>
    <w:p w:rsidR="00135D76" w:rsidRPr="00670126" w:rsidRDefault="00135D76" w:rsidP="009779CE">
      <w:pPr>
        <w:pStyle w:val="a8"/>
        <w:numPr>
          <w:ilvl w:val="0"/>
          <w:numId w:val="32"/>
        </w:numPr>
        <w:ind w:left="0" w:firstLine="709"/>
        <w:jc w:val="both"/>
        <w:rPr>
          <w:sz w:val="24"/>
        </w:rPr>
      </w:pPr>
      <w:r w:rsidRPr="00670126">
        <w:rPr>
          <w:sz w:val="24"/>
        </w:rPr>
        <w:t>Перекладач, свідок, поняті, заявник, у тому числі викривач, експерт, спеціаліст, представник персоналу органу пробації, секретар судового засідання, судовий розпорядник, їх права та обов`язки. Порядок залучення викладача. Особи, які не можуть бути допитані як свідки. Вимоги до понятих та хто не може бути залучений понятим у провадженні.</w:t>
      </w:r>
    </w:p>
    <w:p w:rsidR="00135D76" w:rsidRPr="00670126" w:rsidRDefault="00135D76" w:rsidP="009779CE">
      <w:pPr>
        <w:pStyle w:val="a8"/>
        <w:numPr>
          <w:ilvl w:val="0"/>
          <w:numId w:val="32"/>
        </w:numPr>
        <w:ind w:left="0" w:firstLine="709"/>
        <w:jc w:val="both"/>
        <w:rPr>
          <w:sz w:val="24"/>
        </w:rPr>
      </w:pPr>
      <w:r w:rsidRPr="00670126">
        <w:rPr>
          <w:sz w:val="24"/>
        </w:rPr>
        <w:t xml:space="preserve">Експерт і спеціаліст у кримінальному процесі, їх роль, повноваження і відмінність у процесуальному становищі. </w:t>
      </w:r>
      <w:r w:rsidRPr="00670126">
        <w:rPr>
          <w:sz w:val="24"/>
          <w:shd w:val="clear" w:color="auto" w:fill="FFFFFF"/>
        </w:rPr>
        <w:t xml:space="preserve">Представник персоналу органу пробації. </w:t>
      </w:r>
      <w:r w:rsidRPr="00670126">
        <w:rPr>
          <w:iCs/>
          <w:sz w:val="24"/>
        </w:rPr>
        <w:t xml:space="preserve">Секретар судового засідання. </w:t>
      </w:r>
      <w:r w:rsidRPr="00670126">
        <w:rPr>
          <w:iCs/>
          <w:sz w:val="24"/>
          <w:shd w:val="clear" w:color="auto" w:fill="FFFFFF"/>
        </w:rPr>
        <w:t>Судовий розпорядник.</w:t>
      </w:r>
    </w:p>
    <w:p w:rsidR="00135D76" w:rsidRPr="00670126" w:rsidRDefault="006203DB" w:rsidP="009779CE">
      <w:pPr>
        <w:pStyle w:val="a8"/>
        <w:numPr>
          <w:ilvl w:val="0"/>
          <w:numId w:val="32"/>
        </w:numPr>
        <w:ind w:left="0" w:firstLine="709"/>
        <w:jc w:val="both"/>
        <w:rPr>
          <w:sz w:val="24"/>
        </w:rPr>
      </w:pPr>
      <w:hyperlink w:anchor="_Toc324717512" w:history="1">
        <w:r w:rsidR="00135D76" w:rsidRPr="00670126">
          <w:rPr>
            <w:rStyle w:val="ac"/>
            <w:color w:val="auto"/>
            <w:sz w:val="24"/>
            <w:u w:val="none"/>
          </w:rPr>
          <w:t>Відводи суб’єктів кримінального провадження.</w:t>
        </w:r>
      </w:hyperlink>
      <w:r w:rsidR="00135D76" w:rsidRPr="00670126">
        <w:rPr>
          <w:rStyle w:val="ac"/>
          <w:color w:val="auto"/>
          <w:sz w:val="24"/>
          <w:u w:val="none"/>
        </w:rPr>
        <w:t xml:space="preserve"> Зміст заяви про відвід. Порядок вирішення відводів у кримінальному провадженні.</w:t>
      </w:r>
    </w:p>
    <w:p w:rsidR="002E7371" w:rsidRPr="00670126" w:rsidRDefault="002E7371" w:rsidP="002E7371">
      <w:pPr>
        <w:ind w:firstLine="709"/>
        <w:jc w:val="both"/>
        <w:rPr>
          <w:b/>
          <w:bCs/>
          <w:sz w:val="24"/>
        </w:rPr>
      </w:pPr>
    </w:p>
    <w:p w:rsidR="002E7371" w:rsidRDefault="002E7371" w:rsidP="002E7371">
      <w:pPr>
        <w:ind w:firstLine="709"/>
        <w:jc w:val="both"/>
        <w:rPr>
          <w:b/>
          <w:bCs/>
          <w:sz w:val="24"/>
        </w:rPr>
      </w:pPr>
      <w:r>
        <w:rPr>
          <w:b/>
          <w:bCs/>
          <w:sz w:val="24"/>
        </w:rPr>
        <w:t>Конспект лекції</w:t>
      </w:r>
    </w:p>
    <w:p w:rsidR="002E7371" w:rsidRPr="00A243F3" w:rsidRDefault="002E7371" w:rsidP="002E7371">
      <w:pPr>
        <w:pStyle w:val="StyleZakonu"/>
        <w:spacing w:after="0" w:line="240" w:lineRule="auto"/>
        <w:ind w:firstLine="709"/>
        <w:rPr>
          <w:sz w:val="24"/>
          <w:szCs w:val="24"/>
        </w:rPr>
      </w:pPr>
      <w:bookmarkStart w:id="89" w:name="_Hlk109220681"/>
      <w:r w:rsidRPr="00A243F3">
        <w:rPr>
          <w:sz w:val="24"/>
          <w:szCs w:val="24"/>
        </w:rPr>
        <w:t>1. Перекладач, свідок, поняті, заявник,</w:t>
      </w:r>
      <w:r>
        <w:rPr>
          <w:sz w:val="24"/>
          <w:szCs w:val="24"/>
        </w:rPr>
        <w:t xml:space="preserve"> у тому числі викривач, експерт, спеціаліст, представник персоналу органу пробації,</w:t>
      </w:r>
      <w:r w:rsidRPr="00A243F3">
        <w:rPr>
          <w:sz w:val="24"/>
          <w:szCs w:val="24"/>
        </w:rPr>
        <w:t xml:space="preserve"> секретар судового засідання, судовий розпорядник, їх права та обов`язки.</w:t>
      </w:r>
      <w:bookmarkEnd w:id="89"/>
      <w:r w:rsidRPr="00A243F3">
        <w:rPr>
          <w:sz w:val="24"/>
          <w:szCs w:val="24"/>
        </w:rPr>
        <w:t xml:space="preserve"> Особи, які не можуть бути допитані як свідки.</w:t>
      </w:r>
    </w:p>
    <w:p w:rsidR="002E7371" w:rsidRPr="00A243F3" w:rsidRDefault="002E7371" w:rsidP="002E7371">
      <w:pPr>
        <w:pStyle w:val="StyleZakonu"/>
        <w:spacing w:after="0" w:line="240" w:lineRule="auto"/>
        <w:ind w:firstLine="709"/>
        <w:rPr>
          <w:sz w:val="24"/>
          <w:szCs w:val="24"/>
        </w:rPr>
      </w:pPr>
      <w:r w:rsidRPr="00A243F3">
        <w:rPr>
          <w:i/>
          <w:sz w:val="24"/>
          <w:szCs w:val="24"/>
        </w:rPr>
        <w:t xml:space="preserve">Перекладач – </w:t>
      </w:r>
      <w:r>
        <w:rPr>
          <w:iCs/>
          <w:sz w:val="24"/>
          <w:szCs w:val="24"/>
        </w:rPr>
        <w:t xml:space="preserve">будь-яка </w:t>
      </w:r>
      <w:r w:rsidRPr="00A243F3">
        <w:rPr>
          <w:sz w:val="24"/>
          <w:szCs w:val="24"/>
        </w:rPr>
        <w:t xml:space="preserve">не зацікавлена у результаті справи особа, </w:t>
      </w:r>
      <w:r>
        <w:rPr>
          <w:sz w:val="24"/>
          <w:szCs w:val="24"/>
        </w:rPr>
        <w:t>що</w:t>
      </w:r>
      <w:r w:rsidRPr="00A243F3">
        <w:rPr>
          <w:sz w:val="24"/>
          <w:szCs w:val="24"/>
        </w:rPr>
        <w:t xml:space="preserve"> вільно володіє мовою, якою ведеться процес і мовою окремих учасників процесу, яку залучають до участі в </w:t>
      </w:r>
      <w:r>
        <w:rPr>
          <w:sz w:val="24"/>
          <w:szCs w:val="24"/>
        </w:rPr>
        <w:t>пр</w:t>
      </w:r>
      <w:r w:rsidRPr="00A243F3">
        <w:rPr>
          <w:sz w:val="24"/>
          <w:szCs w:val="24"/>
        </w:rPr>
        <w:t>ов</w:t>
      </w:r>
      <w:r>
        <w:rPr>
          <w:sz w:val="24"/>
          <w:szCs w:val="24"/>
        </w:rPr>
        <w:t>адженн</w:t>
      </w:r>
      <w:r w:rsidRPr="00A243F3">
        <w:rPr>
          <w:sz w:val="24"/>
          <w:szCs w:val="24"/>
        </w:rPr>
        <w:t>і для перекладу. Його права й обов‘язки визначені в ст. 68 КПК.</w:t>
      </w:r>
    </w:p>
    <w:p w:rsidR="002E7371" w:rsidRPr="00A243F3" w:rsidRDefault="002E7371" w:rsidP="002E7371">
      <w:pPr>
        <w:pStyle w:val="StyleZakonu"/>
        <w:spacing w:after="0" w:line="240" w:lineRule="auto"/>
        <w:ind w:firstLine="709"/>
        <w:rPr>
          <w:sz w:val="24"/>
          <w:szCs w:val="24"/>
        </w:rPr>
      </w:pPr>
      <w:r w:rsidRPr="00A243F3">
        <w:rPr>
          <w:i/>
          <w:sz w:val="24"/>
          <w:szCs w:val="24"/>
        </w:rPr>
        <w:t>Свідок</w:t>
      </w:r>
      <w:r w:rsidRPr="00A243F3">
        <w:rPr>
          <w:sz w:val="24"/>
          <w:szCs w:val="24"/>
        </w:rPr>
        <w:t xml:space="preserve"> – це фізична особа, якій відомі або можуть бути відомі обставини, що підлягають доказуванню під час кримінального провадження, і яка викликана для давання показань (ч. 1 ст. 65 КПК України). </w:t>
      </w:r>
      <w:r w:rsidRPr="004808B8">
        <w:rPr>
          <w:i/>
          <w:iCs/>
          <w:sz w:val="24"/>
          <w:szCs w:val="24"/>
        </w:rPr>
        <w:t>Не можуть бути допитані як свідки</w:t>
      </w:r>
      <w:r w:rsidRPr="00A243F3">
        <w:rPr>
          <w:sz w:val="24"/>
          <w:szCs w:val="24"/>
        </w:rPr>
        <w:t xml:space="preserve">: захисник, представник </w:t>
      </w:r>
      <w:r>
        <w:rPr>
          <w:sz w:val="24"/>
          <w:szCs w:val="24"/>
        </w:rPr>
        <w:t>потерпілого, цивільного позивача, цивільного відповідача, …</w:t>
      </w:r>
      <w:r w:rsidRPr="00A243F3">
        <w:rPr>
          <w:sz w:val="24"/>
          <w:szCs w:val="24"/>
        </w:rPr>
        <w:t>, адвокати, нотаріуси, медичні працівники, священнослужителі, журналісти … у випадках та про обставини, визначені в ст. 65 КПК.</w:t>
      </w:r>
      <w:r>
        <w:rPr>
          <w:sz w:val="24"/>
          <w:szCs w:val="24"/>
        </w:rPr>
        <w:t xml:space="preserve"> Права та обов’язки свідка визначені в ст. 66 КПК.</w:t>
      </w:r>
    </w:p>
    <w:p w:rsidR="002E7371" w:rsidRPr="00A243F3" w:rsidRDefault="002E7371" w:rsidP="002E7371">
      <w:pPr>
        <w:pStyle w:val="StyleZakonu"/>
        <w:spacing w:after="0" w:line="240" w:lineRule="auto"/>
        <w:ind w:firstLine="709"/>
        <w:rPr>
          <w:i/>
          <w:sz w:val="24"/>
          <w:szCs w:val="24"/>
        </w:rPr>
      </w:pPr>
      <w:r w:rsidRPr="00A243F3">
        <w:rPr>
          <w:i/>
          <w:sz w:val="24"/>
          <w:szCs w:val="24"/>
        </w:rPr>
        <w:t>Поняті</w:t>
      </w:r>
      <w:r w:rsidRPr="00A243F3">
        <w:rPr>
          <w:sz w:val="24"/>
          <w:szCs w:val="24"/>
        </w:rPr>
        <w:t xml:space="preserve"> – незаі</w:t>
      </w:r>
      <w:r>
        <w:rPr>
          <w:sz w:val="24"/>
          <w:szCs w:val="24"/>
        </w:rPr>
        <w:t>нт</w:t>
      </w:r>
      <w:r w:rsidRPr="00A243F3">
        <w:rPr>
          <w:sz w:val="24"/>
          <w:szCs w:val="24"/>
        </w:rPr>
        <w:t>е</w:t>
      </w:r>
      <w:r>
        <w:rPr>
          <w:sz w:val="24"/>
          <w:szCs w:val="24"/>
        </w:rPr>
        <w:t>ресова</w:t>
      </w:r>
      <w:r w:rsidRPr="00A243F3">
        <w:rPr>
          <w:sz w:val="24"/>
          <w:szCs w:val="24"/>
        </w:rPr>
        <w:t xml:space="preserve">ні у провадженні повнолітні особи, яких запрошують до участі у пред‘явленні для впізнання особи, трупа чи речі, </w:t>
      </w:r>
      <w:r>
        <w:rPr>
          <w:sz w:val="24"/>
          <w:szCs w:val="24"/>
        </w:rPr>
        <w:t xml:space="preserve">огляду трупа, в тому числі пов’язаного з ексгумацією, </w:t>
      </w:r>
      <w:r w:rsidRPr="00A243F3">
        <w:rPr>
          <w:sz w:val="24"/>
          <w:szCs w:val="24"/>
        </w:rPr>
        <w:t xml:space="preserve">слідчого експерименту, освідування особи, обшуку та огляду житла чи іншого </w:t>
      </w:r>
      <w:r w:rsidRPr="00A243F3">
        <w:rPr>
          <w:sz w:val="24"/>
          <w:szCs w:val="24"/>
        </w:rPr>
        <w:lastRenderedPageBreak/>
        <w:t>володіння особи, обшуку особи. Не можуть бути понятими потерпілий, родичі підозрюваного, працівники правоохоронних органів, а також особи, заінтересовані в результатах провадження</w:t>
      </w:r>
      <w:r>
        <w:rPr>
          <w:sz w:val="24"/>
          <w:szCs w:val="24"/>
        </w:rPr>
        <w:t xml:space="preserve"> (ч. 7 ст. 223 КПК)</w:t>
      </w:r>
      <w:r w:rsidRPr="00A243F3">
        <w:rPr>
          <w:sz w:val="24"/>
          <w:szCs w:val="24"/>
        </w:rPr>
        <w:t>.</w:t>
      </w:r>
    </w:p>
    <w:p w:rsidR="002E7371" w:rsidRPr="00CF41DE" w:rsidRDefault="002E7371" w:rsidP="002E7371">
      <w:pPr>
        <w:pStyle w:val="StyleZakonu"/>
        <w:spacing w:after="0" w:line="240" w:lineRule="auto"/>
        <w:ind w:firstLine="709"/>
        <w:rPr>
          <w:sz w:val="24"/>
          <w:szCs w:val="24"/>
        </w:rPr>
      </w:pPr>
      <w:r w:rsidRPr="00A243F3">
        <w:rPr>
          <w:i/>
          <w:sz w:val="24"/>
          <w:szCs w:val="24"/>
        </w:rPr>
        <w:t>Заявником</w:t>
      </w:r>
      <w:r w:rsidRPr="00A243F3">
        <w:rPr>
          <w:sz w:val="24"/>
          <w:szCs w:val="24"/>
        </w:rPr>
        <w:t xml:space="preserve"> є фізична або юридична особа, яка звернулася із заявою або повідомленням про кримінальне правопорушення до органу державної влади, уповноваженого розпочати досудове розслідування, і не є потерпілим (ч. 1 ст. 60 КПК України).</w:t>
      </w:r>
      <w:r>
        <w:rPr>
          <w:sz w:val="24"/>
          <w:szCs w:val="24"/>
        </w:rPr>
        <w:t xml:space="preserve"> </w:t>
      </w:r>
      <w:r w:rsidRPr="00A243F3">
        <w:rPr>
          <w:i/>
          <w:sz w:val="24"/>
          <w:szCs w:val="24"/>
        </w:rPr>
        <w:t>Фізична</w:t>
      </w:r>
      <w:r w:rsidRPr="00A243F3">
        <w:rPr>
          <w:sz w:val="24"/>
          <w:szCs w:val="24"/>
        </w:rPr>
        <w:t xml:space="preserve"> особа, яка є заявником – це людина, дієздатна, досягла 16 років, тобто віку, з якого настає кримінальна відповідальність згідно зі ст. 383 КК України за завідомо неправдиве повідомлення про вчинення злочину, і не є потерпілим. Відповідно до ст. 80 ЦК України </w:t>
      </w:r>
      <w:r w:rsidRPr="00A243F3">
        <w:rPr>
          <w:i/>
          <w:sz w:val="24"/>
          <w:szCs w:val="24"/>
        </w:rPr>
        <w:t>юридичною</w:t>
      </w:r>
      <w:r w:rsidRPr="00A243F3">
        <w:rPr>
          <w:sz w:val="24"/>
          <w:szCs w:val="24"/>
        </w:rPr>
        <w:t xml:space="preserve"> особою є організація, створена і зареєстрована у встановленому законом порядку. Загальні положення про юридичну особу зазначені у гл. 7 ЦК України і можуть бути використані у </w:t>
      </w:r>
      <w:r>
        <w:rPr>
          <w:sz w:val="24"/>
          <w:szCs w:val="24"/>
        </w:rPr>
        <w:t>кримінальному провадженні</w:t>
      </w:r>
      <w:r w:rsidRPr="00A243F3">
        <w:rPr>
          <w:sz w:val="24"/>
          <w:szCs w:val="24"/>
        </w:rPr>
        <w:t>.</w:t>
      </w:r>
      <w:r>
        <w:rPr>
          <w:sz w:val="24"/>
          <w:szCs w:val="24"/>
        </w:rPr>
        <w:t xml:space="preserve"> </w:t>
      </w:r>
      <w:r w:rsidRPr="00D57E32">
        <w:rPr>
          <w:color w:val="333333"/>
          <w:sz w:val="24"/>
          <w:szCs w:val="24"/>
          <w:shd w:val="clear" w:color="auto" w:fill="FFFFFF"/>
        </w:rPr>
        <w:t xml:space="preserve">Заявник, </w:t>
      </w:r>
      <w:r w:rsidRPr="00CF41DE">
        <w:rPr>
          <w:sz w:val="24"/>
          <w:szCs w:val="24"/>
          <w:shd w:val="clear" w:color="auto" w:fill="FFFFFF"/>
        </w:rPr>
        <w:t xml:space="preserve">який є </w:t>
      </w:r>
      <w:r w:rsidRPr="00CF41DE">
        <w:rPr>
          <w:i/>
          <w:iCs/>
          <w:sz w:val="24"/>
          <w:szCs w:val="24"/>
          <w:shd w:val="clear" w:color="auto" w:fill="FFFFFF"/>
        </w:rPr>
        <w:t>викривачем</w:t>
      </w:r>
      <w:r w:rsidRPr="00CF41DE">
        <w:rPr>
          <w:sz w:val="24"/>
          <w:szCs w:val="24"/>
          <w:shd w:val="clear" w:color="auto" w:fill="FFFFFF"/>
        </w:rPr>
        <w:t>, крім передбачених цією статтею прав, має право в порядку, встановленому </w:t>
      </w:r>
      <w:hyperlink r:id="rId23" w:tgtFrame="_blank" w:history="1">
        <w:r w:rsidRPr="00CF41DE">
          <w:rPr>
            <w:rStyle w:val="ac"/>
            <w:rFonts w:eastAsiaTheme="majorEastAsia"/>
            <w:color w:val="auto"/>
            <w:sz w:val="24"/>
            <w:szCs w:val="24"/>
            <w:u w:val="none"/>
            <w:shd w:val="clear" w:color="auto" w:fill="FFFFFF"/>
          </w:rPr>
          <w:t>Законом України</w:t>
        </w:r>
      </w:hyperlink>
      <w:r w:rsidRPr="00CF41DE">
        <w:rPr>
          <w:sz w:val="24"/>
          <w:szCs w:val="24"/>
          <w:shd w:val="clear" w:color="auto" w:fill="FFFFFF"/>
        </w:rPr>
        <w:t> "Про запобігання корупції", отримувати інформацію про стан досудового розслідування, розпочатого за його заявою чи повідомленням.</w:t>
      </w:r>
    </w:p>
    <w:p w:rsidR="002E7371" w:rsidRPr="00CF41DE" w:rsidRDefault="002E7371" w:rsidP="002E7371">
      <w:pPr>
        <w:pStyle w:val="rvps2"/>
        <w:shd w:val="clear" w:color="auto" w:fill="FFFFFF"/>
        <w:spacing w:before="0" w:beforeAutospacing="0" w:after="0" w:afterAutospacing="0"/>
        <w:ind w:firstLine="450"/>
        <w:jc w:val="both"/>
        <w:rPr>
          <w:color w:val="auto"/>
          <w:lang w:val="uk-UA"/>
        </w:rPr>
      </w:pPr>
      <w:r w:rsidRPr="00CF41DE">
        <w:rPr>
          <w:i/>
          <w:color w:val="auto"/>
          <w:lang w:val="uk-UA"/>
        </w:rPr>
        <w:t>Цивільним позивачем</w:t>
      </w:r>
      <w:r w:rsidRPr="00CF41DE">
        <w:rPr>
          <w:color w:val="auto"/>
          <w:lang w:val="uk-UA"/>
        </w:rPr>
        <w:t xml:space="preserve"> у кримінальному провадженні є </w:t>
      </w:r>
      <w:r w:rsidRPr="00CF41DE">
        <w:rPr>
          <w:i/>
          <w:color w:val="auto"/>
          <w:lang w:val="uk-UA"/>
        </w:rPr>
        <w:t>фізична</w:t>
      </w:r>
      <w:r w:rsidRPr="00CF41DE">
        <w:rPr>
          <w:color w:val="auto"/>
          <w:lang w:val="uk-UA"/>
        </w:rPr>
        <w:t xml:space="preserve"> особа, якій кримінальним правопорушенням або іншим суспільно небезпечним діянням завдано майнової та/або моральної шкоди, </w:t>
      </w:r>
      <w:r w:rsidRPr="00CF41DE">
        <w:rPr>
          <w:i/>
          <w:iCs/>
          <w:color w:val="auto"/>
          <w:lang w:val="uk-UA"/>
        </w:rPr>
        <w:t>юридична</w:t>
      </w:r>
      <w:r w:rsidRPr="00CF41DE">
        <w:rPr>
          <w:color w:val="auto"/>
          <w:lang w:val="uk-UA"/>
        </w:rPr>
        <w:t xml:space="preserve"> особа, якій кримінальним правопорушенням або іншим суспільно небезпечним діянням завдано майнової шкоди, а також </w:t>
      </w:r>
      <w:r w:rsidRPr="00CF41DE">
        <w:rPr>
          <w:i/>
          <w:iCs/>
          <w:color w:val="auto"/>
          <w:lang w:val="uk-UA"/>
        </w:rPr>
        <w:t>адміністратор</w:t>
      </w:r>
      <w:r w:rsidRPr="00CF41DE">
        <w:rPr>
          <w:color w:val="auto"/>
          <w:lang w:val="uk-UA"/>
        </w:rPr>
        <w:t xml:space="preserve"> за випуском облігацій, який відповідно до положень </w:t>
      </w:r>
      <w:hyperlink r:id="rId24" w:tgtFrame="_blank" w:history="1">
        <w:r w:rsidRPr="00CF41DE">
          <w:rPr>
            <w:rStyle w:val="ac"/>
            <w:rFonts w:eastAsiaTheme="majorEastAsia"/>
            <w:color w:val="auto"/>
            <w:u w:val="none"/>
            <w:lang w:val="uk-UA"/>
          </w:rPr>
          <w:t>Закону України</w:t>
        </w:r>
      </w:hyperlink>
      <w:r w:rsidRPr="00CF41DE">
        <w:rPr>
          <w:color w:val="auto"/>
          <w:lang w:val="uk-UA"/>
        </w:rPr>
        <w:t> "Про ринки капіталу та організовані товарні ринки" діє в інтересах власників облігацій, яким кримінальним правопорушенням або іншим суспільно небезпечним діянням завдано майнової шкоди, та яка (який) в порядку, встановленому КПК, пред’явила (пред’явив) цивільний позов.</w:t>
      </w:r>
    </w:p>
    <w:p w:rsidR="002E7371" w:rsidRPr="00CF41DE" w:rsidRDefault="002E7371" w:rsidP="000F2D81">
      <w:pPr>
        <w:pStyle w:val="rvps2"/>
        <w:shd w:val="clear" w:color="auto" w:fill="FFFFFF"/>
        <w:spacing w:before="0" w:beforeAutospacing="0" w:after="0" w:afterAutospacing="0"/>
        <w:ind w:firstLine="709"/>
        <w:jc w:val="both"/>
        <w:rPr>
          <w:color w:val="auto"/>
          <w:lang w:val="uk-UA"/>
        </w:rPr>
      </w:pPr>
      <w:bookmarkStart w:id="90" w:name="n6937"/>
      <w:bookmarkStart w:id="91" w:name="n868"/>
      <w:bookmarkEnd w:id="90"/>
      <w:bookmarkEnd w:id="91"/>
      <w:r w:rsidRPr="00CF41DE">
        <w:rPr>
          <w:color w:val="auto"/>
          <w:lang w:val="uk-UA"/>
        </w:rPr>
        <w:t>Права та обов’язки цивільного позивача виникають з моменту подання позовної заяви органу досудового розслідування або суду.</w:t>
      </w:r>
    </w:p>
    <w:p w:rsidR="002E7371" w:rsidRPr="00CF41DE" w:rsidRDefault="002E7371" w:rsidP="000F2D81">
      <w:pPr>
        <w:pStyle w:val="rvps2"/>
        <w:shd w:val="clear" w:color="auto" w:fill="FFFFFF"/>
        <w:spacing w:before="0" w:beforeAutospacing="0" w:after="0" w:afterAutospacing="0"/>
        <w:ind w:firstLine="709"/>
        <w:jc w:val="both"/>
        <w:rPr>
          <w:color w:val="auto"/>
          <w:lang w:val="uk-UA"/>
        </w:rPr>
      </w:pPr>
      <w:bookmarkStart w:id="92" w:name="n869"/>
      <w:bookmarkEnd w:id="92"/>
      <w:r w:rsidRPr="00CF41DE">
        <w:rPr>
          <w:color w:val="auto"/>
          <w:lang w:val="uk-UA"/>
        </w:rPr>
        <w:t>Цивільний позивач має права та обов’язки, передбачені цим Кодексом для потерпілого, в частині, що стосуються цивільного позову, а також має право підтримувати цивільний позов або відмовитися від нього до видалення суду в нарадчу кімнату для ухвалення судового рішення (ст. 61 КПК України).</w:t>
      </w:r>
    </w:p>
    <w:p w:rsidR="002E7371" w:rsidRDefault="002E7371" w:rsidP="000F2D81">
      <w:pPr>
        <w:pStyle w:val="rvps2"/>
        <w:shd w:val="clear" w:color="auto" w:fill="FFFFFF"/>
        <w:spacing w:before="0" w:beforeAutospacing="0" w:after="0" w:afterAutospacing="0"/>
        <w:ind w:firstLine="709"/>
        <w:jc w:val="both"/>
        <w:rPr>
          <w:color w:val="auto"/>
          <w:lang w:val="uk-UA"/>
        </w:rPr>
      </w:pPr>
      <w:r w:rsidRPr="00CF41DE">
        <w:rPr>
          <w:i/>
          <w:color w:val="auto"/>
          <w:lang w:val="uk-UA"/>
        </w:rPr>
        <w:t>Цивільним відповідачем</w:t>
      </w:r>
      <w:r w:rsidRPr="00CF41DE">
        <w:rPr>
          <w:color w:val="auto"/>
          <w:lang w:val="uk-UA"/>
        </w:rPr>
        <w:t xml:space="preserve"> у кримінальному провадженні може бути фізична або юридична особа, яка в силу закону несе цивільну відповідальність за шкоду, завдану кримінально протиправними діями (бездіяльністю) підозрюваного, обвинуваченого або неосудної особи, яка вчинила суспільно небезпечне діяння, та до якої пред’явлено цивільний позов у порядку, встановленому КПК. Її права і обов’язки виникають з моменту подання позовної заяви органу досудового розслідування або суду (ч. 1 ст. 62 КПК України).</w:t>
      </w:r>
    </w:p>
    <w:p w:rsidR="000F2D81" w:rsidRPr="00CF41DE" w:rsidRDefault="000F2D81" w:rsidP="000F2D81">
      <w:pPr>
        <w:pStyle w:val="rvps2"/>
        <w:shd w:val="clear" w:color="auto" w:fill="FFFFFF"/>
        <w:spacing w:before="0" w:beforeAutospacing="0" w:after="0" w:afterAutospacing="0"/>
        <w:ind w:firstLine="709"/>
        <w:jc w:val="both"/>
        <w:rPr>
          <w:color w:val="auto"/>
          <w:lang w:val="uk-UA"/>
        </w:rPr>
      </w:pPr>
      <w:r>
        <w:rPr>
          <w:color w:val="auto"/>
          <w:lang w:val="uk-UA"/>
        </w:rPr>
        <w:t>У підручнику підготовленому авторським колективом Національного юридичного університету імені Ярослава Мудрого до даної групи учасників кримінального провадження відносять конфіденційного співробітника (конфідента). Вважають, що ним є особа, з якою орган досудового розслідування встановив на платній або безоплатній основі відносини співробітництва, що передбачають надання нею сприяння</w:t>
      </w:r>
      <w:r w:rsidR="00491258">
        <w:rPr>
          <w:color w:val="auto"/>
          <w:lang w:val="uk-UA"/>
        </w:rPr>
        <w:t xml:space="preserve"> на конфіденційних засадах вирішенню покладених на неї завдань щодо розкриття кримінального правопорушення. Наводять перелік осіб, з посиланням на Закон України «Про оперативно-розшукову діяльність», яких не можна залучати до конфіденційного співробітництва</w:t>
      </w:r>
      <w:r w:rsidR="00491258">
        <w:rPr>
          <w:rStyle w:val="afc"/>
          <w:color w:val="auto"/>
          <w:lang w:val="uk-UA"/>
        </w:rPr>
        <w:footnoteReference w:id="15"/>
      </w:r>
      <w:r w:rsidR="00491258">
        <w:rPr>
          <w:color w:val="auto"/>
          <w:lang w:val="uk-UA"/>
        </w:rPr>
        <w:t>. Під час опрацювання цього питання бажано обґрунтувати особисту думку та розглянути на аудиторному занятті або підготувати повідомлення.</w:t>
      </w:r>
    </w:p>
    <w:p w:rsidR="002E7371" w:rsidRPr="00A243F3" w:rsidRDefault="002E7371" w:rsidP="000F2D81">
      <w:pPr>
        <w:ind w:firstLine="709"/>
        <w:jc w:val="both"/>
        <w:rPr>
          <w:sz w:val="24"/>
        </w:rPr>
      </w:pPr>
      <w:bookmarkStart w:id="93" w:name="_Hlk109220722"/>
      <w:r w:rsidRPr="00442666">
        <w:rPr>
          <w:b/>
          <w:bCs/>
          <w:sz w:val="24"/>
        </w:rPr>
        <w:t>2. Експерт і спеціаліст у кримінальному процесі, їх роль, повноваження і відмінність у процесуальному становищі.</w:t>
      </w:r>
      <w:bookmarkEnd w:id="93"/>
      <w:r w:rsidRPr="00A243F3">
        <w:rPr>
          <w:sz w:val="24"/>
        </w:rPr>
        <w:t xml:space="preserve"> </w:t>
      </w:r>
      <w:r w:rsidRPr="00A243F3">
        <w:rPr>
          <w:i/>
          <w:sz w:val="24"/>
        </w:rPr>
        <w:t>Експертом</w:t>
      </w:r>
      <w:r w:rsidRPr="00A243F3">
        <w:rPr>
          <w:sz w:val="24"/>
        </w:rPr>
        <w:t xml:space="preserve"> у кримінальному провадженні є особа, яка володіє науковими, технічними або іншими спеціальними знаннями, має право відповідно до Закону України «Про судову експертизу» на проведення експертизи і якій доручено провести дослідження об'єктів, явищ і процесів, що містять відомості про обставини вчинення </w:t>
      </w:r>
      <w:r w:rsidRPr="00A243F3">
        <w:rPr>
          <w:sz w:val="24"/>
        </w:rPr>
        <w:lastRenderedPageBreak/>
        <w:t>кримінального правопорушення, та дати висновок з питань, які виникають під час кримінального провадження і стосуються сфери її знань (ч. 1 ст. 69 КПК України).</w:t>
      </w:r>
    </w:p>
    <w:p w:rsidR="002E7371" w:rsidRPr="00EF6941" w:rsidRDefault="002E7371" w:rsidP="002E7371">
      <w:pPr>
        <w:ind w:firstLine="709"/>
        <w:jc w:val="both"/>
        <w:rPr>
          <w:sz w:val="24"/>
          <w:shd w:val="clear" w:color="auto" w:fill="FFFFFF"/>
        </w:rPr>
      </w:pPr>
      <w:r w:rsidRPr="00EF6941">
        <w:rPr>
          <w:i/>
          <w:sz w:val="24"/>
        </w:rPr>
        <w:t>Спеціалістом</w:t>
      </w:r>
      <w:r w:rsidRPr="00EF6941">
        <w:rPr>
          <w:sz w:val="24"/>
        </w:rPr>
        <w:t xml:space="preserve"> є особа, яка володіє спеціальними знаннями та навичками застосування технічних або інших засобів і може надавати </w:t>
      </w:r>
      <w:r w:rsidRPr="00EF6941">
        <w:rPr>
          <w:i/>
          <w:iCs/>
          <w:sz w:val="24"/>
        </w:rPr>
        <w:t>консультації та висновки</w:t>
      </w:r>
      <w:r w:rsidRPr="00EF6941">
        <w:rPr>
          <w:sz w:val="24"/>
        </w:rPr>
        <w:t xml:space="preserve"> під час досудового розслідування і судового розгляду з питань, що потребують відповідних спеціальних знань й навичок (ч. 1 ст. 71 КПК України). Крім того спеціаліст може </w:t>
      </w:r>
      <w:r w:rsidRPr="00EF6941">
        <w:rPr>
          <w:sz w:val="24"/>
          <w:shd w:val="clear" w:color="auto" w:fill="FFFFFF"/>
        </w:rPr>
        <w:t>надавати безпосередню технічну допомогу (фотографування, складення схем, планів, креслень, відбір зразків для проведення експертизи тощо) сторонам кримінального провадження під час досудового розслідування і суду під час судового розгляду, а також надавати висновки у передбачених випадках під час дізнання.</w:t>
      </w:r>
    </w:p>
    <w:p w:rsidR="002E7371" w:rsidRPr="00EF6941" w:rsidRDefault="002E7371" w:rsidP="002E7371">
      <w:pPr>
        <w:ind w:firstLine="709"/>
        <w:jc w:val="both"/>
        <w:rPr>
          <w:sz w:val="24"/>
        </w:rPr>
      </w:pPr>
      <w:bookmarkStart w:id="94" w:name="_Hlk109808268"/>
      <w:r w:rsidRPr="00EF6941">
        <w:rPr>
          <w:i/>
          <w:iCs/>
          <w:sz w:val="24"/>
          <w:shd w:val="clear" w:color="auto" w:fill="FFFFFF"/>
        </w:rPr>
        <w:t>Представник персоналу</w:t>
      </w:r>
      <w:r w:rsidRPr="00EF6941">
        <w:rPr>
          <w:sz w:val="24"/>
          <w:shd w:val="clear" w:color="auto" w:fill="FFFFFF"/>
        </w:rPr>
        <w:t xml:space="preserve"> органу пробаці</w:t>
      </w:r>
      <w:bookmarkEnd w:id="94"/>
      <w:r w:rsidRPr="00EF6941">
        <w:rPr>
          <w:sz w:val="24"/>
          <w:shd w:val="clear" w:color="auto" w:fill="FFFFFF"/>
        </w:rPr>
        <w:t>ї - посадова особа такого органу, яка за ухвалою суду складає та подає до суду досудову доповідь. Його віднесено до учасників судового провадження, а права та обов’язки визначені в ст. 72-1 КПК.</w:t>
      </w:r>
    </w:p>
    <w:p w:rsidR="002E7371" w:rsidRPr="00EF6941" w:rsidRDefault="002E7371" w:rsidP="002E7371">
      <w:pPr>
        <w:ind w:firstLine="709"/>
        <w:jc w:val="both"/>
        <w:rPr>
          <w:sz w:val="24"/>
        </w:rPr>
      </w:pPr>
      <w:bookmarkStart w:id="95" w:name="_Hlk109808311"/>
      <w:r w:rsidRPr="00EF6941">
        <w:rPr>
          <w:i/>
          <w:sz w:val="24"/>
        </w:rPr>
        <w:t>Секретар судового засідання</w:t>
      </w:r>
      <w:bookmarkEnd w:id="95"/>
      <w:r w:rsidRPr="00EF6941">
        <w:rPr>
          <w:sz w:val="24"/>
        </w:rPr>
        <w:t xml:space="preserve"> (ст. 73) є учасником кримінального провадження, на якого покладається організаційне забезпечення судового провадження. Він є працівником суду якого не віднесено до кола учасників судового провадження.</w:t>
      </w:r>
    </w:p>
    <w:p w:rsidR="002E7371" w:rsidRPr="00EF6941" w:rsidRDefault="002E7371" w:rsidP="002E7371">
      <w:pPr>
        <w:ind w:firstLine="709"/>
        <w:jc w:val="both"/>
        <w:rPr>
          <w:sz w:val="24"/>
        </w:rPr>
      </w:pPr>
      <w:bookmarkStart w:id="96" w:name="_Hlk109808331"/>
      <w:r w:rsidRPr="00EF6941">
        <w:rPr>
          <w:i/>
          <w:iCs/>
          <w:sz w:val="24"/>
          <w:shd w:val="clear" w:color="auto" w:fill="FFFFFF"/>
        </w:rPr>
        <w:t>Судовий розпорядник</w:t>
      </w:r>
      <w:bookmarkEnd w:id="96"/>
      <w:r w:rsidRPr="00EF6941">
        <w:rPr>
          <w:sz w:val="24"/>
          <w:shd w:val="clear" w:color="auto" w:fill="FFFFFF"/>
        </w:rPr>
        <w:t xml:space="preserve"> (ст. 74) як і с</w:t>
      </w:r>
      <w:r w:rsidRPr="00EF6941">
        <w:rPr>
          <w:iCs/>
          <w:sz w:val="24"/>
        </w:rPr>
        <w:t>екретар судового засідання</w:t>
      </w:r>
      <w:r w:rsidRPr="00EF6941">
        <w:rPr>
          <w:sz w:val="24"/>
        </w:rPr>
        <w:t xml:space="preserve"> є учасником кримінального провадження проте не відноситься до учасників судового провадження</w:t>
      </w:r>
      <w:r w:rsidRPr="00EF6941">
        <w:rPr>
          <w:sz w:val="24"/>
          <w:shd w:val="clear" w:color="auto" w:fill="FFFFFF"/>
        </w:rPr>
        <w:t>. На нього покладається забезпечення належного порядку в залі судового засідання, запрошення до зали осіб, яких викликали для участі в розгляді справи, стежить за дотриманням порядку в залі тощо.</w:t>
      </w:r>
    </w:p>
    <w:p w:rsidR="002E7371" w:rsidRPr="00A243F3" w:rsidRDefault="002E7371" w:rsidP="00B227CF">
      <w:pPr>
        <w:shd w:val="clear" w:color="auto" w:fill="FFFFFF"/>
        <w:ind w:firstLine="567"/>
        <w:jc w:val="both"/>
        <w:rPr>
          <w:sz w:val="24"/>
        </w:rPr>
      </w:pPr>
      <w:r w:rsidRPr="00EF6941">
        <w:rPr>
          <w:b/>
          <w:bCs/>
          <w:sz w:val="24"/>
        </w:rPr>
        <w:t>3</w:t>
      </w:r>
      <w:hyperlink w:anchor="_Toc324717512" w:history="1">
        <w:r w:rsidRPr="00EF6941">
          <w:rPr>
            <w:rStyle w:val="ac"/>
            <w:b/>
            <w:bCs/>
            <w:color w:val="auto"/>
            <w:sz w:val="24"/>
            <w:u w:val="none"/>
          </w:rPr>
          <w:t>. Відводи суб’єктів кримінального провадження.</w:t>
        </w:r>
      </w:hyperlink>
      <w:r w:rsidRPr="00EF6941">
        <w:rPr>
          <w:b/>
          <w:bCs/>
          <w:sz w:val="24"/>
        </w:rPr>
        <w:t xml:space="preserve"> </w:t>
      </w:r>
      <w:r w:rsidRPr="00EF6941">
        <w:rPr>
          <w:bCs/>
          <w:i/>
          <w:sz w:val="24"/>
        </w:rPr>
        <w:t>Заява про відвід.</w:t>
      </w:r>
      <w:r w:rsidRPr="00EF6941">
        <w:rPr>
          <w:bCs/>
          <w:sz w:val="24"/>
        </w:rPr>
        <w:t xml:space="preserve"> </w:t>
      </w:r>
      <w:r w:rsidRPr="00EF6941">
        <w:rPr>
          <w:sz w:val="24"/>
        </w:rPr>
        <w:t>За наявност</w:t>
      </w:r>
      <w:r w:rsidRPr="00A243F3">
        <w:rPr>
          <w:sz w:val="24"/>
        </w:rPr>
        <w:t>і підстав, передбачених статтями 75 – 79 КПК України, слідчий суддя, суддя, присяжний, прокурор, слідчий,</w:t>
      </w:r>
      <w:r w:rsidR="00B227CF">
        <w:rPr>
          <w:sz w:val="24"/>
        </w:rPr>
        <w:t xml:space="preserve"> дізнавач,</w:t>
      </w:r>
      <w:r w:rsidRPr="00A243F3">
        <w:rPr>
          <w:sz w:val="24"/>
        </w:rPr>
        <w:t xml:space="preserve"> захисник, представник, експерт, спеціаліст, перекладач, секретар судового засідання зобов'язані заявити самовідвід.</w:t>
      </w:r>
      <w:r w:rsidR="00B227CF">
        <w:rPr>
          <w:sz w:val="24"/>
        </w:rPr>
        <w:t xml:space="preserve"> </w:t>
      </w:r>
      <w:r w:rsidR="00B227CF" w:rsidRPr="00EF6941">
        <w:rPr>
          <w:sz w:val="24"/>
        </w:rPr>
        <w:t>Підстави для відводу прокурора, слідчого, дізнавача розширеному тлумаченню не підлягають і не поширюються на оперативних працівників, які під час виконання доручень прокурора, слідчого, дізнавача користуються повноваженнями слідчого та проводять слідчі (розшукові) дії або негласні слідчі (розшукові) дії</w:t>
      </w:r>
      <w:r w:rsidR="00FD23D2" w:rsidRPr="00EF6941">
        <w:rPr>
          <w:rStyle w:val="afc"/>
          <w:sz w:val="24"/>
        </w:rPr>
        <w:footnoteReference w:id="16"/>
      </w:r>
      <w:r w:rsidR="00FD23D2" w:rsidRPr="00EF6941">
        <w:rPr>
          <w:sz w:val="24"/>
        </w:rPr>
        <w:t>.</w:t>
      </w:r>
    </w:p>
    <w:p w:rsidR="002E7371" w:rsidRPr="00A243F3" w:rsidRDefault="002E7371" w:rsidP="002E7371">
      <w:pPr>
        <w:ind w:firstLine="709"/>
        <w:jc w:val="both"/>
        <w:rPr>
          <w:sz w:val="24"/>
        </w:rPr>
      </w:pPr>
      <w:r w:rsidRPr="00A243F3">
        <w:rPr>
          <w:sz w:val="24"/>
        </w:rPr>
        <w:t xml:space="preserve">У разі </w:t>
      </w:r>
      <w:r w:rsidRPr="00A243F3">
        <w:rPr>
          <w:i/>
          <w:sz w:val="24"/>
        </w:rPr>
        <w:t>заявлення відводу слідчому судді або судді</w:t>
      </w:r>
      <w:r w:rsidRPr="00A243F3">
        <w:rPr>
          <w:sz w:val="24"/>
        </w:rPr>
        <w:t xml:space="preserve">, який здійснює судове провадження </w:t>
      </w:r>
      <w:r w:rsidRPr="00A243F3">
        <w:rPr>
          <w:i/>
          <w:sz w:val="24"/>
        </w:rPr>
        <w:t>одноособово</w:t>
      </w:r>
      <w:r w:rsidRPr="00A243F3">
        <w:rPr>
          <w:sz w:val="24"/>
        </w:rPr>
        <w:t xml:space="preserve">, його розглядає </w:t>
      </w:r>
      <w:r w:rsidRPr="00A243F3">
        <w:rPr>
          <w:i/>
          <w:sz w:val="24"/>
        </w:rPr>
        <w:t>інший суддя цього ж суду</w:t>
      </w:r>
      <w:r w:rsidRPr="00A243F3">
        <w:rPr>
          <w:sz w:val="24"/>
        </w:rPr>
        <w:t>, визначений у порядку, встановленому частиною третьою статті 35 К</w:t>
      </w:r>
      <w:r>
        <w:rPr>
          <w:sz w:val="24"/>
        </w:rPr>
        <w:t>ПК</w:t>
      </w:r>
      <w:r w:rsidRPr="00A243F3">
        <w:rPr>
          <w:sz w:val="24"/>
        </w:rPr>
        <w:t xml:space="preserve">. У разі заявлення відводу одному, кільком або всім суддям, які здійснюють судове провадження </w:t>
      </w:r>
      <w:r w:rsidRPr="00A243F3">
        <w:rPr>
          <w:i/>
          <w:sz w:val="24"/>
        </w:rPr>
        <w:t>колегіально</w:t>
      </w:r>
      <w:r w:rsidRPr="00A243F3">
        <w:rPr>
          <w:sz w:val="24"/>
        </w:rPr>
        <w:t xml:space="preserve">, його розглядає </w:t>
      </w:r>
      <w:r w:rsidRPr="00A243F3">
        <w:rPr>
          <w:i/>
          <w:sz w:val="24"/>
        </w:rPr>
        <w:t xml:space="preserve">цей же склад суду </w:t>
      </w:r>
      <w:r w:rsidRPr="00A243F3">
        <w:rPr>
          <w:sz w:val="24"/>
        </w:rPr>
        <w:t>(ч. 1 ст. 81).</w:t>
      </w:r>
    </w:p>
    <w:p w:rsidR="002E7371" w:rsidRDefault="002E7371" w:rsidP="002E7371">
      <w:pPr>
        <w:ind w:firstLine="709"/>
        <w:jc w:val="both"/>
        <w:rPr>
          <w:b/>
          <w:bCs/>
          <w:sz w:val="24"/>
        </w:rPr>
      </w:pPr>
      <w:r w:rsidRPr="00A243F3">
        <w:rPr>
          <w:sz w:val="24"/>
        </w:rPr>
        <w:t>Усі інші відводи під час досудового розслідування розглядає слідчий суддя, а під час судового провадження – суд, який його здійснює.</w:t>
      </w:r>
    </w:p>
    <w:p w:rsidR="002E7371" w:rsidRPr="00A243F3" w:rsidRDefault="002E7371" w:rsidP="002E7371">
      <w:pPr>
        <w:pStyle w:val="ab"/>
        <w:spacing w:before="0" w:beforeAutospacing="0" w:after="0" w:afterAutospacing="0"/>
        <w:ind w:firstLine="709"/>
        <w:rPr>
          <w:b/>
        </w:rPr>
      </w:pPr>
      <w:r w:rsidRPr="00A243F3">
        <w:rPr>
          <w:b/>
        </w:rPr>
        <w:t>Завдання на СРС:</w:t>
      </w:r>
    </w:p>
    <w:p w:rsidR="002E7371" w:rsidRPr="00A243F3" w:rsidRDefault="002E7371" w:rsidP="002E7371">
      <w:pPr>
        <w:ind w:firstLine="709"/>
        <w:rPr>
          <w:sz w:val="24"/>
        </w:rPr>
      </w:pPr>
      <w:r w:rsidRPr="00A243F3">
        <w:rPr>
          <w:sz w:val="24"/>
        </w:rPr>
        <w:t>1. Поняття і класифікація учасників кримінального провадження.</w:t>
      </w:r>
    </w:p>
    <w:p w:rsidR="002E7371" w:rsidRPr="00A243F3" w:rsidRDefault="002E7371" w:rsidP="002E7371">
      <w:pPr>
        <w:ind w:firstLine="709"/>
        <w:rPr>
          <w:sz w:val="24"/>
        </w:rPr>
      </w:pPr>
      <w:r w:rsidRPr="00A243F3">
        <w:rPr>
          <w:sz w:val="24"/>
        </w:rPr>
        <w:t>2. Що розуміють під сторонами кримінального провадження?</w:t>
      </w:r>
    </w:p>
    <w:p w:rsidR="002E7371" w:rsidRPr="00A243F3" w:rsidRDefault="002E7371" w:rsidP="002E7371">
      <w:pPr>
        <w:ind w:firstLine="709"/>
        <w:rPr>
          <w:sz w:val="24"/>
        </w:rPr>
      </w:pPr>
      <w:r w:rsidRPr="00A243F3">
        <w:rPr>
          <w:sz w:val="24"/>
        </w:rPr>
        <w:t>3. На які групи поділяють учасників кримінального провадження?</w:t>
      </w:r>
    </w:p>
    <w:p w:rsidR="002E7371" w:rsidRDefault="002E7371" w:rsidP="002E7371">
      <w:pPr>
        <w:ind w:firstLine="709"/>
        <w:rPr>
          <w:sz w:val="24"/>
        </w:rPr>
      </w:pPr>
      <w:r w:rsidRPr="00A243F3">
        <w:rPr>
          <w:sz w:val="24"/>
        </w:rPr>
        <w:t>4. На який державний орган покладається функція правосуддя?</w:t>
      </w:r>
    </w:p>
    <w:p w:rsidR="00491258" w:rsidRDefault="006D0791" w:rsidP="002E7371">
      <w:pPr>
        <w:ind w:firstLine="709"/>
        <w:rPr>
          <w:sz w:val="24"/>
        </w:rPr>
      </w:pPr>
      <w:r>
        <w:rPr>
          <w:sz w:val="24"/>
        </w:rPr>
        <w:t xml:space="preserve">5. </w:t>
      </w:r>
      <w:r w:rsidR="00491258">
        <w:rPr>
          <w:sz w:val="24"/>
        </w:rPr>
        <w:t>Що слід розуміти під правом на справедливий суд?</w:t>
      </w:r>
    </w:p>
    <w:p w:rsidR="00491258" w:rsidRPr="00A243F3" w:rsidRDefault="006D0791" w:rsidP="002E7371">
      <w:pPr>
        <w:ind w:firstLine="709"/>
        <w:rPr>
          <w:sz w:val="24"/>
        </w:rPr>
      </w:pPr>
      <w:r>
        <w:rPr>
          <w:sz w:val="24"/>
        </w:rPr>
        <w:t xml:space="preserve">6. </w:t>
      </w:r>
      <w:r w:rsidR="00491258">
        <w:rPr>
          <w:sz w:val="24"/>
        </w:rPr>
        <w:t>Як слід тлумачити об’єктивність судді?</w:t>
      </w:r>
    </w:p>
    <w:p w:rsidR="002E7371" w:rsidRPr="00A243F3" w:rsidRDefault="006D0791" w:rsidP="002E7371">
      <w:pPr>
        <w:ind w:firstLine="709"/>
        <w:rPr>
          <w:sz w:val="24"/>
        </w:rPr>
      </w:pPr>
      <w:r>
        <w:rPr>
          <w:sz w:val="24"/>
        </w:rPr>
        <w:t>7</w:t>
      </w:r>
      <w:r w:rsidR="002E7371" w:rsidRPr="00A243F3">
        <w:rPr>
          <w:sz w:val="24"/>
        </w:rPr>
        <w:t>. На кого покладається розгляд проваджень щодо правопорушень неповнолітніх?</w:t>
      </w:r>
    </w:p>
    <w:p w:rsidR="002E7371" w:rsidRDefault="006D0791" w:rsidP="002E7371">
      <w:pPr>
        <w:ind w:firstLine="709"/>
        <w:rPr>
          <w:sz w:val="24"/>
        </w:rPr>
      </w:pPr>
      <w:r>
        <w:rPr>
          <w:sz w:val="24"/>
        </w:rPr>
        <w:t>8</w:t>
      </w:r>
      <w:r w:rsidR="002E7371" w:rsidRPr="00A243F3">
        <w:rPr>
          <w:sz w:val="24"/>
        </w:rPr>
        <w:t>. Кого з учасників процесу відносять до сторони обвинувачення?</w:t>
      </w:r>
    </w:p>
    <w:p w:rsidR="006D0791" w:rsidRPr="00A243F3" w:rsidRDefault="006D0791" w:rsidP="002E7371">
      <w:pPr>
        <w:ind w:firstLine="709"/>
        <w:rPr>
          <w:sz w:val="24"/>
        </w:rPr>
      </w:pPr>
      <w:r>
        <w:rPr>
          <w:sz w:val="24"/>
        </w:rPr>
        <w:t>9. Які повноваження покладаються на керівника органу досудового розслідування?</w:t>
      </w:r>
    </w:p>
    <w:p w:rsidR="002E7371" w:rsidRPr="00A243F3" w:rsidRDefault="006D0791" w:rsidP="002E7371">
      <w:pPr>
        <w:ind w:firstLine="709"/>
        <w:rPr>
          <w:sz w:val="24"/>
        </w:rPr>
      </w:pPr>
      <w:r>
        <w:rPr>
          <w:sz w:val="24"/>
        </w:rPr>
        <w:t>10</w:t>
      </w:r>
      <w:r w:rsidR="002E7371" w:rsidRPr="00A243F3">
        <w:rPr>
          <w:sz w:val="24"/>
        </w:rPr>
        <w:t>. З якого моменту особа набуває статусу підозрюваного?</w:t>
      </w:r>
    </w:p>
    <w:p w:rsidR="002E7371" w:rsidRDefault="006D0791" w:rsidP="002E7371">
      <w:pPr>
        <w:ind w:firstLine="709"/>
        <w:rPr>
          <w:sz w:val="24"/>
        </w:rPr>
      </w:pPr>
      <w:r>
        <w:rPr>
          <w:sz w:val="24"/>
        </w:rPr>
        <w:t>11</w:t>
      </w:r>
      <w:r w:rsidR="002E7371" w:rsidRPr="00A243F3">
        <w:rPr>
          <w:sz w:val="24"/>
        </w:rPr>
        <w:t>. Хто може бути захисником у кримінальному провадженні?</w:t>
      </w:r>
    </w:p>
    <w:p w:rsidR="006D0791" w:rsidRPr="00A243F3" w:rsidRDefault="006D0791" w:rsidP="002E7371">
      <w:pPr>
        <w:ind w:firstLine="709"/>
        <w:rPr>
          <w:sz w:val="24"/>
        </w:rPr>
      </w:pPr>
      <w:r>
        <w:rPr>
          <w:sz w:val="24"/>
        </w:rPr>
        <w:lastRenderedPageBreak/>
        <w:t>12. Якими документами підтверджуються повноваження захисника на участь у кримінальному провадженні?</w:t>
      </w:r>
    </w:p>
    <w:p w:rsidR="002E7371" w:rsidRPr="00A243F3" w:rsidRDefault="006D0791" w:rsidP="002E7371">
      <w:pPr>
        <w:ind w:firstLine="709"/>
        <w:rPr>
          <w:sz w:val="24"/>
        </w:rPr>
      </w:pPr>
      <w:r>
        <w:rPr>
          <w:sz w:val="24"/>
        </w:rPr>
        <w:t>13</w:t>
      </w:r>
      <w:r w:rsidR="002E7371" w:rsidRPr="00A243F3">
        <w:rPr>
          <w:sz w:val="24"/>
        </w:rPr>
        <w:t>. Скільки захисників одночасно може бути у підозрюваного?</w:t>
      </w:r>
    </w:p>
    <w:p w:rsidR="002E7371" w:rsidRPr="00A243F3" w:rsidRDefault="002E7371" w:rsidP="002E7371">
      <w:pPr>
        <w:ind w:firstLine="709"/>
        <w:rPr>
          <w:sz w:val="24"/>
        </w:rPr>
      </w:pPr>
      <w:r w:rsidRPr="00A243F3">
        <w:rPr>
          <w:sz w:val="24"/>
        </w:rPr>
        <w:t>1</w:t>
      </w:r>
      <w:r w:rsidR="006D0791">
        <w:rPr>
          <w:sz w:val="24"/>
        </w:rPr>
        <w:t>4</w:t>
      </w:r>
      <w:r w:rsidRPr="00A243F3">
        <w:rPr>
          <w:sz w:val="24"/>
        </w:rPr>
        <w:t>. У яких випадках участь захисника є обов‘язковою?</w:t>
      </w:r>
    </w:p>
    <w:p w:rsidR="002E7371" w:rsidRPr="00A243F3" w:rsidRDefault="002E7371" w:rsidP="002E7371">
      <w:pPr>
        <w:ind w:firstLine="709"/>
        <w:rPr>
          <w:sz w:val="24"/>
        </w:rPr>
      </w:pPr>
      <w:r w:rsidRPr="00A243F3">
        <w:rPr>
          <w:sz w:val="24"/>
        </w:rPr>
        <w:t>1</w:t>
      </w:r>
      <w:r w:rsidR="006D0791">
        <w:rPr>
          <w:sz w:val="24"/>
        </w:rPr>
        <w:t>5</w:t>
      </w:r>
      <w:r w:rsidRPr="00A243F3">
        <w:rPr>
          <w:sz w:val="24"/>
        </w:rPr>
        <w:t>. У яких випадках захисник має право відмовитися від виконання своїх обов'язків?</w:t>
      </w:r>
    </w:p>
    <w:p w:rsidR="002E7371" w:rsidRDefault="002E7371" w:rsidP="002E7371">
      <w:pPr>
        <w:ind w:firstLine="709"/>
        <w:rPr>
          <w:sz w:val="24"/>
        </w:rPr>
      </w:pPr>
      <w:r w:rsidRPr="00A243F3">
        <w:rPr>
          <w:sz w:val="24"/>
        </w:rPr>
        <w:t>1</w:t>
      </w:r>
      <w:r w:rsidR="006D0791">
        <w:rPr>
          <w:sz w:val="24"/>
        </w:rPr>
        <w:t>6</w:t>
      </w:r>
      <w:r w:rsidRPr="00A243F3">
        <w:rPr>
          <w:sz w:val="24"/>
        </w:rPr>
        <w:t>. Чи може підозрюваний (обвинувачений) відмовитися від захисника?</w:t>
      </w:r>
    </w:p>
    <w:p w:rsidR="006D0791" w:rsidRPr="00A243F3" w:rsidRDefault="006D0791" w:rsidP="002E7371">
      <w:pPr>
        <w:ind w:firstLine="709"/>
        <w:rPr>
          <w:sz w:val="24"/>
        </w:rPr>
      </w:pPr>
      <w:r>
        <w:rPr>
          <w:sz w:val="24"/>
        </w:rPr>
        <w:t>17. Порядок відмови обвинуваченого від захисника.</w:t>
      </w:r>
    </w:p>
    <w:p w:rsidR="002E7371" w:rsidRPr="00A243F3" w:rsidRDefault="002E7371" w:rsidP="002E7371">
      <w:pPr>
        <w:ind w:firstLine="709"/>
        <w:rPr>
          <w:sz w:val="24"/>
        </w:rPr>
      </w:pPr>
      <w:r w:rsidRPr="00A243F3">
        <w:rPr>
          <w:sz w:val="24"/>
        </w:rPr>
        <w:t>1</w:t>
      </w:r>
      <w:r w:rsidR="006D0791">
        <w:rPr>
          <w:sz w:val="24"/>
        </w:rPr>
        <w:t>8</w:t>
      </w:r>
      <w:r w:rsidRPr="00A243F3">
        <w:rPr>
          <w:sz w:val="24"/>
        </w:rPr>
        <w:t>. Хто може бути потерпілим у кримінальному провадженні?</w:t>
      </w:r>
    </w:p>
    <w:p w:rsidR="002E7371" w:rsidRPr="00A243F3" w:rsidRDefault="002E7371" w:rsidP="002E7371">
      <w:pPr>
        <w:ind w:firstLine="709"/>
        <w:rPr>
          <w:sz w:val="24"/>
        </w:rPr>
      </w:pPr>
      <w:r w:rsidRPr="00A243F3">
        <w:rPr>
          <w:sz w:val="24"/>
        </w:rPr>
        <w:t>1</w:t>
      </w:r>
      <w:r w:rsidR="006D0791">
        <w:rPr>
          <w:sz w:val="24"/>
        </w:rPr>
        <w:t>9</w:t>
      </w:r>
      <w:r w:rsidRPr="00A243F3">
        <w:rPr>
          <w:sz w:val="24"/>
        </w:rPr>
        <w:t>. Хто визнається потерпілим, якщо внаслідок кримінального правопорушення настала смерть особи?</w:t>
      </w:r>
    </w:p>
    <w:p w:rsidR="002E7371" w:rsidRPr="00A243F3" w:rsidRDefault="006D0791" w:rsidP="002E7371">
      <w:pPr>
        <w:ind w:firstLine="709"/>
        <w:jc w:val="both"/>
        <w:rPr>
          <w:sz w:val="24"/>
        </w:rPr>
      </w:pPr>
      <w:r>
        <w:rPr>
          <w:sz w:val="24"/>
        </w:rPr>
        <w:t>20</w:t>
      </w:r>
      <w:r w:rsidR="002E7371" w:rsidRPr="00A243F3">
        <w:rPr>
          <w:sz w:val="24"/>
        </w:rPr>
        <w:t>. Які документи підтверджують повноваження представника потерпілого на участь у кримінальному провадженні?</w:t>
      </w:r>
    </w:p>
    <w:p w:rsidR="002E7371" w:rsidRPr="00A243F3" w:rsidRDefault="006D0791" w:rsidP="002E7371">
      <w:pPr>
        <w:ind w:firstLine="709"/>
        <w:jc w:val="both"/>
        <w:rPr>
          <w:sz w:val="24"/>
        </w:rPr>
      </w:pPr>
      <w:r>
        <w:rPr>
          <w:sz w:val="24"/>
        </w:rPr>
        <w:t>2</w:t>
      </w:r>
      <w:r w:rsidR="002E7371" w:rsidRPr="00A243F3">
        <w:rPr>
          <w:sz w:val="24"/>
        </w:rPr>
        <w:t>1. Якими документами підтверджуються повноваження представника цивільного позивача, цивільного відповідача на участь у кримінальному провадженні?</w:t>
      </w:r>
    </w:p>
    <w:p w:rsidR="002E7371" w:rsidRPr="00A243F3" w:rsidRDefault="006D0791" w:rsidP="002E7371">
      <w:pPr>
        <w:ind w:firstLine="709"/>
        <w:jc w:val="both"/>
        <w:rPr>
          <w:sz w:val="24"/>
        </w:rPr>
      </w:pPr>
      <w:r>
        <w:rPr>
          <w:sz w:val="24"/>
        </w:rPr>
        <w:t>22</w:t>
      </w:r>
      <w:r w:rsidR="002E7371" w:rsidRPr="00A243F3">
        <w:rPr>
          <w:sz w:val="24"/>
        </w:rPr>
        <w:t>. Хто може бути свідком у кримінальному провадженні?</w:t>
      </w:r>
    </w:p>
    <w:p w:rsidR="002E7371" w:rsidRPr="00A243F3" w:rsidRDefault="006D0791" w:rsidP="002E7371">
      <w:pPr>
        <w:ind w:firstLine="709"/>
        <w:jc w:val="both"/>
        <w:rPr>
          <w:sz w:val="24"/>
        </w:rPr>
      </w:pPr>
      <w:r>
        <w:rPr>
          <w:sz w:val="24"/>
        </w:rPr>
        <w:t>23</w:t>
      </w:r>
      <w:r w:rsidR="002E7371" w:rsidRPr="00A243F3">
        <w:rPr>
          <w:sz w:val="24"/>
        </w:rPr>
        <w:t>. Що розуміють під імунітетом свідка та його види?</w:t>
      </w:r>
    </w:p>
    <w:p w:rsidR="002E7371" w:rsidRPr="00A243F3" w:rsidRDefault="006D0791" w:rsidP="002E7371">
      <w:pPr>
        <w:ind w:firstLine="709"/>
        <w:jc w:val="both"/>
        <w:rPr>
          <w:sz w:val="24"/>
        </w:rPr>
      </w:pPr>
      <w:r>
        <w:rPr>
          <w:sz w:val="24"/>
        </w:rPr>
        <w:t>24</w:t>
      </w:r>
      <w:r w:rsidR="002E7371" w:rsidRPr="00A243F3">
        <w:rPr>
          <w:sz w:val="24"/>
        </w:rPr>
        <w:t>. Співвідношення прав експерта та спеціаліста.</w:t>
      </w:r>
    </w:p>
    <w:p w:rsidR="002E7371" w:rsidRPr="00A243F3" w:rsidRDefault="002E7371" w:rsidP="002E7371">
      <w:pPr>
        <w:ind w:firstLine="709"/>
        <w:jc w:val="both"/>
        <w:rPr>
          <w:sz w:val="24"/>
        </w:rPr>
      </w:pPr>
      <w:r w:rsidRPr="00A243F3">
        <w:rPr>
          <w:sz w:val="24"/>
        </w:rPr>
        <w:t>2</w:t>
      </w:r>
      <w:r w:rsidR="006D0791">
        <w:rPr>
          <w:sz w:val="24"/>
        </w:rPr>
        <w:t>5</w:t>
      </w:r>
      <w:r w:rsidRPr="00A243F3">
        <w:rPr>
          <w:sz w:val="24"/>
        </w:rPr>
        <w:t>. В яких документах відображається участь експерта та спеціаліста у провадженні?</w:t>
      </w:r>
    </w:p>
    <w:p w:rsidR="009B61D0" w:rsidRDefault="002E7371" w:rsidP="002E7371">
      <w:pPr>
        <w:ind w:firstLine="709"/>
        <w:jc w:val="both"/>
        <w:rPr>
          <w:sz w:val="24"/>
        </w:rPr>
      </w:pPr>
      <w:r w:rsidRPr="00A243F3">
        <w:rPr>
          <w:sz w:val="24"/>
        </w:rPr>
        <w:t>2</w:t>
      </w:r>
      <w:r w:rsidR="006D0791">
        <w:rPr>
          <w:sz w:val="24"/>
        </w:rPr>
        <w:t>6</w:t>
      </w:r>
      <w:r w:rsidRPr="00A243F3">
        <w:rPr>
          <w:sz w:val="24"/>
        </w:rPr>
        <w:t>. Порядок розгляду відводу слідчому судді або судді.</w:t>
      </w:r>
    </w:p>
    <w:p w:rsidR="002E7371" w:rsidRDefault="002E7371" w:rsidP="002E7371">
      <w:pPr>
        <w:ind w:firstLine="709"/>
        <w:jc w:val="both"/>
        <w:rPr>
          <w:sz w:val="24"/>
        </w:rPr>
      </w:pPr>
    </w:p>
    <w:p w:rsidR="002E7371" w:rsidRDefault="002E7371" w:rsidP="002E7371">
      <w:pPr>
        <w:ind w:firstLine="709"/>
        <w:jc w:val="both"/>
        <w:rPr>
          <w:sz w:val="24"/>
        </w:rPr>
      </w:pPr>
      <w:r w:rsidRPr="00A243F3">
        <w:rPr>
          <w:b/>
          <w:sz w:val="24"/>
        </w:rPr>
        <w:t xml:space="preserve">Тема 5. </w:t>
      </w:r>
      <w:r w:rsidRPr="00A243F3">
        <w:rPr>
          <w:b/>
          <w:bCs/>
          <w:sz w:val="24"/>
        </w:rPr>
        <w:t>Докази і доказування у кримінальному провадженні</w:t>
      </w:r>
    </w:p>
    <w:p w:rsidR="002E7371" w:rsidRDefault="002E7371" w:rsidP="002E7371">
      <w:pPr>
        <w:ind w:firstLine="709"/>
        <w:jc w:val="both"/>
        <w:rPr>
          <w:sz w:val="24"/>
        </w:rPr>
      </w:pPr>
    </w:p>
    <w:p w:rsidR="002E7371" w:rsidRDefault="000B7C1D" w:rsidP="002E7371">
      <w:pPr>
        <w:ind w:firstLine="709"/>
        <w:jc w:val="both"/>
        <w:rPr>
          <w:b/>
          <w:bCs/>
          <w:sz w:val="24"/>
        </w:rPr>
      </w:pPr>
      <w:bookmarkStart w:id="97" w:name="_Hlk109220852"/>
      <w:r>
        <w:rPr>
          <w:b/>
          <w:bCs/>
          <w:sz w:val="24"/>
        </w:rPr>
        <w:t>План л</w:t>
      </w:r>
      <w:r w:rsidR="002E7371" w:rsidRPr="002E7371">
        <w:rPr>
          <w:b/>
          <w:bCs/>
          <w:sz w:val="24"/>
        </w:rPr>
        <w:t>екці</w:t>
      </w:r>
      <w:r>
        <w:rPr>
          <w:b/>
          <w:bCs/>
          <w:sz w:val="24"/>
        </w:rPr>
        <w:t>ї</w:t>
      </w:r>
      <w:r w:rsidR="002E7371" w:rsidRPr="002E7371">
        <w:rPr>
          <w:b/>
          <w:bCs/>
          <w:sz w:val="24"/>
        </w:rPr>
        <w:t xml:space="preserve"> 9</w:t>
      </w:r>
    </w:p>
    <w:bookmarkEnd w:id="97"/>
    <w:p w:rsidR="00135D76" w:rsidRPr="006126FA" w:rsidRDefault="00135D76" w:rsidP="00135D76">
      <w:pPr>
        <w:widowControl w:val="0"/>
        <w:shd w:val="clear" w:color="auto" w:fill="FFFFFF"/>
        <w:tabs>
          <w:tab w:val="center" w:pos="0"/>
          <w:tab w:val="left" w:pos="950"/>
        </w:tabs>
        <w:autoSpaceDE w:val="0"/>
        <w:autoSpaceDN w:val="0"/>
        <w:adjustRightInd w:val="0"/>
        <w:ind w:firstLine="709"/>
        <w:jc w:val="both"/>
        <w:rPr>
          <w:sz w:val="24"/>
        </w:rPr>
      </w:pPr>
      <w:r>
        <w:rPr>
          <w:sz w:val="24"/>
        </w:rPr>
        <w:t>1. </w:t>
      </w:r>
      <w:r w:rsidR="00717ECB">
        <w:rPr>
          <w:sz w:val="24"/>
        </w:rPr>
        <w:t>С</w:t>
      </w:r>
      <w:r w:rsidRPr="006126FA">
        <w:rPr>
          <w:sz w:val="24"/>
        </w:rPr>
        <w:t>утність та значення кримінально-процесуального доказування.</w:t>
      </w:r>
      <w:r>
        <w:rPr>
          <w:sz w:val="24"/>
        </w:rPr>
        <w:t xml:space="preserve"> Особливості доказування як різновиду пізнавальної діяльності. Гносеологічна сутність доказування.</w:t>
      </w:r>
    </w:p>
    <w:p w:rsidR="00135D76" w:rsidRPr="00A243F3" w:rsidRDefault="00135D76" w:rsidP="00135D76">
      <w:pPr>
        <w:widowControl w:val="0"/>
        <w:shd w:val="clear" w:color="auto" w:fill="FFFFFF"/>
        <w:tabs>
          <w:tab w:val="center" w:pos="0"/>
          <w:tab w:val="left" w:pos="950"/>
        </w:tabs>
        <w:autoSpaceDE w:val="0"/>
        <w:autoSpaceDN w:val="0"/>
        <w:adjustRightInd w:val="0"/>
        <w:ind w:firstLine="709"/>
        <w:jc w:val="both"/>
        <w:rPr>
          <w:iCs/>
          <w:sz w:val="24"/>
        </w:rPr>
      </w:pPr>
      <w:r w:rsidRPr="00A243F3">
        <w:rPr>
          <w:iCs/>
          <w:sz w:val="24"/>
        </w:rPr>
        <w:t>2.</w:t>
      </w:r>
      <w:r>
        <w:rPr>
          <w:iCs/>
          <w:sz w:val="24"/>
        </w:rPr>
        <w:t> </w:t>
      </w:r>
      <w:r w:rsidRPr="00A243F3">
        <w:rPr>
          <w:iCs/>
          <w:sz w:val="24"/>
        </w:rPr>
        <w:t>Поняття та класифікація доказів</w:t>
      </w:r>
      <w:r w:rsidR="00717ECB">
        <w:rPr>
          <w:iCs/>
          <w:sz w:val="24"/>
        </w:rPr>
        <w:t xml:space="preserve"> як засобів доказування</w:t>
      </w:r>
      <w:r w:rsidRPr="00A243F3">
        <w:rPr>
          <w:iCs/>
          <w:sz w:val="24"/>
        </w:rPr>
        <w:t>.</w:t>
      </w:r>
      <w:r>
        <w:rPr>
          <w:iCs/>
          <w:sz w:val="24"/>
        </w:rPr>
        <w:t xml:space="preserve"> Вимоги до фактичних даних, щоб визнаватися доказами у кримінальному провадженні. Процесуальні джерела доказів. Критерії для класифікації доказів.</w:t>
      </w:r>
    </w:p>
    <w:p w:rsidR="002E7371" w:rsidRDefault="002E7371" w:rsidP="002E7371">
      <w:pPr>
        <w:ind w:firstLine="709"/>
        <w:jc w:val="both"/>
        <w:rPr>
          <w:b/>
          <w:bCs/>
          <w:sz w:val="24"/>
        </w:rPr>
      </w:pPr>
    </w:p>
    <w:p w:rsidR="002E7371" w:rsidRDefault="002E7371" w:rsidP="002E7371">
      <w:pPr>
        <w:ind w:firstLine="709"/>
        <w:jc w:val="both"/>
        <w:rPr>
          <w:b/>
          <w:bCs/>
          <w:sz w:val="24"/>
        </w:rPr>
      </w:pPr>
      <w:r>
        <w:rPr>
          <w:b/>
          <w:bCs/>
          <w:sz w:val="24"/>
        </w:rPr>
        <w:t>Конспект лекції</w:t>
      </w:r>
    </w:p>
    <w:p w:rsidR="002E7371" w:rsidRPr="000B7C1D" w:rsidRDefault="002E7371" w:rsidP="002E7371">
      <w:pPr>
        <w:widowControl w:val="0"/>
        <w:shd w:val="clear" w:color="auto" w:fill="FFFFFF"/>
        <w:tabs>
          <w:tab w:val="center" w:pos="0"/>
          <w:tab w:val="left" w:pos="950"/>
        </w:tabs>
        <w:autoSpaceDE w:val="0"/>
        <w:autoSpaceDN w:val="0"/>
        <w:adjustRightInd w:val="0"/>
        <w:ind w:firstLine="709"/>
        <w:jc w:val="both"/>
        <w:rPr>
          <w:b/>
          <w:bCs/>
          <w:iCs/>
          <w:sz w:val="24"/>
        </w:rPr>
      </w:pPr>
      <w:r w:rsidRPr="000B7C1D">
        <w:rPr>
          <w:b/>
          <w:bCs/>
          <w:sz w:val="24"/>
        </w:rPr>
        <w:t xml:space="preserve">1. </w:t>
      </w:r>
      <w:r w:rsidR="00717ECB">
        <w:rPr>
          <w:b/>
          <w:bCs/>
          <w:sz w:val="24"/>
        </w:rPr>
        <w:t>С</w:t>
      </w:r>
      <w:r w:rsidRPr="000B7C1D">
        <w:rPr>
          <w:b/>
          <w:bCs/>
          <w:sz w:val="24"/>
        </w:rPr>
        <w:t>утність та значення кримінально-процесуального доказування.</w:t>
      </w:r>
    </w:p>
    <w:p w:rsidR="002E7371" w:rsidRPr="00A243F3" w:rsidRDefault="002E7371" w:rsidP="002E7371">
      <w:pPr>
        <w:ind w:firstLine="709"/>
        <w:jc w:val="both"/>
        <w:rPr>
          <w:color w:val="000000"/>
          <w:sz w:val="24"/>
        </w:rPr>
      </w:pPr>
      <w:r>
        <w:rPr>
          <w:color w:val="000000"/>
          <w:sz w:val="24"/>
        </w:rPr>
        <w:t>Д</w:t>
      </w:r>
      <w:r w:rsidRPr="00A243F3">
        <w:rPr>
          <w:bCs/>
          <w:sz w:val="24"/>
        </w:rPr>
        <w:t>оказування у кримінальному провадженні</w:t>
      </w:r>
      <w:r w:rsidRPr="00A243F3">
        <w:rPr>
          <w:sz w:val="24"/>
        </w:rPr>
        <w:t xml:space="preserve"> – це здійснювана у встановленому законом порядку діяльність, що </w:t>
      </w:r>
      <w:r w:rsidRPr="00A243F3">
        <w:rPr>
          <w:color w:val="000000"/>
          <w:sz w:val="24"/>
        </w:rPr>
        <w:t xml:space="preserve">полягає у збиранні, перевірці та оцінці </w:t>
      </w:r>
      <w:r w:rsidRPr="00A243F3">
        <w:rPr>
          <w:i/>
          <w:color w:val="000000"/>
          <w:sz w:val="24"/>
        </w:rPr>
        <w:t>доказів</w:t>
      </w:r>
      <w:r w:rsidRPr="00A243F3">
        <w:rPr>
          <w:color w:val="000000"/>
          <w:sz w:val="24"/>
        </w:rPr>
        <w:t xml:space="preserve"> з метою встановлення обставин, що мають значення для кримінального провадження</w:t>
      </w:r>
      <w:r>
        <w:rPr>
          <w:color w:val="000000"/>
          <w:sz w:val="24"/>
        </w:rPr>
        <w:t xml:space="preserve"> (</w:t>
      </w:r>
      <w:r w:rsidRPr="00A243F3">
        <w:rPr>
          <w:color w:val="000000"/>
          <w:sz w:val="24"/>
        </w:rPr>
        <w:t>ч. 2 ст. 91 КПК України</w:t>
      </w:r>
      <w:r>
        <w:rPr>
          <w:color w:val="000000"/>
          <w:sz w:val="24"/>
        </w:rPr>
        <w:t>)</w:t>
      </w:r>
      <w:r w:rsidRPr="00A243F3">
        <w:rPr>
          <w:color w:val="000000"/>
          <w:sz w:val="24"/>
        </w:rPr>
        <w:t>.</w:t>
      </w:r>
      <w:r w:rsidR="00717ECB">
        <w:rPr>
          <w:color w:val="000000"/>
          <w:sz w:val="24"/>
        </w:rPr>
        <w:t xml:space="preserve"> Доказування є основним змістом кримінальної процесуальної діяльності.</w:t>
      </w:r>
    </w:p>
    <w:p w:rsidR="002E7371" w:rsidRPr="00A243F3" w:rsidRDefault="002E7371" w:rsidP="002E7371">
      <w:pPr>
        <w:ind w:firstLine="709"/>
        <w:jc w:val="both"/>
        <w:rPr>
          <w:sz w:val="24"/>
        </w:rPr>
      </w:pPr>
      <w:r w:rsidRPr="00A243F3">
        <w:rPr>
          <w:sz w:val="24"/>
        </w:rPr>
        <w:t>За гносеологічною суттю доказування є різновидом пізнання дійсності</w:t>
      </w:r>
      <w:r w:rsidR="00717ECB">
        <w:rPr>
          <w:sz w:val="24"/>
        </w:rPr>
        <w:t xml:space="preserve"> і характеризується рядом специфічних ознак, що відрізняє його від наукового та буденного пізнання</w:t>
      </w:r>
      <w:r w:rsidRPr="00A243F3">
        <w:rPr>
          <w:sz w:val="24"/>
        </w:rPr>
        <w:t xml:space="preserve">. У кримінальному провадженні встановлюється подія кримінального правопорушення, винуватість або невинуватість певних осіб у його вчиненні тощо. Пізнання цих обставин, як правило, є ретроспективним. Об’єктом пізнавальної діяльності </w:t>
      </w:r>
      <w:r>
        <w:rPr>
          <w:sz w:val="24"/>
        </w:rPr>
        <w:t xml:space="preserve">дізнавача, </w:t>
      </w:r>
      <w:r w:rsidRPr="00A243F3">
        <w:rPr>
          <w:sz w:val="24"/>
        </w:rPr>
        <w:t>слідчого, прокурора, слідчого судді і суду є подія, яка відбувалась в минулому.</w:t>
      </w:r>
    </w:p>
    <w:p w:rsidR="002E7371" w:rsidRPr="00A243F3" w:rsidRDefault="002E7371" w:rsidP="002E7371">
      <w:pPr>
        <w:widowControl w:val="0"/>
        <w:shd w:val="clear" w:color="auto" w:fill="FFFFFF"/>
        <w:tabs>
          <w:tab w:val="center" w:pos="0"/>
          <w:tab w:val="left" w:pos="950"/>
        </w:tabs>
        <w:autoSpaceDE w:val="0"/>
        <w:autoSpaceDN w:val="0"/>
        <w:adjustRightInd w:val="0"/>
        <w:ind w:firstLine="709"/>
        <w:jc w:val="both"/>
        <w:rPr>
          <w:sz w:val="24"/>
        </w:rPr>
      </w:pPr>
      <w:r w:rsidRPr="00A243F3">
        <w:rPr>
          <w:sz w:val="24"/>
        </w:rPr>
        <w:t>Доказування</w:t>
      </w:r>
      <w:r>
        <w:rPr>
          <w:sz w:val="24"/>
        </w:rPr>
        <w:t>, як вид діяльності,</w:t>
      </w:r>
      <w:r w:rsidRPr="00A243F3">
        <w:rPr>
          <w:sz w:val="24"/>
        </w:rPr>
        <w:t xml:space="preserve"> </w:t>
      </w:r>
      <w:r>
        <w:rPr>
          <w:sz w:val="24"/>
        </w:rPr>
        <w:t>поклада</w:t>
      </w:r>
      <w:r w:rsidRPr="00A243F3">
        <w:rPr>
          <w:sz w:val="24"/>
        </w:rPr>
        <w:t>ється</w:t>
      </w:r>
      <w:r>
        <w:rPr>
          <w:sz w:val="24"/>
        </w:rPr>
        <w:t xml:space="preserve"> на</w:t>
      </w:r>
      <w:r w:rsidRPr="00A243F3">
        <w:rPr>
          <w:sz w:val="24"/>
        </w:rPr>
        <w:t xml:space="preserve"> визначени</w:t>
      </w:r>
      <w:r>
        <w:rPr>
          <w:sz w:val="24"/>
        </w:rPr>
        <w:t>х</w:t>
      </w:r>
      <w:r w:rsidRPr="00A243F3">
        <w:rPr>
          <w:sz w:val="24"/>
        </w:rPr>
        <w:t xml:space="preserve"> кримінальним процесуальним законом суб’єкт</w:t>
      </w:r>
      <w:r>
        <w:rPr>
          <w:sz w:val="24"/>
        </w:rPr>
        <w:t>ів і</w:t>
      </w:r>
      <w:r w:rsidRPr="00A243F3">
        <w:rPr>
          <w:sz w:val="24"/>
        </w:rPr>
        <w:t xml:space="preserve"> відбувається лише у встановленій кримінальним процесуальним законом формі.</w:t>
      </w:r>
      <w:r w:rsidR="00A700D8">
        <w:rPr>
          <w:sz w:val="24"/>
        </w:rPr>
        <w:t xml:space="preserve"> Його зміст складається з: діяльності із збирання, перевірки та оцінки доказів, а також логічного обґрунтування певної тези, твердження, рішення, висновку.</w:t>
      </w:r>
    </w:p>
    <w:p w:rsidR="002E7371" w:rsidRPr="00A243F3" w:rsidRDefault="002E7371" w:rsidP="002E7371">
      <w:pPr>
        <w:ind w:firstLine="709"/>
        <w:jc w:val="both"/>
        <w:rPr>
          <w:bCs/>
          <w:sz w:val="24"/>
        </w:rPr>
      </w:pPr>
      <w:r w:rsidRPr="00A243F3">
        <w:rPr>
          <w:sz w:val="24"/>
        </w:rPr>
        <w:t xml:space="preserve">Доказування має кримінально-правове та кримінально-процесуальне </w:t>
      </w:r>
      <w:r w:rsidRPr="00A243F3">
        <w:rPr>
          <w:bCs/>
          <w:sz w:val="24"/>
        </w:rPr>
        <w:t>значення.</w:t>
      </w:r>
    </w:p>
    <w:p w:rsidR="002E7371" w:rsidRPr="000B7C1D" w:rsidRDefault="002E7371" w:rsidP="002E7371">
      <w:pPr>
        <w:widowControl w:val="0"/>
        <w:shd w:val="clear" w:color="auto" w:fill="FFFFFF"/>
        <w:tabs>
          <w:tab w:val="center" w:pos="0"/>
          <w:tab w:val="left" w:pos="950"/>
        </w:tabs>
        <w:autoSpaceDE w:val="0"/>
        <w:autoSpaceDN w:val="0"/>
        <w:adjustRightInd w:val="0"/>
        <w:ind w:firstLine="709"/>
        <w:jc w:val="both"/>
        <w:rPr>
          <w:b/>
          <w:bCs/>
          <w:iCs/>
          <w:sz w:val="24"/>
        </w:rPr>
      </w:pPr>
      <w:bookmarkStart w:id="98" w:name="_Hlk109220959"/>
      <w:r w:rsidRPr="000B7C1D">
        <w:rPr>
          <w:b/>
          <w:bCs/>
          <w:iCs/>
          <w:sz w:val="24"/>
        </w:rPr>
        <w:t>2. Поняття та класифікація доказів.</w:t>
      </w:r>
    </w:p>
    <w:bookmarkEnd w:id="98"/>
    <w:p w:rsidR="002E7371" w:rsidRDefault="002E7371" w:rsidP="002E7371">
      <w:pPr>
        <w:ind w:firstLine="709"/>
        <w:jc w:val="both"/>
        <w:rPr>
          <w:sz w:val="24"/>
        </w:rPr>
      </w:pPr>
      <w:r w:rsidRPr="001B1978">
        <w:rPr>
          <w:b/>
          <w:bCs/>
          <w:sz w:val="24"/>
        </w:rPr>
        <w:t>Д</w:t>
      </w:r>
      <w:r w:rsidRPr="00A243F3">
        <w:rPr>
          <w:b/>
          <w:sz w:val="24"/>
        </w:rPr>
        <w:t>оказами в кримінальному провадженні є</w:t>
      </w:r>
      <w:r w:rsidRPr="00A243F3">
        <w:rPr>
          <w:sz w:val="24"/>
        </w:rPr>
        <w:t xml:space="preserve"> фактичні дані, отримані у передбаченому КПК порядку, на підставі яких</w:t>
      </w:r>
      <w:r>
        <w:rPr>
          <w:sz w:val="24"/>
        </w:rPr>
        <w:t xml:space="preserve"> дізнавач,</w:t>
      </w:r>
      <w:r w:rsidRPr="00A243F3">
        <w:rPr>
          <w:sz w:val="24"/>
        </w:rPr>
        <w:t xml:space="preserve"> слідчий, прокурор, слідчий суддя і суд встановлюють наявність чи відсутність фактів та обставин, що мають значення для кримінального провадження та підлягають доказуванню</w:t>
      </w:r>
      <w:r>
        <w:rPr>
          <w:sz w:val="24"/>
        </w:rPr>
        <w:t xml:space="preserve"> (</w:t>
      </w:r>
      <w:r w:rsidRPr="00A243F3">
        <w:rPr>
          <w:sz w:val="24"/>
        </w:rPr>
        <w:t>ч. 1 ст. 84 КПК</w:t>
      </w:r>
      <w:r>
        <w:rPr>
          <w:sz w:val="24"/>
        </w:rPr>
        <w:t>)</w:t>
      </w:r>
      <w:r w:rsidRPr="00A243F3">
        <w:rPr>
          <w:sz w:val="24"/>
        </w:rPr>
        <w:t>.</w:t>
      </w:r>
    </w:p>
    <w:p w:rsidR="00374989" w:rsidRPr="00A243F3" w:rsidRDefault="00374989" w:rsidP="002E7371">
      <w:pPr>
        <w:ind w:firstLine="709"/>
        <w:jc w:val="both"/>
        <w:rPr>
          <w:sz w:val="24"/>
        </w:rPr>
      </w:pPr>
      <w:r>
        <w:rPr>
          <w:sz w:val="24"/>
        </w:rPr>
        <w:lastRenderedPageBreak/>
        <w:t xml:space="preserve">Під фактичними даними слід розуміти </w:t>
      </w:r>
      <w:r w:rsidR="008D581E">
        <w:rPr>
          <w:sz w:val="24"/>
        </w:rPr>
        <w:t>не самі факти, а відомості, інформацію про них. Перелік суб’єктів формування доказів є вичерпним. Усі інші учасники подають предмети, документи, відомості, які приймають суб’єкти доказування, досліджують їх і можуть використовувати як докази для прийняття процесуальних рішень.</w:t>
      </w:r>
    </w:p>
    <w:p w:rsidR="002E7371" w:rsidRPr="00A243F3" w:rsidRDefault="002E7371" w:rsidP="002E7371">
      <w:pPr>
        <w:ind w:firstLine="709"/>
        <w:jc w:val="both"/>
        <w:rPr>
          <w:spacing w:val="-3"/>
          <w:sz w:val="24"/>
        </w:rPr>
      </w:pPr>
      <w:r w:rsidRPr="00A243F3">
        <w:rPr>
          <w:b/>
          <w:sz w:val="24"/>
        </w:rPr>
        <w:t>Процесуальними джерелами доказів</w:t>
      </w:r>
      <w:r w:rsidRPr="00A243F3">
        <w:rPr>
          <w:sz w:val="24"/>
        </w:rPr>
        <w:t>, відповідно до ч. 2 ст. 84 КПК України,</w:t>
      </w:r>
      <w:r w:rsidRPr="00A243F3">
        <w:rPr>
          <w:b/>
          <w:sz w:val="24"/>
        </w:rPr>
        <w:t xml:space="preserve"> </w:t>
      </w:r>
      <w:r w:rsidRPr="00A243F3">
        <w:rPr>
          <w:sz w:val="24"/>
        </w:rPr>
        <w:t xml:space="preserve">є: а) показання; б) речові докази; в) документи; г) висновки експертів </w:t>
      </w:r>
      <w:r w:rsidRPr="00A243F3">
        <w:rPr>
          <w:spacing w:val="-3"/>
          <w:sz w:val="24"/>
        </w:rPr>
        <w:t>за допомогою яких встановлюються фактичні дані.</w:t>
      </w:r>
    </w:p>
    <w:p w:rsidR="002E7371" w:rsidRPr="00A243F3" w:rsidRDefault="002E7371" w:rsidP="002E7371">
      <w:pPr>
        <w:ind w:firstLine="709"/>
        <w:jc w:val="both"/>
        <w:rPr>
          <w:sz w:val="24"/>
        </w:rPr>
      </w:pPr>
      <w:r w:rsidRPr="00A243F3">
        <w:rPr>
          <w:bCs/>
          <w:sz w:val="24"/>
        </w:rPr>
        <w:t xml:space="preserve">У кримінальному процесі </w:t>
      </w:r>
      <w:r w:rsidRPr="00A243F3">
        <w:rPr>
          <w:b/>
          <w:bCs/>
          <w:sz w:val="24"/>
        </w:rPr>
        <w:t>докази класифікують</w:t>
      </w:r>
      <w:r w:rsidRPr="00A243F3">
        <w:rPr>
          <w:bCs/>
          <w:sz w:val="24"/>
        </w:rPr>
        <w:t xml:space="preserve"> за таким критеріями:</w:t>
      </w:r>
    </w:p>
    <w:p w:rsidR="002E7371" w:rsidRPr="00A243F3" w:rsidRDefault="002E7371" w:rsidP="009779CE">
      <w:pPr>
        <w:pStyle w:val="13"/>
        <w:numPr>
          <w:ilvl w:val="0"/>
          <w:numId w:val="22"/>
        </w:numPr>
        <w:spacing w:after="0" w:line="240" w:lineRule="auto"/>
        <w:ind w:left="0" w:firstLine="709"/>
        <w:contextualSpacing/>
        <w:jc w:val="both"/>
        <w:rPr>
          <w:rFonts w:ascii="Times New Roman" w:hAnsi="Times New Roman"/>
          <w:sz w:val="24"/>
          <w:szCs w:val="24"/>
        </w:rPr>
      </w:pPr>
      <w:r w:rsidRPr="00A243F3">
        <w:rPr>
          <w:rFonts w:ascii="Times New Roman" w:hAnsi="Times New Roman"/>
          <w:sz w:val="24"/>
          <w:szCs w:val="24"/>
        </w:rPr>
        <w:t>відносно до предмета доказування – на прямі і побічні (непрямі).</w:t>
      </w:r>
    </w:p>
    <w:p w:rsidR="002E7371" w:rsidRPr="00A243F3" w:rsidRDefault="002E7371" w:rsidP="002E7371">
      <w:pPr>
        <w:pStyle w:val="a8"/>
        <w:ind w:left="0" w:firstLine="709"/>
        <w:jc w:val="both"/>
        <w:rPr>
          <w:sz w:val="24"/>
        </w:rPr>
      </w:pPr>
      <w:r w:rsidRPr="00A243F3">
        <w:rPr>
          <w:sz w:val="24"/>
        </w:rPr>
        <w:t>2) за джерелом формування</w:t>
      </w:r>
      <w:r>
        <w:rPr>
          <w:sz w:val="24"/>
        </w:rPr>
        <w:t xml:space="preserve"> та характером взаємодії з подією кримінального правопорушення</w:t>
      </w:r>
      <w:r w:rsidRPr="00A243F3">
        <w:rPr>
          <w:sz w:val="24"/>
        </w:rPr>
        <w:t xml:space="preserve"> – на первинні та похідні.</w:t>
      </w:r>
    </w:p>
    <w:p w:rsidR="002E7371" w:rsidRPr="00A243F3" w:rsidRDefault="002E7371" w:rsidP="002E7371">
      <w:pPr>
        <w:ind w:firstLine="709"/>
        <w:jc w:val="both"/>
        <w:rPr>
          <w:sz w:val="24"/>
        </w:rPr>
      </w:pPr>
      <w:r w:rsidRPr="00A243F3">
        <w:rPr>
          <w:sz w:val="24"/>
        </w:rPr>
        <w:t>3) стосовно предмета обвинувачення: обвинувальні та виправдувальні;</w:t>
      </w:r>
    </w:p>
    <w:p w:rsidR="002E7371" w:rsidRPr="00A243F3" w:rsidRDefault="002E7371" w:rsidP="002E7371">
      <w:pPr>
        <w:widowControl w:val="0"/>
        <w:shd w:val="clear" w:color="auto" w:fill="FFFFFF"/>
        <w:tabs>
          <w:tab w:val="center" w:pos="0"/>
          <w:tab w:val="left" w:pos="950"/>
        </w:tabs>
        <w:autoSpaceDE w:val="0"/>
        <w:autoSpaceDN w:val="0"/>
        <w:adjustRightInd w:val="0"/>
        <w:ind w:firstLine="709"/>
        <w:jc w:val="both"/>
        <w:rPr>
          <w:sz w:val="24"/>
        </w:rPr>
      </w:pPr>
      <w:r w:rsidRPr="00A243F3">
        <w:rPr>
          <w:sz w:val="24"/>
        </w:rPr>
        <w:t>4) за механізмом формування – особисті</w:t>
      </w:r>
      <w:r>
        <w:rPr>
          <w:sz w:val="24"/>
        </w:rPr>
        <w:t xml:space="preserve"> (походять від осіб)</w:t>
      </w:r>
      <w:r w:rsidRPr="00A243F3">
        <w:rPr>
          <w:sz w:val="24"/>
        </w:rPr>
        <w:t xml:space="preserve"> і речові</w:t>
      </w:r>
      <w:r w:rsidR="008D581E">
        <w:rPr>
          <w:sz w:val="24"/>
        </w:rPr>
        <w:t xml:space="preserve"> (предметні)</w:t>
      </w:r>
      <w:r w:rsidRPr="00A243F3">
        <w:rPr>
          <w:sz w:val="24"/>
        </w:rPr>
        <w:t>.</w:t>
      </w:r>
    </w:p>
    <w:p w:rsidR="002E7371" w:rsidRDefault="002E7371" w:rsidP="002E7371">
      <w:pPr>
        <w:widowControl w:val="0"/>
        <w:shd w:val="clear" w:color="auto" w:fill="FFFFFF"/>
        <w:tabs>
          <w:tab w:val="center" w:pos="0"/>
          <w:tab w:val="left" w:pos="950"/>
        </w:tabs>
        <w:autoSpaceDE w:val="0"/>
        <w:autoSpaceDN w:val="0"/>
        <w:adjustRightInd w:val="0"/>
        <w:ind w:firstLine="709"/>
        <w:jc w:val="both"/>
        <w:rPr>
          <w:sz w:val="24"/>
        </w:rPr>
      </w:pPr>
      <w:r>
        <w:rPr>
          <w:sz w:val="24"/>
        </w:rPr>
        <w:t>Доказами є фактичні дані, що відповідають вимогам: належності</w:t>
      </w:r>
      <w:r w:rsidR="0049102C">
        <w:rPr>
          <w:sz w:val="24"/>
        </w:rPr>
        <w:t xml:space="preserve"> (ст. 85)</w:t>
      </w:r>
      <w:r>
        <w:rPr>
          <w:sz w:val="24"/>
        </w:rPr>
        <w:t>, допустимості</w:t>
      </w:r>
      <w:r w:rsidR="0049102C">
        <w:rPr>
          <w:sz w:val="24"/>
        </w:rPr>
        <w:t xml:space="preserve"> (ст. 86)</w:t>
      </w:r>
      <w:r>
        <w:rPr>
          <w:sz w:val="24"/>
        </w:rPr>
        <w:t xml:space="preserve"> і достовірност</w:t>
      </w:r>
      <w:r w:rsidR="0049102C">
        <w:rPr>
          <w:sz w:val="24"/>
        </w:rPr>
        <w:t>і (відповідності об’єктивній реальності)</w:t>
      </w:r>
      <w:r>
        <w:rPr>
          <w:sz w:val="24"/>
        </w:rPr>
        <w:t>, а їх сукупність достатності.</w:t>
      </w:r>
    </w:p>
    <w:p w:rsidR="0049102C" w:rsidRDefault="0049102C" w:rsidP="002E7371">
      <w:pPr>
        <w:widowControl w:val="0"/>
        <w:shd w:val="clear" w:color="auto" w:fill="FFFFFF"/>
        <w:tabs>
          <w:tab w:val="center" w:pos="0"/>
          <w:tab w:val="left" w:pos="950"/>
        </w:tabs>
        <w:autoSpaceDE w:val="0"/>
        <w:autoSpaceDN w:val="0"/>
        <w:adjustRightInd w:val="0"/>
        <w:ind w:firstLine="709"/>
        <w:jc w:val="both"/>
        <w:rPr>
          <w:sz w:val="24"/>
        </w:rPr>
      </w:pPr>
      <w:r>
        <w:rPr>
          <w:sz w:val="24"/>
        </w:rPr>
        <w:t xml:space="preserve">Недопустимими визнаються докази </w:t>
      </w:r>
      <w:r w:rsidR="00CD0EB8">
        <w:rPr>
          <w:sz w:val="24"/>
        </w:rPr>
        <w:t>о</w:t>
      </w:r>
      <w:r>
        <w:rPr>
          <w:sz w:val="24"/>
        </w:rPr>
        <w:t>тримані внаслідок істотного порушення прав та свобод людини гарантованих Конституцією України, міжнародними договорами, згода на обов’язковість яких надана ВР України, а також інші докази, здобуті завдяки інформації</w:t>
      </w:r>
      <w:r w:rsidR="0080019F">
        <w:rPr>
          <w:sz w:val="24"/>
        </w:rPr>
        <w:t xml:space="preserve"> отриманій внаслідок істотного порушення прав і свобод людини (ст. 87 КПК). Відомості, отримані з такими порушеннями не можуть використовуватися як докази для ухвалення процесуальних рішень (ч. 2 ст. 86 КПК).</w:t>
      </w:r>
    </w:p>
    <w:p w:rsidR="003A5E30" w:rsidRDefault="003A5E30" w:rsidP="002E7371">
      <w:pPr>
        <w:widowControl w:val="0"/>
        <w:shd w:val="clear" w:color="auto" w:fill="FFFFFF"/>
        <w:tabs>
          <w:tab w:val="center" w:pos="0"/>
          <w:tab w:val="left" w:pos="950"/>
        </w:tabs>
        <w:autoSpaceDE w:val="0"/>
        <w:autoSpaceDN w:val="0"/>
        <w:adjustRightInd w:val="0"/>
        <w:ind w:firstLine="709"/>
        <w:jc w:val="both"/>
        <w:rPr>
          <w:sz w:val="24"/>
        </w:rPr>
      </w:pPr>
      <w:r w:rsidRPr="003A5E30">
        <w:rPr>
          <w:sz w:val="24"/>
        </w:rPr>
        <w:t xml:space="preserve">У справі </w:t>
      </w:r>
      <w:r>
        <w:rPr>
          <w:sz w:val="24"/>
        </w:rPr>
        <w:t>№</w:t>
      </w:r>
      <w:r w:rsidRPr="003A5E30">
        <w:rPr>
          <w:sz w:val="24"/>
        </w:rPr>
        <w:t xml:space="preserve"> 359/7742/17 (провадження </w:t>
      </w:r>
      <w:r>
        <w:rPr>
          <w:sz w:val="24"/>
        </w:rPr>
        <w:t>№</w:t>
      </w:r>
      <w:r w:rsidRPr="003A5E30">
        <w:rPr>
          <w:sz w:val="24"/>
        </w:rPr>
        <w:t xml:space="preserve"> 51–2114км19) Верховний̆ суд дійшов висновку про недопустимість формально</w:t>
      </w:r>
      <w:r>
        <w:rPr>
          <w:sz w:val="24"/>
        </w:rPr>
        <w:t>го</w:t>
      </w:r>
      <w:r w:rsidRPr="003A5E30">
        <w:rPr>
          <w:sz w:val="24"/>
        </w:rPr>
        <w:t xml:space="preserve"> підходу до застосування норм ст. 87 КПК України: докази суд визнає недопустимими не за будь-якого порушення процесуального закону, а лише у разі істотного порушення фундаментальних прав і свобод людини. У своєму рішенні суд зазначив, що докази, отримані у процесі досудового розслідування, а саме протокол проведення слідчих експериментів за участю ОСОБИ_1 (щодо якої̈ у подальшому було змінено процесуальний̆ статус зі свідка на підозрюваного та обвинуваченого), а також висновки інженерно-технічної̈ експертизи та судової̈ автотехнічної експертизи, є належними, доведеними та допустимими, оскільки вони підтверджені у подальшому як самим обвинуваченим, так і наявними доказами у кримінальному провадженні</w:t>
      </w:r>
      <w:r w:rsidR="006E3F33">
        <w:rPr>
          <w:sz w:val="24"/>
        </w:rPr>
        <w:t>.</w:t>
      </w:r>
    </w:p>
    <w:p w:rsidR="006E3F33" w:rsidRPr="00A243F3" w:rsidRDefault="006E3F33" w:rsidP="002E7371">
      <w:pPr>
        <w:widowControl w:val="0"/>
        <w:shd w:val="clear" w:color="auto" w:fill="FFFFFF"/>
        <w:tabs>
          <w:tab w:val="center" w:pos="0"/>
          <w:tab w:val="left" w:pos="950"/>
        </w:tabs>
        <w:autoSpaceDE w:val="0"/>
        <w:autoSpaceDN w:val="0"/>
        <w:adjustRightInd w:val="0"/>
        <w:ind w:firstLine="709"/>
        <w:jc w:val="both"/>
        <w:rPr>
          <w:sz w:val="24"/>
        </w:rPr>
      </w:pPr>
      <w:r w:rsidRPr="006E3F33">
        <w:rPr>
          <w:sz w:val="24"/>
        </w:rPr>
        <w:t>Р</w:t>
      </w:r>
      <w:r>
        <w:rPr>
          <w:sz w:val="24"/>
        </w:rPr>
        <w:t>азом з тим, р</w:t>
      </w:r>
      <w:r w:rsidRPr="006E3F33">
        <w:rPr>
          <w:sz w:val="24"/>
        </w:rPr>
        <w:t xml:space="preserve">озглядаючи іншу справу, </w:t>
      </w:r>
      <w:r>
        <w:rPr>
          <w:sz w:val="24"/>
        </w:rPr>
        <w:t>в якій</w:t>
      </w:r>
      <w:r w:rsidRPr="006E3F33">
        <w:rPr>
          <w:sz w:val="24"/>
        </w:rPr>
        <w:t xml:space="preserve"> ішлося про визнання недопустимим протоколу допиту потерпілої̈ ОСОБИ_5 із підстав не зазначення відомостей̆ про особу, яка провела допит, та її підпису і вказівки причини виклику свідка на допит, що не має стосунку до кримінального провадження, Верховний̆ суд у своїй Постанові від 8 жовтня 2019 року у справі </w:t>
      </w:r>
      <w:r>
        <w:rPr>
          <w:sz w:val="24"/>
        </w:rPr>
        <w:t>№</w:t>
      </w:r>
      <w:r w:rsidRPr="006E3F33">
        <w:rPr>
          <w:sz w:val="24"/>
        </w:rPr>
        <w:t xml:space="preserve"> 639/8329/14-к (провадження </w:t>
      </w:r>
      <w:r>
        <w:rPr>
          <w:sz w:val="24"/>
        </w:rPr>
        <w:t>№</w:t>
      </w:r>
      <w:r w:rsidRPr="006E3F33">
        <w:rPr>
          <w:sz w:val="24"/>
        </w:rPr>
        <w:t xml:space="preserve"> 51-8259км18)</w:t>
      </w:r>
      <w:r>
        <w:rPr>
          <w:sz w:val="24"/>
        </w:rPr>
        <w:t xml:space="preserve"> </w:t>
      </w:r>
      <w:r w:rsidRPr="006E3F33">
        <w:rPr>
          <w:sz w:val="24"/>
        </w:rPr>
        <w:t>зазначив, що, ухвалюючи судове рішення щодо недопустимості доказу, суд повинен його обґрунтувати (вказавши конкретне право або свободу особи), дов</w:t>
      </w:r>
      <w:r>
        <w:rPr>
          <w:sz w:val="24"/>
        </w:rPr>
        <w:t>ест</w:t>
      </w:r>
      <w:r w:rsidRPr="006E3F33">
        <w:rPr>
          <w:sz w:val="24"/>
        </w:rPr>
        <w:t>и, що порушення фундаментального права або свободи, яке відбулося, є істотним, і саме це зумовило потребу застосувати ч. 1 ст. 87 КПК. Крім того, суд зазначив, що і визнання похідного доказу недопустимим через недопустимість первісного доказу має бути обґрунтованим, а саме наявний̆ причинний̆ зв'язок між похідним доказом і інформацією, яка взята з визнаного недопустимим первісного доказу.</w:t>
      </w:r>
    </w:p>
    <w:p w:rsidR="002E7371" w:rsidRDefault="002E7371" w:rsidP="002E7371">
      <w:pPr>
        <w:ind w:firstLine="709"/>
        <w:jc w:val="both"/>
        <w:rPr>
          <w:b/>
          <w:bCs/>
          <w:sz w:val="24"/>
        </w:rPr>
      </w:pPr>
    </w:p>
    <w:p w:rsidR="002E7371" w:rsidRDefault="002E7371" w:rsidP="002E7371">
      <w:pPr>
        <w:ind w:firstLine="709"/>
        <w:jc w:val="both"/>
        <w:rPr>
          <w:sz w:val="24"/>
        </w:rPr>
      </w:pPr>
      <w:r w:rsidRPr="00A243F3">
        <w:rPr>
          <w:b/>
          <w:sz w:val="24"/>
        </w:rPr>
        <w:t xml:space="preserve">Тема 5. </w:t>
      </w:r>
      <w:r w:rsidRPr="00A243F3">
        <w:rPr>
          <w:b/>
          <w:bCs/>
          <w:sz w:val="24"/>
        </w:rPr>
        <w:t>Докази і доказування у кримінальному провадженні</w:t>
      </w:r>
    </w:p>
    <w:p w:rsidR="002E7371" w:rsidRDefault="002E7371" w:rsidP="002E7371">
      <w:pPr>
        <w:ind w:firstLine="709"/>
        <w:jc w:val="both"/>
        <w:rPr>
          <w:sz w:val="24"/>
        </w:rPr>
      </w:pPr>
    </w:p>
    <w:p w:rsidR="002E7371" w:rsidRDefault="000B7C1D" w:rsidP="002E7371">
      <w:pPr>
        <w:ind w:firstLine="709"/>
        <w:jc w:val="both"/>
        <w:rPr>
          <w:b/>
          <w:bCs/>
          <w:sz w:val="24"/>
        </w:rPr>
      </w:pPr>
      <w:bookmarkStart w:id="99" w:name="_Hlk109221069"/>
      <w:r>
        <w:rPr>
          <w:b/>
          <w:bCs/>
          <w:sz w:val="24"/>
        </w:rPr>
        <w:t>План л</w:t>
      </w:r>
      <w:r w:rsidR="002E7371" w:rsidRPr="002E7371">
        <w:rPr>
          <w:b/>
          <w:bCs/>
          <w:sz w:val="24"/>
        </w:rPr>
        <w:t>екці</w:t>
      </w:r>
      <w:r>
        <w:rPr>
          <w:b/>
          <w:bCs/>
          <w:sz w:val="24"/>
        </w:rPr>
        <w:t>ї</w:t>
      </w:r>
      <w:r w:rsidR="002E7371" w:rsidRPr="002E7371">
        <w:rPr>
          <w:b/>
          <w:bCs/>
          <w:sz w:val="24"/>
        </w:rPr>
        <w:t xml:space="preserve"> </w:t>
      </w:r>
      <w:r w:rsidR="002E7371">
        <w:rPr>
          <w:b/>
          <w:bCs/>
          <w:sz w:val="24"/>
        </w:rPr>
        <w:t>10</w:t>
      </w:r>
    </w:p>
    <w:bookmarkEnd w:id="99"/>
    <w:p w:rsidR="00135D76" w:rsidRPr="00A243F3" w:rsidRDefault="00135D76" w:rsidP="00135D76">
      <w:pPr>
        <w:pStyle w:val="a8"/>
        <w:widowControl w:val="0"/>
        <w:shd w:val="clear" w:color="auto" w:fill="FFFFFF"/>
        <w:tabs>
          <w:tab w:val="center" w:pos="0"/>
          <w:tab w:val="left" w:pos="950"/>
        </w:tabs>
        <w:autoSpaceDE w:val="0"/>
        <w:autoSpaceDN w:val="0"/>
        <w:adjustRightInd w:val="0"/>
        <w:ind w:left="0" w:firstLine="709"/>
        <w:jc w:val="both"/>
        <w:rPr>
          <w:sz w:val="24"/>
        </w:rPr>
      </w:pPr>
      <w:r w:rsidRPr="00A243F3">
        <w:rPr>
          <w:bCs/>
          <w:iCs/>
          <w:sz w:val="24"/>
          <w:lang w:eastAsia="uk-UA"/>
        </w:rPr>
        <w:t xml:space="preserve">1. </w:t>
      </w:r>
      <w:r w:rsidRPr="00A243F3">
        <w:rPr>
          <w:iCs/>
          <w:sz w:val="24"/>
        </w:rPr>
        <w:t>Способи збирання доказів.</w:t>
      </w:r>
      <w:r>
        <w:rPr>
          <w:iCs/>
          <w:sz w:val="24"/>
        </w:rPr>
        <w:t xml:space="preserve"> </w:t>
      </w:r>
      <w:r>
        <w:rPr>
          <w:bCs/>
          <w:sz w:val="24"/>
        </w:rPr>
        <w:t>С</w:t>
      </w:r>
      <w:r w:rsidRPr="00A243F3">
        <w:rPr>
          <w:bCs/>
          <w:sz w:val="24"/>
        </w:rPr>
        <w:t>пособи збирання доказів та їх процесуальних джерел</w:t>
      </w:r>
      <w:r>
        <w:rPr>
          <w:bCs/>
          <w:sz w:val="24"/>
        </w:rPr>
        <w:t xml:space="preserve"> визначаються</w:t>
      </w:r>
      <w:r w:rsidRPr="00A243F3">
        <w:rPr>
          <w:bCs/>
          <w:sz w:val="24"/>
        </w:rPr>
        <w:t xml:space="preserve"> </w:t>
      </w:r>
      <w:r w:rsidRPr="00A243F3">
        <w:rPr>
          <w:sz w:val="24"/>
        </w:rPr>
        <w:t>для</w:t>
      </w:r>
      <w:r>
        <w:rPr>
          <w:sz w:val="24"/>
        </w:rPr>
        <w:t xml:space="preserve"> кожної із сторін провадження. Показати особливості збирання доказів стороною обвинувачення та захисту. </w:t>
      </w:r>
      <w:r w:rsidRPr="00BE5BF6">
        <w:rPr>
          <w:iCs/>
          <w:color w:val="000000"/>
          <w:sz w:val="24"/>
        </w:rPr>
        <w:t xml:space="preserve">Форми фіксування процесуальних дій </w:t>
      </w:r>
      <w:r w:rsidRPr="00A243F3">
        <w:rPr>
          <w:color w:val="000000"/>
          <w:sz w:val="24"/>
        </w:rPr>
        <w:t>під час кримінального провадження</w:t>
      </w:r>
    </w:p>
    <w:p w:rsidR="00135D76" w:rsidRPr="00A243F3" w:rsidRDefault="00135D76" w:rsidP="00135D76">
      <w:pPr>
        <w:ind w:firstLine="709"/>
        <w:jc w:val="both"/>
        <w:rPr>
          <w:iCs/>
          <w:sz w:val="24"/>
        </w:rPr>
      </w:pPr>
      <w:r w:rsidRPr="00A243F3">
        <w:rPr>
          <w:iCs/>
          <w:sz w:val="24"/>
        </w:rPr>
        <w:t>2. Перевірка та оцінка доказів.</w:t>
      </w:r>
      <w:r>
        <w:rPr>
          <w:iCs/>
          <w:sz w:val="24"/>
        </w:rPr>
        <w:t xml:space="preserve"> </w:t>
      </w:r>
      <w:r w:rsidRPr="00A243F3">
        <w:rPr>
          <w:sz w:val="24"/>
        </w:rPr>
        <w:t>Перевірка доказів здійснюється:1) за допомогою логічно-розумової діяльності;</w:t>
      </w:r>
      <w:r>
        <w:rPr>
          <w:sz w:val="24"/>
        </w:rPr>
        <w:t xml:space="preserve"> </w:t>
      </w:r>
      <w:r w:rsidRPr="00A243F3">
        <w:rPr>
          <w:sz w:val="24"/>
        </w:rPr>
        <w:t>2) проведенням нових</w:t>
      </w:r>
      <w:r>
        <w:rPr>
          <w:sz w:val="24"/>
        </w:rPr>
        <w:t>, додаткових</w:t>
      </w:r>
      <w:r w:rsidRPr="00A243F3">
        <w:rPr>
          <w:sz w:val="24"/>
        </w:rPr>
        <w:t xml:space="preserve"> чи повторних слідчих (розшукових) та </w:t>
      </w:r>
      <w:r w:rsidRPr="00A243F3">
        <w:rPr>
          <w:sz w:val="24"/>
        </w:rPr>
        <w:lastRenderedPageBreak/>
        <w:t>негласних слідчих (розшукових) дій.</w:t>
      </w:r>
      <w:r>
        <w:rPr>
          <w:sz w:val="24"/>
        </w:rPr>
        <w:t xml:space="preserve"> </w:t>
      </w:r>
      <w:r w:rsidRPr="00BE5BF6">
        <w:rPr>
          <w:bCs/>
          <w:iCs/>
          <w:sz w:val="24"/>
        </w:rPr>
        <w:t xml:space="preserve">Оцінка доказів </w:t>
      </w:r>
      <w:r w:rsidRPr="00A243F3">
        <w:rPr>
          <w:sz w:val="24"/>
        </w:rPr>
        <w:t xml:space="preserve">- це </w:t>
      </w:r>
      <w:r w:rsidRPr="00A243F3">
        <w:rPr>
          <w:iCs/>
          <w:sz w:val="24"/>
        </w:rPr>
        <w:t>розумова (логічна) діяльність</w:t>
      </w:r>
      <w:r>
        <w:rPr>
          <w:iCs/>
          <w:sz w:val="24"/>
        </w:rPr>
        <w:t xml:space="preserve"> уповноважених суб’єктів кримінального провадження.</w:t>
      </w:r>
    </w:p>
    <w:p w:rsidR="002E7371" w:rsidRDefault="002E7371" w:rsidP="002E7371">
      <w:pPr>
        <w:ind w:firstLine="709"/>
        <w:jc w:val="both"/>
        <w:rPr>
          <w:b/>
          <w:bCs/>
          <w:sz w:val="24"/>
        </w:rPr>
      </w:pPr>
    </w:p>
    <w:p w:rsidR="002E7371" w:rsidRDefault="002E7371" w:rsidP="002E7371">
      <w:pPr>
        <w:ind w:firstLine="709"/>
        <w:jc w:val="both"/>
        <w:rPr>
          <w:b/>
          <w:bCs/>
          <w:sz w:val="24"/>
        </w:rPr>
      </w:pPr>
      <w:r>
        <w:rPr>
          <w:b/>
          <w:bCs/>
          <w:sz w:val="24"/>
        </w:rPr>
        <w:t>Конспект лекції</w:t>
      </w:r>
    </w:p>
    <w:p w:rsidR="007041C0" w:rsidRPr="000B7C1D" w:rsidRDefault="007041C0" w:rsidP="007041C0">
      <w:pPr>
        <w:pStyle w:val="a8"/>
        <w:widowControl w:val="0"/>
        <w:shd w:val="clear" w:color="auto" w:fill="FFFFFF"/>
        <w:tabs>
          <w:tab w:val="center" w:pos="0"/>
          <w:tab w:val="left" w:pos="950"/>
        </w:tabs>
        <w:autoSpaceDE w:val="0"/>
        <w:autoSpaceDN w:val="0"/>
        <w:adjustRightInd w:val="0"/>
        <w:ind w:left="0" w:firstLine="709"/>
        <w:jc w:val="both"/>
        <w:rPr>
          <w:b/>
          <w:sz w:val="24"/>
        </w:rPr>
      </w:pPr>
      <w:r w:rsidRPr="000B7C1D">
        <w:rPr>
          <w:b/>
          <w:iCs/>
          <w:sz w:val="24"/>
          <w:lang w:eastAsia="uk-UA"/>
        </w:rPr>
        <w:t xml:space="preserve">1. </w:t>
      </w:r>
      <w:r w:rsidRPr="000B7C1D">
        <w:rPr>
          <w:b/>
          <w:iCs/>
          <w:sz w:val="24"/>
        </w:rPr>
        <w:t>Способи збирання доказів.</w:t>
      </w:r>
    </w:p>
    <w:p w:rsidR="007041C0" w:rsidRPr="00A243F3" w:rsidRDefault="007041C0" w:rsidP="007041C0">
      <w:pPr>
        <w:ind w:firstLine="709"/>
        <w:jc w:val="both"/>
        <w:rPr>
          <w:color w:val="000000"/>
          <w:sz w:val="24"/>
        </w:rPr>
      </w:pPr>
      <w:r w:rsidRPr="00A243F3">
        <w:rPr>
          <w:color w:val="000000"/>
          <w:sz w:val="24"/>
        </w:rPr>
        <w:t xml:space="preserve">Відповідно до ч. 2 ст. 91 КПК України </w:t>
      </w:r>
      <w:r w:rsidRPr="00A243F3">
        <w:rPr>
          <w:b/>
          <w:color w:val="000000"/>
          <w:sz w:val="24"/>
        </w:rPr>
        <w:t>д</w:t>
      </w:r>
      <w:r w:rsidRPr="00A243F3">
        <w:rPr>
          <w:b/>
          <w:bCs/>
          <w:sz w:val="24"/>
        </w:rPr>
        <w:t>оказування у кримінальному провадженні</w:t>
      </w:r>
      <w:r w:rsidRPr="00A243F3">
        <w:rPr>
          <w:b/>
          <w:sz w:val="24"/>
        </w:rPr>
        <w:t xml:space="preserve"> </w:t>
      </w:r>
      <w:r w:rsidRPr="00A243F3">
        <w:rPr>
          <w:sz w:val="24"/>
        </w:rPr>
        <w:t xml:space="preserve">– це здійснювана у встановленому законом порядку діяльність, що </w:t>
      </w:r>
      <w:r w:rsidRPr="00A243F3">
        <w:rPr>
          <w:color w:val="000000"/>
          <w:sz w:val="24"/>
        </w:rPr>
        <w:t>полягає у збиранні, перевірці та оцінці доказів з метою встановлення обставин, що мають значення для кримінального провадження.</w:t>
      </w:r>
    </w:p>
    <w:p w:rsidR="007041C0" w:rsidRPr="00A243F3" w:rsidRDefault="007041C0" w:rsidP="007041C0">
      <w:pPr>
        <w:ind w:firstLine="709"/>
        <w:jc w:val="both"/>
        <w:rPr>
          <w:sz w:val="24"/>
        </w:rPr>
      </w:pPr>
      <w:bookmarkStart w:id="100" w:name="_Hlk109808730"/>
      <w:r>
        <w:rPr>
          <w:bCs/>
          <w:sz w:val="24"/>
        </w:rPr>
        <w:t>С</w:t>
      </w:r>
      <w:r w:rsidRPr="00A243F3">
        <w:rPr>
          <w:bCs/>
          <w:sz w:val="24"/>
        </w:rPr>
        <w:t>пособи збирання доказів та їх процесуальних джерел</w:t>
      </w:r>
      <w:r>
        <w:rPr>
          <w:bCs/>
          <w:sz w:val="24"/>
        </w:rPr>
        <w:t xml:space="preserve"> визначаються</w:t>
      </w:r>
      <w:r w:rsidRPr="00A243F3">
        <w:rPr>
          <w:bCs/>
          <w:sz w:val="24"/>
        </w:rPr>
        <w:t xml:space="preserve"> </w:t>
      </w:r>
      <w:r w:rsidRPr="00A243F3">
        <w:rPr>
          <w:sz w:val="24"/>
        </w:rPr>
        <w:t>для</w:t>
      </w:r>
      <w:r>
        <w:rPr>
          <w:sz w:val="24"/>
        </w:rPr>
        <w:t xml:space="preserve"> кожної із сторін провадження. </w:t>
      </w:r>
      <w:bookmarkEnd w:id="100"/>
      <w:r>
        <w:rPr>
          <w:sz w:val="24"/>
        </w:rPr>
        <w:t>Для</w:t>
      </w:r>
      <w:r w:rsidRPr="00A243F3">
        <w:rPr>
          <w:sz w:val="24"/>
        </w:rPr>
        <w:t xml:space="preserve"> сторони обвинувачення</w:t>
      </w:r>
      <w:r>
        <w:rPr>
          <w:sz w:val="24"/>
        </w:rPr>
        <w:t xml:space="preserve"> ними</w:t>
      </w:r>
      <w:r w:rsidRPr="00A243F3">
        <w:rPr>
          <w:sz w:val="24"/>
        </w:rPr>
        <w:t xml:space="preserve"> є </w:t>
      </w:r>
      <w:r>
        <w:rPr>
          <w:sz w:val="24"/>
        </w:rPr>
        <w:t>(</w:t>
      </w:r>
      <w:r w:rsidRPr="00A243F3">
        <w:rPr>
          <w:sz w:val="24"/>
        </w:rPr>
        <w:t>ч. 2 ст. 93 КПК</w:t>
      </w:r>
      <w:r>
        <w:rPr>
          <w:sz w:val="24"/>
        </w:rPr>
        <w:t>)</w:t>
      </w:r>
      <w:r w:rsidRPr="00A243F3">
        <w:rPr>
          <w:sz w:val="24"/>
        </w:rPr>
        <w:t>:</w:t>
      </w:r>
    </w:p>
    <w:p w:rsidR="007041C0" w:rsidRPr="00A243F3" w:rsidRDefault="007041C0" w:rsidP="007041C0">
      <w:pPr>
        <w:pStyle w:val="rvps2"/>
        <w:spacing w:before="0" w:beforeAutospacing="0" w:after="0" w:afterAutospacing="0"/>
        <w:ind w:firstLine="709"/>
        <w:jc w:val="both"/>
        <w:rPr>
          <w:lang w:val="uk-UA"/>
        </w:rPr>
      </w:pPr>
      <w:r w:rsidRPr="00A243F3">
        <w:rPr>
          <w:lang w:val="uk-UA"/>
        </w:rPr>
        <w:t>– проведення слідчих (розшукових) дій (гласних та негласних);</w:t>
      </w:r>
    </w:p>
    <w:p w:rsidR="007041C0" w:rsidRPr="00A243F3" w:rsidRDefault="007041C0" w:rsidP="007041C0">
      <w:pPr>
        <w:pStyle w:val="rvps2"/>
        <w:spacing w:before="0" w:beforeAutospacing="0" w:after="0" w:afterAutospacing="0"/>
        <w:ind w:firstLine="709"/>
        <w:jc w:val="both"/>
        <w:rPr>
          <w:lang w:val="uk-UA"/>
        </w:rPr>
      </w:pPr>
      <w:r w:rsidRPr="00A243F3">
        <w:rPr>
          <w:lang w:val="uk-UA"/>
        </w:rPr>
        <w:t>– витребування та отримання від органів державної влади, органів місцевого самоврядування, підприємств, установ та організацій, службових та фізичних осіб речей, документів, відомостей, висновків експертів, висновків ревізій та актів перевірок;</w:t>
      </w:r>
    </w:p>
    <w:p w:rsidR="007041C0" w:rsidRPr="00A243F3" w:rsidRDefault="007041C0" w:rsidP="007041C0">
      <w:pPr>
        <w:pStyle w:val="rvps2"/>
        <w:spacing w:before="0" w:beforeAutospacing="0" w:after="0" w:afterAutospacing="0"/>
        <w:ind w:firstLine="709"/>
        <w:jc w:val="both"/>
        <w:rPr>
          <w:lang w:val="uk-UA"/>
        </w:rPr>
      </w:pPr>
      <w:r w:rsidRPr="00A243F3">
        <w:rPr>
          <w:lang w:val="uk-UA"/>
        </w:rPr>
        <w:t>– проведення інших процесуальних дій, передбачених КПК України.</w:t>
      </w:r>
    </w:p>
    <w:p w:rsidR="007041C0" w:rsidRPr="00A243F3" w:rsidRDefault="007041C0" w:rsidP="007041C0">
      <w:pPr>
        <w:pStyle w:val="rvps2"/>
        <w:spacing w:before="0" w:beforeAutospacing="0" w:after="0" w:afterAutospacing="0"/>
        <w:ind w:firstLine="709"/>
        <w:jc w:val="both"/>
        <w:rPr>
          <w:lang w:val="uk-UA"/>
        </w:rPr>
      </w:pPr>
      <w:r w:rsidRPr="00A243F3">
        <w:rPr>
          <w:lang w:val="uk-UA"/>
        </w:rPr>
        <w:t>Згідно із ч. 3 ст. 93 КПК України для сторони захисту, потерпілого, представника юридичної особи, щодо якої здійснюється провадження способами збирання доказів є:</w:t>
      </w:r>
    </w:p>
    <w:p w:rsidR="007041C0" w:rsidRPr="00A243F3" w:rsidRDefault="007041C0" w:rsidP="007041C0">
      <w:pPr>
        <w:pStyle w:val="rvps2"/>
        <w:spacing w:before="0" w:beforeAutospacing="0" w:after="0" w:afterAutospacing="0"/>
        <w:ind w:firstLine="709"/>
        <w:jc w:val="both"/>
        <w:rPr>
          <w:lang w:val="uk-UA"/>
        </w:rPr>
      </w:pPr>
      <w:r w:rsidRPr="00A243F3">
        <w:rPr>
          <w:lang w:val="uk-UA"/>
        </w:rPr>
        <w:t>– ініціювання проведення слідчих (розшукових) дій, негласних слідчих (розшукових) дій та інших процесуальних дій</w:t>
      </w:r>
      <w:r>
        <w:rPr>
          <w:lang w:val="uk-UA"/>
        </w:rPr>
        <w:t>;</w:t>
      </w:r>
    </w:p>
    <w:p w:rsidR="007041C0" w:rsidRPr="00A243F3" w:rsidRDefault="007041C0" w:rsidP="007041C0">
      <w:pPr>
        <w:pStyle w:val="rvps2"/>
        <w:spacing w:before="0" w:beforeAutospacing="0" w:after="0" w:afterAutospacing="0"/>
        <w:ind w:firstLine="709"/>
        <w:jc w:val="both"/>
        <w:rPr>
          <w:lang w:val="uk-UA"/>
        </w:rPr>
      </w:pPr>
      <w:r w:rsidRPr="00A243F3">
        <w:rPr>
          <w:lang w:val="uk-UA"/>
        </w:rPr>
        <w:t xml:space="preserve">– витребування та отримання від органів державної влади, органів місцевого самоврядування, підприємств, установ, організацій, службових та фізичних осіб речей, </w:t>
      </w:r>
      <w:r w:rsidRPr="00A243F3">
        <w:rPr>
          <w:b/>
          <w:lang w:val="uk-UA"/>
        </w:rPr>
        <w:t>копій</w:t>
      </w:r>
      <w:r w:rsidRPr="00A243F3">
        <w:rPr>
          <w:lang w:val="uk-UA"/>
        </w:rPr>
        <w:t xml:space="preserve"> документів, відомостей, висновків експертів, висновків ревізій, актів перевірок;</w:t>
      </w:r>
    </w:p>
    <w:p w:rsidR="007041C0" w:rsidRPr="00A243F3" w:rsidRDefault="007041C0" w:rsidP="007041C0">
      <w:pPr>
        <w:pStyle w:val="rvps2"/>
        <w:spacing w:before="0" w:beforeAutospacing="0" w:after="0" w:afterAutospacing="0"/>
        <w:ind w:firstLine="709"/>
        <w:jc w:val="both"/>
        <w:rPr>
          <w:lang w:val="uk-UA"/>
        </w:rPr>
      </w:pPr>
      <w:r w:rsidRPr="00A243F3">
        <w:rPr>
          <w:lang w:val="uk-UA"/>
        </w:rPr>
        <w:t>– здійснення інших дій, які здатні забезпечити подання суду належних і допустимих відомостей.</w:t>
      </w:r>
    </w:p>
    <w:p w:rsidR="007041C0" w:rsidRPr="00A243F3" w:rsidRDefault="007041C0" w:rsidP="007041C0">
      <w:pPr>
        <w:shd w:val="clear" w:color="auto" w:fill="FFFFFF"/>
        <w:ind w:firstLine="709"/>
        <w:jc w:val="both"/>
        <w:textAlignment w:val="baseline"/>
        <w:rPr>
          <w:iCs/>
          <w:sz w:val="24"/>
        </w:rPr>
      </w:pPr>
      <w:bookmarkStart w:id="101" w:name="_Hlk109808803"/>
      <w:r w:rsidRPr="00A243F3">
        <w:rPr>
          <w:i/>
          <w:color w:val="000000"/>
          <w:sz w:val="24"/>
        </w:rPr>
        <w:t>Форми фіксування процесуальних дій</w:t>
      </w:r>
      <w:r w:rsidRPr="00A243F3">
        <w:rPr>
          <w:color w:val="000000"/>
          <w:sz w:val="24"/>
        </w:rPr>
        <w:t xml:space="preserve"> під час кримінального провадження</w:t>
      </w:r>
      <w:bookmarkEnd w:id="101"/>
      <w:r w:rsidRPr="00A243F3">
        <w:rPr>
          <w:color w:val="000000"/>
          <w:sz w:val="24"/>
        </w:rPr>
        <w:t xml:space="preserve"> визначені в ст. 103 КПК: </w:t>
      </w:r>
      <w:bookmarkStart w:id="102" w:name="n1204"/>
      <w:bookmarkStart w:id="103" w:name="n1205"/>
      <w:bookmarkEnd w:id="102"/>
      <w:bookmarkEnd w:id="103"/>
      <w:r w:rsidRPr="00A243F3">
        <w:rPr>
          <w:color w:val="000000"/>
          <w:sz w:val="24"/>
        </w:rPr>
        <w:t xml:space="preserve">1) протокол; </w:t>
      </w:r>
      <w:bookmarkStart w:id="104" w:name="n1206"/>
      <w:bookmarkEnd w:id="104"/>
      <w:r w:rsidRPr="00A243F3">
        <w:rPr>
          <w:color w:val="000000"/>
          <w:sz w:val="24"/>
        </w:rPr>
        <w:t>2) носі</w:t>
      </w:r>
      <w:r>
        <w:rPr>
          <w:color w:val="000000"/>
          <w:sz w:val="24"/>
        </w:rPr>
        <w:t>й</w:t>
      </w:r>
      <w:r w:rsidRPr="00A243F3">
        <w:rPr>
          <w:color w:val="000000"/>
          <w:sz w:val="24"/>
        </w:rPr>
        <w:t xml:space="preserve"> інформації, на якому за допомогою технічних засобів зафіксовані процесуальні дії; </w:t>
      </w:r>
      <w:bookmarkStart w:id="105" w:name="n1207"/>
      <w:bookmarkEnd w:id="105"/>
      <w:r w:rsidRPr="00A243F3">
        <w:rPr>
          <w:color w:val="000000"/>
          <w:sz w:val="24"/>
        </w:rPr>
        <w:t>3) журнал судового засідання.</w:t>
      </w:r>
    </w:p>
    <w:p w:rsidR="007041C0" w:rsidRPr="000B7C1D" w:rsidRDefault="007041C0" w:rsidP="007041C0">
      <w:pPr>
        <w:widowControl w:val="0"/>
        <w:shd w:val="clear" w:color="auto" w:fill="FFFFFF"/>
        <w:tabs>
          <w:tab w:val="center" w:pos="0"/>
          <w:tab w:val="left" w:pos="950"/>
        </w:tabs>
        <w:autoSpaceDE w:val="0"/>
        <w:autoSpaceDN w:val="0"/>
        <w:adjustRightInd w:val="0"/>
        <w:ind w:firstLine="709"/>
        <w:jc w:val="both"/>
        <w:rPr>
          <w:b/>
          <w:bCs/>
          <w:iCs/>
          <w:sz w:val="24"/>
        </w:rPr>
      </w:pPr>
      <w:r w:rsidRPr="000B7C1D">
        <w:rPr>
          <w:b/>
          <w:bCs/>
          <w:iCs/>
          <w:sz w:val="24"/>
        </w:rPr>
        <w:t>2. Перевірка та оцінка доказів.</w:t>
      </w:r>
    </w:p>
    <w:p w:rsidR="007041C0" w:rsidRPr="00A243F3" w:rsidRDefault="007041C0" w:rsidP="007041C0">
      <w:pPr>
        <w:ind w:firstLine="709"/>
        <w:jc w:val="both"/>
        <w:rPr>
          <w:sz w:val="24"/>
        </w:rPr>
      </w:pPr>
      <w:r w:rsidRPr="00A243F3">
        <w:rPr>
          <w:bCs/>
          <w:i/>
          <w:sz w:val="24"/>
        </w:rPr>
        <w:t>П</w:t>
      </w:r>
      <w:r w:rsidRPr="00A243F3">
        <w:rPr>
          <w:i/>
          <w:sz w:val="24"/>
        </w:rPr>
        <w:t>еревірка доказів</w:t>
      </w:r>
      <w:r w:rsidRPr="00A243F3">
        <w:rPr>
          <w:sz w:val="24"/>
        </w:rPr>
        <w:t xml:space="preserve"> – це діяльність</w:t>
      </w:r>
      <w:r>
        <w:rPr>
          <w:sz w:val="24"/>
        </w:rPr>
        <w:t xml:space="preserve"> дізнавача,</w:t>
      </w:r>
      <w:r w:rsidRPr="00A243F3">
        <w:rPr>
          <w:sz w:val="24"/>
        </w:rPr>
        <w:t xml:space="preserve"> слідчого, прокурора, слідчого судді, суду з ретельного, всебічного й об’єктивного визначення достовірності фактичних даних і доброякісності джерел їх отримання для правильного встановлення обставин кримінального провадження.</w:t>
      </w:r>
    </w:p>
    <w:p w:rsidR="007041C0" w:rsidRPr="00A243F3" w:rsidRDefault="007041C0" w:rsidP="007041C0">
      <w:pPr>
        <w:ind w:firstLine="709"/>
        <w:jc w:val="both"/>
        <w:rPr>
          <w:sz w:val="24"/>
        </w:rPr>
      </w:pPr>
      <w:bookmarkStart w:id="106" w:name="_Hlk109808895"/>
      <w:r w:rsidRPr="00A243F3">
        <w:rPr>
          <w:sz w:val="24"/>
        </w:rPr>
        <w:t>Перевірка доказів здійснюється:</w:t>
      </w:r>
    </w:p>
    <w:p w:rsidR="007041C0" w:rsidRPr="00A243F3" w:rsidRDefault="007041C0" w:rsidP="007041C0">
      <w:pPr>
        <w:ind w:firstLine="709"/>
        <w:jc w:val="both"/>
        <w:rPr>
          <w:sz w:val="24"/>
        </w:rPr>
      </w:pPr>
      <w:r w:rsidRPr="00A243F3">
        <w:rPr>
          <w:sz w:val="24"/>
        </w:rPr>
        <w:t>1) за допомогою логічно-розумової діяльності;</w:t>
      </w:r>
    </w:p>
    <w:p w:rsidR="007041C0" w:rsidRPr="00A243F3" w:rsidRDefault="007041C0" w:rsidP="007041C0">
      <w:pPr>
        <w:widowControl w:val="0"/>
        <w:shd w:val="clear" w:color="auto" w:fill="FFFFFF"/>
        <w:tabs>
          <w:tab w:val="center" w:pos="0"/>
          <w:tab w:val="left" w:pos="950"/>
        </w:tabs>
        <w:autoSpaceDE w:val="0"/>
        <w:autoSpaceDN w:val="0"/>
        <w:adjustRightInd w:val="0"/>
        <w:ind w:firstLine="709"/>
        <w:jc w:val="both"/>
        <w:rPr>
          <w:sz w:val="24"/>
        </w:rPr>
      </w:pPr>
      <w:r w:rsidRPr="00A243F3">
        <w:rPr>
          <w:sz w:val="24"/>
        </w:rPr>
        <w:t>2) проведенням нових</w:t>
      </w:r>
      <w:r>
        <w:rPr>
          <w:sz w:val="24"/>
        </w:rPr>
        <w:t>, додаткових</w:t>
      </w:r>
      <w:r w:rsidRPr="00A243F3">
        <w:rPr>
          <w:sz w:val="24"/>
        </w:rPr>
        <w:t xml:space="preserve"> чи повторних слідчих (розшукових) та негласних слідчих (розшукових) дій.</w:t>
      </w:r>
    </w:p>
    <w:p w:rsidR="002E7371" w:rsidRDefault="007041C0" w:rsidP="007041C0">
      <w:pPr>
        <w:ind w:firstLine="709"/>
        <w:jc w:val="both"/>
        <w:rPr>
          <w:b/>
          <w:bCs/>
          <w:sz w:val="24"/>
        </w:rPr>
      </w:pPr>
      <w:r w:rsidRPr="00A243F3">
        <w:rPr>
          <w:bCs/>
          <w:i/>
          <w:sz w:val="24"/>
        </w:rPr>
        <w:t>Оцінка доказів</w:t>
      </w:r>
      <w:r w:rsidRPr="00A243F3">
        <w:rPr>
          <w:bCs/>
          <w:sz w:val="24"/>
        </w:rPr>
        <w:t xml:space="preserve"> </w:t>
      </w:r>
      <w:r w:rsidRPr="00A243F3">
        <w:rPr>
          <w:sz w:val="24"/>
        </w:rPr>
        <w:t xml:space="preserve">- це </w:t>
      </w:r>
      <w:r w:rsidRPr="00A243F3">
        <w:rPr>
          <w:iCs/>
          <w:sz w:val="24"/>
        </w:rPr>
        <w:t>розумова (логічна) діяльність</w:t>
      </w:r>
      <w:r>
        <w:rPr>
          <w:iCs/>
          <w:sz w:val="24"/>
        </w:rPr>
        <w:t xml:space="preserve"> </w:t>
      </w:r>
      <w:bookmarkEnd w:id="106"/>
      <w:r>
        <w:rPr>
          <w:iCs/>
          <w:sz w:val="24"/>
        </w:rPr>
        <w:t>дізнавача,</w:t>
      </w:r>
      <w:r w:rsidRPr="00A243F3">
        <w:rPr>
          <w:iCs/>
          <w:sz w:val="24"/>
        </w:rPr>
        <w:t xml:space="preserve"> слідчого, прокурора, слідчого судді, суду, яка полягає в тому, що вони за своїм </w:t>
      </w:r>
      <w:r>
        <w:rPr>
          <w:iCs/>
          <w:sz w:val="24"/>
        </w:rPr>
        <w:t>особисти</w:t>
      </w:r>
      <w:r w:rsidRPr="00A243F3">
        <w:rPr>
          <w:iCs/>
          <w:sz w:val="24"/>
        </w:rPr>
        <w:t>м переконанням, яке ґрунтується на всебічному, повному й неупередженому дослідженні всіх обставин кримінального провадження, керуючись законом, оцінюють кожний доказ з точки зору належності, допустимості, достовірності, а сукупність зібраних доказів – з точки зору достатності та взаємозв’язку для прийняття відповідного процесуального рішення (ч. 1 ст. 94 КПК).</w:t>
      </w:r>
    </w:p>
    <w:p w:rsidR="002E7371" w:rsidRPr="002E7371" w:rsidRDefault="002E7371" w:rsidP="002E7371">
      <w:pPr>
        <w:ind w:firstLine="709"/>
        <w:jc w:val="both"/>
        <w:rPr>
          <w:b/>
          <w:bCs/>
          <w:sz w:val="24"/>
        </w:rPr>
      </w:pPr>
    </w:p>
    <w:p w:rsidR="002E7371" w:rsidRDefault="002E7371" w:rsidP="002E7371">
      <w:pPr>
        <w:ind w:firstLine="709"/>
        <w:jc w:val="both"/>
        <w:rPr>
          <w:sz w:val="24"/>
        </w:rPr>
      </w:pPr>
      <w:r w:rsidRPr="00A243F3">
        <w:rPr>
          <w:b/>
          <w:sz w:val="24"/>
        </w:rPr>
        <w:t xml:space="preserve">Тема 5. </w:t>
      </w:r>
      <w:r w:rsidRPr="00A243F3">
        <w:rPr>
          <w:b/>
          <w:bCs/>
          <w:sz w:val="24"/>
        </w:rPr>
        <w:t>Докази і доказування у кримінальному провадженні.</w:t>
      </w:r>
    </w:p>
    <w:p w:rsidR="002E7371" w:rsidRDefault="002E7371" w:rsidP="002E7371">
      <w:pPr>
        <w:ind w:firstLine="709"/>
        <w:jc w:val="both"/>
        <w:rPr>
          <w:sz w:val="24"/>
        </w:rPr>
      </w:pPr>
    </w:p>
    <w:p w:rsidR="002E7371" w:rsidRDefault="000B7C1D" w:rsidP="002E7371">
      <w:pPr>
        <w:ind w:firstLine="709"/>
        <w:jc w:val="both"/>
        <w:rPr>
          <w:b/>
          <w:bCs/>
          <w:sz w:val="24"/>
        </w:rPr>
      </w:pPr>
      <w:bookmarkStart w:id="107" w:name="_Hlk109221156"/>
      <w:r>
        <w:rPr>
          <w:b/>
          <w:bCs/>
          <w:sz w:val="24"/>
        </w:rPr>
        <w:t>План л</w:t>
      </w:r>
      <w:r w:rsidR="002E7371" w:rsidRPr="002E7371">
        <w:rPr>
          <w:b/>
          <w:bCs/>
          <w:sz w:val="24"/>
        </w:rPr>
        <w:t>екці</w:t>
      </w:r>
      <w:r>
        <w:rPr>
          <w:b/>
          <w:bCs/>
          <w:sz w:val="24"/>
        </w:rPr>
        <w:t>ї</w:t>
      </w:r>
      <w:r w:rsidR="002E7371" w:rsidRPr="002E7371">
        <w:rPr>
          <w:b/>
          <w:bCs/>
          <w:sz w:val="24"/>
        </w:rPr>
        <w:t xml:space="preserve"> </w:t>
      </w:r>
      <w:r w:rsidR="002E7371">
        <w:rPr>
          <w:b/>
          <w:bCs/>
          <w:sz w:val="24"/>
        </w:rPr>
        <w:t>11</w:t>
      </w:r>
    </w:p>
    <w:bookmarkEnd w:id="107"/>
    <w:p w:rsidR="00135D76" w:rsidRPr="00A243F3" w:rsidRDefault="00135D76" w:rsidP="00135D76">
      <w:pPr>
        <w:widowControl w:val="0"/>
        <w:shd w:val="clear" w:color="auto" w:fill="FFFFFF"/>
        <w:tabs>
          <w:tab w:val="center" w:pos="0"/>
          <w:tab w:val="left" w:pos="950"/>
        </w:tabs>
        <w:autoSpaceDE w:val="0"/>
        <w:autoSpaceDN w:val="0"/>
        <w:adjustRightInd w:val="0"/>
        <w:ind w:firstLine="709"/>
        <w:jc w:val="both"/>
        <w:rPr>
          <w:sz w:val="24"/>
        </w:rPr>
      </w:pPr>
      <w:r w:rsidRPr="00A243F3">
        <w:rPr>
          <w:sz w:val="24"/>
        </w:rPr>
        <w:t xml:space="preserve">1. </w:t>
      </w:r>
      <w:r w:rsidRPr="00A243F3">
        <w:rPr>
          <w:iCs/>
          <w:sz w:val="24"/>
        </w:rPr>
        <w:t>Предмет і межі доказування.</w:t>
      </w:r>
      <w:r>
        <w:rPr>
          <w:iCs/>
          <w:sz w:val="24"/>
        </w:rPr>
        <w:t xml:space="preserve"> </w:t>
      </w:r>
      <w:r w:rsidRPr="00A243F3">
        <w:rPr>
          <w:sz w:val="24"/>
        </w:rPr>
        <w:t xml:space="preserve">Предмет доказування закріплений у </w:t>
      </w:r>
      <w:r>
        <w:rPr>
          <w:sz w:val="24"/>
        </w:rPr>
        <w:t>законі</w:t>
      </w:r>
      <w:r w:rsidRPr="00A243F3">
        <w:rPr>
          <w:sz w:val="24"/>
        </w:rPr>
        <w:t xml:space="preserve"> та має загальний характер</w:t>
      </w:r>
      <w:r>
        <w:rPr>
          <w:sz w:val="24"/>
        </w:rPr>
        <w:t>. Особливості предмета доказування щодо окремих видів проваджень. Розкрити обставини, якими визначаються межі доказування.</w:t>
      </w:r>
    </w:p>
    <w:p w:rsidR="00135D76" w:rsidRPr="00A243F3" w:rsidRDefault="00135D76" w:rsidP="00135D76">
      <w:pPr>
        <w:pStyle w:val="a8"/>
        <w:tabs>
          <w:tab w:val="left" w:pos="1080"/>
        </w:tabs>
        <w:ind w:left="709"/>
        <w:contextualSpacing w:val="0"/>
        <w:jc w:val="both"/>
        <w:rPr>
          <w:sz w:val="24"/>
        </w:rPr>
      </w:pPr>
      <w:r>
        <w:rPr>
          <w:iCs/>
          <w:sz w:val="24"/>
        </w:rPr>
        <w:lastRenderedPageBreak/>
        <w:t>2. </w:t>
      </w:r>
      <w:r w:rsidRPr="00A243F3">
        <w:rPr>
          <w:iCs/>
          <w:sz w:val="24"/>
        </w:rPr>
        <w:t>Суб’єкти кримінально-процесуального доказування.</w:t>
      </w:r>
      <w:r>
        <w:rPr>
          <w:iCs/>
          <w:sz w:val="24"/>
        </w:rPr>
        <w:t xml:space="preserve"> Розподіл суб’єктів доказування на групи та їх характеристика.</w:t>
      </w:r>
    </w:p>
    <w:p w:rsidR="00135D76" w:rsidRDefault="00135D76" w:rsidP="00135D76">
      <w:pPr>
        <w:ind w:firstLine="709"/>
        <w:jc w:val="both"/>
        <w:rPr>
          <w:sz w:val="24"/>
        </w:rPr>
      </w:pPr>
      <w:r>
        <w:rPr>
          <w:sz w:val="24"/>
        </w:rPr>
        <w:t>3</w:t>
      </w:r>
      <w:r w:rsidRPr="00A243F3">
        <w:rPr>
          <w:sz w:val="24"/>
        </w:rPr>
        <w:t>. Характеристика процесуальних джерел доказів.</w:t>
      </w:r>
      <w:r>
        <w:rPr>
          <w:sz w:val="24"/>
        </w:rPr>
        <w:t xml:space="preserve"> П</w:t>
      </w:r>
      <w:r w:rsidRPr="00BC1C24">
        <w:rPr>
          <w:iCs/>
          <w:sz w:val="24"/>
        </w:rPr>
        <w:t xml:space="preserve">роцесуальними джерелами доказів є: </w:t>
      </w:r>
      <w:r w:rsidRPr="00A243F3">
        <w:rPr>
          <w:sz w:val="24"/>
        </w:rPr>
        <w:t>1) показання; 2) речові докази; 3) документи; 4) висновки експертів</w:t>
      </w:r>
      <w:r>
        <w:rPr>
          <w:sz w:val="24"/>
        </w:rPr>
        <w:t>.</w:t>
      </w:r>
    </w:p>
    <w:p w:rsidR="00135D76" w:rsidRPr="00A243F3" w:rsidRDefault="00135D76" w:rsidP="00135D76">
      <w:pPr>
        <w:ind w:firstLine="709"/>
        <w:jc w:val="both"/>
        <w:rPr>
          <w:sz w:val="24"/>
        </w:rPr>
      </w:pPr>
      <w:r>
        <w:rPr>
          <w:sz w:val="24"/>
        </w:rPr>
        <w:t>4</w:t>
      </w:r>
      <w:r w:rsidRPr="00A243F3">
        <w:rPr>
          <w:sz w:val="24"/>
        </w:rPr>
        <w:t>. Показання свідка, потерпілого, підозрюваного, обвинуваченого, експерта.</w:t>
      </w:r>
      <w:r>
        <w:rPr>
          <w:sz w:val="24"/>
        </w:rPr>
        <w:t xml:space="preserve"> Ц</w:t>
      </w:r>
      <w:r w:rsidRPr="00A243F3">
        <w:rPr>
          <w:sz w:val="24"/>
        </w:rPr>
        <w:t>е відомості</w:t>
      </w:r>
      <w:r>
        <w:rPr>
          <w:sz w:val="24"/>
        </w:rPr>
        <w:t xml:space="preserve"> відповідного учасника процесу</w:t>
      </w:r>
      <w:r w:rsidRPr="00A243F3">
        <w:rPr>
          <w:sz w:val="24"/>
        </w:rPr>
        <w:t>, повідомлені ним на допиті, що проведений під час досудового розслідування чи судового розгляду</w:t>
      </w:r>
      <w:r>
        <w:rPr>
          <w:sz w:val="24"/>
        </w:rPr>
        <w:t>. Залежно від процесуального статусу особи давання показань може бути для неї правом або обов’язком, що тягне відповідні правові наслідки.</w:t>
      </w:r>
    </w:p>
    <w:p w:rsidR="00135D76" w:rsidRPr="00A243F3" w:rsidRDefault="00135D76" w:rsidP="00135D76">
      <w:pPr>
        <w:ind w:firstLine="709"/>
        <w:jc w:val="both"/>
        <w:rPr>
          <w:sz w:val="24"/>
        </w:rPr>
      </w:pPr>
      <w:r>
        <w:rPr>
          <w:sz w:val="24"/>
        </w:rPr>
        <w:t>5</w:t>
      </w:r>
      <w:r w:rsidRPr="00A243F3">
        <w:rPr>
          <w:sz w:val="24"/>
        </w:rPr>
        <w:t>. Висновок експерта.</w:t>
      </w:r>
      <w:r>
        <w:rPr>
          <w:sz w:val="24"/>
        </w:rPr>
        <w:t xml:space="preserve"> Д</w:t>
      </w:r>
      <w:r w:rsidRPr="00A243F3">
        <w:rPr>
          <w:bCs/>
          <w:sz w:val="24"/>
        </w:rPr>
        <w:t xml:space="preserve">окладний опис проведених експертом досліджень та зроблені за їх результати висновки, обґрунтовані відповіді на запитання, поставлені </w:t>
      </w:r>
      <w:r w:rsidRPr="00C53B59">
        <w:rPr>
          <w:color w:val="333333"/>
          <w:sz w:val="24"/>
          <w:shd w:val="clear" w:color="auto" w:fill="FFFFFF"/>
        </w:rPr>
        <w:t>особою, яка залучила експерта</w:t>
      </w:r>
      <w:r>
        <w:rPr>
          <w:bCs/>
          <w:sz w:val="24"/>
        </w:rPr>
        <w:t>, або</w:t>
      </w:r>
      <w:r w:rsidRPr="00C53B59">
        <w:rPr>
          <w:bCs/>
          <w:sz w:val="24"/>
        </w:rPr>
        <w:t xml:space="preserve"> </w:t>
      </w:r>
      <w:r w:rsidRPr="00A243F3">
        <w:rPr>
          <w:bCs/>
          <w:sz w:val="24"/>
        </w:rPr>
        <w:t>слідчим суддею чи судом, що доручив проведення експертизи</w:t>
      </w:r>
    </w:p>
    <w:p w:rsidR="002E7371" w:rsidRDefault="00135D76" w:rsidP="00135D76">
      <w:pPr>
        <w:ind w:firstLine="709"/>
        <w:jc w:val="both"/>
        <w:rPr>
          <w:sz w:val="24"/>
        </w:rPr>
      </w:pPr>
      <w:r>
        <w:rPr>
          <w:sz w:val="24"/>
        </w:rPr>
        <w:t>6</w:t>
      </w:r>
      <w:r w:rsidRPr="00A243F3">
        <w:rPr>
          <w:sz w:val="24"/>
        </w:rPr>
        <w:t>. Речові докази та документи.</w:t>
      </w:r>
      <w:r>
        <w:rPr>
          <w:sz w:val="24"/>
        </w:rPr>
        <w:t xml:space="preserve"> Матеріальні об’єкти, види яких визначені законом, що мають зв’язок з розслідуваним правопорушенням і є носіями матеріальної інформації. Показати, в яких випадках документ розглядають речовим доказом у провадженні.</w:t>
      </w:r>
    </w:p>
    <w:p w:rsidR="00CF41DE" w:rsidRDefault="00CF41DE" w:rsidP="00135D76">
      <w:pPr>
        <w:ind w:firstLine="709"/>
        <w:jc w:val="both"/>
        <w:rPr>
          <w:b/>
          <w:bCs/>
          <w:sz w:val="24"/>
        </w:rPr>
      </w:pPr>
    </w:p>
    <w:p w:rsidR="002E7371" w:rsidRDefault="002E7371" w:rsidP="002E7371">
      <w:pPr>
        <w:ind w:firstLine="709"/>
        <w:jc w:val="both"/>
        <w:rPr>
          <w:b/>
          <w:bCs/>
          <w:sz w:val="24"/>
        </w:rPr>
      </w:pPr>
      <w:r>
        <w:rPr>
          <w:b/>
          <w:bCs/>
          <w:sz w:val="24"/>
        </w:rPr>
        <w:t>Конспект лекції</w:t>
      </w:r>
    </w:p>
    <w:p w:rsidR="007041C0" w:rsidRPr="000B7C1D" w:rsidRDefault="007041C0" w:rsidP="007041C0">
      <w:pPr>
        <w:widowControl w:val="0"/>
        <w:shd w:val="clear" w:color="auto" w:fill="FFFFFF"/>
        <w:tabs>
          <w:tab w:val="center" w:pos="0"/>
          <w:tab w:val="left" w:pos="950"/>
        </w:tabs>
        <w:autoSpaceDE w:val="0"/>
        <w:autoSpaceDN w:val="0"/>
        <w:adjustRightInd w:val="0"/>
        <w:ind w:firstLine="709"/>
        <w:jc w:val="both"/>
        <w:rPr>
          <w:b/>
          <w:bCs/>
          <w:sz w:val="24"/>
        </w:rPr>
      </w:pPr>
      <w:r w:rsidRPr="000B7C1D">
        <w:rPr>
          <w:b/>
          <w:bCs/>
          <w:sz w:val="24"/>
        </w:rPr>
        <w:t xml:space="preserve">1. </w:t>
      </w:r>
      <w:r w:rsidRPr="000B7C1D">
        <w:rPr>
          <w:b/>
          <w:bCs/>
          <w:iCs/>
          <w:sz w:val="24"/>
        </w:rPr>
        <w:t>Предмет і межі доказування.</w:t>
      </w:r>
    </w:p>
    <w:p w:rsidR="007041C0" w:rsidRPr="00A243F3" w:rsidRDefault="007041C0" w:rsidP="007041C0">
      <w:pPr>
        <w:ind w:firstLine="709"/>
        <w:jc w:val="both"/>
        <w:rPr>
          <w:bCs/>
          <w:spacing w:val="-2"/>
          <w:sz w:val="24"/>
        </w:rPr>
      </w:pPr>
      <w:r w:rsidRPr="00A243F3">
        <w:rPr>
          <w:b/>
          <w:bCs/>
          <w:spacing w:val="-2"/>
          <w:sz w:val="24"/>
        </w:rPr>
        <w:t>Предмет доказування</w:t>
      </w:r>
      <w:r w:rsidRPr="00A243F3">
        <w:rPr>
          <w:bCs/>
          <w:spacing w:val="-2"/>
          <w:sz w:val="24"/>
        </w:rPr>
        <w:t xml:space="preserve"> – це коло закріплених у законі обставин, які </w:t>
      </w:r>
      <w:r>
        <w:rPr>
          <w:bCs/>
          <w:spacing w:val="-2"/>
          <w:sz w:val="24"/>
        </w:rPr>
        <w:t>необхідно</w:t>
      </w:r>
      <w:r w:rsidRPr="00A243F3">
        <w:rPr>
          <w:bCs/>
          <w:spacing w:val="-2"/>
          <w:sz w:val="24"/>
        </w:rPr>
        <w:t xml:space="preserve"> встанов</w:t>
      </w:r>
      <w:r>
        <w:rPr>
          <w:bCs/>
          <w:spacing w:val="-2"/>
          <w:sz w:val="24"/>
        </w:rPr>
        <w:t>ити</w:t>
      </w:r>
      <w:r w:rsidRPr="00A243F3">
        <w:rPr>
          <w:bCs/>
          <w:spacing w:val="-2"/>
          <w:sz w:val="24"/>
        </w:rPr>
        <w:t xml:space="preserve"> чи спрост</w:t>
      </w:r>
      <w:r>
        <w:rPr>
          <w:bCs/>
          <w:spacing w:val="-2"/>
          <w:sz w:val="24"/>
        </w:rPr>
        <w:t>у</w:t>
      </w:r>
      <w:r w:rsidRPr="00A243F3">
        <w:rPr>
          <w:bCs/>
          <w:spacing w:val="-2"/>
          <w:sz w:val="24"/>
        </w:rPr>
        <w:t>ва</w:t>
      </w:r>
      <w:r>
        <w:rPr>
          <w:bCs/>
          <w:spacing w:val="-2"/>
          <w:sz w:val="24"/>
        </w:rPr>
        <w:t>ти</w:t>
      </w:r>
      <w:r w:rsidRPr="00A243F3">
        <w:rPr>
          <w:bCs/>
          <w:spacing w:val="-2"/>
          <w:sz w:val="24"/>
        </w:rPr>
        <w:t xml:space="preserve"> у кожному кримінальному провадженні.</w:t>
      </w:r>
    </w:p>
    <w:p w:rsidR="007041C0" w:rsidRPr="00A243F3" w:rsidRDefault="007041C0" w:rsidP="007041C0">
      <w:pPr>
        <w:ind w:firstLine="709"/>
        <w:jc w:val="both"/>
        <w:rPr>
          <w:sz w:val="24"/>
        </w:rPr>
      </w:pPr>
      <w:bookmarkStart w:id="108" w:name="_Hlk109808998"/>
      <w:r w:rsidRPr="00A243F3">
        <w:rPr>
          <w:sz w:val="24"/>
        </w:rPr>
        <w:t>Предмет доказування закріплений у ст. 91 КПК та має загальний характер</w:t>
      </w:r>
      <w:bookmarkEnd w:id="108"/>
      <w:r w:rsidRPr="00A243F3">
        <w:rPr>
          <w:sz w:val="24"/>
        </w:rPr>
        <w:t>, оскільки сформульований для всіх кримінальних проваджень, будь-якого кримінального правопорушення.</w:t>
      </w:r>
    </w:p>
    <w:p w:rsidR="007041C0" w:rsidRDefault="007041C0" w:rsidP="007041C0">
      <w:pPr>
        <w:ind w:firstLine="709"/>
        <w:jc w:val="both"/>
        <w:rPr>
          <w:sz w:val="24"/>
        </w:rPr>
      </w:pPr>
      <w:r w:rsidRPr="00A243F3">
        <w:rPr>
          <w:sz w:val="24"/>
        </w:rPr>
        <w:t>Обставини, що зазначені у ст. 91 КПК, конкретизуються у законі стосовно проваджень</w:t>
      </w:r>
      <w:r>
        <w:rPr>
          <w:sz w:val="24"/>
        </w:rPr>
        <w:t xml:space="preserve"> на підставі угод (ст. 470),</w:t>
      </w:r>
      <w:r w:rsidRPr="00A243F3">
        <w:rPr>
          <w:sz w:val="24"/>
        </w:rPr>
        <w:t xml:space="preserve"> про кримінальні правопорушення неповнолітніх (ст.</w:t>
      </w:r>
      <w:r>
        <w:rPr>
          <w:sz w:val="24"/>
        </w:rPr>
        <w:t> </w:t>
      </w:r>
      <w:r w:rsidRPr="00A243F3">
        <w:rPr>
          <w:sz w:val="24"/>
        </w:rPr>
        <w:t>485 КПК), про застосування примусових заходів виховного та медичного характеру (ст. ст. 501, 505 КПК).</w:t>
      </w:r>
    </w:p>
    <w:p w:rsidR="00D12FD4" w:rsidRPr="00A243F3" w:rsidRDefault="00D12FD4" w:rsidP="007041C0">
      <w:pPr>
        <w:ind w:firstLine="709"/>
        <w:jc w:val="both"/>
        <w:rPr>
          <w:sz w:val="24"/>
        </w:rPr>
      </w:pPr>
      <w:r>
        <w:rPr>
          <w:sz w:val="24"/>
        </w:rPr>
        <w:t>За принципом співвідношення загального, окремого (спеціального) й особливого пропонується виокремлювати: загальний, родовий, спеціальний і безпосередній (індивідуальний) предмет доказування</w:t>
      </w:r>
      <w:r>
        <w:rPr>
          <w:rStyle w:val="afc"/>
          <w:sz w:val="24"/>
        </w:rPr>
        <w:footnoteReference w:id="17"/>
      </w:r>
      <w:r>
        <w:rPr>
          <w:sz w:val="24"/>
        </w:rPr>
        <w:t>.</w:t>
      </w:r>
    </w:p>
    <w:p w:rsidR="007041C0" w:rsidRPr="00A243F3" w:rsidRDefault="007041C0" w:rsidP="007041C0">
      <w:pPr>
        <w:ind w:firstLine="709"/>
        <w:jc w:val="both"/>
        <w:rPr>
          <w:sz w:val="24"/>
        </w:rPr>
      </w:pPr>
      <w:r w:rsidRPr="00A243F3">
        <w:rPr>
          <w:sz w:val="24"/>
        </w:rPr>
        <w:t>З предметом доказування тісно пов’язане питання про межі доказування обставин кримінального пр</w:t>
      </w:r>
      <w:r>
        <w:rPr>
          <w:sz w:val="24"/>
        </w:rPr>
        <w:t>а</w:t>
      </w:r>
      <w:r w:rsidRPr="00A243F3">
        <w:rPr>
          <w:sz w:val="24"/>
        </w:rPr>
        <w:t>в</w:t>
      </w:r>
      <w:r>
        <w:rPr>
          <w:sz w:val="24"/>
        </w:rPr>
        <w:t>опоруш</w:t>
      </w:r>
      <w:r w:rsidRPr="00A243F3">
        <w:rPr>
          <w:sz w:val="24"/>
        </w:rPr>
        <w:t>ення.</w:t>
      </w:r>
    </w:p>
    <w:p w:rsidR="007041C0" w:rsidRPr="00A243F3" w:rsidRDefault="007041C0" w:rsidP="007041C0">
      <w:pPr>
        <w:ind w:firstLine="709"/>
        <w:jc w:val="both"/>
        <w:rPr>
          <w:sz w:val="24"/>
        </w:rPr>
      </w:pPr>
      <w:r w:rsidRPr="00A243F3">
        <w:rPr>
          <w:sz w:val="24"/>
        </w:rPr>
        <w:t xml:space="preserve">Під </w:t>
      </w:r>
      <w:r w:rsidRPr="00A243F3">
        <w:rPr>
          <w:b/>
          <w:sz w:val="24"/>
        </w:rPr>
        <w:t>межами доказування</w:t>
      </w:r>
      <w:r w:rsidRPr="00A243F3">
        <w:rPr>
          <w:sz w:val="24"/>
        </w:rPr>
        <w:t xml:space="preserve"> у кримінальному процесі розуміють такий обсяг доказового матеріалу, який забезпечує надійне і достовірне встановлення всіх обставин, які входять до предмета доказування</w:t>
      </w:r>
      <w:r>
        <w:rPr>
          <w:sz w:val="24"/>
        </w:rPr>
        <w:t xml:space="preserve"> і дозволяє зробити однозначний та неспростовний висновок як щодо кожного елементу предмета доказування, так і у справі в цілому</w:t>
      </w:r>
      <w:r w:rsidRPr="00A243F3">
        <w:rPr>
          <w:sz w:val="24"/>
        </w:rPr>
        <w:t>.</w:t>
      </w:r>
    </w:p>
    <w:p w:rsidR="007041C0" w:rsidRPr="00A243F3" w:rsidRDefault="007041C0" w:rsidP="007041C0">
      <w:pPr>
        <w:tabs>
          <w:tab w:val="left" w:pos="1080"/>
        </w:tabs>
        <w:ind w:firstLine="709"/>
        <w:jc w:val="both"/>
        <w:rPr>
          <w:bCs/>
          <w:iCs/>
          <w:sz w:val="24"/>
        </w:rPr>
      </w:pPr>
      <w:r w:rsidRPr="00A243F3">
        <w:rPr>
          <w:bCs/>
          <w:sz w:val="24"/>
        </w:rPr>
        <w:t>Межі доказування обумовлені</w:t>
      </w:r>
      <w:r w:rsidRPr="00A243F3">
        <w:rPr>
          <w:bCs/>
          <w:iCs/>
          <w:sz w:val="24"/>
        </w:rPr>
        <w:t>:</w:t>
      </w:r>
    </w:p>
    <w:p w:rsidR="007041C0" w:rsidRPr="00A243F3" w:rsidRDefault="007041C0" w:rsidP="007041C0">
      <w:pPr>
        <w:tabs>
          <w:tab w:val="left" w:pos="1080"/>
        </w:tabs>
        <w:ind w:firstLine="709"/>
        <w:jc w:val="both"/>
        <w:rPr>
          <w:sz w:val="24"/>
        </w:rPr>
      </w:pPr>
      <w:r w:rsidRPr="00A243F3">
        <w:rPr>
          <w:sz w:val="24"/>
        </w:rPr>
        <w:t>– особливостями вчинення і приховування кримінальних правопорушень;</w:t>
      </w:r>
    </w:p>
    <w:p w:rsidR="007041C0" w:rsidRPr="00A243F3" w:rsidRDefault="007041C0" w:rsidP="007041C0">
      <w:pPr>
        <w:tabs>
          <w:tab w:val="left" w:pos="1080"/>
        </w:tabs>
        <w:ind w:firstLine="709"/>
        <w:jc w:val="both"/>
        <w:rPr>
          <w:sz w:val="24"/>
        </w:rPr>
      </w:pPr>
      <w:r w:rsidRPr="00A243F3">
        <w:rPr>
          <w:sz w:val="24"/>
        </w:rPr>
        <w:t>– особливостями процесу доказування у конкретному кримінальному провадженні;</w:t>
      </w:r>
    </w:p>
    <w:p w:rsidR="007041C0" w:rsidRDefault="007041C0" w:rsidP="007041C0">
      <w:pPr>
        <w:tabs>
          <w:tab w:val="left" w:pos="1080"/>
        </w:tabs>
        <w:ind w:firstLine="709"/>
        <w:jc w:val="both"/>
        <w:rPr>
          <w:sz w:val="24"/>
        </w:rPr>
      </w:pPr>
      <w:r w:rsidRPr="00A243F3">
        <w:rPr>
          <w:sz w:val="24"/>
        </w:rPr>
        <w:t>– іншими обставинами об’єктивного та суб’єктивного характеру.</w:t>
      </w:r>
    </w:p>
    <w:p w:rsidR="00D12FD4" w:rsidRPr="00A243F3" w:rsidRDefault="00D12FD4" w:rsidP="007041C0">
      <w:pPr>
        <w:tabs>
          <w:tab w:val="left" w:pos="1080"/>
        </w:tabs>
        <w:ind w:firstLine="709"/>
        <w:jc w:val="both"/>
        <w:rPr>
          <w:sz w:val="24"/>
        </w:rPr>
      </w:pPr>
      <w:r>
        <w:rPr>
          <w:sz w:val="24"/>
        </w:rPr>
        <w:t>Слід пам’ятати, що жоден окремий доказ не може вважатися достатнім для висновку про доведеність певної обставини, оскільки такий висновок можна зробити тільки на підставі незаперечної їх сукупності</w:t>
      </w:r>
      <w:r w:rsidR="00925C3F">
        <w:rPr>
          <w:sz w:val="24"/>
        </w:rPr>
        <w:t>. Поняття «межі доказування» є суб’єктивне. У разі безпідставного його звуження деякі обставини предмета доказування можуть залишитися недостатньо досліджені, а розширення свідчить про невиправдану витрату сил і засобів доказування, його надмірність.</w:t>
      </w:r>
    </w:p>
    <w:p w:rsidR="007041C0" w:rsidRPr="000B7C1D" w:rsidRDefault="000B7C1D" w:rsidP="000B7C1D">
      <w:pPr>
        <w:pStyle w:val="a8"/>
        <w:ind w:left="709"/>
        <w:contextualSpacing w:val="0"/>
        <w:jc w:val="both"/>
        <w:rPr>
          <w:b/>
          <w:bCs/>
          <w:sz w:val="24"/>
        </w:rPr>
      </w:pPr>
      <w:bookmarkStart w:id="110" w:name="_Hlk109221251"/>
      <w:r w:rsidRPr="000B7C1D">
        <w:rPr>
          <w:b/>
          <w:bCs/>
          <w:iCs/>
          <w:sz w:val="24"/>
        </w:rPr>
        <w:t>2. </w:t>
      </w:r>
      <w:r w:rsidR="007041C0" w:rsidRPr="000B7C1D">
        <w:rPr>
          <w:b/>
          <w:bCs/>
          <w:iCs/>
          <w:sz w:val="24"/>
        </w:rPr>
        <w:t>Суб’єкти</w:t>
      </w:r>
      <w:r w:rsidR="00745908">
        <w:rPr>
          <w:b/>
          <w:bCs/>
          <w:iCs/>
          <w:sz w:val="24"/>
        </w:rPr>
        <w:t xml:space="preserve"> та стандарти</w:t>
      </w:r>
      <w:r w:rsidR="007041C0" w:rsidRPr="000B7C1D">
        <w:rPr>
          <w:b/>
          <w:bCs/>
          <w:iCs/>
          <w:sz w:val="24"/>
        </w:rPr>
        <w:t xml:space="preserve"> кримінально-процесуального доказування.</w:t>
      </w:r>
    </w:p>
    <w:bookmarkEnd w:id="110"/>
    <w:p w:rsidR="007041C0" w:rsidRPr="00A243F3" w:rsidRDefault="007041C0" w:rsidP="007041C0">
      <w:pPr>
        <w:ind w:firstLine="709"/>
        <w:jc w:val="both"/>
        <w:rPr>
          <w:sz w:val="24"/>
        </w:rPr>
      </w:pPr>
      <w:r w:rsidRPr="00A243F3">
        <w:rPr>
          <w:bCs/>
          <w:spacing w:val="-4"/>
          <w:sz w:val="24"/>
        </w:rPr>
        <w:t>Доказування обставин кримінального пр</w:t>
      </w:r>
      <w:r>
        <w:rPr>
          <w:bCs/>
          <w:spacing w:val="-4"/>
          <w:sz w:val="24"/>
        </w:rPr>
        <w:t>а</w:t>
      </w:r>
      <w:r w:rsidRPr="00A243F3">
        <w:rPr>
          <w:bCs/>
          <w:spacing w:val="-4"/>
          <w:sz w:val="24"/>
        </w:rPr>
        <w:t>в</w:t>
      </w:r>
      <w:r>
        <w:rPr>
          <w:bCs/>
          <w:spacing w:val="-4"/>
          <w:sz w:val="24"/>
        </w:rPr>
        <w:t>опоруш</w:t>
      </w:r>
      <w:r w:rsidRPr="00A243F3">
        <w:rPr>
          <w:bCs/>
          <w:spacing w:val="-4"/>
          <w:sz w:val="24"/>
        </w:rPr>
        <w:t>ення здійснюється особами, які беруть участь у кримінальному провадженні, тобто суб’єктами доказування, яких,</w:t>
      </w:r>
      <w:r w:rsidRPr="00A243F3">
        <w:rPr>
          <w:sz w:val="24"/>
        </w:rPr>
        <w:t xml:space="preserve"> залежно від їх повноважень</w:t>
      </w:r>
      <w:r w:rsidR="00745908">
        <w:rPr>
          <w:sz w:val="24"/>
        </w:rPr>
        <w:t xml:space="preserve"> та виконуваних функцій</w:t>
      </w:r>
      <w:r w:rsidRPr="00A243F3">
        <w:rPr>
          <w:sz w:val="24"/>
        </w:rPr>
        <w:t xml:space="preserve"> поділяють на дві групи:</w:t>
      </w:r>
    </w:p>
    <w:p w:rsidR="007041C0" w:rsidRPr="00A243F3" w:rsidRDefault="007041C0" w:rsidP="007041C0">
      <w:pPr>
        <w:ind w:firstLine="709"/>
        <w:jc w:val="both"/>
        <w:rPr>
          <w:spacing w:val="-18"/>
          <w:sz w:val="24"/>
        </w:rPr>
      </w:pPr>
      <w:r w:rsidRPr="00A243F3">
        <w:rPr>
          <w:sz w:val="24"/>
        </w:rPr>
        <w:lastRenderedPageBreak/>
        <w:t xml:space="preserve">1) державні органи та посадові особи, </w:t>
      </w:r>
      <w:r w:rsidRPr="00A243F3">
        <w:rPr>
          <w:bCs/>
          <w:iCs/>
          <w:sz w:val="24"/>
        </w:rPr>
        <w:t>які</w:t>
      </w:r>
      <w:r w:rsidRPr="00A243F3">
        <w:rPr>
          <w:b/>
          <w:bCs/>
          <w:iCs/>
          <w:sz w:val="24"/>
        </w:rPr>
        <w:t xml:space="preserve"> </w:t>
      </w:r>
      <w:r w:rsidRPr="00A243F3">
        <w:rPr>
          <w:iCs/>
          <w:sz w:val="24"/>
        </w:rPr>
        <w:t>зобов’язані</w:t>
      </w:r>
      <w:r w:rsidRPr="00A243F3">
        <w:rPr>
          <w:sz w:val="24"/>
        </w:rPr>
        <w:t xml:space="preserve"> збирати, перевіряти, оцінювати докази:</w:t>
      </w:r>
      <w:r w:rsidRPr="00A243F3">
        <w:rPr>
          <w:spacing w:val="-1"/>
          <w:sz w:val="24"/>
        </w:rPr>
        <w:t xml:space="preserve"> слідчий, </w:t>
      </w:r>
      <w:r>
        <w:rPr>
          <w:spacing w:val="-1"/>
          <w:sz w:val="24"/>
        </w:rPr>
        <w:t xml:space="preserve">дізнавач, детектив, </w:t>
      </w:r>
      <w:r w:rsidRPr="00A243F3">
        <w:rPr>
          <w:spacing w:val="-1"/>
          <w:sz w:val="24"/>
        </w:rPr>
        <w:t>керівник органу досудового розслідування, співробітник оперативного підрозділу, прокурор, слідчий суддя, суд</w:t>
      </w:r>
      <w:r w:rsidRPr="00A243F3">
        <w:rPr>
          <w:sz w:val="24"/>
        </w:rPr>
        <w:t>;</w:t>
      </w:r>
    </w:p>
    <w:p w:rsidR="007041C0" w:rsidRDefault="007041C0" w:rsidP="007041C0">
      <w:pPr>
        <w:ind w:firstLine="709"/>
        <w:jc w:val="both"/>
        <w:rPr>
          <w:sz w:val="24"/>
        </w:rPr>
      </w:pPr>
      <w:r w:rsidRPr="00A243F3">
        <w:rPr>
          <w:spacing w:val="-1"/>
          <w:sz w:val="24"/>
        </w:rPr>
        <w:t xml:space="preserve">2) учасники кримінального провадження, які </w:t>
      </w:r>
      <w:r w:rsidRPr="00A243F3">
        <w:rPr>
          <w:bCs/>
          <w:iCs/>
          <w:spacing w:val="-1"/>
          <w:sz w:val="24"/>
        </w:rPr>
        <w:t>мають право</w:t>
      </w:r>
      <w:r w:rsidRPr="00A243F3">
        <w:rPr>
          <w:b/>
          <w:bCs/>
          <w:iCs/>
          <w:spacing w:val="-1"/>
          <w:sz w:val="24"/>
        </w:rPr>
        <w:t xml:space="preserve"> </w:t>
      </w:r>
      <w:r w:rsidRPr="00A243F3">
        <w:rPr>
          <w:spacing w:val="-1"/>
          <w:sz w:val="24"/>
        </w:rPr>
        <w:t>брати участь в доказуванні</w:t>
      </w:r>
      <w:r w:rsidRPr="00A243F3">
        <w:rPr>
          <w:sz w:val="24"/>
        </w:rPr>
        <w:t xml:space="preserve">: підозрюваний, обвинувачений, захисник, законний представник, </w:t>
      </w:r>
      <w:r w:rsidRPr="00A243F3">
        <w:rPr>
          <w:spacing w:val="-1"/>
          <w:sz w:val="24"/>
        </w:rPr>
        <w:t>потерпілий, цивільний позивач, цивільний відповідач, їх представники та законні представники</w:t>
      </w:r>
      <w:r w:rsidRPr="00A243F3">
        <w:rPr>
          <w:sz w:val="24"/>
        </w:rPr>
        <w:t>.</w:t>
      </w:r>
    </w:p>
    <w:p w:rsidR="00745908" w:rsidRDefault="00745908" w:rsidP="007041C0">
      <w:pPr>
        <w:ind w:firstLine="709"/>
        <w:jc w:val="both"/>
        <w:rPr>
          <w:sz w:val="24"/>
        </w:rPr>
      </w:pPr>
      <w:r>
        <w:rPr>
          <w:sz w:val="24"/>
        </w:rPr>
        <w:t xml:space="preserve">Обов’язок доказування обставин, що складають предмет доказування (ст. 91 КПК) покладається на слідчого, прокурора, а у визначених законом випадках – потерпілого. Доказування належності та допустимості доказів, </w:t>
      </w:r>
      <w:r w:rsidR="008A789A">
        <w:rPr>
          <w:sz w:val="24"/>
        </w:rPr>
        <w:t>відомостей щодо розміру процесуальних витрат, а також обставин, що характеризують обвинуваченого, покладається на сторону, яка їх подає.</w:t>
      </w:r>
    </w:p>
    <w:p w:rsidR="008A789A" w:rsidRPr="001607A6" w:rsidRDefault="008A789A" w:rsidP="007041C0">
      <w:pPr>
        <w:ind w:firstLine="709"/>
        <w:jc w:val="both"/>
        <w:rPr>
          <w:sz w:val="24"/>
        </w:rPr>
      </w:pPr>
      <w:r>
        <w:rPr>
          <w:sz w:val="24"/>
        </w:rPr>
        <w:t>Під стандартами доказування пропонується розуміти певні умовні взірці, орієнтири, оптимальні рівні вимог, що свідчать про достатність знань (як в об’єктивному (певна сукупність доказової інформації), так і в суб’єктивному (певний рівень переконаності) аспекті) для прийняття відповідного процесуального рішення</w:t>
      </w:r>
      <w:r>
        <w:rPr>
          <w:rStyle w:val="afc"/>
          <w:sz w:val="24"/>
        </w:rPr>
        <w:footnoteReference w:id="18"/>
      </w:r>
      <w:r>
        <w:rPr>
          <w:sz w:val="24"/>
        </w:rPr>
        <w:t>.</w:t>
      </w:r>
      <w:r w:rsidR="009F3D2A">
        <w:rPr>
          <w:sz w:val="24"/>
        </w:rPr>
        <w:t xml:space="preserve"> Сьогодні виділяють</w:t>
      </w:r>
      <w:r w:rsidR="009F3D2A" w:rsidRPr="009F3D2A">
        <w:rPr>
          <w:sz w:val="24"/>
        </w:rPr>
        <w:t xml:space="preserve"> </w:t>
      </w:r>
      <w:r w:rsidR="009F3D2A">
        <w:rPr>
          <w:sz w:val="24"/>
        </w:rPr>
        <w:t xml:space="preserve">такі стандарти: на рівні «ймовірне припущення» – під час прийняття рішення про початок досудового розслідування; </w:t>
      </w:r>
      <w:r w:rsidR="001607A6">
        <w:rPr>
          <w:sz w:val="24"/>
        </w:rPr>
        <w:t>«</w:t>
      </w:r>
      <w:r w:rsidR="009F3D2A">
        <w:rPr>
          <w:sz w:val="24"/>
        </w:rPr>
        <w:t>вагомого переконання</w:t>
      </w:r>
      <w:r w:rsidR="001607A6">
        <w:rPr>
          <w:sz w:val="24"/>
        </w:rPr>
        <w:t>»</w:t>
      </w:r>
      <w:r w:rsidR="009F3D2A">
        <w:rPr>
          <w:sz w:val="24"/>
        </w:rPr>
        <w:t xml:space="preserve"> або </w:t>
      </w:r>
      <w:r w:rsidR="001607A6">
        <w:rPr>
          <w:sz w:val="24"/>
        </w:rPr>
        <w:t>«обґрунтованого</w:t>
      </w:r>
      <w:r w:rsidR="009F3D2A">
        <w:rPr>
          <w:sz w:val="24"/>
        </w:rPr>
        <w:t xml:space="preserve"> припущення</w:t>
      </w:r>
      <w:r w:rsidR="001607A6">
        <w:rPr>
          <w:sz w:val="24"/>
        </w:rPr>
        <w:t>»</w:t>
      </w:r>
      <w:r w:rsidR="009F3D2A">
        <w:rPr>
          <w:sz w:val="24"/>
        </w:rPr>
        <w:t xml:space="preserve"> - </w:t>
      </w:r>
      <w:r w:rsidR="001607A6">
        <w:rPr>
          <w:sz w:val="24"/>
        </w:rPr>
        <w:t xml:space="preserve">для повідомлення про підозру, обрання запобіжного заходу; «поза розумним сумнівом» - </w:t>
      </w:r>
      <w:r w:rsidR="00374989">
        <w:rPr>
          <w:sz w:val="24"/>
        </w:rPr>
        <w:t>відповідає способу оцінки доказів за внутрішнім переконанням.</w:t>
      </w:r>
    </w:p>
    <w:p w:rsidR="007041C0" w:rsidRPr="000B7C1D" w:rsidRDefault="007041C0" w:rsidP="007041C0">
      <w:pPr>
        <w:ind w:firstLine="709"/>
        <w:jc w:val="both"/>
        <w:rPr>
          <w:b/>
          <w:bCs/>
          <w:sz w:val="24"/>
        </w:rPr>
      </w:pPr>
      <w:r w:rsidRPr="000B7C1D">
        <w:rPr>
          <w:b/>
          <w:bCs/>
          <w:sz w:val="24"/>
        </w:rPr>
        <w:t>3. Характеристика процесуальних джерел доказів.</w:t>
      </w:r>
    </w:p>
    <w:p w:rsidR="007041C0" w:rsidRPr="00A243F3" w:rsidRDefault="007041C0" w:rsidP="007041C0">
      <w:pPr>
        <w:ind w:firstLine="709"/>
        <w:jc w:val="both"/>
        <w:rPr>
          <w:sz w:val="24"/>
        </w:rPr>
      </w:pPr>
      <w:r w:rsidRPr="00A243F3">
        <w:rPr>
          <w:sz w:val="24"/>
        </w:rPr>
        <w:t xml:space="preserve">Згідно з ч. 2 ст. 84 </w:t>
      </w:r>
      <w:bookmarkStart w:id="112" w:name="_Hlk109809347"/>
      <w:r w:rsidRPr="00A243F3">
        <w:rPr>
          <w:i/>
          <w:sz w:val="24"/>
        </w:rPr>
        <w:t xml:space="preserve">процесуальними джерелами доказів є: </w:t>
      </w:r>
      <w:r w:rsidRPr="00A243F3">
        <w:rPr>
          <w:sz w:val="24"/>
        </w:rPr>
        <w:t>1) показання; 2) речові докази; 3) документи; 4) висновки експертів</w:t>
      </w:r>
      <w:bookmarkEnd w:id="112"/>
      <w:r w:rsidRPr="00A243F3">
        <w:rPr>
          <w:sz w:val="24"/>
        </w:rPr>
        <w:t>.</w:t>
      </w:r>
    </w:p>
    <w:p w:rsidR="007041C0" w:rsidRDefault="007041C0" w:rsidP="007041C0">
      <w:pPr>
        <w:ind w:firstLine="709"/>
        <w:jc w:val="both"/>
        <w:rPr>
          <w:iCs/>
          <w:sz w:val="24"/>
        </w:rPr>
      </w:pPr>
      <w:r w:rsidRPr="00A243F3">
        <w:rPr>
          <w:b/>
          <w:bCs/>
          <w:sz w:val="24"/>
        </w:rPr>
        <w:t xml:space="preserve">Показання </w:t>
      </w:r>
      <w:r w:rsidRPr="00A243F3">
        <w:rPr>
          <w:bCs/>
          <w:sz w:val="24"/>
        </w:rPr>
        <w:t>– це відомості, які надаються в усній або письмовій формі під час допиту підозрюваним, обвинуваченим, свідком, потерпілим, експертом щодо відомих їм обставин кримінально</w:t>
      </w:r>
      <w:r>
        <w:rPr>
          <w:bCs/>
          <w:sz w:val="24"/>
        </w:rPr>
        <w:t>го</w:t>
      </w:r>
      <w:r w:rsidRPr="00A243F3">
        <w:rPr>
          <w:bCs/>
          <w:sz w:val="24"/>
        </w:rPr>
        <w:t xml:space="preserve"> пр</w:t>
      </w:r>
      <w:r>
        <w:rPr>
          <w:bCs/>
          <w:sz w:val="24"/>
        </w:rPr>
        <w:t>а</w:t>
      </w:r>
      <w:r w:rsidRPr="00A243F3">
        <w:rPr>
          <w:bCs/>
          <w:sz w:val="24"/>
        </w:rPr>
        <w:t>в</w:t>
      </w:r>
      <w:r>
        <w:rPr>
          <w:bCs/>
          <w:sz w:val="24"/>
        </w:rPr>
        <w:t>опоруш</w:t>
      </w:r>
      <w:r w:rsidRPr="00A243F3">
        <w:rPr>
          <w:bCs/>
          <w:sz w:val="24"/>
        </w:rPr>
        <w:t>енн</w:t>
      </w:r>
      <w:r>
        <w:rPr>
          <w:bCs/>
          <w:sz w:val="24"/>
        </w:rPr>
        <w:t>я</w:t>
      </w:r>
      <w:r w:rsidRPr="00A243F3">
        <w:rPr>
          <w:bCs/>
          <w:sz w:val="24"/>
        </w:rPr>
        <w:t>, що мають значення для розслідування</w:t>
      </w:r>
      <w:r>
        <w:rPr>
          <w:bCs/>
          <w:sz w:val="24"/>
        </w:rPr>
        <w:t xml:space="preserve"> та судового розгляду</w:t>
      </w:r>
      <w:r w:rsidR="0008368C">
        <w:rPr>
          <w:bCs/>
          <w:sz w:val="24"/>
        </w:rPr>
        <w:t xml:space="preserve"> (ч. 1 ст. 95 КПК)</w:t>
      </w:r>
      <w:r w:rsidRPr="00A243F3">
        <w:rPr>
          <w:iCs/>
          <w:sz w:val="24"/>
        </w:rPr>
        <w:t>.</w:t>
      </w:r>
    </w:p>
    <w:p w:rsidR="0008368C" w:rsidRDefault="0008368C" w:rsidP="007041C0">
      <w:pPr>
        <w:ind w:firstLine="709"/>
        <w:jc w:val="both"/>
        <w:rPr>
          <w:iCs/>
          <w:sz w:val="24"/>
        </w:rPr>
      </w:pPr>
      <w:r>
        <w:rPr>
          <w:iCs/>
          <w:sz w:val="24"/>
        </w:rPr>
        <w:t>Для визнання відомостей показаннями вони мають володіти такими ознаками: а) особа надає відомості про обставини, що сприймала особисто; б) відомості надаються під час допиту в усній або письмовій формі; в) </w:t>
      </w:r>
      <w:r w:rsidR="00354387">
        <w:rPr>
          <w:iCs/>
          <w:sz w:val="24"/>
        </w:rPr>
        <w:t>суб’єкт надання показань визначений в КПК; г) відомості мають стосуватися обставин кримінального провадження.</w:t>
      </w:r>
    </w:p>
    <w:p w:rsidR="002F33E5" w:rsidRPr="002F33E5" w:rsidRDefault="000F009E" w:rsidP="007041C0">
      <w:pPr>
        <w:ind w:firstLine="709"/>
        <w:jc w:val="both"/>
        <w:rPr>
          <w:iCs/>
          <w:sz w:val="24"/>
        </w:rPr>
      </w:pPr>
      <w:r>
        <w:rPr>
          <w:color w:val="000000"/>
          <w:sz w:val="24"/>
        </w:rPr>
        <w:t>Перелік обставин, які с</w:t>
      </w:r>
      <w:r w:rsidR="002F33E5" w:rsidRPr="002F33E5">
        <w:rPr>
          <w:color w:val="000000"/>
          <w:sz w:val="24"/>
        </w:rPr>
        <w:t>уд має</w:t>
      </w:r>
      <w:r>
        <w:rPr>
          <w:color w:val="000000"/>
          <w:sz w:val="24"/>
        </w:rPr>
        <w:t xml:space="preserve"> враховувати для</w:t>
      </w:r>
      <w:r w:rsidR="002F33E5" w:rsidRPr="002F33E5">
        <w:rPr>
          <w:color w:val="000000"/>
          <w:sz w:val="24"/>
        </w:rPr>
        <w:t xml:space="preserve"> визна</w:t>
      </w:r>
      <w:r>
        <w:rPr>
          <w:color w:val="000000"/>
          <w:sz w:val="24"/>
        </w:rPr>
        <w:t>ння</w:t>
      </w:r>
      <w:r w:rsidR="002F33E5" w:rsidRPr="002F33E5">
        <w:rPr>
          <w:color w:val="000000"/>
          <w:sz w:val="24"/>
        </w:rPr>
        <w:t xml:space="preserve"> допустимим доказом показан</w:t>
      </w:r>
      <w:r>
        <w:rPr>
          <w:color w:val="000000"/>
          <w:sz w:val="24"/>
        </w:rPr>
        <w:t>ь</w:t>
      </w:r>
      <w:r w:rsidR="002F33E5" w:rsidRPr="002F33E5">
        <w:rPr>
          <w:color w:val="000000"/>
          <w:sz w:val="24"/>
        </w:rPr>
        <w:t xml:space="preserve"> з чужих слів незалежно від можливості допитати особу, яка надала первинні пояснення, у виняткових випадках, якщо такі показання є допустимим доказом згідно з іншими правилами допустимості доказів</w:t>
      </w:r>
      <w:r w:rsidR="002F33E5">
        <w:rPr>
          <w:color w:val="000000"/>
          <w:sz w:val="24"/>
        </w:rPr>
        <w:t xml:space="preserve"> </w:t>
      </w:r>
      <w:r>
        <w:rPr>
          <w:color w:val="000000"/>
          <w:sz w:val="24"/>
        </w:rPr>
        <w:t>наведено в ст. 97 КПК</w:t>
      </w:r>
      <w:r w:rsidR="002F33E5" w:rsidRPr="002F33E5">
        <w:rPr>
          <w:color w:val="000000"/>
          <w:sz w:val="24"/>
        </w:rPr>
        <w:t>.</w:t>
      </w:r>
    </w:p>
    <w:p w:rsidR="007041C0" w:rsidRPr="000B7C1D" w:rsidRDefault="007041C0" w:rsidP="007041C0">
      <w:pPr>
        <w:ind w:firstLine="709"/>
        <w:jc w:val="both"/>
        <w:rPr>
          <w:b/>
          <w:bCs/>
          <w:sz w:val="24"/>
        </w:rPr>
      </w:pPr>
      <w:r w:rsidRPr="000B7C1D">
        <w:rPr>
          <w:b/>
          <w:bCs/>
          <w:sz w:val="24"/>
        </w:rPr>
        <w:t>4. Показання свідка, потерпілого, підозрюваного, обвинуваченого, експерта.</w:t>
      </w:r>
    </w:p>
    <w:p w:rsidR="007041C0" w:rsidRPr="00A243F3" w:rsidRDefault="007041C0" w:rsidP="007041C0">
      <w:pPr>
        <w:ind w:firstLine="709"/>
        <w:jc w:val="both"/>
        <w:rPr>
          <w:sz w:val="24"/>
        </w:rPr>
      </w:pPr>
      <w:r w:rsidRPr="00A243F3">
        <w:rPr>
          <w:i/>
          <w:sz w:val="24"/>
        </w:rPr>
        <w:t>Показання свідка</w:t>
      </w:r>
      <w:r w:rsidRPr="00A243F3">
        <w:rPr>
          <w:sz w:val="24"/>
        </w:rPr>
        <w:t xml:space="preserve"> – </w:t>
      </w:r>
      <w:bookmarkStart w:id="113" w:name="_Hlk109809515"/>
      <w:r w:rsidRPr="00A243F3">
        <w:rPr>
          <w:sz w:val="24"/>
        </w:rPr>
        <w:t xml:space="preserve">це відомості, повідомлені ним на допиті, що проведений під час досудового розслідування чи судового розгляду </w:t>
      </w:r>
      <w:bookmarkEnd w:id="113"/>
      <w:r w:rsidRPr="00A243F3">
        <w:rPr>
          <w:sz w:val="24"/>
        </w:rPr>
        <w:t>відповідно до вимог ст. ст. 224, 352 КПК.</w:t>
      </w:r>
    </w:p>
    <w:p w:rsidR="007041C0" w:rsidRPr="00A243F3" w:rsidRDefault="007041C0" w:rsidP="007041C0">
      <w:pPr>
        <w:ind w:firstLine="709"/>
        <w:jc w:val="both"/>
        <w:rPr>
          <w:sz w:val="24"/>
        </w:rPr>
      </w:pPr>
      <w:r w:rsidRPr="00A243F3">
        <w:rPr>
          <w:sz w:val="24"/>
        </w:rPr>
        <w:t>Як свідок може бути викликана особа, якщо є достатні підстави вважати, що їй відомі або можуть бути відомі обставини, що підлягають доказуванню під час кримінального провадження (ч. 1 ст. 65 КПК). За дачу завідомо неправдивих показань, відмову дати показання свідок може бути притягнутий до кримінальної відповідальності (ч. 1 ст. 384, ч. 1 ст. 385 КК).</w:t>
      </w:r>
    </w:p>
    <w:p w:rsidR="007041C0" w:rsidRPr="00A243F3" w:rsidRDefault="007041C0" w:rsidP="007041C0">
      <w:pPr>
        <w:ind w:firstLine="709"/>
        <w:jc w:val="both"/>
        <w:rPr>
          <w:sz w:val="24"/>
        </w:rPr>
      </w:pPr>
      <w:r w:rsidRPr="00A243F3">
        <w:rPr>
          <w:i/>
          <w:sz w:val="24"/>
        </w:rPr>
        <w:t>Показання потерпілого</w:t>
      </w:r>
      <w:r w:rsidRPr="00A243F3">
        <w:rPr>
          <w:sz w:val="24"/>
        </w:rPr>
        <w:t xml:space="preserve"> – це відомості, повідомлені ним </w:t>
      </w:r>
      <w:r>
        <w:rPr>
          <w:sz w:val="24"/>
        </w:rPr>
        <w:t>під час</w:t>
      </w:r>
      <w:r w:rsidRPr="00A243F3">
        <w:rPr>
          <w:sz w:val="24"/>
        </w:rPr>
        <w:t xml:space="preserve"> допит</w:t>
      </w:r>
      <w:r>
        <w:rPr>
          <w:sz w:val="24"/>
        </w:rPr>
        <w:t>у</w:t>
      </w:r>
      <w:r w:rsidRPr="00A243F3">
        <w:rPr>
          <w:sz w:val="24"/>
        </w:rPr>
        <w:t xml:space="preserve">, що проведений </w:t>
      </w:r>
      <w:r>
        <w:rPr>
          <w:sz w:val="24"/>
        </w:rPr>
        <w:t>в хо</w:t>
      </w:r>
      <w:r w:rsidRPr="00A243F3">
        <w:rPr>
          <w:sz w:val="24"/>
        </w:rPr>
        <w:t>д</w:t>
      </w:r>
      <w:r>
        <w:rPr>
          <w:sz w:val="24"/>
        </w:rPr>
        <w:t>і</w:t>
      </w:r>
      <w:r w:rsidRPr="00A243F3">
        <w:rPr>
          <w:sz w:val="24"/>
        </w:rPr>
        <w:t xml:space="preserve"> досудового розслідування чи судового розгляду відповідно до вимог ст. ст. 224, 353 КПК.</w:t>
      </w:r>
    </w:p>
    <w:p w:rsidR="007041C0" w:rsidRPr="00A243F3" w:rsidRDefault="007041C0" w:rsidP="007041C0">
      <w:pPr>
        <w:ind w:firstLine="709"/>
        <w:jc w:val="both"/>
        <w:rPr>
          <w:sz w:val="24"/>
        </w:rPr>
      </w:pPr>
      <w:r w:rsidRPr="00A243F3">
        <w:rPr>
          <w:i/>
          <w:iCs/>
          <w:sz w:val="24"/>
        </w:rPr>
        <w:t>Показання підозрюваного</w:t>
      </w:r>
      <w:r w:rsidRPr="00A243F3">
        <w:rPr>
          <w:iCs/>
          <w:sz w:val="24"/>
        </w:rPr>
        <w:t xml:space="preserve"> – це відомості, повідомлені ним на допиті, що проведений під час досудового розслідування відповідно до вимог ст. 224 КПК. </w:t>
      </w:r>
      <w:r>
        <w:rPr>
          <w:iCs/>
          <w:sz w:val="24"/>
        </w:rPr>
        <w:t>Залежно від характеру і змісту</w:t>
      </w:r>
      <w:r w:rsidRPr="00A243F3">
        <w:rPr>
          <w:sz w:val="24"/>
        </w:rPr>
        <w:t xml:space="preserve"> показань підозрюваного</w:t>
      </w:r>
      <w:r>
        <w:rPr>
          <w:sz w:val="24"/>
        </w:rPr>
        <w:t xml:space="preserve"> їх поділяють на види</w:t>
      </w:r>
      <w:r w:rsidRPr="00A243F3">
        <w:rPr>
          <w:sz w:val="24"/>
        </w:rPr>
        <w:t>: 1) повне</w:t>
      </w:r>
      <w:r>
        <w:rPr>
          <w:sz w:val="24"/>
        </w:rPr>
        <w:t xml:space="preserve"> або часткове визнання вини; 2) </w:t>
      </w:r>
      <w:r w:rsidRPr="00A243F3">
        <w:rPr>
          <w:sz w:val="24"/>
        </w:rPr>
        <w:t>повне чи часткове заперечення вини; 3) самообмова; 4) обмова; 5) алібі.</w:t>
      </w:r>
    </w:p>
    <w:p w:rsidR="007041C0" w:rsidRPr="00A243F3" w:rsidRDefault="007041C0" w:rsidP="007041C0">
      <w:pPr>
        <w:ind w:firstLine="709"/>
        <w:jc w:val="both"/>
        <w:rPr>
          <w:iCs/>
          <w:sz w:val="24"/>
        </w:rPr>
      </w:pPr>
      <w:r w:rsidRPr="00A243F3">
        <w:rPr>
          <w:i/>
          <w:sz w:val="24"/>
        </w:rPr>
        <w:t>Показання обвинуваченого</w:t>
      </w:r>
      <w:r w:rsidRPr="00A243F3">
        <w:rPr>
          <w:sz w:val="24"/>
        </w:rPr>
        <w:t xml:space="preserve"> – це відомості, повідомлені ним на допиті, що проведений під час судового провадження відповідно до вимог ст. 351 КПК.</w:t>
      </w:r>
    </w:p>
    <w:p w:rsidR="007041C0" w:rsidRPr="00A243F3" w:rsidRDefault="007041C0" w:rsidP="007041C0">
      <w:pPr>
        <w:ind w:firstLine="709"/>
        <w:jc w:val="both"/>
        <w:rPr>
          <w:sz w:val="24"/>
        </w:rPr>
      </w:pPr>
      <w:r w:rsidRPr="00A243F3">
        <w:rPr>
          <w:i/>
          <w:sz w:val="24"/>
        </w:rPr>
        <w:lastRenderedPageBreak/>
        <w:t>Показання експерта</w:t>
      </w:r>
      <w:r w:rsidRPr="00A243F3">
        <w:rPr>
          <w:sz w:val="24"/>
        </w:rPr>
        <w:t xml:space="preserve"> – це відомості, повідомлені ним на допиті під час досудового розслідування чи судового розгляду відповідно до вимог ст. ст.</w:t>
      </w:r>
      <w:r>
        <w:rPr>
          <w:sz w:val="24"/>
        </w:rPr>
        <w:t> </w:t>
      </w:r>
      <w:r w:rsidRPr="00A243F3">
        <w:rPr>
          <w:sz w:val="24"/>
        </w:rPr>
        <w:t>224, 356 КПК. Експерт підлягає допиту, коли виник</w:t>
      </w:r>
      <w:r>
        <w:rPr>
          <w:sz w:val="24"/>
        </w:rPr>
        <w:t>л</w:t>
      </w:r>
      <w:r w:rsidRPr="00A243F3">
        <w:rPr>
          <w:sz w:val="24"/>
        </w:rPr>
        <w:t xml:space="preserve">а необхідність у роз’ясненні його висновку. </w:t>
      </w:r>
      <w:r>
        <w:rPr>
          <w:sz w:val="24"/>
        </w:rPr>
        <w:t>Він</w:t>
      </w:r>
      <w:r w:rsidRPr="00A243F3">
        <w:rPr>
          <w:sz w:val="24"/>
        </w:rPr>
        <w:t xml:space="preserve"> зобов’язаний давати показання слідчому, прокурору, слідчому судді та суду.</w:t>
      </w:r>
    </w:p>
    <w:p w:rsidR="007041C0" w:rsidRDefault="007041C0" w:rsidP="007041C0">
      <w:pPr>
        <w:ind w:firstLine="709"/>
        <w:jc w:val="both"/>
        <w:rPr>
          <w:bCs/>
          <w:sz w:val="24"/>
        </w:rPr>
      </w:pPr>
      <w:r w:rsidRPr="000B7C1D">
        <w:rPr>
          <w:b/>
          <w:bCs/>
          <w:sz w:val="24"/>
        </w:rPr>
        <w:t>5. Висновок експерта</w:t>
      </w:r>
      <w:r w:rsidR="00CD0EB8">
        <w:rPr>
          <w:b/>
          <w:bCs/>
          <w:sz w:val="24"/>
        </w:rPr>
        <w:t xml:space="preserve"> </w:t>
      </w:r>
      <w:r w:rsidRPr="00A243F3">
        <w:rPr>
          <w:bCs/>
          <w:sz w:val="24"/>
        </w:rPr>
        <w:t xml:space="preserve">– це </w:t>
      </w:r>
      <w:bookmarkStart w:id="114" w:name="_Hlk109809655"/>
      <w:r w:rsidRPr="00A243F3">
        <w:rPr>
          <w:bCs/>
          <w:sz w:val="24"/>
        </w:rPr>
        <w:t xml:space="preserve">докладний опис проведених експертом досліджень та зроблені за їх результати висновки, обґрунтовані відповіді на запитання, поставлені </w:t>
      </w:r>
      <w:r w:rsidRPr="00C53B59">
        <w:rPr>
          <w:color w:val="333333"/>
          <w:sz w:val="24"/>
          <w:shd w:val="clear" w:color="auto" w:fill="FFFFFF"/>
        </w:rPr>
        <w:t>особою, яка залучила експерта</w:t>
      </w:r>
      <w:r>
        <w:rPr>
          <w:bCs/>
          <w:sz w:val="24"/>
        </w:rPr>
        <w:t>, або</w:t>
      </w:r>
      <w:r w:rsidRPr="00C53B59">
        <w:rPr>
          <w:bCs/>
          <w:sz w:val="24"/>
        </w:rPr>
        <w:t xml:space="preserve"> </w:t>
      </w:r>
      <w:r w:rsidRPr="00A243F3">
        <w:rPr>
          <w:bCs/>
          <w:sz w:val="24"/>
        </w:rPr>
        <w:t xml:space="preserve">слідчим суддею чи судом, що доручив проведення експертизи </w:t>
      </w:r>
      <w:bookmarkEnd w:id="114"/>
      <w:r w:rsidRPr="00A243F3">
        <w:rPr>
          <w:bCs/>
          <w:sz w:val="24"/>
        </w:rPr>
        <w:t>(ч. 1 ст. 101 КПК).</w:t>
      </w:r>
    </w:p>
    <w:p w:rsidR="00CD0EB8" w:rsidRPr="00A243F3" w:rsidRDefault="00D912D4" w:rsidP="00372287">
      <w:pPr>
        <w:pStyle w:val="rvps6"/>
        <w:shd w:val="clear" w:color="auto" w:fill="FFFFFF"/>
        <w:spacing w:before="0" w:beforeAutospacing="0" w:after="0" w:afterAutospacing="0"/>
        <w:ind w:firstLine="709"/>
        <w:jc w:val="both"/>
        <w:rPr>
          <w:bCs/>
        </w:rPr>
      </w:pPr>
      <w:r>
        <w:rPr>
          <w:lang w:val="uk-UA"/>
        </w:rPr>
        <w:t>Під час оцінки висновку експерта слід виходити з положень</w:t>
      </w:r>
      <w:r w:rsidRPr="00A2729E">
        <w:rPr>
          <w:lang w:val="uk-UA"/>
        </w:rPr>
        <w:t xml:space="preserve"> доктрини «плодів отруйного дерева»</w:t>
      </w:r>
      <w:r>
        <w:rPr>
          <w:lang w:val="uk-UA"/>
        </w:rPr>
        <w:t>.</w:t>
      </w:r>
      <w:r w:rsidRPr="00A2729E">
        <w:rPr>
          <w:lang w:val="uk-UA"/>
        </w:rPr>
        <w:t xml:space="preserve"> </w:t>
      </w:r>
      <w:r>
        <w:rPr>
          <w:lang w:val="uk-UA"/>
        </w:rPr>
        <w:t>П</w:t>
      </w:r>
      <w:r w:rsidRPr="00A2729E">
        <w:rPr>
          <w:lang w:val="uk-UA"/>
        </w:rPr>
        <w:t>риклад</w:t>
      </w:r>
      <w:r>
        <w:rPr>
          <w:lang w:val="uk-UA"/>
        </w:rPr>
        <w:t>ом може слугувати рішення</w:t>
      </w:r>
      <w:r w:rsidRPr="00A2729E">
        <w:rPr>
          <w:lang w:val="uk-UA"/>
        </w:rPr>
        <w:t xml:space="preserve"> Касаційн</w:t>
      </w:r>
      <w:r>
        <w:rPr>
          <w:lang w:val="uk-UA"/>
        </w:rPr>
        <w:t>ого</w:t>
      </w:r>
      <w:r w:rsidRPr="00A2729E">
        <w:rPr>
          <w:lang w:val="uk-UA"/>
        </w:rPr>
        <w:t xml:space="preserve"> кримінальн</w:t>
      </w:r>
      <w:r>
        <w:rPr>
          <w:lang w:val="uk-UA"/>
        </w:rPr>
        <w:t>ого</w:t>
      </w:r>
      <w:r w:rsidRPr="00A2729E">
        <w:rPr>
          <w:lang w:val="uk-UA"/>
        </w:rPr>
        <w:t xml:space="preserve"> суд</w:t>
      </w:r>
      <w:r>
        <w:rPr>
          <w:lang w:val="uk-UA"/>
        </w:rPr>
        <w:t>у</w:t>
      </w:r>
      <w:r w:rsidRPr="00A2729E">
        <w:rPr>
          <w:lang w:val="uk-UA"/>
        </w:rPr>
        <w:t xml:space="preserve"> (далі – ККС) у справі №404/700/17</w:t>
      </w:r>
      <w:r>
        <w:rPr>
          <w:lang w:val="uk-UA"/>
        </w:rPr>
        <w:t>, яким він</w:t>
      </w:r>
      <w:r w:rsidRPr="00A2729E">
        <w:rPr>
          <w:lang w:val="uk-UA"/>
        </w:rPr>
        <w:t xml:space="preserve"> погодився з висновком Кропивницького апеляційного суду </w:t>
      </w:r>
      <w:r>
        <w:rPr>
          <w:lang w:val="uk-UA"/>
        </w:rPr>
        <w:t>про</w:t>
      </w:r>
      <w:r w:rsidRPr="00A2729E">
        <w:rPr>
          <w:lang w:val="uk-UA"/>
        </w:rPr>
        <w:t xml:space="preserve"> скасува</w:t>
      </w:r>
      <w:r>
        <w:rPr>
          <w:lang w:val="uk-UA"/>
        </w:rPr>
        <w:t>ння</w:t>
      </w:r>
      <w:r w:rsidRPr="00A2729E">
        <w:rPr>
          <w:lang w:val="uk-UA"/>
        </w:rPr>
        <w:t xml:space="preserve"> вирок</w:t>
      </w:r>
      <w:r>
        <w:rPr>
          <w:lang w:val="uk-UA"/>
        </w:rPr>
        <w:t>у</w:t>
      </w:r>
      <w:r w:rsidRPr="00A2729E">
        <w:rPr>
          <w:lang w:val="uk-UA"/>
        </w:rPr>
        <w:t xml:space="preserve"> суду першої інстанції, постановлен</w:t>
      </w:r>
      <w:r>
        <w:rPr>
          <w:lang w:val="uk-UA"/>
        </w:rPr>
        <w:t>ого</w:t>
      </w:r>
      <w:r w:rsidRPr="00A2729E">
        <w:rPr>
          <w:lang w:val="uk-UA"/>
        </w:rPr>
        <w:t xml:space="preserve"> за обвинуваченням за ч.</w:t>
      </w:r>
      <w:r>
        <w:rPr>
          <w:lang w:val="uk-UA"/>
        </w:rPr>
        <w:t> </w:t>
      </w:r>
      <w:r w:rsidRPr="00A2729E">
        <w:rPr>
          <w:lang w:val="uk-UA"/>
        </w:rPr>
        <w:t xml:space="preserve">1 ст. 286 КК України. ККС підтвердив висновок, що направлена на експертизу копія відеозапису з камери зовнішнього відеоспостереження, яка була встановлена на магазині, </w:t>
      </w:r>
      <w:r w:rsidRPr="00D912D4">
        <w:rPr>
          <w:i/>
          <w:iCs/>
          <w:lang w:val="uk-UA"/>
        </w:rPr>
        <w:t>не є допустимим</w:t>
      </w:r>
      <w:r w:rsidRPr="00A2729E">
        <w:rPr>
          <w:lang w:val="uk-UA"/>
        </w:rPr>
        <w:t xml:space="preserve"> доказом, оскільки така </w:t>
      </w:r>
      <w:r w:rsidRPr="00D912D4">
        <w:rPr>
          <w:i/>
          <w:iCs/>
          <w:lang w:val="uk-UA"/>
        </w:rPr>
        <w:t>копія не є оригіналом</w:t>
      </w:r>
      <w:r w:rsidRPr="00A2729E">
        <w:rPr>
          <w:lang w:val="uk-UA"/>
        </w:rPr>
        <w:t xml:space="preserve"> (хоча такий відеозапис отримано з дотриманням вимог КПК України). Відповідно, і проведену на підставі копії відеозапису експертизу суди також не врахували, зазначивши, що висновок експерта є недопустимим доказом, оскільки для встановлення швидкості мотоцикла «Honda СВ 500», відстані від місця зіткнення в момент, коли його водію була створена небезпечна ситуація, був використаний відеозапис «1_06_R_20161026220000.avi» з оптичного диску з написом «Videx DVDRW 4,7 GB», який судом першої інстанції був визнаний недопустимим доказом, оскільки він не є оригіналом відеозапису». Доречно </w:t>
      </w:r>
      <w:r>
        <w:rPr>
          <w:lang w:val="uk-UA"/>
        </w:rPr>
        <w:t>зазначи</w:t>
      </w:r>
      <w:r w:rsidRPr="00A2729E">
        <w:rPr>
          <w:lang w:val="uk-UA"/>
        </w:rPr>
        <w:t>ти, що визнання висновку експерта неналежним або недопустимим доказом призводить до неможливості його використання у доказуванні.</w:t>
      </w:r>
    </w:p>
    <w:p w:rsidR="007041C0" w:rsidRPr="000B7C1D" w:rsidRDefault="007041C0" w:rsidP="007041C0">
      <w:pPr>
        <w:ind w:firstLine="709"/>
        <w:jc w:val="both"/>
        <w:rPr>
          <w:b/>
          <w:bCs/>
          <w:sz w:val="24"/>
        </w:rPr>
      </w:pPr>
      <w:r w:rsidRPr="000B7C1D">
        <w:rPr>
          <w:b/>
          <w:bCs/>
          <w:sz w:val="24"/>
        </w:rPr>
        <w:t>6. Речові докази та документи.</w:t>
      </w:r>
    </w:p>
    <w:p w:rsidR="007041C0" w:rsidRPr="00A243F3" w:rsidRDefault="007041C0" w:rsidP="007041C0">
      <w:pPr>
        <w:ind w:firstLine="709"/>
        <w:jc w:val="both"/>
        <w:rPr>
          <w:bCs/>
          <w:sz w:val="24"/>
        </w:rPr>
      </w:pPr>
      <w:r w:rsidRPr="00A243F3">
        <w:rPr>
          <w:bCs/>
          <w:sz w:val="24"/>
        </w:rPr>
        <w:t xml:space="preserve">Відповідно до ст. 98 КПК </w:t>
      </w:r>
      <w:r w:rsidRPr="00A243F3">
        <w:rPr>
          <w:b/>
          <w:bCs/>
          <w:sz w:val="24"/>
        </w:rPr>
        <w:t>речові докази</w:t>
      </w:r>
      <w:r w:rsidRPr="00A243F3">
        <w:rPr>
          <w:bCs/>
          <w:sz w:val="24"/>
        </w:rPr>
        <w:t xml:space="preserve"> - це матеріальні об’єкти, які:</w:t>
      </w:r>
    </w:p>
    <w:p w:rsidR="007041C0" w:rsidRPr="00A243F3" w:rsidRDefault="007041C0" w:rsidP="007041C0">
      <w:pPr>
        <w:ind w:firstLine="709"/>
        <w:jc w:val="both"/>
        <w:rPr>
          <w:bCs/>
          <w:sz w:val="24"/>
        </w:rPr>
      </w:pPr>
      <w:r w:rsidRPr="00A243F3">
        <w:rPr>
          <w:bCs/>
          <w:sz w:val="24"/>
        </w:rPr>
        <w:t>- були знаряддям вчинення кримінального правопорушення;</w:t>
      </w:r>
    </w:p>
    <w:p w:rsidR="007041C0" w:rsidRPr="00A243F3" w:rsidRDefault="007041C0" w:rsidP="007041C0">
      <w:pPr>
        <w:ind w:firstLine="709"/>
        <w:jc w:val="both"/>
        <w:rPr>
          <w:bCs/>
          <w:sz w:val="24"/>
        </w:rPr>
      </w:pPr>
      <w:r w:rsidRPr="00A243F3">
        <w:rPr>
          <w:bCs/>
          <w:sz w:val="24"/>
        </w:rPr>
        <w:t>- зберегли на собі його сліди;</w:t>
      </w:r>
    </w:p>
    <w:p w:rsidR="007041C0" w:rsidRPr="00A243F3" w:rsidRDefault="007041C0" w:rsidP="007041C0">
      <w:pPr>
        <w:ind w:firstLine="709"/>
        <w:jc w:val="both"/>
        <w:rPr>
          <w:bCs/>
          <w:sz w:val="24"/>
        </w:rPr>
      </w:pPr>
      <w:r w:rsidRPr="00A243F3">
        <w:rPr>
          <w:bCs/>
          <w:sz w:val="24"/>
        </w:rPr>
        <w:t>- містять інші відомості, які можуть бути використані як доказ факту чи обставин, що встановлюються під час кримінального провадження,</w:t>
      </w:r>
    </w:p>
    <w:p w:rsidR="007041C0" w:rsidRPr="00A243F3" w:rsidRDefault="007041C0" w:rsidP="007041C0">
      <w:pPr>
        <w:ind w:firstLine="709"/>
        <w:jc w:val="both"/>
        <w:rPr>
          <w:bCs/>
          <w:sz w:val="24"/>
        </w:rPr>
      </w:pPr>
      <w:r w:rsidRPr="00A243F3">
        <w:rPr>
          <w:bCs/>
          <w:sz w:val="24"/>
        </w:rPr>
        <w:t>- предмети, що були об’єктом кримінально протиправних дій;</w:t>
      </w:r>
    </w:p>
    <w:p w:rsidR="007041C0" w:rsidRDefault="007041C0" w:rsidP="007041C0">
      <w:pPr>
        <w:ind w:firstLine="709"/>
        <w:jc w:val="both"/>
        <w:rPr>
          <w:color w:val="000000"/>
          <w:sz w:val="24"/>
          <w:shd w:val="clear" w:color="auto" w:fill="FFFFFF"/>
        </w:rPr>
      </w:pPr>
      <w:r w:rsidRPr="00A243F3">
        <w:rPr>
          <w:bCs/>
          <w:sz w:val="24"/>
        </w:rPr>
        <w:t xml:space="preserve">- гроші, цінності та інші речі, набуті кримінально протиправним шляхом </w:t>
      </w:r>
      <w:r w:rsidRPr="00A243F3">
        <w:rPr>
          <w:color w:val="000000"/>
          <w:sz w:val="24"/>
          <w:shd w:val="clear" w:color="auto" w:fill="FFFFFF"/>
        </w:rPr>
        <w:t>або отримані юридичною особою внаслідок вчинення кримінального правопорушення.</w:t>
      </w:r>
    </w:p>
    <w:p w:rsidR="00C31F42" w:rsidRPr="00A243F3" w:rsidRDefault="00C31F42" w:rsidP="007041C0">
      <w:pPr>
        <w:ind w:firstLine="709"/>
        <w:jc w:val="both"/>
        <w:rPr>
          <w:bCs/>
          <w:sz w:val="24"/>
        </w:rPr>
      </w:pPr>
      <w:r>
        <w:rPr>
          <w:color w:val="000000"/>
          <w:sz w:val="24"/>
          <w:shd w:val="clear" w:color="auto" w:fill="FFFFFF"/>
        </w:rPr>
        <w:t>Порядок зберігання речових доказів як незамінних джерел інформації про обставини правопорушення передбачений в ст. 100 КПК.</w:t>
      </w:r>
    </w:p>
    <w:p w:rsidR="007041C0" w:rsidRPr="00EF6941" w:rsidRDefault="007041C0" w:rsidP="007041C0">
      <w:pPr>
        <w:ind w:firstLine="709"/>
        <w:jc w:val="both"/>
        <w:rPr>
          <w:spacing w:val="-1"/>
          <w:sz w:val="24"/>
        </w:rPr>
      </w:pPr>
      <w:r w:rsidRPr="00EF6941">
        <w:rPr>
          <w:b/>
          <w:bCs/>
          <w:spacing w:val="-1"/>
          <w:sz w:val="24"/>
        </w:rPr>
        <w:t>До</w:t>
      </w:r>
      <w:r w:rsidRPr="00EF6941">
        <w:rPr>
          <w:b/>
          <w:spacing w:val="-1"/>
          <w:sz w:val="24"/>
        </w:rPr>
        <w:t>кументом</w:t>
      </w:r>
      <w:r w:rsidRPr="00EF6941">
        <w:rPr>
          <w:spacing w:val="-1"/>
          <w:sz w:val="24"/>
        </w:rPr>
        <w:t xml:space="preserve"> є спеціально створений з метою збереження інформації матеріальний об’єкт, який містить зафіксовані за допомогою письмових знаків, звуку, зображення тощо відомості, які можуть бути використані як докази факту чи обставин, що встановлюються під час кримінального провадження (ч. 1 ст. 99 КПК).</w:t>
      </w:r>
    </w:p>
    <w:p w:rsidR="007041C0" w:rsidRPr="00EF6941" w:rsidRDefault="007041C0" w:rsidP="007041C0">
      <w:pPr>
        <w:ind w:firstLine="709"/>
        <w:jc w:val="both"/>
        <w:rPr>
          <w:spacing w:val="-1"/>
          <w:sz w:val="24"/>
        </w:rPr>
      </w:pPr>
      <w:r w:rsidRPr="00EF6941">
        <w:rPr>
          <w:sz w:val="24"/>
          <w:shd w:val="clear" w:color="auto" w:fill="FFFFFF"/>
        </w:rPr>
        <w:t xml:space="preserve">Матеріали, в яких зафіксовано фактичні дані про протиправні діяння окремих осіб та груп осіб, зібрані оперативними підрозділами з дотриманням вимог </w:t>
      </w:r>
      <w:hyperlink r:id="rId25" w:tgtFrame="_blank" w:history="1">
        <w:r w:rsidRPr="00EF6941">
          <w:rPr>
            <w:rStyle w:val="ac"/>
            <w:rFonts w:eastAsiaTheme="majorEastAsia"/>
            <w:color w:val="auto"/>
            <w:sz w:val="24"/>
            <w:u w:val="none"/>
            <w:shd w:val="clear" w:color="auto" w:fill="FFFFFF"/>
          </w:rPr>
          <w:t>Закону України "Про оперативно-розшукову діяльність"</w:t>
        </w:r>
      </w:hyperlink>
      <w:r w:rsidRPr="00EF6941">
        <w:rPr>
          <w:sz w:val="24"/>
          <w:shd w:val="clear" w:color="auto" w:fill="FFFFFF"/>
        </w:rPr>
        <w:t>, за умови відповідності вимогам КПК, є документами та можуть використовуватися в кримінальному провадженні як докази.</w:t>
      </w:r>
    </w:p>
    <w:p w:rsidR="002E7371" w:rsidRPr="00EF6941" w:rsidRDefault="007041C0" w:rsidP="007041C0">
      <w:pPr>
        <w:ind w:firstLine="709"/>
        <w:jc w:val="both"/>
        <w:rPr>
          <w:sz w:val="24"/>
        </w:rPr>
      </w:pPr>
      <w:r w:rsidRPr="00EF6941">
        <w:rPr>
          <w:sz w:val="24"/>
        </w:rPr>
        <w:t>Дублікат документа (документ, виготовлений таким самим способом як і його оригінал), а також копії інформації, що міститься в інформаційних (автоматизованих) системах, телекомунікаційних системах, інформаційно-телекомунікаційних системах, їх невід‘ємних частинах, виготовлені слідчим, прокурором із залученням спеціаліста, визнаються судом як оригінал документа.</w:t>
      </w:r>
    </w:p>
    <w:p w:rsidR="00B37F5A" w:rsidRPr="00EF6941" w:rsidRDefault="00B37F5A" w:rsidP="007041C0">
      <w:pPr>
        <w:ind w:firstLine="709"/>
        <w:jc w:val="both"/>
        <w:rPr>
          <w:sz w:val="24"/>
        </w:rPr>
      </w:pPr>
      <w:r w:rsidRPr="00EF6941">
        <w:rPr>
          <w:sz w:val="24"/>
        </w:rPr>
        <w:t>Документ є речовим доказом, якщо містить ознаки, зазначені в ч. 1 ст. 98 КПК (ч. 2 ст. 98 КПК).</w:t>
      </w:r>
    </w:p>
    <w:p w:rsidR="007041C0" w:rsidRPr="00A243F3" w:rsidRDefault="007041C0" w:rsidP="007041C0">
      <w:pPr>
        <w:pStyle w:val="ab"/>
        <w:spacing w:before="0" w:beforeAutospacing="0" w:after="0" w:afterAutospacing="0"/>
        <w:ind w:firstLine="709"/>
        <w:rPr>
          <w:b/>
        </w:rPr>
      </w:pPr>
      <w:r w:rsidRPr="00ED165A">
        <w:rPr>
          <w:b/>
        </w:rPr>
        <w:t>Завданн</w:t>
      </w:r>
      <w:r w:rsidRPr="00A243F3">
        <w:rPr>
          <w:b/>
        </w:rPr>
        <w:t>я на СРС:</w:t>
      </w:r>
    </w:p>
    <w:p w:rsidR="007041C0" w:rsidRPr="00A243F3" w:rsidRDefault="007041C0" w:rsidP="007041C0">
      <w:pPr>
        <w:ind w:firstLine="709"/>
        <w:rPr>
          <w:sz w:val="24"/>
        </w:rPr>
      </w:pPr>
      <w:r w:rsidRPr="00A243F3">
        <w:rPr>
          <w:sz w:val="24"/>
        </w:rPr>
        <w:t xml:space="preserve">1. </w:t>
      </w:r>
      <w:r w:rsidR="00ED165A">
        <w:rPr>
          <w:sz w:val="24"/>
        </w:rPr>
        <w:t xml:space="preserve">Які елементи складають зміст кримінального </w:t>
      </w:r>
      <w:r w:rsidRPr="00A243F3">
        <w:rPr>
          <w:sz w:val="24"/>
        </w:rPr>
        <w:t>процес</w:t>
      </w:r>
      <w:r w:rsidR="00ED165A">
        <w:rPr>
          <w:sz w:val="24"/>
        </w:rPr>
        <w:t>уального</w:t>
      </w:r>
      <w:r w:rsidRPr="00A243F3">
        <w:rPr>
          <w:sz w:val="24"/>
        </w:rPr>
        <w:t xml:space="preserve"> доказування?</w:t>
      </w:r>
    </w:p>
    <w:p w:rsidR="007041C0" w:rsidRDefault="007041C0" w:rsidP="007041C0">
      <w:pPr>
        <w:ind w:firstLine="709"/>
        <w:rPr>
          <w:bCs/>
          <w:spacing w:val="-3"/>
          <w:sz w:val="24"/>
        </w:rPr>
      </w:pPr>
      <w:r w:rsidRPr="00A243F3">
        <w:rPr>
          <w:sz w:val="24"/>
        </w:rPr>
        <w:t xml:space="preserve">2. Що розуміють під інститутом </w:t>
      </w:r>
      <w:r w:rsidRPr="00A243F3">
        <w:rPr>
          <w:bCs/>
          <w:spacing w:val="-3"/>
          <w:sz w:val="24"/>
        </w:rPr>
        <w:t>доказового права?</w:t>
      </w:r>
    </w:p>
    <w:p w:rsidR="007041C0" w:rsidRPr="00A243F3" w:rsidRDefault="007041C0" w:rsidP="007041C0">
      <w:pPr>
        <w:ind w:firstLine="709"/>
        <w:rPr>
          <w:sz w:val="24"/>
        </w:rPr>
      </w:pPr>
      <w:r w:rsidRPr="00A243F3">
        <w:rPr>
          <w:sz w:val="24"/>
        </w:rPr>
        <w:lastRenderedPageBreak/>
        <w:t>3. Навести визначення доказів та їх процесуальних джерел.</w:t>
      </w:r>
    </w:p>
    <w:p w:rsidR="007041C0" w:rsidRPr="00A243F3" w:rsidRDefault="007041C0" w:rsidP="007041C0">
      <w:pPr>
        <w:ind w:firstLine="709"/>
        <w:rPr>
          <w:sz w:val="24"/>
        </w:rPr>
      </w:pPr>
      <w:r w:rsidRPr="00A243F3">
        <w:rPr>
          <w:sz w:val="24"/>
        </w:rPr>
        <w:t>4. Підстави класифікації доказів.</w:t>
      </w:r>
    </w:p>
    <w:p w:rsidR="007041C0" w:rsidRDefault="007041C0" w:rsidP="007041C0">
      <w:pPr>
        <w:ind w:firstLine="709"/>
        <w:rPr>
          <w:sz w:val="24"/>
        </w:rPr>
      </w:pPr>
      <w:r w:rsidRPr="00A243F3">
        <w:rPr>
          <w:sz w:val="24"/>
        </w:rPr>
        <w:t xml:space="preserve">5. </w:t>
      </w:r>
      <w:r w:rsidR="00ED165A">
        <w:rPr>
          <w:sz w:val="24"/>
        </w:rPr>
        <w:t>Розкрити сутність діяльності із</w:t>
      </w:r>
      <w:r w:rsidRPr="00A243F3">
        <w:rPr>
          <w:sz w:val="24"/>
        </w:rPr>
        <w:t xml:space="preserve"> збирання доказів.</w:t>
      </w:r>
    </w:p>
    <w:p w:rsidR="00ED165A" w:rsidRDefault="00330A85" w:rsidP="007041C0">
      <w:pPr>
        <w:ind w:firstLine="709"/>
        <w:rPr>
          <w:sz w:val="24"/>
        </w:rPr>
      </w:pPr>
      <w:r>
        <w:rPr>
          <w:sz w:val="24"/>
        </w:rPr>
        <w:t xml:space="preserve">6. </w:t>
      </w:r>
      <w:r w:rsidR="00ED165A">
        <w:rPr>
          <w:sz w:val="24"/>
        </w:rPr>
        <w:t>Способи формування доказів сторонами провадження.</w:t>
      </w:r>
    </w:p>
    <w:p w:rsidR="00ED165A" w:rsidRPr="00A243F3" w:rsidRDefault="00330A85" w:rsidP="007041C0">
      <w:pPr>
        <w:ind w:firstLine="709"/>
        <w:rPr>
          <w:sz w:val="24"/>
        </w:rPr>
      </w:pPr>
      <w:r>
        <w:rPr>
          <w:sz w:val="24"/>
        </w:rPr>
        <w:t xml:space="preserve">7. </w:t>
      </w:r>
      <w:r w:rsidR="00ED165A">
        <w:rPr>
          <w:sz w:val="24"/>
        </w:rPr>
        <w:t>Охарактеризувати способи закріплення доказової інформації.</w:t>
      </w:r>
    </w:p>
    <w:p w:rsidR="007041C0" w:rsidRPr="00A243F3" w:rsidRDefault="00330A85" w:rsidP="007041C0">
      <w:pPr>
        <w:ind w:firstLine="709"/>
        <w:rPr>
          <w:sz w:val="24"/>
        </w:rPr>
      </w:pPr>
      <w:r>
        <w:rPr>
          <w:sz w:val="24"/>
        </w:rPr>
        <w:t>8</w:t>
      </w:r>
      <w:r w:rsidR="007041C0" w:rsidRPr="00A243F3">
        <w:rPr>
          <w:sz w:val="24"/>
        </w:rPr>
        <w:t>. Способи перевірки доказів.</w:t>
      </w:r>
    </w:p>
    <w:p w:rsidR="007041C0" w:rsidRDefault="00330A85" w:rsidP="007041C0">
      <w:pPr>
        <w:ind w:firstLine="709"/>
        <w:rPr>
          <w:sz w:val="24"/>
        </w:rPr>
      </w:pPr>
      <w:r>
        <w:rPr>
          <w:sz w:val="24"/>
        </w:rPr>
        <w:t>9</w:t>
      </w:r>
      <w:r w:rsidR="007041C0" w:rsidRPr="00A243F3">
        <w:rPr>
          <w:sz w:val="24"/>
        </w:rPr>
        <w:t>. Порядок оцінки доказів.</w:t>
      </w:r>
    </w:p>
    <w:p w:rsidR="00ED165A" w:rsidRDefault="00330A85" w:rsidP="007041C0">
      <w:pPr>
        <w:ind w:firstLine="709"/>
        <w:rPr>
          <w:sz w:val="24"/>
        </w:rPr>
      </w:pPr>
      <w:r>
        <w:rPr>
          <w:sz w:val="24"/>
        </w:rPr>
        <w:t xml:space="preserve">10. </w:t>
      </w:r>
      <w:r w:rsidR="00ED165A">
        <w:rPr>
          <w:sz w:val="24"/>
        </w:rPr>
        <w:t>Характеристика суб’єктів кримінального процесуального доказування.</w:t>
      </w:r>
    </w:p>
    <w:p w:rsidR="00ED165A" w:rsidRPr="00A243F3" w:rsidRDefault="00330A85" w:rsidP="007041C0">
      <w:pPr>
        <w:ind w:firstLine="709"/>
        <w:rPr>
          <w:sz w:val="24"/>
        </w:rPr>
      </w:pPr>
      <w:r>
        <w:rPr>
          <w:sz w:val="24"/>
        </w:rPr>
        <w:t xml:space="preserve">11. </w:t>
      </w:r>
      <w:r w:rsidR="00ED165A">
        <w:rPr>
          <w:sz w:val="24"/>
        </w:rPr>
        <w:t>Обов’язок і тягар кримінального процесуального доказування.</w:t>
      </w:r>
    </w:p>
    <w:p w:rsidR="007041C0" w:rsidRPr="00A243F3" w:rsidRDefault="00330A85" w:rsidP="007041C0">
      <w:pPr>
        <w:ind w:firstLine="709"/>
        <w:rPr>
          <w:sz w:val="24"/>
        </w:rPr>
      </w:pPr>
      <w:r>
        <w:rPr>
          <w:sz w:val="24"/>
        </w:rPr>
        <w:t>12</w:t>
      </w:r>
      <w:r w:rsidR="007041C0" w:rsidRPr="00A243F3">
        <w:rPr>
          <w:sz w:val="24"/>
        </w:rPr>
        <w:t>. Що розуміють під предметом і межами доказування?</w:t>
      </w:r>
    </w:p>
    <w:p w:rsidR="007041C0" w:rsidRPr="00A243F3" w:rsidRDefault="00330A85" w:rsidP="007041C0">
      <w:pPr>
        <w:ind w:firstLine="709"/>
        <w:rPr>
          <w:sz w:val="24"/>
        </w:rPr>
      </w:pPr>
      <w:r>
        <w:rPr>
          <w:sz w:val="24"/>
        </w:rPr>
        <w:t>13</w:t>
      </w:r>
      <w:r w:rsidR="007041C0" w:rsidRPr="00A243F3">
        <w:rPr>
          <w:sz w:val="24"/>
        </w:rPr>
        <w:t>. Суб‘єкти доказування т</w:t>
      </w:r>
      <w:r w:rsidR="007041C0">
        <w:rPr>
          <w:sz w:val="24"/>
        </w:rPr>
        <w:t>а</w:t>
      </w:r>
      <w:r w:rsidR="007041C0" w:rsidRPr="00A243F3">
        <w:rPr>
          <w:sz w:val="24"/>
        </w:rPr>
        <w:t xml:space="preserve"> </w:t>
      </w:r>
      <w:r w:rsidR="007041C0">
        <w:rPr>
          <w:sz w:val="24"/>
        </w:rPr>
        <w:t>ї</w:t>
      </w:r>
      <w:r w:rsidR="007041C0" w:rsidRPr="00A243F3">
        <w:rPr>
          <w:sz w:val="24"/>
        </w:rPr>
        <w:t>х класифікація.</w:t>
      </w:r>
    </w:p>
    <w:p w:rsidR="007041C0" w:rsidRDefault="007041C0" w:rsidP="007041C0">
      <w:pPr>
        <w:ind w:firstLine="709"/>
        <w:rPr>
          <w:sz w:val="24"/>
        </w:rPr>
      </w:pPr>
      <w:r w:rsidRPr="00A243F3">
        <w:rPr>
          <w:sz w:val="24"/>
        </w:rPr>
        <w:t>1</w:t>
      </w:r>
      <w:r w:rsidR="00330A85">
        <w:rPr>
          <w:sz w:val="24"/>
        </w:rPr>
        <w:t>4</w:t>
      </w:r>
      <w:r w:rsidRPr="00A243F3">
        <w:rPr>
          <w:sz w:val="24"/>
        </w:rPr>
        <w:t>. Що розуміють під показаннями?</w:t>
      </w:r>
    </w:p>
    <w:p w:rsidR="00ED165A" w:rsidRDefault="00330A85" w:rsidP="007041C0">
      <w:pPr>
        <w:ind w:firstLine="709"/>
        <w:rPr>
          <w:sz w:val="24"/>
        </w:rPr>
      </w:pPr>
      <w:r>
        <w:rPr>
          <w:sz w:val="24"/>
        </w:rPr>
        <w:t xml:space="preserve">15. </w:t>
      </w:r>
      <w:r w:rsidR="00ED165A">
        <w:rPr>
          <w:sz w:val="24"/>
        </w:rPr>
        <w:t>У чому полягає сутність «депонування» показань?</w:t>
      </w:r>
    </w:p>
    <w:p w:rsidR="00ED165A" w:rsidRPr="00A243F3" w:rsidRDefault="00330A85" w:rsidP="007041C0">
      <w:pPr>
        <w:ind w:firstLine="709"/>
        <w:rPr>
          <w:sz w:val="24"/>
        </w:rPr>
      </w:pPr>
      <w:r>
        <w:rPr>
          <w:sz w:val="24"/>
        </w:rPr>
        <w:t xml:space="preserve">16. </w:t>
      </w:r>
      <w:r w:rsidR="00ED165A">
        <w:rPr>
          <w:sz w:val="24"/>
        </w:rPr>
        <w:t>Що розуміють</w:t>
      </w:r>
      <w:r>
        <w:rPr>
          <w:sz w:val="24"/>
        </w:rPr>
        <w:t xml:space="preserve"> під показаннями з чужих слів та з чуток?</w:t>
      </w:r>
    </w:p>
    <w:p w:rsidR="007041C0" w:rsidRPr="00A243F3" w:rsidRDefault="007041C0" w:rsidP="007041C0">
      <w:pPr>
        <w:ind w:firstLine="709"/>
        <w:rPr>
          <w:sz w:val="24"/>
        </w:rPr>
      </w:pPr>
      <w:r w:rsidRPr="00A243F3">
        <w:rPr>
          <w:sz w:val="24"/>
        </w:rPr>
        <w:t>1</w:t>
      </w:r>
      <w:r w:rsidR="00330A85">
        <w:rPr>
          <w:sz w:val="24"/>
        </w:rPr>
        <w:t>7</w:t>
      </w:r>
      <w:r w:rsidRPr="00A243F3">
        <w:rPr>
          <w:sz w:val="24"/>
        </w:rPr>
        <w:t>. Назвати та охарактеризувати різновиди показань підозрюваного.</w:t>
      </w:r>
    </w:p>
    <w:p w:rsidR="007041C0" w:rsidRDefault="007041C0" w:rsidP="007041C0">
      <w:pPr>
        <w:ind w:firstLine="709"/>
        <w:jc w:val="both"/>
        <w:rPr>
          <w:sz w:val="24"/>
        </w:rPr>
      </w:pPr>
      <w:r w:rsidRPr="00A243F3">
        <w:rPr>
          <w:sz w:val="24"/>
        </w:rPr>
        <w:t>1</w:t>
      </w:r>
      <w:r w:rsidR="00330A85">
        <w:rPr>
          <w:sz w:val="24"/>
        </w:rPr>
        <w:t>8</w:t>
      </w:r>
      <w:r w:rsidRPr="00A243F3">
        <w:rPr>
          <w:sz w:val="24"/>
        </w:rPr>
        <w:t>. Що розуміють під речовими доказами?</w:t>
      </w:r>
    </w:p>
    <w:p w:rsidR="00330A85" w:rsidRDefault="00330A85" w:rsidP="007041C0">
      <w:pPr>
        <w:ind w:firstLine="709"/>
        <w:jc w:val="both"/>
        <w:rPr>
          <w:sz w:val="24"/>
        </w:rPr>
      </w:pPr>
      <w:r>
        <w:rPr>
          <w:sz w:val="24"/>
        </w:rPr>
        <w:t>19. Критерії розмежування документів і документів-речових доказів.</w:t>
      </w:r>
    </w:p>
    <w:p w:rsidR="00330A85" w:rsidRDefault="00330A85" w:rsidP="007041C0">
      <w:pPr>
        <w:ind w:firstLine="709"/>
        <w:jc w:val="both"/>
        <w:rPr>
          <w:sz w:val="24"/>
        </w:rPr>
      </w:pPr>
      <w:r>
        <w:rPr>
          <w:sz w:val="24"/>
        </w:rPr>
        <w:t>20. Порядок зберігання документів (речових доказів) у кримінальному провадженні.</w:t>
      </w:r>
    </w:p>
    <w:p w:rsidR="007041C0" w:rsidRDefault="007041C0" w:rsidP="007041C0">
      <w:pPr>
        <w:ind w:firstLine="709"/>
        <w:jc w:val="both"/>
        <w:rPr>
          <w:b/>
          <w:sz w:val="24"/>
        </w:rPr>
      </w:pPr>
    </w:p>
    <w:p w:rsidR="007041C0" w:rsidRDefault="007041C0" w:rsidP="007041C0">
      <w:pPr>
        <w:ind w:firstLine="709"/>
        <w:jc w:val="both"/>
        <w:rPr>
          <w:b/>
          <w:sz w:val="24"/>
        </w:rPr>
      </w:pPr>
      <w:r w:rsidRPr="00A243F3">
        <w:rPr>
          <w:b/>
          <w:sz w:val="24"/>
        </w:rPr>
        <w:t>Тема 6.</w:t>
      </w:r>
      <w:r w:rsidRPr="00A243F3">
        <w:rPr>
          <w:b/>
          <w:bCs/>
          <w:sz w:val="24"/>
        </w:rPr>
        <w:t xml:space="preserve"> Відшкодування шкоди у кримінальному провадженні</w:t>
      </w:r>
    </w:p>
    <w:p w:rsidR="007041C0" w:rsidRDefault="007041C0" w:rsidP="007041C0">
      <w:pPr>
        <w:ind w:firstLine="709"/>
        <w:jc w:val="both"/>
        <w:rPr>
          <w:b/>
          <w:sz w:val="24"/>
        </w:rPr>
      </w:pPr>
    </w:p>
    <w:p w:rsidR="007041C0" w:rsidRDefault="000B7C1D" w:rsidP="007041C0">
      <w:pPr>
        <w:ind w:firstLine="709"/>
        <w:jc w:val="both"/>
        <w:rPr>
          <w:b/>
          <w:sz w:val="24"/>
        </w:rPr>
      </w:pPr>
      <w:bookmarkStart w:id="115" w:name="_Hlk109221378"/>
      <w:r>
        <w:rPr>
          <w:b/>
          <w:sz w:val="24"/>
        </w:rPr>
        <w:t>План л</w:t>
      </w:r>
      <w:r w:rsidR="007041C0">
        <w:rPr>
          <w:b/>
          <w:sz w:val="24"/>
        </w:rPr>
        <w:t>екці</w:t>
      </w:r>
      <w:r>
        <w:rPr>
          <w:b/>
          <w:sz w:val="24"/>
        </w:rPr>
        <w:t>ї</w:t>
      </w:r>
      <w:r w:rsidR="007041C0">
        <w:rPr>
          <w:b/>
          <w:sz w:val="24"/>
        </w:rPr>
        <w:t xml:space="preserve"> 12</w:t>
      </w:r>
    </w:p>
    <w:bookmarkEnd w:id="115"/>
    <w:p w:rsidR="0092545E" w:rsidRPr="007E50A3" w:rsidRDefault="0092545E" w:rsidP="0092545E">
      <w:pPr>
        <w:pStyle w:val="a8"/>
        <w:tabs>
          <w:tab w:val="left" w:pos="1080"/>
        </w:tabs>
        <w:ind w:left="0" w:firstLine="709"/>
        <w:jc w:val="both"/>
        <w:rPr>
          <w:sz w:val="24"/>
        </w:rPr>
      </w:pPr>
      <w:r>
        <w:rPr>
          <w:sz w:val="24"/>
        </w:rPr>
        <w:t>1. </w:t>
      </w:r>
      <w:r w:rsidRPr="007E50A3">
        <w:rPr>
          <w:sz w:val="24"/>
        </w:rPr>
        <w:t>Поняття та види шкоди, яка підлягає відшкодуванню (компенсації) у кримінальному провадженні.</w:t>
      </w:r>
    </w:p>
    <w:p w:rsidR="0092545E" w:rsidRDefault="0092545E" w:rsidP="0092545E">
      <w:pPr>
        <w:pStyle w:val="13"/>
        <w:tabs>
          <w:tab w:val="left" w:pos="0"/>
          <w:tab w:val="left" w:pos="284"/>
          <w:tab w:val="left" w:pos="1080"/>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2. Поняття, значення, предмет та підстави цивільного позову про відшкодування (компенсацію) майнової (моральної) шкоди, завданої кримінальним правопорушенням.</w:t>
      </w:r>
      <w:r>
        <w:rPr>
          <w:rFonts w:ascii="Times New Roman" w:hAnsi="Times New Roman"/>
          <w:sz w:val="24"/>
          <w:szCs w:val="24"/>
        </w:rPr>
        <w:t xml:space="preserve"> В який час може бути пред’явлено цивільний позов? Що є предметом цивільного позову? Хто з учасників провадження може пред’явити цивільний поз</w:t>
      </w:r>
      <w:r w:rsidR="00330A85">
        <w:rPr>
          <w:rFonts w:ascii="Times New Roman" w:hAnsi="Times New Roman"/>
          <w:sz w:val="24"/>
          <w:szCs w:val="24"/>
        </w:rPr>
        <w:t>о</w:t>
      </w:r>
      <w:r>
        <w:rPr>
          <w:rFonts w:ascii="Times New Roman" w:hAnsi="Times New Roman"/>
          <w:sz w:val="24"/>
          <w:szCs w:val="24"/>
        </w:rPr>
        <w:t>в?</w:t>
      </w:r>
    </w:p>
    <w:p w:rsidR="0092545E" w:rsidRPr="00AB0260" w:rsidRDefault="0092545E" w:rsidP="00AB0260">
      <w:pPr>
        <w:pStyle w:val="rvps2"/>
        <w:spacing w:before="0" w:beforeAutospacing="0" w:after="0" w:afterAutospacing="0"/>
        <w:ind w:firstLine="448"/>
        <w:jc w:val="both"/>
        <w:rPr>
          <w:lang w:val="uk-UA"/>
        </w:rPr>
      </w:pPr>
      <w:r w:rsidRPr="00A243F3">
        <w:t>3. </w:t>
      </w:r>
      <w:r w:rsidRPr="008D5586">
        <w:rPr>
          <w:lang w:val="uk-UA"/>
        </w:rPr>
        <w:t>Способи відшкодування шкоди у кримінальному провадженні. Добровільне відшкодування (компенсація) шкоди підозрюваним, обвинуваченим, а також за його згодою будь-якою іншою фізичною чи юридичною особою на будь-якій стадії кримінального провадження</w:t>
      </w:r>
      <w:r w:rsidR="00AB0260" w:rsidRPr="008D5586">
        <w:rPr>
          <w:lang w:val="uk-UA"/>
        </w:rPr>
        <w:t>.</w:t>
      </w:r>
      <w:r w:rsidRPr="008D5586">
        <w:rPr>
          <w:lang w:val="uk-UA"/>
        </w:rPr>
        <w:t xml:space="preserve"> </w:t>
      </w:r>
      <w:r w:rsidR="00AB0260" w:rsidRPr="008D5586">
        <w:rPr>
          <w:lang w:val="uk-UA"/>
        </w:rPr>
        <w:t>П</w:t>
      </w:r>
      <w:r w:rsidRPr="008D5586">
        <w:rPr>
          <w:lang w:val="uk-UA"/>
        </w:rPr>
        <w:t>римусове відшкодування (компенсація) шкоди, яке поділяється на види:</w:t>
      </w:r>
      <w:r w:rsidRPr="00A243F3">
        <w:t xml:space="preserve"> </w:t>
      </w:r>
      <w:r w:rsidRPr="00AB0260">
        <w:rPr>
          <w:lang w:val="uk-UA"/>
        </w:rPr>
        <w:t>а) розгляд цивільного позову в кримінальному провадженні; б) звернення застави на виконання вироку в частині майнових стягнень; в) компенсація шкоди за рахунок Державного бюджету України; г) кримінально-правова реституція, яка полягає у поверненні речі хазяїну, а не в сплаті її вартості.</w:t>
      </w:r>
      <w:r w:rsidR="00AB0260" w:rsidRPr="00AB0260">
        <w:rPr>
          <w:lang w:val="uk-UA"/>
        </w:rPr>
        <w:t xml:space="preserve"> Відшкодування (компенсація) шкоди, завданої незаконними рішеннями, діями чи бездіяльністю</w:t>
      </w:r>
      <w:bookmarkStart w:id="116" w:name="n1376"/>
      <w:bookmarkEnd w:id="116"/>
      <w:r w:rsidR="00AB0260" w:rsidRPr="00AB0260">
        <w:rPr>
          <w:lang w:val="uk-UA"/>
        </w:rPr>
        <w:t xml:space="preserve"> органу, що здійснює оперативно-розшукову діяльність, досудове розслідування, прокуратури або суду за рахунок Державного бюджету України у випадках та в порядку, передбачених законом</w:t>
      </w:r>
      <w:r w:rsidR="00AB0260">
        <w:rPr>
          <w:lang w:val="uk-UA"/>
        </w:rPr>
        <w:t xml:space="preserve"> (ст. 130 КПК).</w:t>
      </w:r>
    </w:p>
    <w:p w:rsidR="007041C0" w:rsidRDefault="007041C0" w:rsidP="007041C0">
      <w:pPr>
        <w:ind w:firstLine="709"/>
        <w:jc w:val="both"/>
        <w:rPr>
          <w:b/>
          <w:sz w:val="24"/>
        </w:rPr>
      </w:pPr>
    </w:p>
    <w:p w:rsidR="007041C0" w:rsidRDefault="007041C0" w:rsidP="007041C0">
      <w:pPr>
        <w:ind w:firstLine="709"/>
        <w:jc w:val="both"/>
        <w:rPr>
          <w:b/>
          <w:sz w:val="24"/>
        </w:rPr>
      </w:pPr>
      <w:r>
        <w:rPr>
          <w:b/>
          <w:sz w:val="24"/>
        </w:rPr>
        <w:t>Конспект лекції</w:t>
      </w:r>
    </w:p>
    <w:p w:rsidR="007041C0" w:rsidRPr="00B939F6" w:rsidRDefault="007041C0" w:rsidP="007041C0">
      <w:pPr>
        <w:tabs>
          <w:tab w:val="left" w:pos="1080"/>
        </w:tabs>
        <w:ind w:firstLine="709"/>
        <w:jc w:val="both"/>
        <w:rPr>
          <w:b/>
          <w:bCs/>
          <w:sz w:val="24"/>
        </w:rPr>
      </w:pPr>
      <w:bookmarkStart w:id="117" w:name="_Hlk109228672"/>
      <w:r w:rsidRPr="00B939F6">
        <w:rPr>
          <w:b/>
          <w:bCs/>
          <w:sz w:val="24"/>
        </w:rPr>
        <w:t>1. Поняття та види шкоди, яка підлягає відшкодуванню (компенсації) у кримінальному провадженні.</w:t>
      </w:r>
    </w:p>
    <w:bookmarkEnd w:id="117"/>
    <w:p w:rsidR="007041C0" w:rsidRPr="00A243F3" w:rsidRDefault="007041C0" w:rsidP="007041C0">
      <w:pPr>
        <w:ind w:firstLine="709"/>
        <w:jc w:val="both"/>
        <w:rPr>
          <w:sz w:val="24"/>
        </w:rPr>
      </w:pPr>
      <w:r w:rsidRPr="00A243F3">
        <w:rPr>
          <w:sz w:val="24"/>
        </w:rPr>
        <w:t xml:space="preserve">Термін </w:t>
      </w:r>
      <w:r w:rsidRPr="00A243F3">
        <w:rPr>
          <w:i/>
          <w:sz w:val="24"/>
        </w:rPr>
        <w:t>«відшкодування»</w:t>
      </w:r>
      <w:r w:rsidRPr="00A243F3">
        <w:rPr>
          <w:sz w:val="24"/>
        </w:rPr>
        <w:t xml:space="preserve"> означає форму відповідальності, надання кому-небудь щось інше замість загубленого, витраченого, знищеного тощо. В теорії кримінального процесу доречним (щодо моральної шкоди) вважається використання терміна «компенсація шкоди» (від </w:t>
      </w:r>
      <w:hyperlink r:id="rId26" w:tooltip="Латинский язык" w:history="1">
        <w:r w:rsidRPr="00A243F3">
          <w:rPr>
            <w:sz w:val="24"/>
          </w:rPr>
          <w:t>лат.</w:t>
        </w:r>
      </w:hyperlink>
      <w:r w:rsidRPr="00A243F3">
        <w:rPr>
          <w:sz w:val="24"/>
        </w:rPr>
        <w:t xml:space="preserve"> </w:t>
      </w:r>
      <w:r w:rsidRPr="00A243F3">
        <w:rPr>
          <w:iCs/>
          <w:sz w:val="24"/>
        </w:rPr>
        <w:t>compesatio</w:t>
      </w:r>
      <w:r w:rsidRPr="00A243F3">
        <w:rPr>
          <w:sz w:val="24"/>
        </w:rPr>
        <w:t xml:space="preserve"> - «відшкодування»), оскільки важко собі уявити відшкодування страждань, а компенсація останніх цілком можлива. З огляду на це, глава 9 КПК має назву «Відшкодування (компенсація) шкоди у кримінальному провадженні, цивільний позов».</w:t>
      </w:r>
    </w:p>
    <w:p w:rsidR="007041C0" w:rsidRPr="00A243F3" w:rsidRDefault="007041C0" w:rsidP="007041C0">
      <w:pPr>
        <w:pStyle w:val="13"/>
        <w:tabs>
          <w:tab w:val="left" w:pos="0"/>
          <w:tab w:val="left" w:pos="284"/>
          <w:tab w:val="left" w:pos="1080"/>
        </w:tabs>
        <w:spacing w:after="0" w:line="240" w:lineRule="auto"/>
        <w:ind w:left="0" w:firstLine="709"/>
        <w:jc w:val="both"/>
        <w:rPr>
          <w:rFonts w:ascii="Times New Roman" w:eastAsia="Times New Roman" w:hAnsi="Times New Roman"/>
          <w:sz w:val="24"/>
          <w:szCs w:val="24"/>
        </w:rPr>
      </w:pPr>
      <w:r w:rsidRPr="00A243F3">
        <w:rPr>
          <w:rFonts w:ascii="Times New Roman" w:eastAsia="Times New Roman" w:hAnsi="Times New Roman"/>
          <w:i/>
          <w:sz w:val="24"/>
          <w:szCs w:val="24"/>
        </w:rPr>
        <w:t xml:space="preserve">Шкода є </w:t>
      </w:r>
      <w:r w:rsidRPr="00A243F3">
        <w:rPr>
          <w:rFonts w:ascii="Times New Roman" w:eastAsia="Times New Roman" w:hAnsi="Times New Roman"/>
          <w:sz w:val="24"/>
          <w:szCs w:val="24"/>
        </w:rPr>
        <w:t xml:space="preserve">сукупністю несприятливих особистих немайнових, а також майнових наслідків, що виникли </w:t>
      </w:r>
      <w:r>
        <w:rPr>
          <w:rFonts w:ascii="Times New Roman" w:eastAsia="Times New Roman" w:hAnsi="Times New Roman"/>
          <w:sz w:val="24"/>
          <w:szCs w:val="24"/>
        </w:rPr>
        <w:t>че</w:t>
      </w:r>
      <w:r w:rsidRPr="00A243F3">
        <w:rPr>
          <w:rFonts w:ascii="Times New Roman" w:eastAsia="Times New Roman" w:hAnsi="Times New Roman"/>
          <w:sz w:val="24"/>
          <w:szCs w:val="24"/>
        </w:rPr>
        <w:t>р</w:t>
      </w:r>
      <w:r>
        <w:rPr>
          <w:rFonts w:ascii="Times New Roman" w:eastAsia="Times New Roman" w:hAnsi="Times New Roman"/>
          <w:sz w:val="24"/>
          <w:szCs w:val="24"/>
        </w:rPr>
        <w:t>е</w:t>
      </w:r>
      <w:r w:rsidRPr="00A243F3">
        <w:rPr>
          <w:rFonts w:ascii="Times New Roman" w:eastAsia="Times New Roman" w:hAnsi="Times New Roman"/>
          <w:sz w:val="24"/>
          <w:szCs w:val="24"/>
        </w:rPr>
        <w:t>з порушення суб’єктивних прав фізичної або юридичної особи. Вона є однією з умов або підстав виникнення обов’язку щодо її відшкодування.</w:t>
      </w:r>
    </w:p>
    <w:p w:rsidR="007041C0" w:rsidRPr="00A243F3" w:rsidRDefault="007041C0" w:rsidP="007041C0">
      <w:pPr>
        <w:ind w:firstLine="709"/>
        <w:jc w:val="both"/>
        <w:rPr>
          <w:sz w:val="24"/>
        </w:rPr>
      </w:pPr>
      <w:r w:rsidRPr="00A243F3">
        <w:rPr>
          <w:sz w:val="24"/>
        </w:rPr>
        <w:lastRenderedPageBreak/>
        <w:t xml:space="preserve">В теорії кримінального процесу розмежовують поняття </w:t>
      </w:r>
      <w:r w:rsidRPr="00A243F3">
        <w:rPr>
          <w:i/>
          <w:sz w:val="24"/>
        </w:rPr>
        <w:t>«шкода» і «збитки»</w:t>
      </w:r>
      <w:r w:rsidRPr="00A243F3">
        <w:rPr>
          <w:sz w:val="24"/>
        </w:rPr>
        <w:t xml:space="preserve">. </w:t>
      </w:r>
      <w:r w:rsidRPr="00A243F3">
        <w:rPr>
          <w:i/>
          <w:sz w:val="24"/>
        </w:rPr>
        <w:t>Шкода</w:t>
      </w:r>
      <w:r w:rsidRPr="00A243F3">
        <w:rPr>
          <w:sz w:val="24"/>
        </w:rPr>
        <w:t xml:space="preserve"> – це будь-яке знецінення блага, що охороняється правом, тому її поділяють на майнову та немайнову (моральну), а </w:t>
      </w:r>
      <w:r w:rsidRPr="00A243F3">
        <w:rPr>
          <w:i/>
          <w:sz w:val="24"/>
        </w:rPr>
        <w:t xml:space="preserve">збитки </w:t>
      </w:r>
      <w:r w:rsidRPr="00A243F3">
        <w:rPr>
          <w:sz w:val="24"/>
        </w:rPr>
        <w:t>– це грошова оцінка шкоди, яка має місце у разі неможливості відшкодування шкоди в натурі.</w:t>
      </w:r>
    </w:p>
    <w:p w:rsidR="007041C0" w:rsidRPr="00A243F3" w:rsidRDefault="007041C0" w:rsidP="007041C0">
      <w:pPr>
        <w:pStyle w:val="13"/>
        <w:tabs>
          <w:tab w:val="left" w:pos="0"/>
          <w:tab w:val="left" w:pos="284"/>
          <w:tab w:val="left" w:pos="1080"/>
        </w:tabs>
        <w:spacing w:after="0" w:line="240" w:lineRule="auto"/>
        <w:ind w:left="0" w:firstLine="709"/>
        <w:jc w:val="both"/>
        <w:rPr>
          <w:rFonts w:ascii="Times New Roman" w:eastAsia="Times New Roman" w:hAnsi="Times New Roman"/>
          <w:sz w:val="24"/>
          <w:szCs w:val="24"/>
        </w:rPr>
      </w:pPr>
      <w:r w:rsidRPr="00A243F3">
        <w:rPr>
          <w:rFonts w:ascii="Times New Roman" w:eastAsia="Times New Roman" w:hAnsi="Times New Roman"/>
          <w:sz w:val="24"/>
          <w:szCs w:val="24"/>
        </w:rPr>
        <w:t>Відповідно до ст. 55 КПК виділяються такі види шкоди: 1) моральна, 2) фізична, 3) майнова.</w:t>
      </w:r>
    </w:p>
    <w:p w:rsidR="007041C0" w:rsidRPr="00A243F3" w:rsidRDefault="007041C0" w:rsidP="007041C0">
      <w:pPr>
        <w:tabs>
          <w:tab w:val="left" w:pos="993"/>
        </w:tabs>
        <w:ind w:firstLine="709"/>
        <w:jc w:val="both"/>
        <w:rPr>
          <w:sz w:val="24"/>
        </w:rPr>
      </w:pPr>
      <w:r w:rsidRPr="00A243F3">
        <w:rPr>
          <w:i/>
          <w:sz w:val="24"/>
        </w:rPr>
        <w:t>Майнова шкода</w:t>
      </w:r>
      <w:r w:rsidRPr="00925260">
        <w:rPr>
          <w:iCs/>
          <w:sz w:val="24"/>
        </w:rPr>
        <w:t xml:space="preserve"> я</w:t>
      </w:r>
      <w:r w:rsidRPr="00A243F3">
        <w:rPr>
          <w:sz w:val="24"/>
        </w:rPr>
        <w:t xml:space="preserve">вляє собою майнові та/чи грошові збитки, </w:t>
      </w:r>
      <w:r>
        <w:rPr>
          <w:sz w:val="24"/>
        </w:rPr>
        <w:t>завда</w:t>
      </w:r>
      <w:r w:rsidRPr="00A243F3">
        <w:rPr>
          <w:sz w:val="24"/>
        </w:rPr>
        <w:t>ні юридичній або фізичній особі.</w:t>
      </w:r>
    </w:p>
    <w:p w:rsidR="007041C0" w:rsidRPr="00A243F3" w:rsidRDefault="007041C0" w:rsidP="007041C0">
      <w:pPr>
        <w:tabs>
          <w:tab w:val="left" w:pos="993"/>
        </w:tabs>
        <w:ind w:firstLine="709"/>
        <w:jc w:val="both"/>
        <w:rPr>
          <w:sz w:val="24"/>
        </w:rPr>
      </w:pPr>
      <w:r w:rsidRPr="00A243F3">
        <w:rPr>
          <w:bCs/>
          <w:i/>
          <w:sz w:val="24"/>
        </w:rPr>
        <w:t>Збитками</w:t>
      </w:r>
      <w:r w:rsidRPr="00A243F3">
        <w:rPr>
          <w:i/>
          <w:sz w:val="24"/>
        </w:rPr>
        <w:t xml:space="preserve"> є</w:t>
      </w:r>
      <w:r w:rsidRPr="00A243F3">
        <w:rPr>
          <w:sz w:val="24"/>
        </w:rPr>
        <w:t>:</w:t>
      </w:r>
    </w:p>
    <w:p w:rsidR="007041C0" w:rsidRPr="00A243F3" w:rsidRDefault="007041C0" w:rsidP="009779CE">
      <w:pPr>
        <w:numPr>
          <w:ilvl w:val="0"/>
          <w:numId w:val="1"/>
        </w:numPr>
        <w:tabs>
          <w:tab w:val="num" w:pos="0"/>
          <w:tab w:val="left" w:pos="993"/>
        </w:tabs>
        <w:ind w:left="0" w:firstLine="709"/>
        <w:jc w:val="both"/>
        <w:rPr>
          <w:sz w:val="24"/>
        </w:rPr>
      </w:pPr>
      <w:r w:rsidRPr="00A243F3">
        <w:rPr>
          <w:sz w:val="24"/>
        </w:rPr>
        <w:t>Втрати, яких особа зазнала внаслідок вчинення кримінального правопорушення у зв’язку зі знищенням або пошкодженням речей, а також витрати, які особа зробила або мусить зробити для відновлення свого порушеного права;</w:t>
      </w:r>
    </w:p>
    <w:p w:rsidR="007041C0" w:rsidRPr="00A243F3" w:rsidRDefault="007041C0" w:rsidP="009779CE">
      <w:pPr>
        <w:numPr>
          <w:ilvl w:val="0"/>
          <w:numId w:val="1"/>
        </w:numPr>
        <w:tabs>
          <w:tab w:val="num" w:pos="0"/>
          <w:tab w:val="left" w:pos="993"/>
        </w:tabs>
        <w:ind w:left="0" w:firstLine="709"/>
        <w:jc w:val="both"/>
        <w:rPr>
          <w:sz w:val="24"/>
        </w:rPr>
      </w:pPr>
      <w:r w:rsidRPr="00A243F3">
        <w:rPr>
          <w:sz w:val="24"/>
        </w:rPr>
        <w:t>Доходи, які особа могла б реально одержати за звичайних обставин, якби її право не було порушене.</w:t>
      </w:r>
    </w:p>
    <w:p w:rsidR="007041C0" w:rsidRPr="00A243F3" w:rsidRDefault="007041C0" w:rsidP="007041C0">
      <w:pPr>
        <w:pStyle w:val="13"/>
        <w:tabs>
          <w:tab w:val="left" w:pos="0"/>
          <w:tab w:val="left" w:pos="284"/>
          <w:tab w:val="left" w:pos="1080"/>
        </w:tabs>
        <w:spacing w:after="0" w:line="240" w:lineRule="auto"/>
        <w:ind w:left="0" w:firstLine="709"/>
        <w:jc w:val="both"/>
        <w:rPr>
          <w:rFonts w:ascii="Times New Roman" w:eastAsia="Times New Roman" w:hAnsi="Times New Roman"/>
          <w:sz w:val="24"/>
          <w:szCs w:val="24"/>
        </w:rPr>
      </w:pPr>
      <w:r w:rsidRPr="00AB32C4">
        <w:rPr>
          <w:rFonts w:ascii="Times New Roman" w:eastAsia="Times New Roman" w:hAnsi="Times New Roman"/>
          <w:i/>
          <w:iCs/>
          <w:sz w:val="24"/>
          <w:szCs w:val="24"/>
        </w:rPr>
        <w:t>Моральна шкода</w:t>
      </w:r>
      <w:r w:rsidRPr="00A243F3">
        <w:rPr>
          <w:rFonts w:ascii="Times New Roman" w:eastAsia="Times New Roman" w:hAnsi="Times New Roman"/>
          <w:sz w:val="24"/>
          <w:szCs w:val="24"/>
        </w:rPr>
        <w:t xml:space="preserve"> </w:t>
      </w:r>
      <w:r>
        <w:rPr>
          <w:rFonts w:ascii="Times New Roman" w:eastAsia="Times New Roman" w:hAnsi="Times New Roman"/>
          <w:sz w:val="24"/>
          <w:szCs w:val="24"/>
        </w:rPr>
        <w:t>– втрати немайнового характеру. В</w:t>
      </w:r>
      <w:r w:rsidRPr="00A243F3">
        <w:rPr>
          <w:rFonts w:ascii="Times New Roman" w:eastAsia="Times New Roman" w:hAnsi="Times New Roman"/>
          <w:sz w:val="24"/>
          <w:szCs w:val="24"/>
        </w:rPr>
        <w:t>изначається через поняття страждання,</w:t>
      </w:r>
      <w:r>
        <w:rPr>
          <w:rFonts w:ascii="Times New Roman" w:eastAsia="Times New Roman" w:hAnsi="Times New Roman"/>
          <w:sz w:val="24"/>
          <w:szCs w:val="24"/>
        </w:rPr>
        <w:t xml:space="preserve"> переживання, приниження честі і гідності,</w:t>
      </w:r>
      <w:r w:rsidRPr="00A243F3">
        <w:rPr>
          <w:rFonts w:ascii="Times New Roman" w:eastAsia="Times New Roman" w:hAnsi="Times New Roman"/>
          <w:sz w:val="24"/>
          <w:szCs w:val="24"/>
        </w:rPr>
        <w:t xml:space="preserve"> які заподіяні фізичній особі внаслідок фізичного або психічного впливу, що спричинило погіршення або позбавлення можливостей реалізації нею своїх звичок і бажань, погіршення відносин з людьми, інші негативні наслідки морального характеру.</w:t>
      </w:r>
    </w:p>
    <w:p w:rsidR="007041C0" w:rsidRPr="00A243F3" w:rsidRDefault="007041C0" w:rsidP="007041C0">
      <w:pPr>
        <w:ind w:firstLine="709"/>
        <w:jc w:val="both"/>
        <w:rPr>
          <w:sz w:val="24"/>
        </w:rPr>
      </w:pPr>
      <w:r>
        <w:rPr>
          <w:sz w:val="24"/>
        </w:rPr>
        <w:t>Так</w:t>
      </w:r>
      <w:r w:rsidRPr="00A243F3">
        <w:rPr>
          <w:sz w:val="24"/>
        </w:rPr>
        <w:t xml:space="preserve">а шкода компенсується незалежно від майнової шкоди, яка підлягає відшкодуванню, та не пов'язана з розміром цього відшкодування. </w:t>
      </w:r>
      <w:r w:rsidR="00376A7F">
        <w:rPr>
          <w:sz w:val="24"/>
        </w:rPr>
        <w:t>Р</w:t>
      </w:r>
      <w:r w:rsidRPr="00A243F3">
        <w:rPr>
          <w:sz w:val="24"/>
        </w:rPr>
        <w:t xml:space="preserve">озмір </w:t>
      </w:r>
      <w:r w:rsidR="00376A7F">
        <w:rPr>
          <w:sz w:val="24"/>
        </w:rPr>
        <w:t xml:space="preserve">моральної шкоди </w:t>
      </w:r>
      <w:r w:rsidRPr="00A243F3">
        <w:rPr>
          <w:sz w:val="24"/>
        </w:rPr>
        <w:t>визначається судом.</w:t>
      </w:r>
    </w:p>
    <w:p w:rsidR="007041C0" w:rsidRPr="00A243F3" w:rsidRDefault="007041C0" w:rsidP="007041C0">
      <w:pPr>
        <w:ind w:firstLine="709"/>
        <w:jc w:val="both"/>
        <w:rPr>
          <w:sz w:val="24"/>
        </w:rPr>
      </w:pPr>
      <w:r w:rsidRPr="00376A7F">
        <w:rPr>
          <w:i/>
          <w:iCs/>
          <w:sz w:val="24"/>
        </w:rPr>
        <w:t>Фізична</w:t>
      </w:r>
      <w:r w:rsidRPr="00A243F3">
        <w:rPr>
          <w:sz w:val="24"/>
        </w:rPr>
        <w:t xml:space="preserve"> шкода визначається через сукупність змін, що об’єктивно </w:t>
      </w:r>
      <w:r>
        <w:rPr>
          <w:sz w:val="24"/>
        </w:rPr>
        <w:t>вияви</w:t>
      </w:r>
      <w:r w:rsidRPr="00A243F3">
        <w:rPr>
          <w:sz w:val="24"/>
        </w:rPr>
        <w:t xml:space="preserve">лися в стані людини внаслідок вчинення кримінального правопорушення. До складових фізичної шкоди </w:t>
      </w:r>
      <w:r>
        <w:rPr>
          <w:sz w:val="24"/>
        </w:rPr>
        <w:t>віднося</w:t>
      </w:r>
      <w:r w:rsidRPr="00A243F3">
        <w:rPr>
          <w:sz w:val="24"/>
        </w:rPr>
        <w:t>ть: а) тілесні ушкодження, б) розлад здоров’я, в) фізичні страждання.</w:t>
      </w:r>
    </w:p>
    <w:p w:rsidR="007041C0" w:rsidRPr="00B939F6" w:rsidRDefault="007041C0" w:rsidP="007041C0">
      <w:pPr>
        <w:pStyle w:val="13"/>
        <w:tabs>
          <w:tab w:val="left" w:pos="0"/>
          <w:tab w:val="left" w:pos="284"/>
          <w:tab w:val="left" w:pos="1080"/>
        </w:tabs>
        <w:spacing w:after="0" w:line="240" w:lineRule="auto"/>
        <w:ind w:left="0" w:firstLine="709"/>
        <w:jc w:val="both"/>
        <w:rPr>
          <w:rFonts w:ascii="Times New Roman" w:hAnsi="Times New Roman"/>
          <w:b/>
          <w:bCs/>
          <w:sz w:val="24"/>
          <w:szCs w:val="24"/>
        </w:rPr>
      </w:pPr>
      <w:bookmarkStart w:id="118" w:name="_Hlk109228726"/>
      <w:r w:rsidRPr="00B939F6">
        <w:rPr>
          <w:rFonts w:ascii="Times New Roman" w:hAnsi="Times New Roman"/>
          <w:b/>
          <w:bCs/>
          <w:sz w:val="24"/>
          <w:szCs w:val="24"/>
        </w:rPr>
        <w:t>2. Поняття, значення, предмет та підстави цивільного позову про відшкодування (компенсацію) майнової (моральної) шкоди, завданої кримінальним правопорушенням.</w:t>
      </w:r>
    </w:p>
    <w:bookmarkEnd w:id="118"/>
    <w:p w:rsidR="007041C0" w:rsidRPr="00A243F3" w:rsidRDefault="007041C0" w:rsidP="00704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A243F3">
        <w:rPr>
          <w:sz w:val="24"/>
        </w:rPr>
        <w:t xml:space="preserve">У широкому розумінні під </w:t>
      </w:r>
      <w:r w:rsidRPr="00A243F3">
        <w:rPr>
          <w:i/>
          <w:sz w:val="24"/>
        </w:rPr>
        <w:t>цивільним позовом</w:t>
      </w:r>
      <w:r w:rsidRPr="00A243F3">
        <w:rPr>
          <w:sz w:val="24"/>
        </w:rPr>
        <w:t xml:space="preserve"> у кримінальному провадженні слід розуміти вимогу про відшкодування матеріальної чи компенсацію моральної шкоди, що завдана</w:t>
      </w:r>
      <w:r>
        <w:rPr>
          <w:sz w:val="24"/>
        </w:rPr>
        <w:t xml:space="preserve"> фізичній чи юридичній особі</w:t>
      </w:r>
      <w:r w:rsidRPr="00A243F3">
        <w:rPr>
          <w:sz w:val="24"/>
        </w:rPr>
        <w:t xml:space="preserve"> безпосередньо кримінальним правопорушенням чи іншим суспільно небезпечним діянням до підозрюваного, обвинуваченого або до особи, яка в силу закону несе цивільну відповідальність за шкоду, завдану кримінально-протиправними діяннями підозрюваного, обвинуваченого або суспільно небезпечними діяннями малолітньої, неосудної чи обмежено осудної особи (ч. 2 ст. 127, ч. 1 ст. 128 КПК).</w:t>
      </w:r>
    </w:p>
    <w:p w:rsidR="007041C0" w:rsidRPr="00A243F3" w:rsidRDefault="007041C0" w:rsidP="00704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A243F3">
        <w:rPr>
          <w:sz w:val="24"/>
        </w:rPr>
        <w:t>Цивільний позов може бути пред‘явлений як під час досудового розслідування, так і під час судового провадження, але до початку судового розгляду (ч. 1 ст. 128 КПК), визначено ст. 347 КПК.</w:t>
      </w:r>
    </w:p>
    <w:p w:rsidR="007041C0" w:rsidRPr="00EF6941" w:rsidRDefault="007041C0" w:rsidP="00101ECF">
      <w:pPr>
        <w:shd w:val="clear" w:color="auto" w:fill="FFFFFF"/>
        <w:ind w:firstLine="709"/>
        <w:jc w:val="both"/>
        <w:outlineLvl w:val="0"/>
        <w:rPr>
          <w:sz w:val="24"/>
        </w:rPr>
      </w:pPr>
      <w:r w:rsidRPr="00EF6941">
        <w:rPr>
          <w:i/>
          <w:sz w:val="24"/>
        </w:rPr>
        <w:t xml:space="preserve">Предметом </w:t>
      </w:r>
      <w:r w:rsidRPr="00EF6941">
        <w:rPr>
          <w:sz w:val="24"/>
        </w:rPr>
        <w:t>цивільного позову є матеріально-правова вимога щодо відшкодування майнової та компенсації моральної шкоди, завданої кримінальним правопорушенням або іншим суспільно небезпечним діянням. Така вимога пред’являється: 1) підозрюваному, обвинуваченому; 2) фізичній чи юридичній особі, яка за законом несе юридичну відповідальність за шкоду, що завдана діяннями підозрюваного, обвинуваченого або неосудною особою (ч. 1 ст. 128, ч. 1 ст. 62 КПК). Права та обов‘язки як цивільного позивача, так і цивільного відповідача виникають з моменту подання позовної заяви органу досудового розслідування або суду (ч. 2 ст. 61, ч. 2 ст. 62 КПК)</w:t>
      </w:r>
      <w:r w:rsidR="00752AB6" w:rsidRPr="00EF6941">
        <w:rPr>
          <w:sz w:val="24"/>
        </w:rPr>
        <w:t>. Цивільний позов може бути пред’явлений як під час досудового розслідування, так і в судовому провадженні до початку судового розгляду (ч. 1 ст. 128, ч. 3 ст. 347 КПК).</w:t>
      </w:r>
      <w:r w:rsidR="00101ECF" w:rsidRPr="00EF6941">
        <w:rPr>
          <w:sz w:val="24"/>
        </w:rPr>
        <w:t xml:space="preserve"> </w:t>
      </w:r>
      <w:r w:rsidR="00101ECF" w:rsidRPr="00EF6941">
        <w:rPr>
          <w:kern w:val="36"/>
          <w:sz w:val="24"/>
        </w:rPr>
        <w:t>Перебіг позовної давності для пред’явлення цивільного позову у кримінальному провадженні, зазначається в рішенні Верховного Суду, починається з моменту появи підозрюваного чи обвинуваченого</w:t>
      </w:r>
      <w:r w:rsidR="00101ECF" w:rsidRPr="00EF6941">
        <w:rPr>
          <w:rStyle w:val="afc"/>
          <w:kern w:val="36"/>
          <w:sz w:val="24"/>
        </w:rPr>
        <w:footnoteReference w:id="19"/>
      </w:r>
      <w:r w:rsidR="00101ECF" w:rsidRPr="00EF6941">
        <w:rPr>
          <w:kern w:val="36"/>
          <w:sz w:val="24"/>
        </w:rPr>
        <w:t>.</w:t>
      </w:r>
    </w:p>
    <w:p w:rsidR="007041C0" w:rsidRPr="00EF6941" w:rsidRDefault="007041C0" w:rsidP="00704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Цивільний позов може бути пред’явлений:</w:t>
      </w:r>
    </w:p>
    <w:p w:rsidR="007041C0" w:rsidRPr="00EF6941" w:rsidRDefault="007041C0" w:rsidP="00704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lastRenderedPageBreak/>
        <w:t>1) особою, якій кримінальним правопорушенням або іншим суспільно небезпечним діянням завдано майнову або моральної шкоду, або її представником (ч. 1 ст. 128 КПК).</w:t>
      </w:r>
    </w:p>
    <w:p w:rsidR="007041C0" w:rsidRPr="00956D6D" w:rsidRDefault="007041C0" w:rsidP="007041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 xml:space="preserve">2) законним представником неповнолітніх </w:t>
      </w:r>
      <w:r w:rsidRPr="00956D6D">
        <w:rPr>
          <w:sz w:val="24"/>
        </w:rPr>
        <w:t>осіб та осіб, визнаних у встановленому законом порядку недієздатними чи обмежено дієздатними (ч. 2 ст. 128 КПК).</w:t>
      </w:r>
    </w:p>
    <w:p w:rsidR="007041C0" w:rsidRPr="00956D6D" w:rsidRDefault="007041C0" w:rsidP="007041C0">
      <w:pPr>
        <w:ind w:firstLine="709"/>
        <w:jc w:val="both"/>
        <w:rPr>
          <w:sz w:val="24"/>
        </w:rPr>
      </w:pPr>
      <w:r w:rsidRPr="00956D6D">
        <w:rPr>
          <w:sz w:val="24"/>
        </w:rPr>
        <w:t xml:space="preserve">3) прокурором, якщо позов заявлено в інтересах держави та громадян, які </w:t>
      </w:r>
      <w:r w:rsidRPr="00956D6D">
        <w:rPr>
          <w:color w:val="000000"/>
          <w:sz w:val="24"/>
          <w:shd w:val="clear" w:color="auto" w:fill="FFFFFF"/>
        </w:rPr>
        <w:t>через недосягнення повноліття, недієздатність або обмежену дієздатність неспроможні самостійно захистити свої права.</w:t>
      </w:r>
      <w:r w:rsidRPr="00956D6D">
        <w:rPr>
          <w:sz w:val="24"/>
        </w:rPr>
        <w:t xml:space="preserve"> (ч. 3 ст. 128 КПК).</w:t>
      </w:r>
      <w:r w:rsidR="00956D6D" w:rsidRPr="00956D6D">
        <w:rPr>
          <w:sz w:val="24"/>
        </w:rPr>
        <w:t xml:space="preserve"> </w:t>
      </w:r>
      <w:r w:rsidR="00956D6D" w:rsidRPr="00956D6D">
        <w:rPr>
          <w:color w:val="000000"/>
          <w:sz w:val="24"/>
        </w:rPr>
        <w:t>Прокурор, який пред’являє цивільний позов, повинен обґрунтувати наявність підстав для здійснення представництва інтересів громадянина або держави в суді, передбачених частиною четвертою </w:t>
      </w:r>
      <w:r w:rsidR="00956D6D">
        <w:rPr>
          <w:color w:val="000000"/>
          <w:sz w:val="24"/>
        </w:rPr>
        <w:t xml:space="preserve">ст. 25 </w:t>
      </w:r>
      <w:r w:rsidR="00956D6D" w:rsidRPr="00956D6D">
        <w:rPr>
          <w:color w:val="000000"/>
          <w:sz w:val="24"/>
        </w:rPr>
        <w:t>Закону України "Про прокуратуру". Для представництва інтересів громадянина в суді прокурор також повинен надати документи, що підтверджують недосягнення повноліття, недієздатність або обмежену дієздатність громадянина, а також письмову згоду законного представника або органу, якому законом надано право захищати права, свободи та інтереси відповідної особи, на здійснення ним представництва</w:t>
      </w:r>
      <w:r w:rsidR="00956D6D">
        <w:rPr>
          <w:color w:val="000000"/>
          <w:sz w:val="24"/>
        </w:rPr>
        <w:t>.</w:t>
      </w:r>
    </w:p>
    <w:p w:rsidR="007041C0" w:rsidRPr="00670126" w:rsidRDefault="007041C0" w:rsidP="007041C0">
      <w:pPr>
        <w:ind w:firstLine="709"/>
        <w:jc w:val="both"/>
        <w:rPr>
          <w:sz w:val="24"/>
        </w:rPr>
      </w:pPr>
      <w:bookmarkStart w:id="119" w:name="_Hlk109228912"/>
      <w:r w:rsidRPr="00670126">
        <w:rPr>
          <w:sz w:val="24"/>
        </w:rPr>
        <w:t>3. Способи відшкодування шкоди у кримінальному провадженні.</w:t>
      </w:r>
    </w:p>
    <w:bookmarkEnd w:id="119"/>
    <w:p w:rsidR="007041C0" w:rsidRPr="00670126" w:rsidRDefault="007041C0" w:rsidP="007041C0">
      <w:pPr>
        <w:ind w:firstLine="709"/>
        <w:jc w:val="both"/>
        <w:rPr>
          <w:sz w:val="24"/>
        </w:rPr>
      </w:pPr>
      <w:r w:rsidRPr="00670126">
        <w:rPr>
          <w:sz w:val="24"/>
        </w:rPr>
        <w:t xml:space="preserve">Відшкодування шкоди, завданої внаслідок кримінального правопорушення чи іншого суспільно небезпечного діяння може здійснюватися у таких формах: </w:t>
      </w:r>
      <w:bookmarkStart w:id="120" w:name="_Hlk109228951"/>
      <w:r w:rsidRPr="00670126">
        <w:rPr>
          <w:sz w:val="24"/>
        </w:rPr>
        <w:t>1) добровільне відшкодування (компенсація) шкоди підозрюваним, обвинуваченим, а також за його згодою будь-якою іншою фізичною чи юридичною особою на будь-якій стадії кримінального провадження (ч. 1 ст. 127 КПК); 2) примусове відшкодування (компенсація) шкоди, яке поділяється на види: а) розгляд цивільного позову в кримінальному провадженні (ч. 2 ст. 127, ст. ст. 128, 129 КПК); б) звернення застави на виконання вироку в частині майнових стягнень (ч. 1 ст. 177; ч. 4, 11 ст. 182 КПК); в) компенсація шкоди за рахунок Державного бюджету України (ч. 3 ст. 127; ч. 2, 3 ст. 572 КПК); г) кримінально-правова реституція, яка полягає у поверненні речі хазяїну, а не в сплаті її вартості</w:t>
      </w:r>
      <w:bookmarkEnd w:id="120"/>
      <w:r w:rsidRPr="00670126">
        <w:rPr>
          <w:sz w:val="24"/>
        </w:rPr>
        <w:t xml:space="preserve"> (п. 5 ч. 9 ст. 100; ч. 4 ст. 374 КПК). Окремо передбачена така форма, як відшкодування (компенсація) шкоди, завданої незаконними рішеннями, діями чи бездіяльністю органу, що здійснює оперативно-розшукову діяльність, досудове розслідування, прокуратури або суду у випадках та в порядку, передбачених законом. У той же час д</w:t>
      </w:r>
      <w:r w:rsidRPr="00670126">
        <w:rPr>
          <w:sz w:val="24"/>
          <w:shd w:val="clear" w:color="auto" w:fill="FFFFFF"/>
        </w:rPr>
        <w:t xml:space="preserve">ержава, відшкодувавши шкоду, завдану слідчим, прокурором, застосовує право </w:t>
      </w:r>
      <w:r w:rsidRPr="00670126">
        <w:rPr>
          <w:i/>
          <w:iCs/>
          <w:sz w:val="24"/>
          <w:shd w:val="clear" w:color="auto" w:fill="FFFFFF"/>
        </w:rPr>
        <w:t>зворотної вимоги до цих осіб</w:t>
      </w:r>
      <w:r w:rsidRPr="00670126">
        <w:rPr>
          <w:sz w:val="24"/>
          <w:shd w:val="clear" w:color="auto" w:fill="FFFFFF"/>
        </w:rPr>
        <w:t xml:space="preserve"> у разі встановлення в їхніх діях складу кримінального правопорушення за обвинувальним вироком суду, який набрав законної сили, або дисциплінарного проступку незалежно від спливу строків застосування та дії дисциплінарного стягнення</w:t>
      </w:r>
      <w:r w:rsidRPr="00670126">
        <w:rPr>
          <w:sz w:val="24"/>
        </w:rPr>
        <w:t xml:space="preserve"> (ст. 130 КПК).</w:t>
      </w:r>
    </w:p>
    <w:p w:rsidR="007041C0" w:rsidRPr="00670126" w:rsidRDefault="007041C0" w:rsidP="007041C0">
      <w:pPr>
        <w:ind w:firstLine="709"/>
        <w:jc w:val="both"/>
        <w:rPr>
          <w:b/>
          <w:sz w:val="24"/>
        </w:rPr>
      </w:pPr>
    </w:p>
    <w:p w:rsidR="007041C0" w:rsidRPr="00670126" w:rsidRDefault="007041C0" w:rsidP="007041C0">
      <w:pPr>
        <w:ind w:firstLine="709"/>
        <w:jc w:val="both"/>
        <w:rPr>
          <w:b/>
          <w:sz w:val="24"/>
        </w:rPr>
      </w:pPr>
      <w:r w:rsidRPr="00670126">
        <w:rPr>
          <w:b/>
          <w:sz w:val="24"/>
        </w:rPr>
        <w:t>Тема 6.</w:t>
      </w:r>
      <w:r w:rsidRPr="00670126">
        <w:rPr>
          <w:b/>
          <w:bCs/>
          <w:sz w:val="24"/>
        </w:rPr>
        <w:t xml:space="preserve"> Відшкодування шкоди у кримінальному провадженні.</w:t>
      </w:r>
    </w:p>
    <w:p w:rsidR="007041C0" w:rsidRPr="00670126" w:rsidRDefault="007041C0" w:rsidP="007041C0">
      <w:pPr>
        <w:ind w:firstLine="709"/>
        <w:jc w:val="both"/>
        <w:rPr>
          <w:b/>
          <w:sz w:val="24"/>
        </w:rPr>
      </w:pPr>
    </w:p>
    <w:p w:rsidR="007041C0" w:rsidRPr="00670126" w:rsidRDefault="00B939F6" w:rsidP="007041C0">
      <w:pPr>
        <w:ind w:firstLine="709"/>
        <w:jc w:val="both"/>
        <w:rPr>
          <w:b/>
          <w:sz w:val="24"/>
        </w:rPr>
      </w:pPr>
      <w:bookmarkStart w:id="121" w:name="_Hlk109229091"/>
      <w:r w:rsidRPr="00670126">
        <w:rPr>
          <w:b/>
          <w:sz w:val="24"/>
        </w:rPr>
        <w:t>План л</w:t>
      </w:r>
      <w:r w:rsidR="007041C0" w:rsidRPr="00670126">
        <w:rPr>
          <w:b/>
          <w:sz w:val="24"/>
        </w:rPr>
        <w:t>екці</w:t>
      </w:r>
      <w:r w:rsidR="00077CFB" w:rsidRPr="00670126">
        <w:rPr>
          <w:b/>
          <w:sz w:val="24"/>
        </w:rPr>
        <w:t>ї</w:t>
      </w:r>
      <w:r w:rsidR="004B2738">
        <w:rPr>
          <w:b/>
          <w:sz w:val="24"/>
        </w:rPr>
        <w:t xml:space="preserve"> 13</w:t>
      </w:r>
    </w:p>
    <w:bookmarkEnd w:id="121"/>
    <w:p w:rsidR="0092545E" w:rsidRPr="00670126" w:rsidRDefault="0092545E" w:rsidP="0092545E">
      <w:pPr>
        <w:tabs>
          <w:tab w:val="left" w:pos="916"/>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 xml:space="preserve">1. Процесуальний порядок пред’явлення та вирішення цивільного позову у кримінальному провадженні. </w:t>
      </w:r>
      <w:r w:rsidR="00956D6D">
        <w:rPr>
          <w:sz w:val="24"/>
        </w:rPr>
        <w:t>З</w:t>
      </w:r>
      <w:r w:rsidRPr="00670126">
        <w:rPr>
          <w:sz w:val="24"/>
        </w:rPr>
        <w:t>а аналогією форма і зміст позовної заяви мають відповідати вимогам цивільного процесуального законодавства (ст. 119 та 120 ЦПК України). Вимоги до позовної заяви. Право цивільного позивача відмовитися від позову. Рішення, які можуть бути прийняті за результатами розгляду цивільного позову судом.</w:t>
      </w:r>
    </w:p>
    <w:p w:rsidR="0092545E" w:rsidRPr="00670126" w:rsidRDefault="0092545E" w:rsidP="0092545E">
      <w:pPr>
        <w:ind w:firstLine="709"/>
        <w:jc w:val="both"/>
        <w:rPr>
          <w:sz w:val="24"/>
        </w:rPr>
      </w:pPr>
      <w:r w:rsidRPr="00670126">
        <w:rPr>
          <w:sz w:val="24"/>
        </w:rPr>
        <w:t xml:space="preserve">2. </w:t>
      </w:r>
      <w:r w:rsidRPr="00670126">
        <w:rPr>
          <w:bCs/>
          <w:sz w:val="24"/>
        </w:rPr>
        <w:t>Відшкодування шкоди, завданої незаконними рішеннями, діями чи бездіяльністю органу, що здійснює ОРД, досудове розслідування, прокуратури або суду. В</w:t>
      </w:r>
      <w:r w:rsidRPr="00670126">
        <w:rPr>
          <w:sz w:val="24"/>
        </w:rPr>
        <w:t>ідшкодування матеріальної і моральної шкоди, завданої безпідставним засудженням, у разі скасування вироку суду як неправосудного. Витрати, що компенсуються громадянинові.</w:t>
      </w:r>
    </w:p>
    <w:p w:rsidR="007041C0" w:rsidRPr="00670126" w:rsidRDefault="007041C0" w:rsidP="007041C0">
      <w:pPr>
        <w:ind w:firstLine="709"/>
        <w:jc w:val="both"/>
        <w:rPr>
          <w:b/>
          <w:sz w:val="24"/>
        </w:rPr>
      </w:pPr>
    </w:p>
    <w:p w:rsidR="007041C0" w:rsidRPr="00670126" w:rsidRDefault="007041C0" w:rsidP="007041C0">
      <w:pPr>
        <w:ind w:firstLine="709"/>
        <w:jc w:val="both"/>
        <w:rPr>
          <w:b/>
          <w:sz w:val="24"/>
        </w:rPr>
      </w:pPr>
      <w:r w:rsidRPr="00670126">
        <w:rPr>
          <w:b/>
          <w:sz w:val="24"/>
        </w:rPr>
        <w:t>Конспект лекції</w:t>
      </w:r>
    </w:p>
    <w:p w:rsidR="00AC33DE" w:rsidRPr="00670126" w:rsidRDefault="00AC33DE" w:rsidP="00AC33DE">
      <w:pPr>
        <w:tabs>
          <w:tab w:val="left" w:pos="916"/>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 w:val="24"/>
        </w:rPr>
      </w:pPr>
      <w:r w:rsidRPr="00670126">
        <w:rPr>
          <w:b/>
          <w:bCs/>
          <w:sz w:val="24"/>
        </w:rPr>
        <w:t>1. Процесуальний порядок пред’явлення та вирішення цивільного позову у кримінальному провадженні.</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 xml:space="preserve">Потерпілий, що зазнав шкоди від злочину чи суспільно небезпечного діяння вправі під час кримінального провадження пред’явити цивільний позов, який розглядається судом разом з </w:t>
      </w:r>
      <w:r w:rsidRPr="00670126">
        <w:rPr>
          <w:sz w:val="24"/>
        </w:rPr>
        <w:lastRenderedPageBreak/>
        <w:t>кримінальною справою</w:t>
      </w:r>
      <w:r w:rsidR="00956D6D">
        <w:rPr>
          <w:sz w:val="24"/>
        </w:rPr>
        <w:t>. Такий порядок сприяє</w:t>
      </w:r>
      <w:r w:rsidRPr="00670126">
        <w:rPr>
          <w:sz w:val="24"/>
        </w:rPr>
        <w:t xml:space="preserve"> процесуальн</w:t>
      </w:r>
      <w:r w:rsidR="00956D6D">
        <w:rPr>
          <w:sz w:val="24"/>
        </w:rPr>
        <w:t>ій</w:t>
      </w:r>
      <w:r w:rsidRPr="00670126">
        <w:rPr>
          <w:sz w:val="24"/>
        </w:rPr>
        <w:t xml:space="preserve"> економі</w:t>
      </w:r>
      <w:r w:rsidR="00956D6D">
        <w:rPr>
          <w:sz w:val="24"/>
        </w:rPr>
        <w:t xml:space="preserve">ї, оскільки відпадає необхідність </w:t>
      </w:r>
      <w:r w:rsidRPr="00670126">
        <w:rPr>
          <w:sz w:val="24"/>
        </w:rPr>
        <w:t>р</w:t>
      </w:r>
      <w:r w:rsidR="00956D6D">
        <w:rPr>
          <w:sz w:val="24"/>
        </w:rPr>
        <w:t>озгляду</w:t>
      </w:r>
      <w:r w:rsidRPr="00670126">
        <w:rPr>
          <w:sz w:val="24"/>
        </w:rPr>
        <w:t xml:space="preserve"> цивільного позову в порядку цивільного судочинства. Крім того, спільний розгляд цивільного позову і кримінального провадження сприяє швидкості та повноті дослідження предмета доказування (п. 3 ч. 1 ст. 91), звільняє цивільного позивача і цивільного відповідача від сплати </w:t>
      </w:r>
      <w:r w:rsidR="002D3C8E">
        <w:rPr>
          <w:sz w:val="24"/>
        </w:rPr>
        <w:t>судов</w:t>
      </w:r>
      <w:r w:rsidRPr="00670126">
        <w:rPr>
          <w:sz w:val="24"/>
        </w:rPr>
        <w:t xml:space="preserve">ого </w:t>
      </w:r>
      <w:r w:rsidR="002D3C8E">
        <w:rPr>
          <w:sz w:val="24"/>
        </w:rPr>
        <w:t>збору</w:t>
      </w:r>
      <w:r w:rsidRPr="00670126">
        <w:rPr>
          <w:sz w:val="24"/>
        </w:rPr>
        <w:t>.</w:t>
      </w:r>
    </w:p>
    <w:p w:rsidR="00AC33DE" w:rsidRPr="00670126" w:rsidRDefault="00AC33DE" w:rsidP="00AC33DE">
      <w:pPr>
        <w:ind w:firstLine="709"/>
        <w:jc w:val="both"/>
        <w:rPr>
          <w:sz w:val="24"/>
        </w:rPr>
      </w:pPr>
      <w:r w:rsidRPr="00670126">
        <w:rPr>
          <w:sz w:val="24"/>
        </w:rPr>
        <w:t xml:space="preserve">Кримінальний процесуальний кодекс не </w:t>
      </w:r>
      <w:r w:rsidR="00956D6D">
        <w:rPr>
          <w:sz w:val="24"/>
        </w:rPr>
        <w:t>в</w:t>
      </w:r>
      <w:r w:rsidRPr="00670126">
        <w:rPr>
          <w:sz w:val="24"/>
        </w:rPr>
        <w:t>ст</w:t>
      </w:r>
      <w:r w:rsidR="00956D6D">
        <w:rPr>
          <w:sz w:val="24"/>
        </w:rPr>
        <w:t>ановлює</w:t>
      </w:r>
      <w:r w:rsidRPr="00670126">
        <w:rPr>
          <w:sz w:val="24"/>
        </w:rPr>
        <w:t xml:space="preserve"> будь-яких вимог щодо позовної заяви. Проте </w:t>
      </w:r>
      <w:bookmarkStart w:id="122" w:name="_Hlk109229204"/>
      <w:r w:rsidRPr="00670126">
        <w:rPr>
          <w:sz w:val="24"/>
        </w:rPr>
        <w:t>за аналогією форма і зміст позовної заяви мають відповідати вимогам цивільного процесуального законодавства (ст. 119 та 120 ЦПК України).</w:t>
      </w:r>
      <w:bookmarkEnd w:id="122"/>
      <w:r w:rsidRPr="00670126">
        <w:rPr>
          <w:sz w:val="24"/>
        </w:rPr>
        <w:t xml:space="preserve"> Заявлений цивільний позов, розписка підозрюваного про отримання копії цивільного позову, розписка або інший документ, що підтверджує отримання цивільним відповідачем копії цивільного позову, приєднується до матеріалів кримінального провадження, зокрема, додається в обов‘язковому порядку до обвинувального акта (п. п. 2-4 ст. 291 КПК).</w:t>
      </w:r>
    </w:p>
    <w:p w:rsidR="00AC33DE" w:rsidRPr="00670126" w:rsidRDefault="00AC33DE" w:rsidP="00AC33DE">
      <w:pPr>
        <w:ind w:firstLine="709"/>
        <w:jc w:val="both"/>
        <w:rPr>
          <w:sz w:val="24"/>
        </w:rPr>
      </w:pPr>
      <w:r w:rsidRPr="00670126">
        <w:rPr>
          <w:sz w:val="24"/>
        </w:rPr>
        <w:t>Однією з вимог у цивільному судочинстві є необхідність додати до позовної заяви документ, що підтверджує сплату судового збору (ч. 5 ст. 119 ЦПК). Проте судовий збір не справляється за подання позовної заяви про відшкодування шкоди, заподіяної особі незаконними рішеннями, діями чи бездіяльністю органів досудового розслідування, прокурора або суду (п. 13 ч. 2 ст. 3 ЗУ «Про судовий збір»). Також від сплати судового збору звільняються позивачі за подання позовів про відшкодування матеріальних збитків, завданих внаслідок вчинення злочину (п. 6 ч. 1 ст. 5 цього Закону).</w:t>
      </w:r>
      <w:r w:rsidR="002D3C8E">
        <w:rPr>
          <w:sz w:val="24"/>
        </w:rPr>
        <w:t xml:space="preserve"> </w:t>
      </w:r>
      <w:r w:rsidR="002D3C8E" w:rsidRPr="002D3C8E">
        <w:rPr>
          <w:i/>
          <w:iCs/>
          <w:sz w:val="24"/>
        </w:rPr>
        <w:t>Не звільняється</w:t>
      </w:r>
      <w:r w:rsidR="002D3C8E">
        <w:rPr>
          <w:sz w:val="24"/>
        </w:rPr>
        <w:t xml:space="preserve"> від сплати судового зору особа, у разі пред’явлення позову про: 1)</w:t>
      </w:r>
      <w:r w:rsidR="00F2166E">
        <w:rPr>
          <w:sz w:val="24"/>
        </w:rPr>
        <w:t> </w:t>
      </w:r>
      <w:r w:rsidR="002D3C8E">
        <w:rPr>
          <w:sz w:val="24"/>
        </w:rPr>
        <w:t>компенсацію моральної шкоди; 2) відшкодування шкоди, заподіяної внаслідок вчинення суспільно небезпечного діяння неосудною особою.</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bookmarkStart w:id="123" w:name="_Hlk109229285"/>
      <w:r w:rsidRPr="00670126">
        <w:rPr>
          <w:sz w:val="24"/>
        </w:rPr>
        <w:t xml:space="preserve">Цивільний позивач може відмовитися від позову </w:t>
      </w:r>
      <w:bookmarkEnd w:id="123"/>
      <w:r w:rsidRPr="00670126">
        <w:rPr>
          <w:sz w:val="24"/>
        </w:rPr>
        <w:t>до видалення суду в нарадчу кімнату для ухвалення судового рішення.</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Права й обов’язки цивільного відповідача виникають автоматично з моменту заявлення позову цивільним позивачем (ч. 2 ст. 61, ч. 2 ст. 62 КПК). Закон не вимагає, щоб орган досудового розслідування чи суд виносили рішення для набуття особою цього статусу. Процесуально цей статус не оформлюється ні постановою органу досудового розслідування, ні ухвалою суду.</w:t>
      </w:r>
    </w:p>
    <w:p w:rsidR="00AC33DE" w:rsidRPr="00670126" w:rsidRDefault="00AC33DE" w:rsidP="00AC33DE">
      <w:pPr>
        <w:tabs>
          <w:tab w:val="left" w:pos="916"/>
          <w:tab w:val="left" w:pos="108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2D3C8E">
        <w:rPr>
          <w:sz w:val="24"/>
        </w:rPr>
        <w:t>Ц</w:t>
      </w:r>
      <w:r w:rsidRPr="00670126">
        <w:rPr>
          <w:sz w:val="24"/>
        </w:rPr>
        <w:t>ивільний позивач вправі в установленому порядку звернутися з клопотанням до слідчого судді або суду про вжиття заходів забезпечення пред’явленого ним цивільного позову.</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Заходами забезпечення цивільного позову вважаються: а) тимчасове вилучення майна підозрюваного під час проведення окремих слідчих (розшукових) дій (ст. 167-169); б) арешт майна підозрюваного, обвинуваченого або осіб, які в межах закону несуть цивільну відповідальність за шкоду, завдану їх діями (ст. 170-175); в) передача майна, на яке накладено арешт, на зберігання.</w:t>
      </w:r>
    </w:p>
    <w:p w:rsidR="00AC33DE" w:rsidRPr="00670126" w:rsidRDefault="00AC33DE" w:rsidP="00AC33DE">
      <w:pPr>
        <w:ind w:firstLine="709"/>
        <w:jc w:val="both"/>
        <w:rPr>
          <w:sz w:val="24"/>
        </w:rPr>
      </w:pPr>
      <w:bookmarkStart w:id="124" w:name="_Hlk109229355"/>
      <w:r w:rsidRPr="00670126">
        <w:rPr>
          <w:sz w:val="24"/>
        </w:rPr>
        <w:t>За результатами розгляду цивільного позову судом можуть бути прийняті такі рішення</w:t>
      </w:r>
      <w:bookmarkEnd w:id="124"/>
      <w:r w:rsidRPr="00670126">
        <w:rPr>
          <w:sz w:val="24"/>
        </w:rPr>
        <w:t>: 1)</w:t>
      </w:r>
      <w:r w:rsidR="002D3C8E">
        <w:rPr>
          <w:sz w:val="24"/>
        </w:rPr>
        <w:t> </w:t>
      </w:r>
      <w:r w:rsidRPr="00670126">
        <w:rPr>
          <w:i/>
          <w:iCs/>
          <w:sz w:val="24"/>
        </w:rPr>
        <w:t>задовольнити</w:t>
      </w:r>
      <w:r w:rsidRPr="00670126">
        <w:rPr>
          <w:sz w:val="24"/>
        </w:rPr>
        <w:t xml:space="preserve"> цивільний позов повністю або частково; 2) </w:t>
      </w:r>
      <w:r w:rsidRPr="00670126">
        <w:rPr>
          <w:i/>
          <w:iCs/>
          <w:sz w:val="24"/>
        </w:rPr>
        <w:t>відмовити</w:t>
      </w:r>
      <w:r w:rsidRPr="00670126">
        <w:rPr>
          <w:sz w:val="24"/>
        </w:rPr>
        <w:t xml:space="preserve"> в позові в разі ухвалення виправдувального вироку у зв’язку з відсутністю події кримінального правопорушення (ч. 2 ст. 129 КПК); 3) </w:t>
      </w:r>
      <w:r w:rsidRPr="00670126">
        <w:rPr>
          <w:i/>
          <w:iCs/>
          <w:sz w:val="24"/>
        </w:rPr>
        <w:t>залишити</w:t>
      </w:r>
      <w:r w:rsidRPr="00670126">
        <w:rPr>
          <w:sz w:val="24"/>
        </w:rPr>
        <w:t xml:space="preserve"> позов без розгляду у випадках: а) виправдання обвинуваченого за відсутності в його діях складу кримінального правопорушення; б) непричетності обвинуваченого до вчинення кримінального правопорушення; в) якщо в судове засідання не прибув цивільний позивач чи його представник (ч. 3 ст. 129, ст. 326 КПК). Разом з тим, цивільний </w:t>
      </w:r>
      <w:r w:rsidRPr="00670126">
        <w:rPr>
          <w:i/>
          <w:iCs/>
          <w:sz w:val="24"/>
        </w:rPr>
        <w:t>позов може бути розглянутий судом</w:t>
      </w:r>
      <w:r w:rsidRPr="00670126">
        <w:rPr>
          <w:sz w:val="24"/>
        </w:rPr>
        <w:t xml:space="preserve"> за відсутності цивільного позивача, його представника чи законного представника, якщо: 1) від нього надійшло клопотання про розгляд позову за його відсутності; 2)</w:t>
      </w:r>
      <w:r w:rsidR="00DC0E04">
        <w:rPr>
          <w:sz w:val="24"/>
        </w:rPr>
        <w:t> </w:t>
      </w:r>
      <w:r w:rsidRPr="00670126">
        <w:rPr>
          <w:sz w:val="24"/>
        </w:rPr>
        <w:t>обвинувачений або цивільний відповідач повністю визнав пред‘явлений позов (ч. 1 ст. 326 КПК).</w:t>
      </w:r>
    </w:p>
    <w:p w:rsidR="00AC33DE" w:rsidRPr="00670126" w:rsidRDefault="00AC33DE" w:rsidP="00AC33DE">
      <w:pPr>
        <w:ind w:firstLine="709"/>
        <w:jc w:val="both"/>
        <w:rPr>
          <w:sz w:val="24"/>
        </w:rPr>
      </w:pPr>
      <w:bookmarkStart w:id="125" w:name="_Hlk109229468"/>
      <w:r w:rsidRPr="00670126">
        <w:rPr>
          <w:sz w:val="24"/>
        </w:rPr>
        <w:t xml:space="preserve">2. </w:t>
      </w:r>
      <w:r w:rsidRPr="00670126">
        <w:rPr>
          <w:bCs/>
          <w:sz w:val="24"/>
        </w:rPr>
        <w:t>Відшкодування шкоди, завданої незаконними рішеннями, діями чи бездіяльністю органу, що здійснює ОРД, досудове розслідування, прокуратури або суду.</w:t>
      </w:r>
    </w:p>
    <w:bookmarkEnd w:id="125"/>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 xml:space="preserve">Відшкодування (компенсація) шкоди, завданої незаконними рішеннями, діями чи бездіяльністю органу, що здійснює оперативно-розшукову діяльність, досудове розслідування, прокуратури або суду є самостійним видом відшкодування шкоди в кримінальному процесі. </w:t>
      </w:r>
      <w:r w:rsidRPr="00670126">
        <w:rPr>
          <w:sz w:val="24"/>
        </w:rPr>
        <w:lastRenderedPageBreak/>
        <w:t>Відшкодування шкоди за рахунок Державного бюджету України здійснюється у випадках та в порядку, встановленому законом (ст. 130 КПК).</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shd w:val="clear" w:color="auto" w:fill="FFFFFF"/>
        </w:rPr>
        <w:t>Держава, відшкодувавши шкоду, завдану слідчим, прокурором, застосовує право зворотної вимоги до цих осіб у разі встановлення в їхніх діях складу кримінального правопорушення за обвинувальним вироком суду, який набрав законної сили, або дисциплінарного проступку незалежно від спливу строків застосування та дії дисциплінарного стягнення.</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Відповідно до ст. 56 Конституції України держава гарантує право кожного на відшкодування за рахунок держави чи органів місцевого самоврядування матеріальної та моральної шкоди, завданої незаконними діями, рішеннями чи бездіяльністю органів державної влади, органів місцевого самоврядування, їх посадових і службових осіб під час здійснення ними своїх службових повноважень.</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bookmarkStart w:id="126" w:name="n1873"/>
      <w:bookmarkEnd w:id="126"/>
      <w:r w:rsidRPr="00670126">
        <w:rPr>
          <w:sz w:val="24"/>
        </w:rPr>
        <w:t xml:space="preserve">Згідно з ч. 4 ст. 62 Конституції </w:t>
      </w:r>
      <w:bookmarkStart w:id="127" w:name="_Hlk109229521"/>
      <w:r w:rsidRPr="00670126">
        <w:rPr>
          <w:sz w:val="24"/>
        </w:rPr>
        <w:t>України у разі скасування вироку суду як неправосудного держава відшкодовує матеріальну і моральну шкоду, завдану безпідставним засудженням</w:t>
      </w:r>
      <w:bookmarkEnd w:id="127"/>
      <w:r w:rsidRPr="00670126">
        <w:rPr>
          <w:sz w:val="24"/>
        </w:rPr>
        <w:t>.</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Цей спосіб відшкодування шкоди реалізується в порядку та на підставах, що визначаються цивільним законодавством.</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Заподіяна внаслідок зазначених вище дій шкода незалежно від вини посадових осіб органів, що здійснюють оперативно-розшукову діяльність, досудове розслідування, а також органів прокуратури і суду відшкодовується в повному обсязі.</w:t>
      </w:r>
      <w:r w:rsidR="006462F9">
        <w:rPr>
          <w:sz w:val="24"/>
        </w:rPr>
        <w:t xml:space="preserve"> На це звертається увага у низці міжнародних документів, зокрема, ч. 5 ст. 5, ст. 13 КЗПЛ, ст. 14 Конвенції проти катувань та інших жорстоких, нелюдських або таких, що принижують гідність, видів поводження і покарання</w:t>
      </w:r>
      <w:r w:rsidR="00735AEA">
        <w:rPr>
          <w:sz w:val="24"/>
        </w:rPr>
        <w:t xml:space="preserve"> 1984 р. та інших.</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Відповідно до ст. 2 Закону «Про порядок відшкодування шкоди, завданої громадянинові незаконними діями органів, що здійснюють оперативно-розшукову діяльність, органів досудового розслідування, прокуратури і суду»</w:t>
      </w:r>
      <w:r w:rsidR="00735AEA">
        <w:rPr>
          <w:sz w:val="24"/>
        </w:rPr>
        <w:t xml:space="preserve"> від 01.12.1994 р.</w:t>
      </w:r>
      <w:r w:rsidRPr="00670126">
        <w:rPr>
          <w:sz w:val="24"/>
        </w:rPr>
        <w:t xml:space="preserve"> передбачаються випадки, коли виникає право на відшкодування шкоди заподіяної громадянинові незаконними діями під час розслідування кримінального правопорушення чи розгляді справи в суді:</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 xml:space="preserve">1) ухвалення виправдувального вироку суду; </w:t>
      </w:r>
    </w:p>
    <w:p w:rsidR="00AC33DE" w:rsidRPr="00670126"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2) встановлення в обвинувальному вироку суду чи іншому рішенні суду (крім ухвали суду про призначення нового розгляду) факту незаконного повідомлення про підозру у вчиненні кримінального правопорушення, незаконного взяття і тримання під вартою, незаконного проведення в ході кримінального провадження обшуку, незаконного накладення арешту на майно, незаконного відсторонення від роботи (посади) та інших процесуальних дій, що обмежують чи порушують права та свободи громадян, незаконного проведення оперативно-розшукових заходів;</w:t>
      </w:r>
    </w:p>
    <w:p w:rsidR="00AC33DE"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670126">
        <w:rPr>
          <w:sz w:val="24"/>
        </w:rPr>
        <w:t>3) закриття кримінального провадження за відсутності події кримінального правопорушення, відсутності у діянні складу кримінального правопорушення або невстановлення достатніх доказів для доведення винуватості особи у суді і вичерпання можливостей їх отримання.</w:t>
      </w:r>
    </w:p>
    <w:p w:rsidR="00735AEA" w:rsidRPr="00EF6941" w:rsidRDefault="00735AEA"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Процедура відшкодування визначається Положенням про застосування розглядуваного Закону України, затвердженим наказом МЮ, ГПУ і МФ від 04.03.</w:t>
      </w:r>
      <w:r w:rsidR="009868EE" w:rsidRPr="00EF6941">
        <w:rPr>
          <w:sz w:val="24"/>
        </w:rPr>
        <w:t>1996 року</w:t>
      </w:r>
      <w:r w:rsidR="009868EE" w:rsidRPr="00EF6941">
        <w:rPr>
          <w:rStyle w:val="afc"/>
          <w:sz w:val="24"/>
        </w:rPr>
        <w:footnoteReference w:id="20"/>
      </w:r>
      <w:r w:rsidR="009868EE" w:rsidRPr="00EF6941">
        <w:rPr>
          <w:sz w:val="24"/>
        </w:rPr>
        <w:t>.</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Громадянинові відшкодовуються (компенсуються):</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1) заробіток та інші винагороди, які він втратив унаслідок незаконних дій;</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 xml:space="preserve">2) </w:t>
      </w:r>
      <w:r w:rsidR="009868EE" w:rsidRPr="00EF6941">
        <w:rPr>
          <w:sz w:val="24"/>
          <w:shd w:val="clear" w:color="auto" w:fill="FFFFFF"/>
        </w:rPr>
        <w:t xml:space="preserve">майно (в тому числі гроші, грошові вклади і відсотки по них, цінні папери та відсотки по них, частка у статутному фонді господарського товариства, учасником якого був громадянин, та прибуток, який він не отримав відповідно до цієї частки, інші цінності), конфісковане або звернене в доход держави судом, вилучене органами досудового </w:t>
      </w:r>
      <w:r w:rsidR="009868EE" w:rsidRPr="00EF6941">
        <w:rPr>
          <w:sz w:val="24"/>
          <w:shd w:val="clear" w:color="auto" w:fill="FFFFFF"/>
        </w:rPr>
        <w:lastRenderedPageBreak/>
        <w:t>розслідування, органами, які здійснюють оперативно-розшукову діяльність, а також майно, на яке накладено арешт</w:t>
      </w:r>
      <w:r w:rsidRPr="00EF6941">
        <w:rPr>
          <w:sz w:val="24"/>
        </w:rPr>
        <w:t>;</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3) штрафи, стягнуті на виконання вироку суду, судові витрати та інші витрати, сплачені громадянином;</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4) суми, сплачені громадянином у зв’язку з наданням йому юридичної допомоги;</w:t>
      </w:r>
    </w:p>
    <w:p w:rsidR="00AC33DE" w:rsidRPr="00EF6941" w:rsidRDefault="00AC33DE" w:rsidP="00AC33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EF6941">
        <w:rPr>
          <w:sz w:val="24"/>
        </w:rPr>
        <w:t>5) моральна шкода.</w:t>
      </w:r>
    </w:p>
    <w:p w:rsidR="007041C0" w:rsidRPr="00670126" w:rsidRDefault="00AC33DE" w:rsidP="00DB057F">
      <w:pPr>
        <w:ind w:firstLine="709"/>
        <w:jc w:val="both"/>
        <w:rPr>
          <w:sz w:val="24"/>
        </w:rPr>
      </w:pPr>
      <w:r w:rsidRPr="00EF6941">
        <w:rPr>
          <w:sz w:val="24"/>
        </w:rPr>
        <w:t xml:space="preserve">Заявлений позов вирішується судом, який розглядав кримінальне провадження. Розмір компенсації моральної шкоди визначається з урахуванням обставин провадження, встановлених цивільним законодавством </w:t>
      </w:r>
      <w:r w:rsidRPr="00670126">
        <w:rPr>
          <w:sz w:val="24"/>
        </w:rPr>
        <w:t>(ч. 3 ст. 23 ЦК України).</w:t>
      </w:r>
    </w:p>
    <w:p w:rsidR="00AC33DE" w:rsidRPr="00670126" w:rsidRDefault="00AC33DE" w:rsidP="00DB057F">
      <w:pPr>
        <w:pStyle w:val="ab"/>
        <w:spacing w:before="0" w:beforeAutospacing="0" w:after="0" w:afterAutospacing="0"/>
        <w:ind w:firstLine="709"/>
        <w:rPr>
          <w:b/>
        </w:rPr>
      </w:pPr>
      <w:r w:rsidRPr="00670126">
        <w:rPr>
          <w:b/>
        </w:rPr>
        <w:t>Завдання на СРС:</w:t>
      </w:r>
    </w:p>
    <w:p w:rsidR="00AC33DE" w:rsidRPr="002C72F7" w:rsidRDefault="00DB057F" w:rsidP="00DB057F">
      <w:pPr>
        <w:pStyle w:val="a8"/>
        <w:ind w:left="0" w:firstLine="709"/>
        <w:rPr>
          <w:sz w:val="24"/>
        </w:rPr>
      </w:pPr>
      <w:r>
        <w:rPr>
          <w:sz w:val="24"/>
        </w:rPr>
        <w:t>1. </w:t>
      </w:r>
      <w:r w:rsidR="00AC33DE" w:rsidRPr="002C72F7">
        <w:rPr>
          <w:sz w:val="24"/>
        </w:rPr>
        <w:t>Розкрити співвідношення понять «відшкодування» та «компенсація» шкоди.</w:t>
      </w:r>
    </w:p>
    <w:p w:rsidR="002C72F7" w:rsidRPr="002C72F7" w:rsidRDefault="00DB057F" w:rsidP="00DB057F">
      <w:pPr>
        <w:pStyle w:val="a8"/>
        <w:ind w:left="0" w:firstLine="709"/>
        <w:rPr>
          <w:sz w:val="24"/>
        </w:rPr>
      </w:pPr>
      <w:r>
        <w:rPr>
          <w:sz w:val="24"/>
        </w:rPr>
        <w:t>2. </w:t>
      </w:r>
      <w:r w:rsidR="002C72F7">
        <w:rPr>
          <w:sz w:val="24"/>
        </w:rPr>
        <w:t>Що розуміють під шкодою у кримінальному провадженні та її співвідношення із збитками.</w:t>
      </w:r>
    </w:p>
    <w:p w:rsidR="00DB057F" w:rsidRDefault="00DB057F" w:rsidP="00DB057F">
      <w:pPr>
        <w:ind w:firstLine="709"/>
        <w:rPr>
          <w:sz w:val="24"/>
        </w:rPr>
      </w:pPr>
      <w:r>
        <w:rPr>
          <w:sz w:val="24"/>
        </w:rPr>
        <w:t xml:space="preserve">3. </w:t>
      </w:r>
      <w:r w:rsidR="00AC33DE" w:rsidRPr="00670126">
        <w:rPr>
          <w:sz w:val="24"/>
        </w:rPr>
        <w:t>Які види шкоди підлягають відшкодуванню у кримінальному провадженні?</w:t>
      </w:r>
    </w:p>
    <w:p w:rsidR="002C72F7" w:rsidRDefault="00DB057F" w:rsidP="00DB057F">
      <w:pPr>
        <w:ind w:firstLine="709"/>
        <w:rPr>
          <w:sz w:val="24"/>
        </w:rPr>
      </w:pPr>
      <w:r>
        <w:rPr>
          <w:sz w:val="24"/>
        </w:rPr>
        <w:t xml:space="preserve">4. </w:t>
      </w:r>
      <w:r w:rsidR="002C72F7">
        <w:rPr>
          <w:sz w:val="24"/>
        </w:rPr>
        <w:t>Що розуміють під фізичною шкодою?</w:t>
      </w:r>
    </w:p>
    <w:p w:rsidR="00DB057F" w:rsidRDefault="00DB057F" w:rsidP="00DB057F">
      <w:pPr>
        <w:ind w:firstLine="709"/>
        <w:rPr>
          <w:sz w:val="24"/>
        </w:rPr>
      </w:pPr>
      <w:r>
        <w:rPr>
          <w:sz w:val="24"/>
        </w:rPr>
        <w:t xml:space="preserve">5. </w:t>
      </w:r>
      <w:r w:rsidR="001703E7">
        <w:rPr>
          <w:sz w:val="24"/>
        </w:rPr>
        <w:t>Способи відшкодування шкоди у кримінальному провадженні.</w:t>
      </w:r>
    </w:p>
    <w:p w:rsidR="001703E7" w:rsidRPr="00670126" w:rsidRDefault="00DB057F" w:rsidP="00DB057F">
      <w:pPr>
        <w:ind w:firstLine="709"/>
        <w:rPr>
          <w:sz w:val="24"/>
        </w:rPr>
      </w:pPr>
      <w:r>
        <w:rPr>
          <w:sz w:val="24"/>
        </w:rPr>
        <w:t xml:space="preserve">6. </w:t>
      </w:r>
      <w:r w:rsidR="001703E7">
        <w:rPr>
          <w:sz w:val="24"/>
        </w:rPr>
        <w:t>Добровільне відшкодування (компенсація) шкоди як спосіб відновлення майнових і особистих немайнових прав особи.</w:t>
      </w:r>
    </w:p>
    <w:p w:rsidR="00AC33DE" w:rsidRPr="00670126" w:rsidRDefault="00DB057F" w:rsidP="00DB057F">
      <w:pPr>
        <w:ind w:firstLine="709"/>
        <w:rPr>
          <w:sz w:val="24"/>
        </w:rPr>
      </w:pPr>
      <w:r>
        <w:rPr>
          <w:sz w:val="24"/>
        </w:rPr>
        <w:t xml:space="preserve">7. </w:t>
      </w:r>
      <w:r w:rsidR="00AC33DE" w:rsidRPr="00670126">
        <w:rPr>
          <w:sz w:val="24"/>
        </w:rPr>
        <w:t>Порядок відшкодування моральної шкоди.</w:t>
      </w:r>
    </w:p>
    <w:p w:rsidR="00AC33DE" w:rsidRPr="00670126" w:rsidRDefault="00DB057F" w:rsidP="00DB057F">
      <w:pPr>
        <w:ind w:firstLine="709"/>
        <w:rPr>
          <w:sz w:val="24"/>
        </w:rPr>
      </w:pPr>
      <w:r>
        <w:rPr>
          <w:sz w:val="24"/>
        </w:rPr>
        <w:t xml:space="preserve">8. </w:t>
      </w:r>
      <w:r w:rsidR="00AC33DE" w:rsidRPr="00670126">
        <w:rPr>
          <w:sz w:val="24"/>
        </w:rPr>
        <w:t>Що розуміють під</w:t>
      </w:r>
      <w:r w:rsidR="00AC33DE" w:rsidRPr="00B94993">
        <w:rPr>
          <w:iCs/>
          <w:sz w:val="24"/>
        </w:rPr>
        <w:t xml:space="preserve"> цивільним позовом</w:t>
      </w:r>
      <w:r w:rsidR="00AC33DE" w:rsidRPr="00670126">
        <w:rPr>
          <w:sz w:val="24"/>
        </w:rPr>
        <w:t xml:space="preserve"> у кримінальному провадженні?</w:t>
      </w:r>
    </w:p>
    <w:p w:rsidR="00AC33DE" w:rsidRDefault="00DB057F" w:rsidP="00DB057F">
      <w:pPr>
        <w:ind w:firstLine="709"/>
        <w:rPr>
          <w:sz w:val="24"/>
        </w:rPr>
      </w:pPr>
      <w:r>
        <w:rPr>
          <w:sz w:val="24"/>
        </w:rPr>
        <w:t xml:space="preserve">9. </w:t>
      </w:r>
      <w:r w:rsidR="00AC33DE" w:rsidRPr="00670126">
        <w:rPr>
          <w:sz w:val="24"/>
        </w:rPr>
        <w:t>Що розуміють під предметом цивільного позову?</w:t>
      </w:r>
    </w:p>
    <w:p w:rsidR="001703E7" w:rsidRDefault="00DB057F" w:rsidP="00DB057F">
      <w:pPr>
        <w:ind w:firstLine="709"/>
        <w:rPr>
          <w:sz w:val="24"/>
        </w:rPr>
      </w:pPr>
      <w:r>
        <w:rPr>
          <w:sz w:val="24"/>
        </w:rPr>
        <w:t xml:space="preserve">10. </w:t>
      </w:r>
      <w:r w:rsidR="001703E7">
        <w:rPr>
          <w:sz w:val="24"/>
        </w:rPr>
        <w:t>Які вимоги до цивільного позову пред’являються в кримінальному провадженні?</w:t>
      </w:r>
    </w:p>
    <w:p w:rsidR="001703E7" w:rsidRDefault="00DB057F" w:rsidP="00DB057F">
      <w:pPr>
        <w:ind w:firstLine="709"/>
        <w:rPr>
          <w:sz w:val="24"/>
        </w:rPr>
      </w:pPr>
      <w:r>
        <w:rPr>
          <w:sz w:val="24"/>
        </w:rPr>
        <w:t xml:space="preserve">11. </w:t>
      </w:r>
      <w:r w:rsidR="001703E7">
        <w:rPr>
          <w:sz w:val="24"/>
        </w:rPr>
        <w:t>На якому етапі провадження може бути пред’явлено цивільний позов?</w:t>
      </w:r>
    </w:p>
    <w:p w:rsidR="00AC33DE" w:rsidRDefault="00DB057F" w:rsidP="00DB057F">
      <w:pPr>
        <w:ind w:firstLine="709"/>
        <w:rPr>
          <w:sz w:val="24"/>
        </w:rPr>
      </w:pPr>
      <w:r>
        <w:rPr>
          <w:sz w:val="24"/>
        </w:rPr>
        <w:t xml:space="preserve">12. </w:t>
      </w:r>
      <w:r w:rsidR="001703E7">
        <w:rPr>
          <w:sz w:val="24"/>
        </w:rPr>
        <w:t>Хто з учасників провадження</w:t>
      </w:r>
      <w:r w:rsidR="00AC33DE" w:rsidRPr="00670126">
        <w:rPr>
          <w:sz w:val="24"/>
        </w:rPr>
        <w:t xml:space="preserve"> може пред‘яв</w:t>
      </w:r>
      <w:r w:rsidR="001703E7">
        <w:rPr>
          <w:sz w:val="24"/>
        </w:rPr>
        <w:t>ити</w:t>
      </w:r>
      <w:r w:rsidR="00AC33DE" w:rsidRPr="00670126">
        <w:rPr>
          <w:sz w:val="24"/>
        </w:rPr>
        <w:t xml:space="preserve"> цивільний позов?</w:t>
      </w:r>
    </w:p>
    <w:p w:rsidR="001703E7" w:rsidRDefault="00DB057F" w:rsidP="00DB057F">
      <w:pPr>
        <w:ind w:firstLine="709"/>
        <w:rPr>
          <w:sz w:val="24"/>
        </w:rPr>
      </w:pPr>
      <w:r>
        <w:rPr>
          <w:sz w:val="24"/>
        </w:rPr>
        <w:t xml:space="preserve">13. </w:t>
      </w:r>
      <w:r w:rsidR="001703E7">
        <w:rPr>
          <w:sz w:val="24"/>
        </w:rPr>
        <w:t>До кого може бути пред’явлено цивільний позов?</w:t>
      </w:r>
    </w:p>
    <w:p w:rsidR="001703E7" w:rsidRPr="00670126" w:rsidRDefault="00DB057F" w:rsidP="00DB057F">
      <w:pPr>
        <w:ind w:firstLine="709"/>
        <w:rPr>
          <w:sz w:val="24"/>
        </w:rPr>
      </w:pPr>
      <w:r>
        <w:rPr>
          <w:sz w:val="24"/>
        </w:rPr>
        <w:t xml:space="preserve">14. </w:t>
      </w:r>
      <w:r w:rsidR="001703E7">
        <w:rPr>
          <w:sz w:val="24"/>
        </w:rPr>
        <w:t>З якого моменту особа набуває права цивільного позивача та цивільного відповідача?</w:t>
      </w:r>
    </w:p>
    <w:p w:rsidR="00AC33DE" w:rsidRPr="00670126" w:rsidRDefault="00DB057F" w:rsidP="00DB057F">
      <w:pPr>
        <w:ind w:firstLine="709"/>
        <w:rPr>
          <w:sz w:val="24"/>
        </w:rPr>
      </w:pPr>
      <w:r>
        <w:rPr>
          <w:sz w:val="24"/>
        </w:rPr>
        <w:t xml:space="preserve">15. </w:t>
      </w:r>
      <w:r w:rsidR="00AC33DE" w:rsidRPr="00670126">
        <w:rPr>
          <w:sz w:val="24"/>
        </w:rPr>
        <w:t>Розкрити способи відшкодування шкоди у кримінальному провадженні.</w:t>
      </w:r>
    </w:p>
    <w:p w:rsidR="00AC33DE" w:rsidRPr="00670126" w:rsidRDefault="00DB057F" w:rsidP="00DB057F">
      <w:pPr>
        <w:ind w:firstLine="709"/>
        <w:rPr>
          <w:sz w:val="24"/>
        </w:rPr>
      </w:pPr>
      <w:r>
        <w:rPr>
          <w:sz w:val="24"/>
        </w:rPr>
        <w:t xml:space="preserve">16. </w:t>
      </w:r>
      <w:r w:rsidR="00AC33DE" w:rsidRPr="00670126">
        <w:rPr>
          <w:sz w:val="24"/>
        </w:rPr>
        <w:t>Хто може бути суб‘єктом добровільного відшкодування шкоди?</w:t>
      </w:r>
    </w:p>
    <w:p w:rsidR="00AC33DE" w:rsidRPr="00670126" w:rsidRDefault="00DB057F" w:rsidP="00DB057F">
      <w:pPr>
        <w:ind w:firstLine="709"/>
        <w:rPr>
          <w:sz w:val="24"/>
        </w:rPr>
      </w:pPr>
      <w:r>
        <w:rPr>
          <w:sz w:val="24"/>
        </w:rPr>
        <w:t xml:space="preserve">17. </w:t>
      </w:r>
      <w:r w:rsidR="00AC33DE" w:rsidRPr="00670126">
        <w:rPr>
          <w:sz w:val="24"/>
        </w:rPr>
        <w:t>Яким вимогам має відповідати позовна заява?</w:t>
      </w:r>
    </w:p>
    <w:p w:rsidR="00AC33DE" w:rsidRDefault="00DB057F" w:rsidP="00DB057F">
      <w:pPr>
        <w:ind w:firstLine="709"/>
        <w:jc w:val="both"/>
        <w:rPr>
          <w:sz w:val="24"/>
        </w:rPr>
      </w:pPr>
      <w:r>
        <w:rPr>
          <w:sz w:val="24"/>
        </w:rPr>
        <w:t xml:space="preserve">18. </w:t>
      </w:r>
      <w:r w:rsidR="00AC33DE" w:rsidRPr="00670126">
        <w:rPr>
          <w:sz w:val="24"/>
        </w:rPr>
        <w:t>З якого моменту виникають права та обов‘язки цивільного відповідача?</w:t>
      </w:r>
    </w:p>
    <w:p w:rsidR="001703E7" w:rsidRDefault="00DB057F" w:rsidP="00DB057F">
      <w:pPr>
        <w:ind w:firstLine="709"/>
        <w:jc w:val="both"/>
        <w:rPr>
          <w:sz w:val="24"/>
        </w:rPr>
      </w:pPr>
      <w:r>
        <w:rPr>
          <w:sz w:val="24"/>
        </w:rPr>
        <w:t xml:space="preserve">19. </w:t>
      </w:r>
      <w:r w:rsidR="001703E7">
        <w:rPr>
          <w:sz w:val="24"/>
        </w:rPr>
        <w:t>Чи може особа відмовитися від цивільного позову і на якому етапі?</w:t>
      </w:r>
    </w:p>
    <w:p w:rsidR="00DB057F" w:rsidRPr="00670126" w:rsidRDefault="00DB057F" w:rsidP="00DB057F">
      <w:pPr>
        <w:ind w:firstLine="709"/>
        <w:jc w:val="both"/>
        <w:rPr>
          <w:sz w:val="24"/>
        </w:rPr>
      </w:pPr>
      <w:r>
        <w:rPr>
          <w:sz w:val="24"/>
        </w:rPr>
        <w:t>20. Порядок відшкодування шкоди за рахунок Державного бюджету.</w:t>
      </w:r>
    </w:p>
    <w:p w:rsidR="00AC33DE" w:rsidRPr="00670126" w:rsidRDefault="00DB057F" w:rsidP="00DB057F">
      <w:pPr>
        <w:ind w:firstLine="709"/>
        <w:jc w:val="both"/>
        <w:rPr>
          <w:sz w:val="24"/>
        </w:rPr>
      </w:pPr>
      <w:r>
        <w:rPr>
          <w:sz w:val="24"/>
        </w:rPr>
        <w:t xml:space="preserve">21. </w:t>
      </w:r>
      <w:r w:rsidR="00AC33DE" w:rsidRPr="00670126">
        <w:rPr>
          <w:sz w:val="24"/>
        </w:rPr>
        <w:t>Які заходи забезпечення цивільного позову може застосувати суд.</w:t>
      </w:r>
    </w:p>
    <w:p w:rsidR="00AC33DE" w:rsidRDefault="00DB057F" w:rsidP="00DB057F">
      <w:pPr>
        <w:ind w:firstLine="709"/>
        <w:jc w:val="both"/>
        <w:rPr>
          <w:sz w:val="24"/>
        </w:rPr>
      </w:pPr>
      <w:r>
        <w:rPr>
          <w:sz w:val="24"/>
        </w:rPr>
        <w:t xml:space="preserve">22. </w:t>
      </w:r>
      <w:r w:rsidR="00AC33DE" w:rsidRPr="00670126">
        <w:rPr>
          <w:sz w:val="24"/>
        </w:rPr>
        <w:t>В яких випадках виникає право на відшкодування шкоди заподіяної громадянинові незаконними діями під час розслідування кримінального правопорушення чи розгляді справи в суді?</w:t>
      </w:r>
    </w:p>
    <w:p w:rsidR="009E7BB6" w:rsidRPr="00670126" w:rsidRDefault="009E7BB6" w:rsidP="00DB057F">
      <w:pPr>
        <w:ind w:firstLine="709"/>
        <w:jc w:val="both"/>
        <w:rPr>
          <w:b/>
          <w:sz w:val="24"/>
        </w:rPr>
      </w:pPr>
    </w:p>
    <w:p w:rsidR="007041C0" w:rsidRPr="00670126" w:rsidRDefault="007041C0" w:rsidP="00AC33DE">
      <w:pPr>
        <w:shd w:val="clear" w:color="auto" w:fill="FFFFFF"/>
        <w:ind w:firstLine="709"/>
        <w:jc w:val="both"/>
        <w:rPr>
          <w:b/>
          <w:sz w:val="24"/>
        </w:rPr>
      </w:pPr>
      <w:r w:rsidRPr="00670126">
        <w:rPr>
          <w:b/>
          <w:sz w:val="24"/>
        </w:rPr>
        <w:t>Тема 7.</w:t>
      </w:r>
      <w:r w:rsidRPr="00670126">
        <w:rPr>
          <w:b/>
          <w:bCs/>
          <w:sz w:val="24"/>
        </w:rPr>
        <w:t xml:space="preserve"> </w:t>
      </w:r>
      <w:r w:rsidR="00AC33DE" w:rsidRPr="00670126">
        <w:rPr>
          <w:b/>
          <w:bCs/>
          <w:sz w:val="24"/>
        </w:rPr>
        <w:t>Процесуальні строки і витрати</w:t>
      </w:r>
    </w:p>
    <w:p w:rsidR="007041C0" w:rsidRPr="00670126" w:rsidRDefault="007041C0" w:rsidP="007041C0">
      <w:pPr>
        <w:ind w:firstLine="709"/>
        <w:jc w:val="both"/>
        <w:rPr>
          <w:b/>
          <w:sz w:val="24"/>
        </w:rPr>
      </w:pPr>
    </w:p>
    <w:p w:rsidR="007041C0" w:rsidRPr="00670126" w:rsidRDefault="00077CFB" w:rsidP="007041C0">
      <w:pPr>
        <w:ind w:firstLine="709"/>
        <w:jc w:val="both"/>
        <w:rPr>
          <w:b/>
          <w:sz w:val="24"/>
        </w:rPr>
      </w:pPr>
      <w:bookmarkStart w:id="128" w:name="_Hlk109229871"/>
      <w:r w:rsidRPr="00670126">
        <w:rPr>
          <w:b/>
          <w:sz w:val="24"/>
        </w:rPr>
        <w:t>План л</w:t>
      </w:r>
      <w:r w:rsidR="007041C0" w:rsidRPr="00670126">
        <w:rPr>
          <w:b/>
          <w:sz w:val="24"/>
        </w:rPr>
        <w:t>екці</w:t>
      </w:r>
      <w:r w:rsidRPr="00670126">
        <w:rPr>
          <w:b/>
          <w:sz w:val="24"/>
        </w:rPr>
        <w:t>ї</w:t>
      </w:r>
      <w:r w:rsidR="007041C0" w:rsidRPr="00670126">
        <w:rPr>
          <w:b/>
          <w:sz w:val="24"/>
        </w:rPr>
        <w:t xml:space="preserve"> 14</w:t>
      </w:r>
    </w:p>
    <w:bookmarkEnd w:id="128"/>
    <w:p w:rsidR="0092545E" w:rsidRPr="00670126" w:rsidRDefault="0092545E" w:rsidP="0092545E">
      <w:pPr>
        <w:shd w:val="clear" w:color="auto" w:fill="FFFFFF"/>
        <w:ind w:firstLine="709"/>
        <w:jc w:val="both"/>
        <w:rPr>
          <w:iCs/>
          <w:sz w:val="24"/>
        </w:rPr>
      </w:pPr>
      <w:r w:rsidRPr="00670126">
        <w:rPr>
          <w:sz w:val="24"/>
        </w:rPr>
        <w:t>1. Поняття процесуальних строків та їх значення у кримінальному процесі. С</w:t>
      </w:r>
      <w:r w:rsidRPr="00670126">
        <w:rPr>
          <w:iCs/>
          <w:spacing w:val="-1"/>
          <w:sz w:val="24"/>
        </w:rPr>
        <w:t>троки виконання обов`язку та строки здійснення права, правові наслідки їх пропущення.</w:t>
      </w:r>
    </w:p>
    <w:p w:rsidR="0092545E" w:rsidRPr="00670126" w:rsidRDefault="0092545E" w:rsidP="0092545E">
      <w:pPr>
        <w:tabs>
          <w:tab w:val="num" w:pos="0"/>
        </w:tabs>
        <w:ind w:firstLine="709"/>
        <w:jc w:val="both"/>
        <w:rPr>
          <w:sz w:val="24"/>
        </w:rPr>
      </w:pPr>
      <w:r w:rsidRPr="00670126">
        <w:rPr>
          <w:sz w:val="24"/>
        </w:rPr>
        <w:t>2. Класифікація строків у кримінальному процесі здійснюється за різними підставами: за часовим проявом; ким встановлюються; залежно від процесуальної стадії, функціонального призначення, адресата, мети і способу реалізації.</w:t>
      </w:r>
    </w:p>
    <w:p w:rsidR="0092545E" w:rsidRPr="00670126" w:rsidRDefault="0092545E" w:rsidP="0092545E">
      <w:pPr>
        <w:tabs>
          <w:tab w:val="num" w:pos="0"/>
        </w:tabs>
        <w:ind w:firstLine="709"/>
        <w:jc w:val="both"/>
        <w:rPr>
          <w:sz w:val="24"/>
        </w:rPr>
      </w:pPr>
      <w:r w:rsidRPr="00670126">
        <w:rPr>
          <w:sz w:val="24"/>
        </w:rPr>
        <w:t>3. Порядок обчислення процесуальних строків. Початок і закінчення строку. Н</w:t>
      </w:r>
      <w:r w:rsidRPr="00670126">
        <w:rPr>
          <w:spacing w:val="-1"/>
          <w:sz w:val="24"/>
        </w:rPr>
        <w:t>еприпустимість переведення величин, в яких обчислюються процесуальні строки (годин у дні, днів у місяці). Визначення моменту, з якого починається перебіг строку. В яких випадках строк не вважається пропущеним? Поважні причини пропущення строку.</w:t>
      </w:r>
    </w:p>
    <w:p w:rsidR="0092545E" w:rsidRPr="00670126" w:rsidRDefault="0092545E" w:rsidP="0092545E">
      <w:pPr>
        <w:ind w:firstLine="709"/>
        <w:jc w:val="both"/>
        <w:rPr>
          <w:sz w:val="24"/>
        </w:rPr>
      </w:pPr>
      <w:r w:rsidRPr="00670126">
        <w:rPr>
          <w:sz w:val="24"/>
        </w:rPr>
        <w:t xml:space="preserve">4. Поняття і види процесуальних витрат. Розподіл процесуальних витрат на групи. Витрати, які </w:t>
      </w:r>
      <w:r w:rsidRPr="00670126">
        <w:rPr>
          <w:spacing w:val="-1"/>
          <w:sz w:val="24"/>
        </w:rPr>
        <w:t>суд стягує з обвинуваченого у разі ухвалення обвинувального вироку.</w:t>
      </w:r>
    </w:p>
    <w:p w:rsidR="00AC33DE" w:rsidRPr="00670126" w:rsidRDefault="00AC33DE" w:rsidP="007041C0">
      <w:pPr>
        <w:ind w:firstLine="709"/>
        <w:jc w:val="both"/>
        <w:rPr>
          <w:b/>
          <w:sz w:val="24"/>
        </w:rPr>
      </w:pPr>
    </w:p>
    <w:p w:rsidR="007041C0" w:rsidRPr="00670126" w:rsidRDefault="007041C0" w:rsidP="007041C0">
      <w:pPr>
        <w:ind w:firstLine="709"/>
        <w:jc w:val="both"/>
        <w:rPr>
          <w:b/>
          <w:sz w:val="24"/>
        </w:rPr>
      </w:pPr>
      <w:r w:rsidRPr="00670126">
        <w:rPr>
          <w:b/>
          <w:sz w:val="24"/>
        </w:rPr>
        <w:lastRenderedPageBreak/>
        <w:t>Конспект лекції</w:t>
      </w:r>
    </w:p>
    <w:p w:rsidR="00AC33DE" w:rsidRPr="00670126" w:rsidRDefault="00AC33DE" w:rsidP="00AC33DE">
      <w:pPr>
        <w:shd w:val="clear" w:color="auto" w:fill="FFFFFF"/>
        <w:ind w:firstLine="709"/>
        <w:jc w:val="both"/>
        <w:rPr>
          <w:b/>
          <w:bCs/>
          <w:sz w:val="24"/>
        </w:rPr>
      </w:pPr>
      <w:bookmarkStart w:id="129" w:name="_Hlk109229893"/>
      <w:r w:rsidRPr="00670126">
        <w:rPr>
          <w:b/>
          <w:bCs/>
          <w:sz w:val="24"/>
        </w:rPr>
        <w:t>1. Поняття процесуальних строків та їх значення у кримінальному процесі.</w:t>
      </w:r>
    </w:p>
    <w:bookmarkEnd w:id="129"/>
    <w:p w:rsidR="00AC33DE" w:rsidRPr="00670126" w:rsidRDefault="00AC33DE" w:rsidP="00AC33DE">
      <w:pPr>
        <w:ind w:firstLine="709"/>
        <w:jc w:val="both"/>
        <w:rPr>
          <w:spacing w:val="-1"/>
          <w:sz w:val="24"/>
        </w:rPr>
      </w:pPr>
      <w:r w:rsidRPr="00670126">
        <w:rPr>
          <w:i/>
          <w:spacing w:val="-1"/>
          <w:sz w:val="24"/>
        </w:rPr>
        <w:t>Процесуальні строки</w:t>
      </w:r>
      <w:r w:rsidRPr="00670126">
        <w:rPr>
          <w:spacing w:val="-1"/>
          <w:sz w:val="24"/>
        </w:rPr>
        <w:t xml:space="preserve"> – це встановлені законом або відповідно до нього прокурором, слідчим суддею або судом проміжки часу, у межах яких учасники кримінального провадження зобов`язані (мають право) приймати процесуальні рішення чи вчиняти процесуальні дії (ст. 113 КПК).</w:t>
      </w:r>
    </w:p>
    <w:p w:rsidR="00AC33DE" w:rsidRPr="00670126" w:rsidRDefault="00AC33DE" w:rsidP="00AC33DE">
      <w:pPr>
        <w:widowControl w:val="0"/>
        <w:autoSpaceDE w:val="0"/>
        <w:autoSpaceDN w:val="0"/>
        <w:adjustRightInd w:val="0"/>
        <w:ind w:firstLine="709"/>
        <w:jc w:val="both"/>
        <w:rPr>
          <w:spacing w:val="-1"/>
          <w:sz w:val="24"/>
        </w:rPr>
      </w:pPr>
      <w:r w:rsidRPr="00670126">
        <w:rPr>
          <w:spacing w:val="-1"/>
          <w:sz w:val="24"/>
        </w:rPr>
        <w:t xml:space="preserve">Під час провадження важливо точно усвідомити, маємо справу </w:t>
      </w:r>
      <w:r w:rsidRPr="00670126">
        <w:rPr>
          <w:i/>
          <w:spacing w:val="-1"/>
          <w:sz w:val="24"/>
        </w:rPr>
        <w:t xml:space="preserve">зі </w:t>
      </w:r>
      <w:bookmarkStart w:id="130" w:name="_Hlk109229948"/>
      <w:r w:rsidRPr="00670126">
        <w:rPr>
          <w:i/>
          <w:spacing w:val="-1"/>
          <w:sz w:val="24"/>
        </w:rPr>
        <w:t>строком виконання обов`язку чи зі строком здійснення права</w:t>
      </w:r>
      <w:bookmarkEnd w:id="130"/>
      <w:r w:rsidRPr="00670126">
        <w:rPr>
          <w:i/>
          <w:spacing w:val="-1"/>
          <w:sz w:val="24"/>
        </w:rPr>
        <w:t>, о</w:t>
      </w:r>
      <w:r w:rsidRPr="00670126">
        <w:rPr>
          <w:spacing w:val="-1"/>
          <w:sz w:val="24"/>
        </w:rPr>
        <w:t xml:space="preserve">скільки їх недотримання спричиняє різні правові наслідки. </w:t>
      </w:r>
      <w:r w:rsidRPr="00670126">
        <w:rPr>
          <w:i/>
          <w:spacing w:val="-1"/>
          <w:sz w:val="24"/>
        </w:rPr>
        <w:t>Закінчення</w:t>
      </w:r>
      <w:r w:rsidRPr="00670126">
        <w:rPr>
          <w:spacing w:val="-1"/>
          <w:sz w:val="24"/>
        </w:rPr>
        <w:t xml:space="preserve"> строків реалізації права тягне за собою втрату можливості з боку його носія ним скористатися. Чим більш важливим є дане процесуальне право, тим важливішим є і значення строку. У </w:t>
      </w:r>
      <w:r w:rsidRPr="00670126">
        <w:rPr>
          <w:i/>
          <w:spacing w:val="-1"/>
          <w:sz w:val="24"/>
        </w:rPr>
        <w:t>випадку пропуску такого строку</w:t>
      </w:r>
      <w:r w:rsidRPr="00670126">
        <w:rPr>
          <w:spacing w:val="-1"/>
          <w:sz w:val="24"/>
        </w:rPr>
        <w:t xml:space="preserve"> з поважних причин він може бути поновлений у встановленому порядку з відновленням втраченої у зв’язку із закінченням строку можливості реалізувати право. </w:t>
      </w:r>
      <w:r w:rsidRPr="00670126">
        <w:rPr>
          <w:i/>
          <w:spacing w:val="-1"/>
          <w:sz w:val="24"/>
        </w:rPr>
        <w:t>Закінчення строку виконання обов’язку</w:t>
      </w:r>
      <w:r w:rsidRPr="00670126">
        <w:rPr>
          <w:spacing w:val="-1"/>
          <w:sz w:val="24"/>
        </w:rPr>
        <w:t xml:space="preserve"> не спричиняє його припинення. Обов`язкова дія повинна бути виконана і після закінчення строку. </w:t>
      </w:r>
      <w:r w:rsidRPr="00670126">
        <w:rPr>
          <w:i/>
          <w:spacing w:val="-1"/>
          <w:sz w:val="24"/>
        </w:rPr>
        <w:t>Пропуск строку</w:t>
      </w:r>
      <w:r w:rsidRPr="00670126">
        <w:rPr>
          <w:spacing w:val="-1"/>
          <w:sz w:val="24"/>
        </w:rPr>
        <w:t xml:space="preserve"> виконання обов’язку, на відміну від пропуску строку реалізації права, спричиняє застосування до осіб, що його пропустили, </w:t>
      </w:r>
      <w:r w:rsidRPr="00670126">
        <w:rPr>
          <w:i/>
          <w:spacing w:val="-1"/>
          <w:sz w:val="24"/>
        </w:rPr>
        <w:t xml:space="preserve">дисциплінарних </w:t>
      </w:r>
      <w:r w:rsidRPr="00670126">
        <w:rPr>
          <w:spacing w:val="-1"/>
          <w:sz w:val="24"/>
        </w:rPr>
        <w:t>стягнень, заходів забезпечення кримінального провадження.</w:t>
      </w:r>
    </w:p>
    <w:p w:rsidR="00AC33DE" w:rsidRPr="00670126" w:rsidRDefault="00AC33DE" w:rsidP="00AC33DE">
      <w:pPr>
        <w:ind w:firstLine="709"/>
        <w:jc w:val="both"/>
        <w:rPr>
          <w:sz w:val="24"/>
        </w:rPr>
      </w:pPr>
      <w:r w:rsidRPr="00670126">
        <w:rPr>
          <w:i/>
          <w:spacing w:val="-1"/>
          <w:sz w:val="24"/>
        </w:rPr>
        <w:t>Строками визначаються</w:t>
      </w:r>
      <w:r w:rsidRPr="00670126">
        <w:rPr>
          <w:spacing w:val="-1"/>
          <w:sz w:val="24"/>
        </w:rPr>
        <w:t xml:space="preserve"> часові межі існування правовідносин у кримінальному процесі, в яких має відбутися реалізація прав і виконання обов’язків учасниками кримінального провадження. Правові норми встановлюють не тільки «що» і «як» потрібно зробити, але і «в які строки». Отже, </w:t>
      </w:r>
      <w:r w:rsidRPr="00670126">
        <w:rPr>
          <w:i/>
          <w:spacing w:val="-1"/>
          <w:sz w:val="24"/>
        </w:rPr>
        <w:t>процесуальні строки</w:t>
      </w:r>
      <w:r w:rsidRPr="00670126">
        <w:rPr>
          <w:spacing w:val="-1"/>
          <w:sz w:val="24"/>
        </w:rPr>
        <w:t xml:space="preserve">, як правило, є обов’язковим елементом поведінки відповідного суб’єкта кримінального провадження і виступають як </w:t>
      </w:r>
      <w:r w:rsidRPr="00670126">
        <w:rPr>
          <w:i/>
          <w:spacing w:val="-1"/>
          <w:sz w:val="24"/>
        </w:rPr>
        <w:t>один з показників правомірності</w:t>
      </w:r>
      <w:r w:rsidRPr="00670126">
        <w:rPr>
          <w:spacing w:val="-1"/>
          <w:sz w:val="24"/>
        </w:rPr>
        <w:t xml:space="preserve"> юридичної діяльності учасників процесу.</w:t>
      </w:r>
    </w:p>
    <w:p w:rsidR="00AC33DE" w:rsidRPr="00670126" w:rsidRDefault="00AC33DE" w:rsidP="00AC33DE">
      <w:pPr>
        <w:tabs>
          <w:tab w:val="num" w:pos="0"/>
        </w:tabs>
        <w:ind w:firstLine="709"/>
        <w:jc w:val="both"/>
        <w:rPr>
          <w:b/>
          <w:bCs/>
          <w:sz w:val="24"/>
        </w:rPr>
      </w:pPr>
      <w:r w:rsidRPr="00670126">
        <w:rPr>
          <w:b/>
          <w:bCs/>
          <w:sz w:val="24"/>
        </w:rPr>
        <w:t>2. Класифікація строків у кримінальному процесі здійснюється за різними підставами:</w:t>
      </w:r>
    </w:p>
    <w:p w:rsidR="00AC33DE" w:rsidRPr="00670126" w:rsidRDefault="00AC33DE" w:rsidP="00AC33DE">
      <w:pPr>
        <w:tabs>
          <w:tab w:val="num" w:pos="0"/>
        </w:tabs>
        <w:ind w:firstLine="709"/>
        <w:jc w:val="both"/>
        <w:rPr>
          <w:spacing w:val="-1"/>
          <w:sz w:val="24"/>
        </w:rPr>
      </w:pPr>
      <w:r w:rsidRPr="00670126">
        <w:rPr>
          <w:spacing w:val="-1"/>
          <w:sz w:val="24"/>
        </w:rPr>
        <w:t>- залежно від часового прояву: строки-моменти та строки-періоди (невизначені та визначені);</w:t>
      </w:r>
    </w:p>
    <w:p w:rsidR="00AC33DE" w:rsidRPr="00670126" w:rsidRDefault="00AC33DE" w:rsidP="009779CE">
      <w:pPr>
        <w:widowControl w:val="0"/>
        <w:numPr>
          <w:ilvl w:val="0"/>
          <w:numId w:val="23"/>
        </w:numPr>
        <w:tabs>
          <w:tab w:val="clear" w:pos="1681"/>
          <w:tab w:val="left" w:pos="316"/>
          <w:tab w:val="num" w:pos="600"/>
        </w:tabs>
        <w:autoSpaceDE w:val="0"/>
        <w:autoSpaceDN w:val="0"/>
        <w:adjustRightInd w:val="0"/>
        <w:ind w:left="0" w:firstLine="709"/>
        <w:jc w:val="both"/>
        <w:rPr>
          <w:spacing w:val="-1"/>
          <w:sz w:val="24"/>
        </w:rPr>
      </w:pPr>
      <w:r w:rsidRPr="00670126">
        <w:rPr>
          <w:spacing w:val="-1"/>
          <w:sz w:val="24"/>
        </w:rPr>
        <w:t>залежно від того, ким встановлюються ті чи інші строки (строки, встановлені законом або відповідно до нього прокурором, слідчим суддею або судом; строки, визначенні у рішеннях правозастосувача);</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належністю до регулювання провадження на окремих стадіях кримінального процесу (процесуальні строки, які регулюють правовідносини під час досудового розслідування; в стадіях судового провадження; строки, дія яких розповсюджується одночасно на різні стадії кримінального процесу);</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функціональн</w:t>
      </w:r>
      <w:r w:rsidR="00C54814">
        <w:rPr>
          <w:spacing w:val="-1"/>
          <w:sz w:val="24"/>
        </w:rPr>
        <w:t>им</w:t>
      </w:r>
      <w:r w:rsidRPr="00670126">
        <w:rPr>
          <w:spacing w:val="-1"/>
          <w:sz w:val="24"/>
        </w:rPr>
        <w:t xml:space="preserve"> призначення</w:t>
      </w:r>
      <w:r w:rsidR="00C54814">
        <w:rPr>
          <w:spacing w:val="-1"/>
          <w:sz w:val="24"/>
        </w:rPr>
        <w:t>м</w:t>
      </w:r>
      <w:r w:rsidRPr="00670126">
        <w:rPr>
          <w:spacing w:val="-1"/>
          <w:sz w:val="24"/>
        </w:rPr>
        <w:t xml:space="preserve"> строків (строки, які гарантують</w:t>
      </w:r>
      <w:r w:rsidRPr="00670126">
        <w:rPr>
          <w:spacing w:val="-1"/>
          <w:sz w:val="24"/>
          <w:lang w:val="ru-RU"/>
        </w:rPr>
        <w:t>)</w:t>
      </w:r>
      <w:r w:rsidRPr="00670126">
        <w:rPr>
          <w:spacing w:val="-1"/>
          <w:sz w:val="24"/>
        </w:rPr>
        <w:t>: а)</w:t>
      </w:r>
      <w:r w:rsidRPr="00670126">
        <w:rPr>
          <w:spacing w:val="-1"/>
          <w:sz w:val="24"/>
          <w:lang w:val="ru-RU"/>
        </w:rPr>
        <w:t> </w:t>
      </w:r>
      <w:r w:rsidRPr="00670126">
        <w:rPr>
          <w:spacing w:val="-1"/>
          <w:sz w:val="24"/>
        </w:rPr>
        <w:t>права і законні інтереси учасників кримінального процесу; б) швидкість розслідування та судового розгляду; в) здійснення прокурорського нагляду та судового контролю у кримінальному провадженні);</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адреса</w:t>
      </w:r>
      <w:r w:rsidR="00C54814">
        <w:rPr>
          <w:spacing w:val="-1"/>
          <w:sz w:val="24"/>
        </w:rPr>
        <w:t>том</w:t>
      </w:r>
      <w:r w:rsidRPr="00670126">
        <w:rPr>
          <w:spacing w:val="-1"/>
          <w:sz w:val="24"/>
        </w:rPr>
        <w:t xml:space="preserve"> строки </w:t>
      </w:r>
      <w:r w:rsidR="00C54814">
        <w:rPr>
          <w:spacing w:val="-1"/>
          <w:sz w:val="24"/>
        </w:rPr>
        <w:t>спрям</w:t>
      </w:r>
      <w:r w:rsidRPr="00670126">
        <w:rPr>
          <w:spacing w:val="-1"/>
          <w:sz w:val="24"/>
        </w:rPr>
        <w:t>овані</w:t>
      </w:r>
      <w:r w:rsidR="00C54814">
        <w:rPr>
          <w:spacing w:val="-1"/>
          <w:sz w:val="24"/>
        </w:rPr>
        <w:t>:</w:t>
      </w:r>
      <w:r w:rsidRPr="00670126">
        <w:rPr>
          <w:spacing w:val="-1"/>
          <w:sz w:val="24"/>
        </w:rPr>
        <w:t xml:space="preserve"> суду, сторонам та іншим учасникам кримінального провадження);</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метою, для досягнення якої встановлені строки (строки проведення слідчих (розшукових) дій, негласних слідчих (розшукових) дій, судових та інших процесуальних дій; строки прийняття процесуальних рішень; строки застосування заходів забезпечення кримінального провадження; строки заявлення учасниками кримінальної процесуальної діяльності клопотань, скарг);</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способ</w:t>
      </w:r>
      <w:r w:rsidR="00C54814">
        <w:rPr>
          <w:spacing w:val="-1"/>
          <w:sz w:val="24"/>
        </w:rPr>
        <w:t>ом</w:t>
      </w:r>
      <w:r w:rsidRPr="00670126">
        <w:rPr>
          <w:spacing w:val="-1"/>
          <w:sz w:val="24"/>
        </w:rPr>
        <w:t xml:space="preserve"> визначення тривалості </w:t>
      </w:r>
      <w:r w:rsidRPr="00670126">
        <w:rPr>
          <w:i/>
          <w:iCs/>
          <w:spacing w:val="-1"/>
          <w:sz w:val="24"/>
        </w:rPr>
        <w:t>строки-періоди</w:t>
      </w:r>
      <w:r w:rsidRPr="00670126">
        <w:rPr>
          <w:spacing w:val="-1"/>
          <w:sz w:val="24"/>
        </w:rPr>
        <w:t xml:space="preserve"> поділяють на: невизначені; визначені (абсолютно або відносно); альтернативні (загальні та виняткові);</w:t>
      </w:r>
    </w:p>
    <w:p w:rsidR="00AC33DE" w:rsidRPr="00670126" w:rsidRDefault="00AC33DE" w:rsidP="009779CE">
      <w:pPr>
        <w:widowControl w:val="0"/>
        <w:numPr>
          <w:ilvl w:val="0"/>
          <w:numId w:val="23"/>
        </w:numPr>
        <w:tabs>
          <w:tab w:val="clear" w:pos="1681"/>
          <w:tab w:val="num" w:pos="200"/>
          <w:tab w:val="left" w:pos="316"/>
          <w:tab w:val="num" w:pos="600"/>
        </w:tabs>
        <w:autoSpaceDE w:val="0"/>
        <w:autoSpaceDN w:val="0"/>
        <w:adjustRightInd w:val="0"/>
        <w:ind w:left="0" w:firstLine="709"/>
        <w:jc w:val="both"/>
        <w:rPr>
          <w:spacing w:val="-1"/>
          <w:sz w:val="24"/>
        </w:rPr>
      </w:pPr>
      <w:r w:rsidRPr="00670126">
        <w:rPr>
          <w:spacing w:val="-1"/>
          <w:sz w:val="24"/>
        </w:rPr>
        <w:t>за правовими наслідками закінчення строків у кримінальному процесі (обмежуючі в часі дії, вчинення яких залежить від волі суб`єкта і які є його правом; обмежуючі в часі вчинення обов`язкових процесуальних дій; обмежуючі триваючі дії);</w:t>
      </w:r>
    </w:p>
    <w:p w:rsidR="00AC33DE" w:rsidRPr="00670126" w:rsidRDefault="00AC33DE" w:rsidP="00AC33DE">
      <w:pPr>
        <w:tabs>
          <w:tab w:val="num" w:pos="0"/>
        </w:tabs>
        <w:ind w:firstLine="709"/>
        <w:jc w:val="both"/>
        <w:rPr>
          <w:sz w:val="24"/>
        </w:rPr>
      </w:pPr>
      <w:r w:rsidRPr="00670126">
        <w:rPr>
          <w:spacing w:val="-1"/>
          <w:sz w:val="24"/>
        </w:rPr>
        <w:t xml:space="preserve">- </w:t>
      </w:r>
      <w:r w:rsidR="00C54814">
        <w:rPr>
          <w:spacing w:val="-1"/>
          <w:sz w:val="24"/>
        </w:rPr>
        <w:t>за</w:t>
      </w:r>
      <w:r w:rsidRPr="00670126">
        <w:rPr>
          <w:spacing w:val="-1"/>
          <w:sz w:val="24"/>
        </w:rPr>
        <w:t xml:space="preserve"> загальноприйнят</w:t>
      </w:r>
      <w:r w:rsidR="00C54814">
        <w:rPr>
          <w:spacing w:val="-1"/>
          <w:sz w:val="24"/>
        </w:rPr>
        <w:t>им</w:t>
      </w:r>
      <w:r w:rsidRPr="00670126">
        <w:rPr>
          <w:spacing w:val="-1"/>
          <w:sz w:val="24"/>
        </w:rPr>
        <w:t xml:space="preserve"> в теорії права поділ</w:t>
      </w:r>
      <w:r w:rsidR="00C54814">
        <w:rPr>
          <w:spacing w:val="-1"/>
          <w:sz w:val="24"/>
        </w:rPr>
        <w:t>ом</w:t>
      </w:r>
      <w:r w:rsidRPr="00670126">
        <w:rPr>
          <w:spacing w:val="-1"/>
          <w:sz w:val="24"/>
        </w:rPr>
        <w:t xml:space="preserve"> строків за юридичними наслідками: </w:t>
      </w:r>
      <w:r w:rsidRPr="00670126">
        <w:rPr>
          <w:i/>
          <w:spacing w:val="-1"/>
          <w:sz w:val="24"/>
        </w:rPr>
        <w:t>Правовстановлюючі</w:t>
      </w:r>
      <w:r w:rsidRPr="00670126">
        <w:rPr>
          <w:spacing w:val="-1"/>
          <w:sz w:val="24"/>
        </w:rPr>
        <w:t xml:space="preserve"> – викликають виникнення правовідносин (строки на оскарження, строк-</w:t>
      </w:r>
      <w:r w:rsidRPr="00670126">
        <w:rPr>
          <w:spacing w:val="-1"/>
          <w:sz w:val="24"/>
        </w:rPr>
        <w:lastRenderedPageBreak/>
        <w:t xml:space="preserve">момент, з якого виникає право в особи користуватися послугами захисника і т. п.). </w:t>
      </w:r>
      <w:r w:rsidRPr="00670126">
        <w:rPr>
          <w:i/>
          <w:spacing w:val="-1"/>
          <w:sz w:val="24"/>
        </w:rPr>
        <w:t>Правозмінюючі</w:t>
      </w:r>
      <w:r w:rsidRPr="00670126">
        <w:rPr>
          <w:spacing w:val="-1"/>
          <w:sz w:val="24"/>
        </w:rPr>
        <w:t xml:space="preserve"> (правовий статус підозрюваного змінюється і він стає обвинуваченим з моменту передачі обвинувального акту до суду, хоча в цілому правовідносини зберігаються). </w:t>
      </w:r>
      <w:r w:rsidRPr="00670126">
        <w:rPr>
          <w:i/>
          <w:spacing w:val="-1"/>
          <w:sz w:val="24"/>
        </w:rPr>
        <w:t>Правообмежуючі</w:t>
      </w:r>
      <w:r w:rsidRPr="00670126">
        <w:rPr>
          <w:spacing w:val="-1"/>
          <w:sz w:val="24"/>
        </w:rPr>
        <w:t xml:space="preserve"> (строк протягом якого особа перебуває під вартою).</w:t>
      </w:r>
    </w:p>
    <w:p w:rsidR="00AC33DE" w:rsidRPr="00670126" w:rsidRDefault="00AC33DE" w:rsidP="00AC33DE">
      <w:pPr>
        <w:tabs>
          <w:tab w:val="num" w:pos="0"/>
        </w:tabs>
        <w:ind w:firstLine="709"/>
        <w:jc w:val="both"/>
        <w:rPr>
          <w:b/>
          <w:bCs/>
          <w:sz w:val="24"/>
        </w:rPr>
      </w:pPr>
      <w:r w:rsidRPr="00670126">
        <w:rPr>
          <w:b/>
          <w:bCs/>
          <w:sz w:val="24"/>
        </w:rPr>
        <w:t>3. Порядок обчислення процесуальних строків.</w:t>
      </w:r>
    </w:p>
    <w:p w:rsidR="00AC33DE" w:rsidRPr="00670126" w:rsidRDefault="00AC33DE" w:rsidP="00AC33DE">
      <w:pPr>
        <w:ind w:firstLine="709"/>
        <w:jc w:val="both"/>
        <w:rPr>
          <w:spacing w:val="-1"/>
          <w:sz w:val="24"/>
        </w:rPr>
      </w:pPr>
      <w:r w:rsidRPr="00670126">
        <w:rPr>
          <w:spacing w:val="-1"/>
          <w:sz w:val="24"/>
        </w:rPr>
        <w:t>Приписи КПК України про строки регламентують їх тривалість, порядок обчислення та наслідки закінчення. У кримінальному процесуальному законодавстві України строки встановлюються, продовжуються й поновлюються.</w:t>
      </w:r>
    </w:p>
    <w:p w:rsidR="00AC33DE" w:rsidRPr="00670126" w:rsidRDefault="00AC33DE" w:rsidP="00AC33DE">
      <w:pPr>
        <w:ind w:firstLine="709"/>
        <w:jc w:val="both"/>
        <w:rPr>
          <w:spacing w:val="-1"/>
          <w:sz w:val="24"/>
        </w:rPr>
      </w:pPr>
      <w:r w:rsidRPr="00670126">
        <w:rPr>
          <w:i/>
          <w:spacing w:val="-1"/>
          <w:sz w:val="24"/>
        </w:rPr>
        <w:t>Суворе дотримання</w:t>
      </w:r>
      <w:r w:rsidRPr="00670126">
        <w:rPr>
          <w:spacing w:val="-1"/>
          <w:sz w:val="24"/>
        </w:rPr>
        <w:t xml:space="preserve"> строків у кримінальному процесі неможливе без чіткого знання правил їх обчислення. Важливого значення набувають приписи правових норм, які стосуються визначення </w:t>
      </w:r>
      <w:r w:rsidRPr="00670126">
        <w:rPr>
          <w:i/>
          <w:spacing w:val="-1"/>
          <w:sz w:val="24"/>
        </w:rPr>
        <w:t>початкового моменту</w:t>
      </w:r>
      <w:r w:rsidRPr="00670126">
        <w:rPr>
          <w:spacing w:val="-1"/>
          <w:sz w:val="24"/>
        </w:rPr>
        <w:t xml:space="preserve"> перебігу строку, обставин, що впливають на його перебіг і встановлення </w:t>
      </w:r>
      <w:r w:rsidRPr="00670126">
        <w:rPr>
          <w:i/>
          <w:spacing w:val="-1"/>
          <w:sz w:val="24"/>
        </w:rPr>
        <w:t>моменту його закінчення</w:t>
      </w:r>
      <w:r w:rsidRPr="00670126">
        <w:rPr>
          <w:spacing w:val="-1"/>
          <w:sz w:val="24"/>
        </w:rPr>
        <w:t>.</w:t>
      </w:r>
    </w:p>
    <w:p w:rsidR="00AC33DE" w:rsidRPr="00670126" w:rsidRDefault="001B6256" w:rsidP="00AC33DE">
      <w:pPr>
        <w:pStyle w:val="ab"/>
        <w:spacing w:before="0" w:beforeAutospacing="0" w:after="0" w:afterAutospacing="0"/>
        <w:ind w:firstLine="709"/>
        <w:jc w:val="both"/>
        <w:rPr>
          <w:spacing w:val="-1"/>
        </w:rPr>
      </w:pPr>
      <w:r>
        <w:rPr>
          <w:spacing w:val="-1"/>
        </w:rPr>
        <w:t>Обчислення</w:t>
      </w:r>
      <w:r w:rsidR="00AC33DE" w:rsidRPr="00670126">
        <w:rPr>
          <w:spacing w:val="-1"/>
        </w:rPr>
        <w:t xml:space="preserve"> строків, як прямо зазначено в законі, </w:t>
      </w:r>
      <w:r w:rsidR="00C54814">
        <w:rPr>
          <w:spacing w:val="-1"/>
        </w:rPr>
        <w:t>здійснюється</w:t>
      </w:r>
      <w:r w:rsidR="00AC33DE" w:rsidRPr="00670126">
        <w:rPr>
          <w:spacing w:val="-1"/>
        </w:rPr>
        <w:t xml:space="preserve"> годин</w:t>
      </w:r>
      <w:r>
        <w:rPr>
          <w:spacing w:val="-1"/>
        </w:rPr>
        <w:t>ам</w:t>
      </w:r>
      <w:r w:rsidR="00AC33DE" w:rsidRPr="00670126">
        <w:rPr>
          <w:spacing w:val="-1"/>
        </w:rPr>
        <w:t>и, дн</w:t>
      </w:r>
      <w:r>
        <w:rPr>
          <w:spacing w:val="-1"/>
        </w:rPr>
        <w:t>ями</w:t>
      </w:r>
      <w:r w:rsidR="00AC33DE" w:rsidRPr="00670126">
        <w:rPr>
          <w:spacing w:val="-1"/>
        </w:rPr>
        <w:t xml:space="preserve"> і місяц</w:t>
      </w:r>
      <w:r>
        <w:rPr>
          <w:spacing w:val="-1"/>
        </w:rPr>
        <w:t>ями</w:t>
      </w:r>
      <w:r w:rsidR="00AC33DE" w:rsidRPr="00670126">
        <w:rPr>
          <w:spacing w:val="-1"/>
        </w:rPr>
        <w:t xml:space="preserve"> (ст. 115 КПК). Водночас тривалість процесуальних строків встановлюється не лише зазначеними величинами, але і роками (ч. 1 ст. 289; ч. 6 ст. 539 КПК). Тому при обчисленні строків необхідно строки у роках перекладати на місяці. Крім цього, законодавець використовує терміни «дні» і «доба» як синоніми, тобто доба за тривалістю дорівнює дню. </w:t>
      </w:r>
      <w:bookmarkStart w:id="131" w:name="_Hlk109230355"/>
      <w:r w:rsidR="00AC33DE" w:rsidRPr="00670126">
        <w:rPr>
          <w:spacing w:val="-1"/>
        </w:rPr>
        <w:t>Переведення величин, в яких обчислюються процесуальні строки (годин у дні, днів у місяці), є неприпустимими</w:t>
      </w:r>
      <w:bookmarkEnd w:id="131"/>
      <w:r w:rsidR="00AC33DE" w:rsidRPr="00670126">
        <w:rPr>
          <w:spacing w:val="-1"/>
        </w:rPr>
        <w:t>.</w:t>
      </w:r>
    </w:p>
    <w:p w:rsidR="00AC33DE" w:rsidRPr="00670126" w:rsidRDefault="00AC33DE" w:rsidP="00AC33DE">
      <w:pPr>
        <w:autoSpaceDE w:val="0"/>
        <w:autoSpaceDN w:val="0"/>
        <w:adjustRightInd w:val="0"/>
        <w:ind w:firstLine="709"/>
        <w:jc w:val="both"/>
        <w:rPr>
          <w:spacing w:val="-1"/>
          <w:sz w:val="24"/>
        </w:rPr>
      </w:pPr>
      <w:r w:rsidRPr="00670126">
        <w:rPr>
          <w:spacing w:val="-1"/>
          <w:sz w:val="24"/>
        </w:rPr>
        <w:t>При обчисленні строку годинами строк закінчується в останню хвилину останньої години (ч. 2 ст. 115 КПК). Наприклад, якщо затримання особи відбулося 1 жовтня о 14 годині 45 хвилин, то строк затримання закінчиться 4 жовтня о 14 годині 45 хвилин (строк затримання не може перевищувати 72 годин).</w:t>
      </w:r>
    </w:p>
    <w:p w:rsidR="00AC33DE" w:rsidRPr="00670126" w:rsidRDefault="00AC33DE" w:rsidP="00AC33DE">
      <w:pPr>
        <w:pStyle w:val="ab"/>
        <w:spacing w:before="0" w:beforeAutospacing="0" w:after="0" w:afterAutospacing="0"/>
        <w:ind w:firstLine="709"/>
        <w:jc w:val="both"/>
        <w:rPr>
          <w:spacing w:val="-1"/>
        </w:rPr>
      </w:pPr>
      <w:r w:rsidRPr="00670126">
        <w:rPr>
          <w:spacing w:val="-1"/>
        </w:rPr>
        <w:t>При обчисленні строку днями не береться до уваги той день, від якого починається строк, а закінчується строк о двадцять четвертій годині останнього дня строку.</w:t>
      </w:r>
    </w:p>
    <w:p w:rsidR="00AC33DE" w:rsidRPr="00670126" w:rsidRDefault="00AC33DE" w:rsidP="00AC33DE">
      <w:pPr>
        <w:pStyle w:val="rvps2"/>
        <w:shd w:val="clear" w:color="auto" w:fill="FFFFFF"/>
        <w:spacing w:before="0" w:beforeAutospacing="0" w:after="0" w:afterAutospacing="0"/>
        <w:ind w:firstLine="709"/>
        <w:jc w:val="both"/>
        <w:textAlignment w:val="baseline"/>
        <w:rPr>
          <w:color w:val="auto"/>
          <w:spacing w:val="-1"/>
          <w:lang w:val="uk-UA"/>
        </w:rPr>
      </w:pPr>
      <w:r w:rsidRPr="00670126">
        <w:rPr>
          <w:color w:val="auto"/>
          <w:spacing w:val="-1"/>
          <w:lang w:val="uk-UA"/>
        </w:rPr>
        <w:t>При обчисленні строків місяцями їх початок визначається як при обчисленні днями, тобто день, з якого починається перебіг строку не береться до уваги і починається з 00 годин наступного дня. Це правило не поширюється на строки тримання під вартою, проведення стаціонарної психіатричної експертизи, до яких зараховується неробочий час та які обчислюються з моменту фактичного затримання, взяття під варту чи поміщення до психіатричного медичного закладу (ч. 5 ст. 115 КПК). Строк закінчується у відповідне число останнього місяця. Якщо закінчення строку, який обчислюється місяцями, припадає на той місяць, який не має відповідного числа, то строк закінчується в останній день цього місяця.</w:t>
      </w:r>
      <w:bookmarkStart w:id="132" w:name="n929"/>
      <w:bookmarkEnd w:id="132"/>
    </w:p>
    <w:p w:rsidR="00AC33DE" w:rsidRPr="00670126" w:rsidRDefault="00AC33DE" w:rsidP="00AC33DE">
      <w:pPr>
        <w:pStyle w:val="rvps2"/>
        <w:shd w:val="clear" w:color="auto" w:fill="FFFFFF"/>
        <w:spacing w:before="0" w:beforeAutospacing="0" w:after="0" w:afterAutospacing="0"/>
        <w:ind w:firstLine="709"/>
        <w:jc w:val="both"/>
        <w:textAlignment w:val="baseline"/>
        <w:rPr>
          <w:color w:val="auto"/>
          <w:spacing w:val="-1"/>
          <w:lang w:val="uk-UA"/>
        </w:rPr>
      </w:pPr>
      <w:bookmarkStart w:id="133" w:name="n930"/>
      <w:bookmarkEnd w:id="133"/>
      <w:r w:rsidRPr="00670126">
        <w:rPr>
          <w:color w:val="auto"/>
          <w:spacing w:val="-1"/>
          <w:lang w:val="uk-UA"/>
        </w:rPr>
        <w:t>Якщо відповідну дію належить вчинити в суді або в органах досудового розслідування, то строк закінчується у встановлений час закінчення робочого дня в цих установах.</w:t>
      </w:r>
    </w:p>
    <w:p w:rsidR="00AC33DE" w:rsidRPr="00670126" w:rsidRDefault="00AC33DE" w:rsidP="00AC33DE">
      <w:pPr>
        <w:autoSpaceDE w:val="0"/>
        <w:autoSpaceDN w:val="0"/>
        <w:adjustRightInd w:val="0"/>
        <w:ind w:firstLine="709"/>
        <w:jc w:val="both"/>
        <w:rPr>
          <w:spacing w:val="-1"/>
          <w:sz w:val="24"/>
        </w:rPr>
      </w:pPr>
      <w:bookmarkStart w:id="134" w:name="n931"/>
      <w:bookmarkEnd w:id="134"/>
      <w:r w:rsidRPr="00670126">
        <w:rPr>
          <w:spacing w:val="-1"/>
          <w:sz w:val="24"/>
        </w:rPr>
        <w:t xml:space="preserve">При обчислення строку важливо точно знати </w:t>
      </w:r>
      <w:bookmarkStart w:id="135" w:name="_Hlk109230500"/>
      <w:r w:rsidRPr="00670126">
        <w:rPr>
          <w:spacing w:val="-1"/>
          <w:sz w:val="24"/>
        </w:rPr>
        <w:t>момент, з якого починається його перебіг</w:t>
      </w:r>
      <w:bookmarkEnd w:id="135"/>
      <w:r w:rsidRPr="00670126">
        <w:rPr>
          <w:spacing w:val="-1"/>
          <w:sz w:val="24"/>
        </w:rPr>
        <w:t xml:space="preserve">. </w:t>
      </w:r>
      <w:r w:rsidR="001B6256">
        <w:rPr>
          <w:spacing w:val="-1"/>
          <w:sz w:val="24"/>
        </w:rPr>
        <w:t>Ц</w:t>
      </w:r>
      <w:r w:rsidRPr="00670126">
        <w:rPr>
          <w:spacing w:val="-1"/>
          <w:sz w:val="24"/>
        </w:rPr>
        <w:t xml:space="preserve">е </w:t>
      </w:r>
      <w:r w:rsidR="001B6256">
        <w:rPr>
          <w:spacing w:val="-1"/>
          <w:sz w:val="24"/>
        </w:rPr>
        <w:t xml:space="preserve">не </w:t>
      </w:r>
      <w:r w:rsidRPr="00670126">
        <w:rPr>
          <w:spacing w:val="-1"/>
          <w:sz w:val="24"/>
        </w:rPr>
        <w:t xml:space="preserve">викликає труднощів, коли він прямо зазначений у законі. </w:t>
      </w:r>
      <w:r w:rsidR="001B6256">
        <w:rPr>
          <w:spacing w:val="-1"/>
          <w:sz w:val="24"/>
        </w:rPr>
        <w:t>Якщо</w:t>
      </w:r>
      <w:r w:rsidRPr="00670126">
        <w:rPr>
          <w:spacing w:val="-1"/>
          <w:sz w:val="24"/>
        </w:rPr>
        <w:t xml:space="preserve"> початок перебігу строку не позначено, ним слід вважати момент учинення тієї процесуальної дії або настання події, що спричиняє виникнення відповідного процесуального обов’язку, для виконання якого і встановлюється </w:t>
      </w:r>
      <w:r w:rsidR="001B6256">
        <w:rPr>
          <w:spacing w:val="-1"/>
          <w:sz w:val="24"/>
        </w:rPr>
        <w:t>т</w:t>
      </w:r>
      <w:r w:rsidRPr="00670126">
        <w:rPr>
          <w:spacing w:val="-1"/>
          <w:sz w:val="24"/>
        </w:rPr>
        <w:t>а</w:t>
      </w:r>
      <w:r w:rsidR="001B6256">
        <w:rPr>
          <w:spacing w:val="-1"/>
          <w:sz w:val="24"/>
        </w:rPr>
        <w:t>к</w:t>
      </w:r>
      <w:r w:rsidRPr="00670126">
        <w:rPr>
          <w:spacing w:val="-1"/>
          <w:sz w:val="24"/>
        </w:rPr>
        <w:t>ий строк.</w:t>
      </w:r>
    </w:p>
    <w:p w:rsidR="00AC33DE" w:rsidRPr="00670126" w:rsidRDefault="00AC33DE" w:rsidP="00AC33DE">
      <w:pPr>
        <w:ind w:firstLine="709"/>
        <w:jc w:val="both"/>
        <w:rPr>
          <w:spacing w:val="-1"/>
          <w:sz w:val="24"/>
        </w:rPr>
      </w:pPr>
      <w:r w:rsidRPr="00670126">
        <w:rPr>
          <w:spacing w:val="-1"/>
          <w:sz w:val="24"/>
        </w:rPr>
        <w:t>В деяких випадках процесуальні строки можуть бути продовжені, наприклад строки досудового розслідування, строки застосування заходів забезпечення кримінального провадження.</w:t>
      </w:r>
    </w:p>
    <w:p w:rsidR="00AC33DE" w:rsidRPr="00670126" w:rsidRDefault="00AC33DE" w:rsidP="00AC33DE">
      <w:pPr>
        <w:ind w:firstLine="709"/>
        <w:jc w:val="both"/>
        <w:rPr>
          <w:spacing w:val="-1"/>
          <w:sz w:val="24"/>
        </w:rPr>
      </w:pPr>
      <w:r w:rsidRPr="00670126">
        <w:rPr>
          <w:spacing w:val="-1"/>
          <w:sz w:val="24"/>
        </w:rPr>
        <w:t xml:space="preserve">Строк не вважається пропущеним, якщо скаргу або інший документ здано до закінчення строку на пошту або передано особі, </w:t>
      </w:r>
      <w:r w:rsidR="001B6256">
        <w:rPr>
          <w:spacing w:val="-1"/>
          <w:sz w:val="24"/>
        </w:rPr>
        <w:t xml:space="preserve">що </w:t>
      </w:r>
      <w:r w:rsidRPr="00670126">
        <w:rPr>
          <w:spacing w:val="-1"/>
          <w:sz w:val="24"/>
        </w:rPr>
        <w:t>уповноважен</w:t>
      </w:r>
      <w:r w:rsidR="001B6256">
        <w:rPr>
          <w:spacing w:val="-1"/>
          <w:sz w:val="24"/>
        </w:rPr>
        <w:t>а</w:t>
      </w:r>
      <w:r w:rsidRPr="00670126">
        <w:rPr>
          <w:spacing w:val="-1"/>
          <w:sz w:val="24"/>
        </w:rPr>
        <w:t xml:space="preserve"> їх прий</w:t>
      </w:r>
      <w:r w:rsidR="001B6256">
        <w:rPr>
          <w:spacing w:val="-1"/>
          <w:sz w:val="24"/>
        </w:rPr>
        <w:t>мати.</w:t>
      </w:r>
      <w:r w:rsidRPr="00670126">
        <w:rPr>
          <w:spacing w:val="-1"/>
          <w:sz w:val="24"/>
        </w:rPr>
        <w:t xml:space="preserve"> </w:t>
      </w:r>
      <w:r w:rsidR="001B6256">
        <w:rPr>
          <w:spacing w:val="-1"/>
          <w:sz w:val="24"/>
        </w:rPr>
        <w:t>Д</w:t>
      </w:r>
      <w:r w:rsidRPr="00670126">
        <w:rPr>
          <w:spacing w:val="-1"/>
          <w:sz w:val="24"/>
        </w:rPr>
        <w:t xml:space="preserve">ля осіб, які тримаються під вартою або перебувають у медичному чи психіатричному стаціонарі, спеціальній навчально-виховній установі, – </w:t>
      </w:r>
      <w:r w:rsidR="001B6256">
        <w:rPr>
          <w:spacing w:val="-1"/>
          <w:sz w:val="24"/>
        </w:rPr>
        <w:t xml:space="preserve">строк не вважається пропущеним </w:t>
      </w:r>
      <w:r w:rsidRPr="00670126">
        <w:rPr>
          <w:spacing w:val="-1"/>
          <w:sz w:val="24"/>
        </w:rPr>
        <w:t>якщо скаргу або інший документ подано службовій особі відповідної установи до закінчення строку. Час подання документів на пошту визначається за штемпелем закладу зв‘язку місця відправлення або відміткою відповідної посадової особи, що отримала скаргу або інший документ (ст. 116 КПК).</w:t>
      </w:r>
    </w:p>
    <w:p w:rsidR="00AC33DE" w:rsidRPr="00670126" w:rsidRDefault="00AC33DE" w:rsidP="00AC33DE">
      <w:pPr>
        <w:pStyle w:val="ab"/>
        <w:spacing w:before="0" w:beforeAutospacing="0" w:after="0" w:afterAutospacing="0"/>
        <w:ind w:firstLine="709"/>
        <w:jc w:val="both"/>
        <w:rPr>
          <w:spacing w:val="-1"/>
        </w:rPr>
      </w:pPr>
      <w:r w:rsidRPr="00670126">
        <w:rPr>
          <w:spacing w:val="-1"/>
        </w:rPr>
        <w:t xml:space="preserve">Пропущений із поважних причин строк повинен бути поновлений за клопотанням заінтересованої особи ухвалою слідчого судді, суду. Подання клопотання заінтересованою </w:t>
      </w:r>
      <w:r w:rsidRPr="00670126">
        <w:rPr>
          <w:spacing w:val="-1"/>
        </w:rPr>
        <w:lastRenderedPageBreak/>
        <w:t xml:space="preserve">особою про поновлення пропущеного строку </w:t>
      </w:r>
      <w:r w:rsidRPr="00670126">
        <w:rPr>
          <w:i/>
          <w:iCs/>
          <w:spacing w:val="-1"/>
        </w:rPr>
        <w:t>не припиняє</w:t>
      </w:r>
      <w:r w:rsidRPr="00670126">
        <w:rPr>
          <w:spacing w:val="-1"/>
        </w:rPr>
        <w:t xml:space="preserve"> виконання рішення, оскарженого з пропущенням строку.</w:t>
      </w:r>
    </w:p>
    <w:p w:rsidR="00AC33DE" w:rsidRPr="00670126" w:rsidRDefault="00AC33DE" w:rsidP="00AC33DE">
      <w:pPr>
        <w:autoSpaceDE w:val="0"/>
        <w:autoSpaceDN w:val="0"/>
        <w:adjustRightInd w:val="0"/>
        <w:ind w:firstLine="709"/>
        <w:jc w:val="both"/>
        <w:rPr>
          <w:spacing w:val="-1"/>
          <w:sz w:val="24"/>
        </w:rPr>
      </w:pPr>
      <w:r w:rsidRPr="00670126">
        <w:rPr>
          <w:spacing w:val="-1"/>
          <w:sz w:val="24"/>
        </w:rPr>
        <w:t>Поважні причини можна поділити на три групи: 1) об`єктивного характеру (стихійне лихо тощо); 2) суб`єктивного характеру (відрядження, хвороба тощо); 3) невиконання посадовою особою, яка веде процес, своїх обов’язків, що унеможливило або ускладнило реалізацію у встановлений законом строк учасником процесу свого права (невручення або несвоєчасне вручення копії рішення, яке може бути оскаржене тощо).</w:t>
      </w:r>
    </w:p>
    <w:p w:rsidR="00AC33DE" w:rsidRPr="00670126" w:rsidRDefault="00AC33DE" w:rsidP="00AC33DE">
      <w:pPr>
        <w:ind w:firstLine="709"/>
        <w:jc w:val="both"/>
        <w:rPr>
          <w:b/>
          <w:bCs/>
          <w:sz w:val="24"/>
        </w:rPr>
      </w:pPr>
      <w:r w:rsidRPr="00670126">
        <w:rPr>
          <w:b/>
          <w:bCs/>
          <w:sz w:val="24"/>
        </w:rPr>
        <w:t>4. Поняття і види процесуальних витрат.</w:t>
      </w:r>
    </w:p>
    <w:p w:rsidR="00AC33DE" w:rsidRPr="00670126" w:rsidRDefault="00AC33DE" w:rsidP="00AC33DE">
      <w:pPr>
        <w:widowControl w:val="0"/>
        <w:autoSpaceDE w:val="0"/>
        <w:autoSpaceDN w:val="0"/>
        <w:adjustRightInd w:val="0"/>
        <w:ind w:firstLine="709"/>
        <w:jc w:val="both"/>
        <w:rPr>
          <w:spacing w:val="-1"/>
          <w:sz w:val="24"/>
        </w:rPr>
      </w:pPr>
      <w:r w:rsidRPr="00670126">
        <w:rPr>
          <w:spacing w:val="-1"/>
          <w:sz w:val="24"/>
        </w:rPr>
        <w:t>Під процесуальними розуміють витрати не передбачені законом або іншим нормативним актом, пов’язані із забезпеченням кримінального провадження, відшкодування яких покладається на певних суб`єктів процесу.</w:t>
      </w:r>
    </w:p>
    <w:p w:rsidR="00AC33DE" w:rsidRDefault="005115D6" w:rsidP="00AC33DE">
      <w:pPr>
        <w:ind w:firstLine="709"/>
        <w:jc w:val="both"/>
        <w:rPr>
          <w:spacing w:val="-1"/>
          <w:sz w:val="24"/>
        </w:rPr>
      </w:pPr>
      <w:r w:rsidRPr="00670126">
        <w:rPr>
          <w:spacing w:val="-1"/>
          <w:sz w:val="24"/>
        </w:rPr>
        <w:t xml:space="preserve">Безпосередньою причиною виникнення процесуальних витрат є </w:t>
      </w:r>
      <w:r>
        <w:rPr>
          <w:spacing w:val="-1"/>
          <w:sz w:val="24"/>
        </w:rPr>
        <w:t>процесуальна діяльність</w:t>
      </w:r>
      <w:r w:rsidRPr="00670126">
        <w:rPr>
          <w:spacing w:val="-1"/>
          <w:sz w:val="24"/>
        </w:rPr>
        <w:t>, а не вчинення кримінального правопорушення.</w:t>
      </w:r>
      <w:r>
        <w:rPr>
          <w:spacing w:val="-1"/>
          <w:sz w:val="24"/>
        </w:rPr>
        <w:t xml:space="preserve"> Тому їх с</w:t>
      </w:r>
      <w:r w:rsidR="00AC33DE" w:rsidRPr="00670126">
        <w:rPr>
          <w:spacing w:val="-1"/>
          <w:sz w:val="24"/>
        </w:rPr>
        <w:t>тягнення не</w:t>
      </w:r>
      <w:r>
        <w:rPr>
          <w:spacing w:val="-1"/>
          <w:sz w:val="24"/>
        </w:rPr>
        <w:t xml:space="preserve"> може розглядатися</w:t>
      </w:r>
      <w:r w:rsidR="00AC33DE" w:rsidRPr="00670126">
        <w:rPr>
          <w:spacing w:val="-1"/>
          <w:sz w:val="24"/>
        </w:rPr>
        <w:t xml:space="preserve"> </w:t>
      </w:r>
      <w:r>
        <w:rPr>
          <w:spacing w:val="-1"/>
          <w:sz w:val="24"/>
        </w:rPr>
        <w:t>як</w:t>
      </w:r>
      <w:r w:rsidR="00AC33DE" w:rsidRPr="00670126">
        <w:rPr>
          <w:spacing w:val="-1"/>
          <w:sz w:val="24"/>
        </w:rPr>
        <w:t xml:space="preserve"> додатков</w:t>
      </w:r>
      <w:r>
        <w:rPr>
          <w:spacing w:val="-1"/>
          <w:sz w:val="24"/>
        </w:rPr>
        <w:t>е</w:t>
      </w:r>
      <w:r w:rsidR="00AC33DE" w:rsidRPr="00670126">
        <w:rPr>
          <w:spacing w:val="-1"/>
          <w:sz w:val="24"/>
        </w:rPr>
        <w:t xml:space="preserve"> покарання. Їх не</w:t>
      </w:r>
      <w:r w:rsidR="00AC33DE" w:rsidRPr="00670126">
        <w:rPr>
          <w:spacing w:val="-1"/>
          <w:sz w:val="24"/>
          <w:lang w:val="ru-RU"/>
        </w:rPr>
        <w:t xml:space="preserve"> </w:t>
      </w:r>
      <w:r w:rsidR="00AC33DE" w:rsidRPr="00670126">
        <w:rPr>
          <w:spacing w:val="-1"/>
          <w:sz w:val="24"/>
        </w:rPr>
        <w:t>можна вважати i цивільно-правовим заходом, оскільки стягнення витрат відбувається не за договором чи цивільно-правовим зобов`язанням.</w:t>
      </w:r>
    </w:p>
    <w:p w:rsidR="00F107BA" w:rsidRPr="00670126" w:rsidRDefault="00F107BA" w:rsidP="00F107BA">
      <w:pPr>
        <w:shd w:val="clear" w:color="auto" w:fill="FFFFFF"/>
        <w:ind w:firstLine="566"/>
        <w:jc w:val="both"/>
        <w:rPr>
          <w:spacing w:val="-1"/>
          <w:sz w:val="24"/>
        </w:rPr>
      </w:pPr>
      <w:r>
        <w:rPr>
          <w:sz w:val="24"/>
          <w:highlight w:val="white"/>
        </w:rPr>
        <w:t>У рішенні ВП ВС зазначається, що п</w:t>
      </w:r>
      <w:r w:rsidRPr="005D7E15">
        <w:rPr>
          <w:sz w:val="24"/>
          <w:highlight w:val="white"/>
        </w:rPr>
        <w:t>роцесуальні витрати пов'язані зі здійсненням кримінального провадження</w:t>
      </w:r>
      <w:r>
        <w:rPr>
          <w:sz w:val="24"/>
          <w:highlight w:val="white"/>
        </w:rPr>
        <w:t xml:space="preserve"> і</w:t>
      </w:r>
      <w:r w:rsidRPr="005D7E15">
        <w:rPr>
          <w:sz w:val="24"/>
          <w:highlight w:val="white"/>
        </w:rPr>
        <w:t xml:space="preserve"> є матеріальними витратами органів досудового розслідування, прокуратури, суду та інших учасників кримінального провадження. Натомість шкода у кримінальному провадженні пов'язана не з процесуальними відносинами, а з матеріально-правовими - вчиненням кримінального правопорушення чи іншого суспільно-небезпечного діяння</w:t>
      </w:r>
      <w:r>
        <w:rPr>
          <w:rStyle w:val="afc"/>
          <w:sz w:val="24"/>
          <w:highlight w:val="white"/>
        </w:rPr>
        <w:footnoteReference w:id="21"/>
      </w:r>
      <w:r w:rsidRPr="005D7E15">
        <w:rPr>
          <w:sz w:val="24"/>
          <w:highlight w:val="white"/>
        </w:rPr>
        <w:t>.</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Процесуальні витрати поділяють на групи:</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1) витрати, які учасник кримінального провадження несе самостійно:</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а) витрати підозрюваного, обвинуваченого, пов‘язані з оплатою допомоги захисника, якого він самостійно залучив (ч. 1 ст. 120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б) витрати підозрюваного, обвинуваченого, до якого не застосовано запобіжний захід у вигляді тримання під вартою, пов‘язані з його прибуттям до місця досудового розслідування або судового провадження (ч. 2 ст. 121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в) витрати підозрюваного, обвинуваченого, пов‘язані із прибуттям до місця досудового розслідування або судового провадження його захисника (ч. 3 ст. 121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г) витрати потерпілого, цивільного позивача та цивільного відповідача, пов‘язані із прибуттям до місця досудового розслідування або судового провадження їх представника (ч. 4 ст. 121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д) витрати потерпілого, цивільного позивача та цивільного відповідача, пов‘язані з оплатою допомоги представників, які надають правову допомогу за договором (ч. 2 ст. 120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е) витрати підозрюваного, обвинуваченого, потерпілого, цивільного позивача та цивільного відповідача, пов‘язані із залученням за їх клопотанням про виклик свідків, спеціалістів, перекладачів та експертів (ч. 1 ст. 122КПК).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2) витрати, які здійснюються за рахунок Державного бюджету України:</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а) допомога захисника, залученого для здійснення захисту за призначенням у випадках, передбачених ст. 49 КПК та/або ЗУ «Про безоплатну правову допомогу (ч. 3 ст. 120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б) витрати, пов`язані з компенсацією за втрачений заробіток чи відрив від звичайних занять потерпілому, цивільному позивачу та свідку, які не є працівниками підприємств, установ чи організацій (ч. 3 ст. 122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в) витрати пов‘язані з переїздом до іншого населеного пункту потерпілих, цивільних позивачів та свідків, які залучаються з ініціативи органів досудового розслідування, прокурора, найманням ними житла та добовими (ч. 3 ст. 122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lastRenderedPageBreak/>
        <w:t>г) витрати</w:t>
      </w:r>
      <w:r w:rsidR="008C20DE">
        <w:rPr>
          <w:color w:val="auto"/>
          <w:spacing w:val="-1"/>
          <w:sz w:val="24"/>
          <w:szCs w:val="24"/>
          <w:lang w:val="uk-UA"/>
        </w:rPr>
        <w:t>,</w:t>
      </w:r>
      <w:r w:rsidRPr="00670126">
        <w:rPr>
          <w:color w:val="auto"/>
          <w:spacing w:val="-1"/>
          <w:sz w:val="24"/>
          <w:szCs w:val="24"/>
          <w:lang w:val="uk-UA"/>
        </w:rPr>
        <w:t xml:space="preserve"> пов‘язані з переїздом до іншого населеного пункту експертів, спеціалістів та перекладачів, залучених стороною обвинувачення, а також слідчим суддею або судом</w:t>
      </w:r>
      <w:r w:rsidR="00132DE0">
        <w:rPr>
          <w:color w:val="auto"/>
          <w:spacing w:val="-1"/>
          <w:sz w:val="24"/>
          <w:szCs w:val="24"/>
          <w:lang w:val="uk-UA"/>
        </w:rPr>
        <w:t xml:space="preserve"> (ч. 4 ст. 122 КПК)</w:t>
      </w:r>
      <w:r w:rsidRPr="00670126">
        <w:rPr>
          <w:color w:val="auto"/>
          <w:spacing w:val="-1"/>
          <w:sz w:val="24"/>
          <w:szCs w:val="24"/>
          <w:lang w:val="uk-UA"/>
        </w:rPr>
        <w:t>;</w:t>
      </w:r>
    </w:p>
    <w:p w:rsidR="00AC33DE" w:rsidRPr="008C20DE"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д</w:t>
      </w:r>
      <w:r w:rsidRPr="008C20DE">
        <w:rPr>
          <w:color w:val="auto"/>
          <w:spacing w:val="-1"/>
          <w:sz w:val="24"/>
          <w:szCs w:val="24"/>
          <w:lang w:val="uk-UA"/>
        </w:rPr>
        <w:t>) витрати, пов`язані із</w:t>
      </w:r>
      <w:r w:rsidR="008C20DE" w:rsidRPr="008C20DE">
        <w:rPr>
          <w:sz w:val="24"/>
          <w:szCs w:val="24"/>
          <w:lang w:val="uk-UA"/>
        </w:rPr>
        <w:t xml:space="preserve"> </w:t>
      </w:r>
      <w:r w:rsidR="008C20DE">
        <w:rPr>
          <w:sz w:val="24"/>
          <w:szCs w:val="24"/>
          <w:lang w:val="uk-UA"/>
        </w:rPr>
        <w:t>з</w:t>
      </w:r>
      <w:r w:rsidR="008C20DE" w:rsidRPr="008C20DE">
        <w:rPr>
          <w:sz w:val="24"/>
          <w:szCs w:val="24"/>
          <w:lang w:val="uk-UA"/>
        </w:rPr>
        <w:t>алучення</w:t>
      </w:r>
      <w:r w:rsidR="008C20DE">
        <w:rPr>
          <w:sz w:val="24"/>
          <w:szCs w:val="24"/>
          <w:lang w:val="uk-UA"/>
        </w:rPr>
        <w:t>м</w:t>
      </w:r>
      <w:r w:rsidR="008C20DE" w:rsidRPr="008C20DE">
        <w:rPr>
          <w:sz w:val="24"/>
          <w:szCs w:val="24"/>
          <w:lang w:val="uk-UA"/>
        </w:rPr>
        <w:t xml:space="preserve"> стороною обвинувачення спеціалістів, експертів спеціалізованих державних установ, проведення експертизи (обстежень і досліджень) за дорученням слідчого судді або суду</w:t>
      </w:r>
      <w:r w:rsidRPr="008C20DE">
        <w:rPr>
          <w:color w:val="auto"/>
          <w:spacing w:val="-1"/>
          <w:sz w:val="24"/>
          <w:szCs w:val="24"/>
          <w:lang w:val="uk-UA"/>
        </w:rPr>
        <w:t>;</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е) винагорода за виконану роботу експертам, залученим</w:t>
      </w:r>
      <w:r w:rsidR="008C20DE">
        <w:rPr>
          <w:color w:val="auto"/>
          <w:spacing w:val="-1"/>
          <w:sz w:val="24"/>
          <w:szCs w:val="24"/>
          <w:lang w:val="uk-UA"/>
        </w:rPr>
        <w:t xml:space="preserve"> стороною обвинувачення, а також проведення експертизи </w:t>
      </w:r>
      <w:r w:rsidRPr="00670126">
        <w:rPr>
          <w:color w:val="auto"/>
          <w:spacing w:val="-1"/>
          <w:sz w:val="24"/>
          <w:szCs w:val="24"/>
          <w:lang w:val="uk-UA"/>
        </w:rPr>
        <w:t>за дорученням слідчого судді або суду, яка сплачується, якщо така робота не є для них службовим обов‘язком</w:t>
      </w:r>
      <w:r w:rsidR="008C20DE">
        <w:rPr>
          <w:rStyle w:val="afc"/>
          <w:color w:val="auto"/>
          <w:spacing w:val="-1"/>
          <w:sz w:val="24"/>
          <w:szCs w:val="24"/>
          <w:lang w:val="uk-UA"/>
        </w:rPr>
        <w:footnoteReference w:id="22"/>
      </w:r>
      <w:r w:rsidRPr="00670126">
        <w:rPr>
          <w:color w:val="auto"/>
          <w:spacing w:val="-1"/>
          <w:sz w:val="24"/>
          <w:szCs w:val="24"/>
          <w:lang w:val="uk-UA"/>
        </w:rPr>
        <w:t>;</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є) винагорода за виконану роботу спеціалістам та перекладачам, залученим стороною обвинувачення, слідчим суддею або судом, які сплачуються, якщо така робота не є для них службовим обов‘язком;</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ж) витрати, пов‘язані із зберіганням і пересиланням речей і документів (ч. 1 ст. 123 КПК).</w:t>
      </w:r>
    </w:p>
    <w:p w:rsidR="00AC33DE" w:rsidRPr="00670126" w:rsidRDefault="00AC33DE" w:rsidP="00AC33DE">
      <w:pPr>
        <w:pStyle w:val="HTML"/>
        <w:ind w:firstLine="709"/>
        <w:jc w:val="both"/>
        <w:rPr>
          <w:color w:val="auto"/>
          <w:spacing w:val="-1"/>
          <w:sz w:val="24"/>
          <w:szCs w:val="24"/>
          <w:lang w:val="uk-UA"/>
        </w:rPr>
      </w:pPr>
      <w:r w:rsidRPr="00670126">
        <w:rPr>
          <w:color w:val="auto"/>
          <w:spacing w:val="-1"/>
          <w:sz w:val="24"/>
          <w:szCs w:val="24"/>
          <w:lang w:val="uk-UA"/>
        </w:rPr>
        <w:t>Суд, враховуючи майновий стан особи (обвинуваченого, потерпілого), за власною ініціативою або за її клопотанням має право своєю ухвалою зменшити розмір належних до оплати процесуальних витрат чи звільнити від їх оплати повністю або частково, чи відстрочити або розстрочити сплату процесуальних витрат.</w:t>
      </w:r>
    </w:p>
    <w:p w:rsidR="00AC33DE" w:rsidRPr="00670126" w:rsidRDefault="00AC33DE" w:rsidP="00AC33DE">
      <w:pPr>
        <w:pStyle w:val="rvps2"/>
        <w:shd w:val="clear" w:color="auto" w:fill="FFFFFF"/>
        <w:spacing w:before="0" w:beforeAutospacing="0" w:after="0" w:afterAutospacing="0"/>
        <w:ind w:firstLine="709"/>
        <w:jc w:val="both"/>
        <w:rPr>
          <w:color w:val="auto"/>
          <w:spacing w:val="-1"/>
          <w:lang w:val="uk-UA"/>
        </w:rPr>
      </w:pPr>
      <w:r w:rsidRPr="00670126">
        <w:rPr>
          <w:color w:val="auto"/>
          <w:spacing w:val="-1"/>
          <w:lang w:val="uk-UA"/>
        </w:rPr>
        <w:t>Питання щодо процесуальних витрат суд вирішує у вироку або ухвалі.</w:t>
      </w:r>
    </w:p>
    <w:p w:rsidR="00AC33DE" w:rsidRPr="00670126" w:rsidRDefault="00AC33DE" w:rsidP="00AC33DE">
      <w:pPr>
        <w:pStyle w:val="rvps2"/>
        <w:shd w:val="clear" w:color="auto" w:fill="FFFFFF"/>
        <w:spacing w:before="0" w:beforeAutospacing="0" w:after="0" w:afterAutospacing="0"/>
        <w:ind w:firstLine="709"/>
        <w:jc w:val="both"/>
        <w:rPr>
          <w:color w:val="auto"/>
          <w:spacing w:val="-1"/>
          <w:lang w:val="uk-UA"/>
        </w:rPr>
      </w:pPr>
      <w:bookmarkStart w:id="136" w:name="_Hlk109230704"/>
      <w:r w:rsidRPr="00670126">
        <w:rPr>
          <w:color w:val="auto"/>
          <w:spacing w:val="-1"/>
          <w:lang w:val="uk-UA"/>
        </w:rPr>
        <w:t>У разі ухвалення обвинувального вироку суд стягує з обвинуваченого</w:t>
      </w:r>
      <w:bookmarkEnd w:id="136"/>
      <w:r w:rsidRPr="00670126">
        <w:rPr>
          <w:color w:val="auto"/>
          <w:spacing w:val="-1"/>
          <w:lang w:val="uk-UA"/>
        </w:rPr>
        <w:t>:</w:t>
      </w:r>
    </w:p>
    <w:p w:rsidR="00AC33DE" w:rsidRPr="00670126" w:rsidRDefault="00AC33DE" w:rsidP="00AC33DE">
      <w:pPr>
        <w:pStyle w:val="rvps2"/>
        <w:shd w:val="clear" w:color="auto" w:fill="FFFFFF"/>
        <w:spacing w:before="0" w:beforeAutospacing="0" w:after="0" w:afterAutospacing="0"/>
        <w:ind w:firstLine="709"/>
        <w:jc w:val="both"/>
        <w:rPr>
          <w:color w:val="auto"/>
          <w:spacing w:val="-1"/>
          <w:lang w:val="uk-UA"/>
        </w:rPr>
      </w:pPr>
      <w:r w:rsidRPr="00670126">
        <w:rPr>
          <w:color w:val="auto"/>
          <w:spacing w:val="-1"/>
          <w:lang w:val="uk-UA"/>
        </w:rPr>
        <w:t>- на користь потерпілого всі здійснені ним документально підтверджені процесуальні витрати. За відсутності в обвинуваченого коштів, достатніх для відшкодування зазначених витрат, вони компенсуються потерпілому за рахунок Державного бюджету України у випадках та в порядку, передбачених законом для компенсації шкоди, завданої кримінальним правопорушенням (ч. 1 ст. 124 КПК; ст. 1177 ЦК);</w:t>
      </w:r>
    </w:p>
    <w:p w:rsidR="00AC33DE" w:rsidRPr="00670126" w:rsidRDefault="00AC33DE" w:rsidP="00AC33DE">
      <w:pPr>
        <w:pStyle w:val="rvps2"/>
        <w:shd w:val="clear" w:color="auto" w:fill="FFFFFF"/>
        <w:spacing w:before="0" w:beforeAutospacing="0" w:after="0" w:afterAutospacing="0"/>
        <w:ind w:firstLine="709"/>
        <w:jc w:val="both"/>
        <w:rPr>
          <w:color w:val="auto"/>
          <w:spacing w:val="-1"/>
          <w:lang w:val="uk-UA"/>
        </w:rPr>
      </w:pPr>
      <w:r w:rsidRPr="00670126">
        <w:rPr>
          <w:color w:val="auto"/>
          <w:spacing w:val="-1"/>
          <w:lang w:val="uk-UA"/>
        </w:rPr>
        <w:t>- на користь держави документально підтверджені витрати на залучення експерта (ч. 2 ст. 124 КПК).</w:t>
      </w:r>
    </w:p>
    <w:p w:rsidR="00AC33DE" w:rsidRPr="00670126" w:rsidRDefault="00AC33DE" w:rsidP="00AC33DE">
      <w:pPr>
        <w:pStyle w:val="a9"/>
        <w:widowControl w:val="0"/>
        <w:tabs>
          <w:tab w:val="left" w:pos="765"/>
        </w:tabs>
        <w:spacing w:after="0"/>
        <w:ind w:firstLine="709"/>
        <w:jc w:val="both"/>
        <w:rPr>
          <w:spacing w:val="-1"/>
          <w:sz w:val="24"/>
        </w:rPr>
      </w:pPr>
      <w:r w:rsidRPr="00670126">
        <w:rPr>
          <w:spacing w:val="-1"/>
          <w:sz w:val="24"/>
        </w:rPr>
        <w:t>У кримінальному провадженні щодо неповнолітнього суд може покласти процесуальні витрати на батьків, опікунів або піклувальників.</w:t>
      </w:r>
    </w:p>
    <w:p w:rsidR="00AC33DE" w:rsidRPr="00670126" w:rsidRDefault="00AC33DE" w:rsidP="00AC33DE">
      <w:pPr>
        <w:pStyle w:val="a9"/>
        <w:widowControl w:val="0"/>
        <w:tabs>
          <w:tab w:val="left" w:pos="755"/>
        </w:tabs>
        <w:spacing w:after="0"/>
        <w:ind w:firstLine="709"/>
        <w:jc w:val="both"/>
        <w:rPr>
          <w:spacing w:val="-1"/>
          <w:sz w:val="24"/>
        </w:rPr>
      </w:pPr>
      <w:r w:rsidRPr="00670126">
        <w:rPr>
          <w:spacing w:val="-1"/>
          <w:sz w:val="24"/>
        </w:rPr>
        <w:t>У разі засудження в одному кримінальному провадженні кількох осіб процесуальні витрати підлягають стягненню у певних частках з урахуванням вини, ступеня відповідальності і майнового стану кожного.</w:t>
      </w:r>
    </w:p>
    <w:p w:rsidR="00AC33DE" w:rsidRPr="00670126" w:rsidRDefault="00AC33DE" w:rsidP="00AC33DE">
      <w:pPr>
        <w:pStyle w:val="a9"/>
        <w:widowControl w:val="0"/>
        <w:tabs>
          <w:tab w:val="left" w:pos="760"/>
        </w:tabs>
        <w:spacing w:after="0"/>
        <w:ind w:firstLine="709"/>
        <w:jc w:val="both"/>
        <w:rPr>
          <w:spacing w:val="-1"/>
          <w:sz w:val="24"/>
        </w:rPr>
      </w:pPr>
      <w:r w:rsidRPr="00670126">
        <w:rPr>
          <w:spacing w:val="-1"/>
          <w:sz w:val="24"/>
        </w:rPr>
        <w:t xml:space="preserve">У разі неприбуття до суду без поважних причин або неповідомлення про причини неприбуття на </w:t>
      </w:r>
      <w:r w:rsidRPr="00670126">
        <w:rPr>
          <w:i/>
          <w:spacing w:val="-1"/>
          <w:sz w:val="24"/>
        </w:rPr>
        <w:t>спеціаліста</w:t>
      </w:r>
      <w:r w:rsidRPr="00670126">
        <w:rPr>
          <w:spacing w:val="-1"/>
          <w:sz w:val="24"/>
        </w:rPr>
        <w:t xml:space="preserve"> судом покладаються всі витрати, пов’язані з оголошенням перерви у судовому засіданні (ст. 72 КПК).</w:t>
      </w:r>
    </w:p>
    <w:p w:rsidR="00AC33DE" w:rsidRPr="00670126" w:rsidRDefault="00AC33DE" w:rsidP="00AC33DE">
      <w:pPr>
        <w:ind w:firstLine="709"/>
        <w:jc w:val="both"/>
        <w:rPr>
          <w:spacing w:val="-1"/>
          <w:sz w:val="24"/>
        </w:rPr>
      </w:pPr>
      <w:r w:rsidRPr="00670126">
        <w:rPr>
          <w:spacing w:val="-1"/>
          <w:sz w:val="24"/>
        </w:rPr>
        <w:t>Розмір процесуальних витрат є обставиною, що підлягає доказуванню у кримінальному провадженні (п. 3 ч. 1 ст. 91 КПК України), при чому обов`язок доказування розміру процесуальних витрат закон покладає на сторону, що їх подає (ч. 2 ст. 92 КПК України).</w:t>
      </w:r>
    </w:p>
    <w:p w:rsidR="00AC33DE" w:rsidRPr="00670126" w:rsidRDefault="00AC33DE" w:rsidP="00AC33DE">
      <w:pPr>
        <w:pStyle w:val="ab"/>
        <w:spacing w:before="0" w:beforeAutospacing="0" w:after="0" w:afterAutospacing="0"/>
        <w:ind w:firstLine="709"/>
        <w:jc w:val="both"/>
        <w:rPr>
          <w:b/>
        </w:rPr>
      </w:pPr>
      <w:r w:rsidRPr="00670126">
        <w:rPr>
          <w:b/>
        </w:rPr>
        <w:t>Завдання на СРС:</w:t>
      </w:r>
    </w:p>
    <w:p w:rsidR="00AC33DE" w:rsidRPr="00670126" w:rsidRDefault="00AC33DE" w:rsidP="00AC33DE">
      <w:pPr>
        <w:ind w:firstLine="709"/>
        <w:jc w:val="both"/>
        <w:rPr>
          <w:sz w:val="24"/>
        </w:rPr>
      </w:pPr>
      <w:r w:rsidRPr="00670126">
        <w:rPr>
          <w:sz w:val="24"/>
        </w:rPr>
        <w:t>1. Що розуміють під процесуальними строками</w:t>
      </w:r>
      <w:r w:rsidR="00A05358">
        <w:rPr>
          <w:sz w:val="24"/>
        </w:rPr>
        <w:t xml:space="preserve"> та їх роль у виконанні завдань кримінального провадження</w:t>
      </w:r>
      <w:r w:rsidRPr="00670126">
        <w:rPr>
          <w:sz w:val="24"/>
        </w:rPr>
        <w:t>?</w:t>
      </w:r>
    </w:p>
    <w:p w:rsidR="00AC33DE" w:rsidRPr="00670126" w:rsidRDefault="00AC33DE" w:rsidP="00AC33DE">
      <w:pPr>
        <w:ind w:firstLine="709"/>
        <w:jc w:val="both"/>
        <w:rPr>
          <w:sz w:val="24"/>
        </w:rPr>
      </w:pPr>
      <w:r w:rsidRPr="00670126">
        <w:rPr>
          <w:sz w:val="24"/>
        </w:rPr>
        <w:t xml:space="preserve">2. Правові наслідки закінчення </w:t>
      </w:r>
      <w:r w:rsidRPr="00670126">
        <w:rPr>
          <w:spacing w:val="-1"/>
          <w:sz w:val="24"/>
        </w:rPr>
        <w:t>строку виконання обов`язку чи здійснення права.</w:t>
      </w:r>
    </w:p>
    <w:p w:rsidR="00AC33DE" w:rsidRPr="00670126" w:rsidRDefault="00AC33DE" w:rsidP="00AC33DE">
      <w:pPr>
        <w:ind w:firstLine="709"/>
        <w:jc w:val="both"/>
        <w:rPr>
          <w:sz w:val="24"/>
        </w:rPr>
      </w:pPr>
      <w:r w:rsidRPr="00670126">
        <w:rPr>
          <w:sz w:val="24"/>
        </w:rPr>
        <w:t>3. За якими підставами здійснюється класифікація строків?</w:t>
      </w:r>
    </w:p>
    <w:p w:rsidR="00AC33DE" w:rsidRDefault="00AC33DE" w:rsidP="00AC33DE">
      <w:pPr>
        <w:ind w:firstLine="709"/>
        <w:jc w:val="both"/>
        <w:rPr>
          <w:spacing w:val="-1"/>
          <w:sz w:val="24"/>
        </w:rPr>
      </w:pPr>
      <w:r w:rsidRPr="00670126">
        <w:rPr>
          <w:sz w:val="24"/>
        </w:rPr>
        <w:t>4.</w:t>
      </w:r>
      <w:r w:rsidRPr="00670126">
        <w:rPr>
          <w:spacing w:val="-1"/>
          <w:sz w:val="24"/>
        </w:rPr>
        <w:t xml:space="preserve"> На які групи поділяються строки за юридичними наслідками?</w:t>
      </w:r>
    </w:p>
    <w:p w:rsidR="00A05358" w:rsidRDefault="00A05358" w:rsidP="00AC33DE">
      <w:pPr>
        <w:ind w:firstLine="709"/>
        <w:jc w:val="both"/>
        <w:rPr>
          <w:spacing w:val="-1"/>
          <w:sz w:val="24"/>
        </w:rPr>
      </w:pPr>
      <w:r>
        <w:rPr>
          <w:spacing w:val="-1"/>
          <w:sz w:val="24"/>
        </w:rPr>
        <w:t>5. Характеристика правовстановлюючих, правозмінюючих та правообмежуючих строків.</w:t>
      </w:r>
    </w:p>
    <w:p w:rsidR="00A10074" w:rsidRDefault="00A10074" w:rsidP="00AC33DE">
      <w:pPr>
        <w:ind w:firstLine="709"/>
        <w:jc w:val="both"/>
        <w:rPr>
          <w:spacing w:val="-1"/>
          <w:sz w:val="24"/>
        </w:rPr>
      </w:pPr>
      <w:r>
        <w:rPr>
          <w:spacing w:val="-1"/>
          <w:sz w:val="24"/>
        </w:rPr>
        <w:t>6. Класифікація процесуальних строків залежно від часового прояву.</w:t>
      </w:r>
    </w:p>
    <w:p w:rsidR="00A10074" w:rsidRPr="00670126" w:rsidRDefault="00A10074" w:rsidP="00AC33DE">
      <w:pPr>
        <w:ind w:firstLine="709"/>
        <w:jc w:val="both"/>
        <w:rPr>
          <w:sz w:val="24"/>
        </w:rPr>
      </w:pPr>
      <w:r>
        <w:rPr>
          <w:spacing w:val="-1"/>
          <w:sz w:val="24"/>
        </w:rPr>
        <w:t>7. На які групи поділяються строки-періоди залежно від визначеності їх тривалості?</w:t>
      </w:r>
    </w:p>
    <w:p w:rsidR="00AC33DE" w:rsidRPr="00670126" w:rsidRDefault="00A10074" w:rsidP="00AC33DE">
      <w:pPr>
        <w:ind w:firstLine="709"/>
        <w:jc w:val="both"/>
        <w:rPr>
          <w:sz w:val="24"/>
        </w:rPr>
      </w:pPr>
      <w:r>
        <w:rPr>
          <w:sz w:val="24"/>
        </w:rPr>
        <w:lastRenderedPageBreak/>
        <w:t>8</w:t>
      </w:r>
      <w:r w:rsidR="00AC33DE" w:rsidRPr="00670126">
        <w:rPr>
          <w:sz w:val="24"/>
        </w:rPr>
        <w:t>. Якими величинами обчислюються процесуальні строки?</w:t>
      </w:r>
    </w:p>
    <w:p w:rsidR="00AC33DE" w:rsidRPr="00670126" w:rsidRDefault="00A10074" w:rsidP="00AC33DE">
      <w:pPr>
        <w:ind w:firstLine="709"/>
        <w:jc w:val="both"/>
        <w:rPr>
          <w:sz w:val="24"/>
        </w:rPr>
      </w:pPr>
      <w:r>
        <w:rPr>
          <w:sz w:val="24"/>
        </w:rPr>
        <w:t>9</w:t>
      </w:r>
      <w:r w:rsidR="00AC33DE" w:rsidRPr="00670126">
        <w:rPr>
          <w:sz w:val="24"/>
        </w:rPr>
        <w:t>. Порядок обчислення строків днями і місяцями.</w:t>
      </w:r>
    </w:p>
    <w:p w:rsidR="00AC33DE" w:rsidRPr="00670126" w:rsidRDefault="00A10074" w:rsidP="00AC33DE">
      <w:pPr>
        <w:ind w:firstLine="709"/>
        <w:jc w:val="both"/>
        <w:rPr>
          <w:sz w:val="24"/>
        </w:rPr>
      </w:pPr>
      <w:r>
        <w:rPr>
          <w:sz w:val="24"/>
        </w:rPr>
        <w:t>10</w:t>
      </w:r>
      <w:r w:rsidR="00AC33DE" w:rsidRPr="00670126">
        <w:rPr>
          <w:sz w:val="24"/>
        </w:rPr>
        <w:t xml:space="preserve">. </w:t>
      </w:r>
      <w:r>
        <w:rPr>
          <w:sz w:val="24"/>
        </w:rPr>
        <w:t>Я</w:t>
      </w:r>
      <w:r w:rsidR="00AC33DE" w:rsidRPr="00670126">
        <w:rPr>
          <w:sz w:val="24"/>
        </w:rPr>
        <w:t>к</w:t>
      </w:r>
      <w:r>
        <w:rPr>
          <w:sz w:val="24"/>
        </w:rPr>
        <w:t>і причини вважаються поважними для</w:t>
      </w:r>
      <w:r w:rsidR="00AC33DE" w:rsidRPr="00670126">
        <w:rPr>
          <w:sz w:val="24"/>
        </w:rPr>
        <w:t xml:space="preserve"> </w:t>
      </w:r>
      <w:r>
        <w:rPr>
          <w:sz w:val="24"/>
        </w:rPr>
        <w:t>поновлення</w:t>
      </w:r>
      <w:r w:rsidR="00AC33DE" w:rsidRPr="00670126">
        <w:rPr>
          <w:sz w:val="24"/>
        </w:rPr>
        <w:t xml:space="preserve"> пропущен</w:t>
      </w:r>
      <w:r>
        <w:rPr>
          <w:sz w:val="24"/>
        </w:rPr>
        <w:t>ого</w:t>
      </w:r>
      <w:r w:rsidR="00AC33DE" w:rsidRPr="00670126">
        <w:rPr>
          <w:sz w:val="24"/>
        </w:rPr>
        <w:t xml:space="preserve"> строк</w:t>
      </w:r>
      <w:r>
        <w:rPr>
          <w:sz w:val="24"/>
        </w:rPr>
        <w:t>у</w:t>
      </w:r>
      <w:r w:rsidR="00AC33DE" w:rsidRPr="00670126">
        <w:rPr>
          <w:sz w:val="24"/>
        </w:rPr>
        <w:t>?</w:t>
      </w:r>
    </w:p>
    <w:p w:rsidR="00AC33DE" w:rsidRPr="00670126" w:rsidRDefault="00A10074" w:rsidP="00AC33DE">
      <w:pPr>
        <w:ind w:firstLine="709"/>
        <w:jc w:val="both"/>
        <w:rPr>
          <w:sz w:val="24"/>
        </w:rPr>
      </w:pPr>
      <w:r>
        <w:rPr>
          <w:sz w:val="24"/>
        </w:rPr>
        <w:t>11</w:t>
      </w:r>
      <w:r w:rsidR="00AC33DE" w:rsidRPr="00670126">
        <w:rPr>
          <w:sz w:val="24"/>
        </w:rPr>
        <w:t>. Що розуміють під процесуальними витратами?</w:t>
      </w:r>
    </w:p>
    <w:p w:rsidR="00AC33DE" w:rsidRDefault="00A10074" w:rsidP="00AC33DE">
      <w:pPr>
        <w:ind w:firstLine="709"/>
        <w:jc w:val="both"/>
        <w:rPr>
          <w:sz w:val="24"/>
        </w:rPr>
      </w:pPr>
      <w:r>
        <w:rPr>
          <w:sz w:val="24"/>
        </w:rPr>
        <w:t>12</w:t>
      </w:r>
      <w:r w:rsidR="00AC33DE" w:rsidRPr="00670126">
        <w:rPr>
          <w:sz w:val="24"/>
        </w:rPr>
        <w:t>. На які групи поділяють процесуальні витрати?</w:t>
      </w:r>
    </w:p>
    <w:p w:rsidR="00A10074" w:rsidRDefault="00A10074" w:rsidP="00AC33DE">
      <w:pPr>
        <w:ind w:firstLine="709"/>
        <w:jc w:val="both"/>
        <w:rPr>
          <w:sz w:val="24"/>
        </w:rPr>
      </w:pPr>
      <w:r>
        <w:rPr>
          <w:sz w:val="24"/>
        </w:rPr>
        <w:t>13. Які процесуальні витрати покладаються на учасників кримінального провадження?</w:t>
      </w:r>
    </w:p>
    <w:p w:rsidR="00A10074" w:rsidRDefault="00A10074" w:rsidP="00AC33DE">
      <w:pPr>
        <w:ind w:firstLine="709"/>
        <w:jc w:val="both"/>
        <w:rPr>
          <w:sz w:val="24"/>
        </w:rPr>
      </w:pPr>
      <w:r>
        <w:rPr>
          <w:sz w:val="24"/>
        </w:rPr>
        <w:t>14. Які процесуальні витрати здійснюються за рахунок Державного бюджету України?</w:t>
      </w:r>
    </w:p>
    <w:p w:rsidR="00A10074" w:rsidRPr="00670126" w:rsidRDefault="00A10074" w:rsidP="00AC33DE">
      <w:pPr>
        <w:ind w:firstLine="709"/>
        <w:jc w:val="both"/>
        <w:rPr>
          <w:sz w:val="24"/>
        </w:rPr>
      </w:pPr>
      <w:r>
        <w:rPr>
          <w:sz w:val="24"/>
        </w:rPr>
        <w:t>15. Підстави для класифікації процесуальних витрат.</w:t>
      </w:r>
    </w:p>
    <w:p w:rsidR="007041C0" w:rsidRPr="00670126" w:rsidRDefault="00AC33DE" w:rsidP="00AC33DE">
      <w:pPr>
        <w:ind w:firstLine="709"/>
        <w:jc w:val="both"/>
        <w:rPr>
          <w:b/>
          <w:sz w:val="24"/>
        </w:rPr>
      </w:pPr>
      <w:r w:rsidRPr="00670126">
        <w:rPr>
          <w:sz w:val="24"/>
        </w:rPr>
        <w:t>1</w:t>
      </w:r>
      <w:r w:rsidR="00A10074">
        <w:rPr>
          <w:sz w:val="24"/>
        </w:rPr>
        <w:t>6</w:t>
      </w:r>
      <w:r w:rsidRPr="00670126">
        <w:rPr>
          <w:sz w:val="24"/>
        </w:rPr>
        <w:t>.</w:t>
      </w:r>
      <w:r w:rsidRPr="00670126">
        <w:rPr>
          <w:spacing w:val="-1"/>
          <w:sz w:val="24"/>
        </w:rPr>
        <w:t xml:space="preserve"> На кого покладаються процесуальні витрати у разі неприбуття до суду без поважних причин або неповідомлення про причини неприбуття спеціаліста?</w:t>
      </w:r>
    </w:p>
    <w:p w:rsidR="00AC33DE" w:rsidRPr="00670126" w:rsidRDefault="00AC33DE" w:rsidP="007041C0">
      <w:pPr>
        <w:ind w:firstLine="709"/>
        <w:jc w:val="both"/>
        <w:rPr>
          <w:b/>
          <w:sz w:val="24"/>
        </w:rPr>
      </w:pPr>
    </w:p>
    <w:p w:rsidR="007041C0" w:rsidRPr="00670126" w:rsidRDefault="007041C0" w:rsidP="007041C0">
      <w:pPr>
        <w:ind w:firstLine="709"/>
        <w:jc w:val="both"/>
        <w:rPr>
          <w:b/>
          <w:sz w:val="24"/>
        </w:rPr>
      </w:pPr>
      <w:r w:rsidRPr="00670126">
        <w:rPr>
          <w:b/>
          <w:sz w:val="24"/>
        </w:rPr>
        <w:t>Тема 8.</w:t>
      </w:r>
      <w:r w:rsidRPr="00670126">
        <w:rPr>
          <w:b/>
          <w:bCs/>
          <w:sz w:val="24"/>
        </w:rPr>
        <w:t xml:space="preserve"> </w:t>
      </w:r>
      <w:r w:rsidR="00AC33DE" w:rsidRPr="00670126">
        <w:rPr>
          <w:b/>
          <w:bCs/>
          <w:sz w:val="24"/>
        </w:rPr>
        <w:t>Заходи забезпечення кримінального провадження</w:t>
      </w:r>
    </w:p>
    <w:p w:rsidR="007041C0" w:rsidRPr="00670126" w:rsidRDefault="007041C0" w:rsidP="007041C0">
      <w:pPr>
        <w:ind w:firstLine="709"/>
        <w:jc w:val="both"/>
        <w:rPr>
          <w:b/>
          <w:sz w:val="24"/>
        </w:rPr>
      </w:pPr>
    </w:p>
    <w:p w:rsidR="007041C0" w:rsidRPr="00670126" w:rsidRDefault="00324A82" w:rsidP="007041C0">
      <w:pPr>
        <w:ind w:firstLine="709"/>
        <w:jc w:val="both"/>
        <w:rPr>
          <w:b/>
          <w:sz w:val="24"/>
        </w:rPr>
      </w:pPr>
      <w:bookmarkStart w:id="137" w:name="_Hlk109230799"/>
      <w:r w:rsidRPr="00670126">
        <w:rPr>
          <w:b/>
          <w:sz w:val="24"/>
        </w:rPr>
        <w:t>План л</w:t>
      </w:r>
      <w:r w:rsidR="007041C0" w:rsidRPr="00670126">
        <w:rPr>
          <w:b/>
          <w:sz w:val="24"/>
        </w:rPr>
        <w:t>екці</w:t>
      </w:r>
      <w:r w:rsidRPr="00670126">
        <w:rPr>
          <w:b/>
          <w:sz w:val="24"/>
        </w:rPr>
        <w:t>ї</w:t>
      </w:r>
      <w:r w:rsidR="007041C0" w:rsidRPr="00670126">
        <w:rPr>
          <w:b/>
          <w:sz w:val="24"/>
        </w:rPr>
        <w:t xml:space="preserve"> 15</w:t>
      </w:r>
    </w:p>
    <w:p w:rsidR="0092545E" w:rsidRPr="00EF6941" w:rsidRDefault="0092545E" w:rsidP="0092545E">
      <w:pPr>
        <w:tabs>
          <w:tab w:val="left" w:pos="1080"/>
        </w:tabs>
        <w:ind w:firstLine="709"/>
        <w:jc w:val="both"/>
        <w:rPr>
          <w:iCs/>
          <w:sz w:val="24"/>
        </w:rPr>
      </w:pPr>
      <w:r w:rsidRPr="00EF6941">
        <w:rPr>
          <w:rStyle w:val="FontStyle114"/>
          <w:b w:val="0"/>
          <w:bCs w:val="0"/>
          <w:sz w:val="24"/>
          <w:lang w:eastAsia="uk-UA"/>
        </w:rPr>
        <w:t>1. Поняття, класифікація та з</w:t>
      </w:r>
      <w:r w:rsidRPr="00EF6941">
        <w:rPr>
          <w:sz w:val="24"/>
        </w:rPr>
        <w:t xml:space="preserve">агальні правила застосування </w:t>
      </w:r>
      <w:r w:rsidRPr="00EF6941">
        <w:rPr>
          <w:rStyle w:val="FontStyle114"/>
          <w:b w:val="0"/>
          <w:bCs w:val="0"/>
          <w:sz w:val="24"/>
          <w:lang w:eastAsia="uk-UA"/>
        </w:rPr>
        <w:t>заходів</w:t>
      </w:r>
      <w:r w:rsidRPr="00EF6941">
        <w:rPr>
          <w:sz w:val="24"/>
        </w:rPr>
        <w:t xml:space="preserve"> забезпечення кримінального провадження. Співвідношення з іншими заходами державного примусу. Система заходів забезпечення кримінального провадження. Відповідальність за порушення заходів забезпечення кримінального провадження. Підстави </w:t>
      </w:r>
      <w:r w:rsidRPr="00EF6941">
        <w:rPr>
          <w:iCs/>
          <w:sz w:val="24"/>
        </w:rPr>
        <w:t>класифікації заходів забезпечення кримінального провадження.</w:t>
      </w:r>
    </w:p>
    <w:p w:rsidR="0092545E" w:rsidRPr="00670126" w:rsidRDefault="0092545E" w:rsidP="0092545E">
      <w:pPr>
        <w:tabs>
          <w:tab w:val="left" w:pos="0"/>
          <w:tab w:val="left" w:pos="1080"/>
        </w:tabs>
        <w:ind w:firstLine="709"/>
        <w:jc w:val="both"/>
        <w:rPr>
          <w:iCs/>
          <w:sz w:val="24"/>
        </w:rPr>
      </w:pPr>
      <w:r w:rsidRPr="00EF6941">
        <w:rPr>
          <w:sz w:val="24"/>
        </w:rPr>
        <w:t>2. </w:t>
      </w:r>
      <w:r w:rsidRPr="00EF6941">
        <w:rPr>
          <w:rStyle w:val="FontStyle114"/>
          <w:b w:val="0"/>
          <w:bCs w:val="0"/>
          <w:sz w:val="24"/>
          <w:lang w:eastAsia="uk-UA"/>
        </w:rPr>
        <w:t>Запобіжні заходи: поняття, види, мета і підстави їх застосування. Відмінність від інших заходів забезпечення</w:t>
      </w:r>
      <w:r w:rsidRPr="00670126">
        <w:rPr>
          <w:rStyle w:val="FontStyle114"/>
          <w:b w:val="0"/>
          <w:bCs w:val="0"/>
          <w:sz w:val="24"/>
          <w:lang w:eastAsia="uk-UA"/>
        </w:rPr>
        <w:t xml:space="preserve"> кримінального провадження. </w:t>
      </w:r>
      <w:r w:rsidRPr="00670126">
        <w:rPr>
          <w:bCs/>
          <w:sz w:val="24"/>
        </w:rPr>
        <w:t xml:space="preserve">Мета застосування запобіжних заходів у кримінальному процесі. </w:t>
      </w:r>
      <w:r w:rsidRPr="00670126">
        <w:rPr>
          <w:iCs/>
          <w:sz w:val="24"/>
        </w:rPr>
        <w:t>Підстави застосування запобіжних заходів. Обставини, які мають бути враховані під час обрання з</w:t>
      </w:r>
      <w:r w:rsidRPr="00D740B6">
        <w:rPr>
          <w:iCs/>
          <w:sz w:val="24"/>
        </w:rPr>
        <w:t xml:space="preserve">апобіжних заходів. Підстави </w:t>
      </w:r>
      <w:r w:rsidRPr="00D740B6">
        <w:rPr>
          <w:rStyle w:val="FontStyle117"/>
          <w:rFonts w:eastAsia="Calibri"/>
          <w:iCs/>
          <w:sz w:val="24"/>
          <w:szCs w:val="24"/>
          <w:lang w:eastAsia="uk-UA"/>
        </w:rPr>
        <w:t xml:space="preserve">класифікацій запобіжних заходів. </w:t>
      </w:r>
      <w:r w:rsidRPr="00D740B6">
        <w:rPr>
          <w:iCs/>
          <w:sz w:val="24"/>
        </w:rPr>
        <w:t xml:space="preserve">Порядок </w:t>
      </w:r>
      <w:r w:rsidRPr="00670126">
        <w:rPr>
          <w:iCs/>
          <w:sz w:val="24"/>
        </w:rPr>
        <w:t>розгляду клопотання про застосування або зміну запобіжного заходу.</w:t>
      </w:r>
    </w:p>
    <w:p w:rsidR="0092545E" w:rsidRPr="00670126" w:rsidRDefault="0092545E" w:rsidP="007041C0">
      <w:pPr>
        <w:ind w:firstLine="709"/>
        <w:jc w:val="both"/>
        <w:rPr>
          <w:b/>
          <w:sz w:val="24"/>
        </w:rPr>
      </w:pPr>
    </w:p>
    <w:bookmarkEnd w:id="137"/>
    <w:p w:rsidR="007041C0" w:rsidRPr="00670126" w:rsidRDefault="007041C0" w:rsidP="007041C0">
      <w:pPr>
        <w:ind w:firstLine="709"/>
        <w:jc w:val="both"/>
        <w:rPr>
          <w:b/>
          <w:sz w:val="24"/>
        </w:rPr>
      </w:pPr>
      <w:r w:rsidRPr="00670126">
        <w:rPr>
          <w:b/>
          <w:sz w:val="24"/>
        </w:rPr>
        <w:t>Конспект лекції</w:t>
      </w:r>
    </w:p>
    <w:p w:rsidR="00A630CF" w:rsidRPr="00EF6941" w:rsidRDefault="00A630CF" w:rsidP="00A630CF">
      <w:pPr>
        <w:tabs>
          <w:tab w:val="left" w:pos="1080"/>
        </w:tabs>
        <w:ind w:firstLine="709"/>
        <w:jc w:val="both"/>
        <w:rPr>
          <w:b/>
          <w:bCs/>
          <w:sz w:val="24"/>
        </w:rPr>
      </w:pPr>
      <w:r w:rsidRPr="00EF6941">
        <w:rPr>
          <w:rStyle w:val="FontStyle114"/>
          <w:sz w:val="24"/>
          <w:szCs w:val="24"/>
          <w:lang w:eastAsia="uk-UA"/>
        </w:rPr>
        <w:t>1. Поняття, класифікація та</w:t>
      </w:r>
      <w:r w:rsidRPr="00EF6941">
        <w:rPr>
          <w:rStyle w:val="FontStyle114"/>
          <w:b w:val="0"/>
          <w:bCs w:val="0"/>
          <w:sz w:val="24"/>
          <w:szCs w:val="24"/>
          <w:lang w:eastAsia="uk-UA"/>
        </w:rPr>
        <w:t xml:space="preserve"> </w:t>
      </w:r>
      <w:r w:rsidRPr="00EF6941">
        <w:rPr>
          <w:rStyle w:val="FontStyle114"/>
          <w:sz w:val="24"/>
          <w:szCs w:val="24"/>
          <w:lang w:eastAsia="uk-UA"/>
        </w:rPr>
        <w:t>з</w:t>
      </w:r>
      <w:r w:rsidRPr="00EF6941">
        <w:rPr>
          <w:b/>
          <w:bCs/>
          <w:sz w:val="24"/>
        </w:rPr>
        <w:t xml:space="preserve">агальні правила застосування </w:t>
      </w:r>
      <w:r w:rsidRPr="00EF6941">
        <w:rPr>
          <w:rStyle w:val="FontStyle114"/>
          <w:b w:val="0"/>
          <w:bCs w:val="0"/>
          <w:sz w:val="24"/>
          <w:szCs w:val="24"/>
          <w:lang w:eastAsia="uk-UA"/>
        </w:rPr>
        <w:t>заходів</w:t>
      </w:r>
      <w:r w:rsidRPr="00EF6941">
        <w:rPr>
          <w:b/>
          <w:bCs/>
          <w:sz w:val="24"/>
        </w:rPr>
        <w:t xml:space="preserve"> забезпечення кримінального провадження.</w:t>
      </w:r>
    </w:p>
    <w:p w:rsidR="00A630CF" w:rsidRPr="00670126" w:rsidRDefault="00A630CF" w:rsidP="00A630CF">
      <w:pPr>
        <w:pStyle w:val="StyleZakonu"/>
        <w:spacing w:after="0" w:line="240" w:lineRule="auto"/>
        <w:ind w:firstLine="709"/>
        <w:rPr>
          <w:sz w:val="24"/>
          <w:szCs w:val="24"/>
        </w:rPr>
      </w:pPr>
      <w:r w:rsidRPr="00670126">
        <w:rPr>
          <w:i/>
          <w:sz w:val="24"/>
          <w:szCs w:val="24"/>
        </w:rPr>
        <w:t>Заходи забезпечення кримінального провадження</w:t>
      </w:r>
      <w:r w:rsidRPr="00670126">
        <w:rPr>
          <w:sz w:val="24"/>
          <w:szCs w:val="24"/>
        </w:rPr>
        <w:t xml:space="preserve"> (заходи кримінально-процесуального примусу) - передбачені кримінально-процесуальним законом правові механізми стримувань, противаг та примусу, що застосовуються уповноваженими на те органами (посадовими особами), які здійснюють кримінальне провадження, у визначеному законом порядку стосовно осіб, котрі залучаються до кримінально-процесуальної діяльності, </w:t>
      </w:r>
      <w:r w:rsidR="00A535FD">
        <w:rPr>
          <w:sz w:val="24"/>
          <w:szCs w:val="24"/>
        </w:rPr>
        <w:t>з</w:t>
      </w:r>
      <w:r w:rsidRPr="00670126">
        <w:rPr>
          <w:sz w:val="24"/>
          <w:szCs w:val="24"/>
        </w:rPr>
        <w:t xml:space="preserve"> мет</w:t>
      </w:r>
      <w:r w:rsidR="00A535FD">
        <w:rPr>
          <w:sz w:val="24"/>
          <w:szCs w:val="24"/>
        </w:rPr>
        <w:t>ою забезпечення</w:t>
      </w:r>
      <w:r w:rsidRPr="00670126">
        <w:rPr>
          <w:sz w:val="24"/>
          <w:szCs w:val="24"/>
        </w:rPr>
        <w:t xml:space="preserve"> дієвості кримінального провадження (для запобігання та припинення неправомірних дій, забезпечення виявлення та закріплення доказів тощо).</w:t>
      </w:r>
    </w:p>
    <w:p w:rsidR="00A630CF" w:rsidRPr="00670126" w:rsidRDefault="00A630CF" w:rsidP="00A630CF">
      <w:pPr>
        <w:tabs>
          <w:tab w:val="left" w:pos="1080"/>
        </w:tabs>
        <w:ind w:firstLine="709"/>
        <w:jc w:val="both"/>
        <w:rPr>
          <w:sz w:val="24"/>
        </w:rPr>
      </w:pPr>
      <w:r w:rsidRPr="00670126">
        <w:rPr>
          <w:sz w:val="24"/>
        </w:rPr>
        <w:t xml:space="preserve">Вони відрізняються від інших </w:t>
      </w:r>
      <w:bookmarkStart w:id="138" w:name="_Hlk109230855"/>
      <w:r w:rsidRPr="00670126">
        <w:rPr>
          <w:sz w:val="24"/>
        </w:rPr>
        <w:t xml:space="preserve">заходів державного примусу </w:t>
      </w:r>
      <w:bookmarkEnd w:id="138"/>
      <w:r w:rsidRPr="00670126">
        <w:rPr>
          <w:sz w:val="24"/>
        </w:rPr>
        <w:t>та характеризуються специфічними ознаками:</w:t>
      </w:r>
    </w:p>
    <w:p w:rsidR="00A630CF" w:rsidRPr="00670126" w:rsidRDefault="00A630CF" w:rsidP="00A630CF">
      <w:pPr>
        <w:tabs>
          <w:tab w:val="left" w:pos="1080"/>
        </w:tabs>
        <w:ind w:firstLine="709"/>
        <w:jc w:val="both"/>
        <w:rPr>
          <w:sz w:val="24"/>
        </w:rPr>
      </w:pPr>
      <w:r w:rsidRPr="00670126">
        <w:rPr>
          <w:sz w:val="24"/>
        </w:rPr>
        <w:t>1) мають процесуальний характер і регулюються кримінальним процесуальним законом;</w:t>
      </w:r>
    </w:p>
    <w:p w:rsidR="00A630CF" w:rsidRPr="00670126" w:rsidRDefault="00A630CF" w:rsidP="00A630CF">
      <w:pPr>
        <w:tabs>
          <w:tab w:val="left" w:pos="1080"/>
        </w:tabs>
        <w:ind w:firstLine="709"/>
        <w:jc w:val="both"/>
        <w:rPr>
          <w:sz w:val="24"/>
        </w:rPr>
      </w:pPr>
      <w:r w:rsidRPr="00670126">
        <w:rPr>
          <w:sz w:val="24"/>
        </w:rPr>
        <w:t>2) підстави, межі та порядок їх застосування регламентовані законом;</w:t>
      </w:r>
    </w:p>
    <w:p w:rsidR="00A630CF" w:rsidRPr="00670126" w:rsidRDefault="00A630CF" w:rsidP="00A630CF">
      <w:pPr>
        <w:tabs>
          <w:tab w:val="left" w:pos="1080"/>
        </w:tabs>
        <w:ind w:firstLine="709"/>
        <w:jc w:val="both"/>
        <w:rPr>
          <w:sz w:val="24"/>
        </w:rPr>
      </w:pPr>
      <w:r w:rsidRPr="00670126">
        <w:rPr>
          <w:sz w:val="24"/>
        </w:rPr>
        <w:t xml:space="preserve">3) специфічна мета − забезпечити </w:t>
      </w:r>
      <w:r w:rsidRPr="00670126">
        <w:rPr>
          <w:bCs/>
          <w:sz w:val="24"/>
        </w:rPr>
        <w:t>досягнення дієвості кримінально-процесуального провадження</w:t>
      </w:r>
      <w:r w:rsidRPr="00670126">
        <w:rPr>
          <w:sz w:val="24"/>
        </w:rPr>
        <w:t xml:space="preserve"> та вирішення</w:t>
      </w:r>
      <w:r w:rsidR="00A535FD">
        <w:rPr>
          <w:sz w:val="24"/>
        </w:rPr>
        <w:t xml:space="preserve"> його</w:t>
      </w:r>
      <w:r w:rsidRPr="00670126">
        <w:rPr>
          <w:sz w:val="24"/>
        </w:rPr>
        <w:t xml:space="preserve"> завдань;</w:t>
      </w:r>
    </w:p>
    <w:p w:rsidR="00A630CF" w:rsidRPr="00670126" w:rsidRDefault="00A630CF" w:rsidP="00A630CF">
      <w:pPr>
        <w:tabs>
          <w:tab w:val="left" w:pos="1080"/>
        </w:tabs>
        <w:ind w:firstLine="709"/>
        <w:jc w:val="both"/>
        <w:rPr>
          <w:sz w:val="24"/>
        </w:rPr>
      </w:pPr>
      <w:r w:rsidRPr="00670126">
        <w:rPr>
          <w:sz w:val="24"/>
        </w:rPr>
        <w:t>4) примусовий характер залежить не від порядку їх реалізації, а від самої законодавчої моделі, що передбачає можливість застосування примусу;</w:t>
      </w:r>
    </w:p>
    <w:p w:rsidR="00A630CF" w:rsidRPr="00670126" w:rsidRDefault="00A630CF" w:rsidP="00A630CF">
      <w:pPr>
        <w:tabs>
          <w:tab w:val="left" w:pos="1080"/>
        </w:tabs>
        <w:ind w:firstLine="709"/>
        <w:jc w:val="both"/>
        <w:rPr>
          <w:sz w:val="24"/>
        </w:rPr>
      </w:pPr>
      <w:r w:rsidRPr="00670126">
        <w:rPr>
          <w:sz w:val="24"/>
        </w:rPr>
        <w:t>5) винятковий характер − застосовуються лише в тих випадках, коли іншими заходами завдання кримінального провадження досягнути неможливо;</w:t>
      </w:r>
    </w:p>
    <w:p w:rsidR="00A630CF" w:rsidRPr="00670126" w:rsidRDefault="00A630CF" w:rsidP="00A630CF">
      <w:pPr>
        <w:tabs>
          <w:tab w:val="left" w:pos="1080"/>
        </w:tabs>
        <w:ind w:firstLine="709"/>
        <w:jc w:val="both"/>
        <w:rPr>
          <w:sz w:val="24"/>
        </w:rPr>
      </w:pPr>
      <w:r w:rsidRPr="00670126">
        <w:rPr>
          <w:sz w:val="24"/>
        </w:rPr>
        <w:t xml:space="preserve">6) специфічний суб’єкт застосування − </w:t>
      </w:r>
      <w:r w:rsidR="00A535FD" w:rsidRPr="00670126">
        <w:rPr>
          <w:sz w:val="24"/>
        </w:rPr>
        <w:t>компетентні державні органи та посадові особи, які здійснюють кримінальне провадження</w:t>
      </w:r>
      <w:r w:rsidR="00A535FD">
        <w:rPr>
          <w:sz w:val="24"/>
        </w:rPr>
        <w:t>, оскільки</w:t>
      </w:r>
      <w:r w:rsidR="00A535FD" w:rsidRPr="00670126">
        <w:rPr>
          <w:sz w:val="24"/>
        </w:rPr>
        <w:t xml:space="preserve"> </w:t>
      </w:r>
      <w:r w:rsidRPr="00670126">
        <w:rPr>
          <w:sz w:val="24"/>
        </w:rPr>
        <w:t>процесуальний примус є різновидом державного примусу;</w:t>
      </w:r>
    </w:p>
    <w:p w:rsidR="00A630CF" w:rsidRPr="00670126" w:rsidRDefault="00A630CF" w:rsidP="00A630CF">
      <w:pPr>
        <w:tabs>
          <w:tab w:val="left" w:pos="1080"/>
        </w:tabs>
        <w:ind w:firstLine="709"/>
        <w:jc w:val="both"/>
        <w:rPr>
          <w:sz w:val="24"/>
        </w:rPr>
      </w:pPr>
      <w:r w:rsidRPr="00670126">
        <w:rPr>
          <w:sz w:val="24"/>
        </w:rPr>
        <w:t xml:space="preserve">7) застосовуються стосовно осіб, котрі залучаються до кримінально-процесуальної діяльності. </w:t>
      </w:r>
      <w:r w:rsidR="00A535FD">
        <w:rPr>
          <w:sz w:val="24"/>
        </w:rPr>
        <w:t>К</w:t>
      </w:r>
      <w:r w:rsidRPr="00670126">
        <w:rPr>
          <w:sz w:val="24"/>
        </w:rPr>
        <w:t>оло осіб, щодо яких мож</w:t>
      </w:r>
      <w:r w:rsidR="00A535FD">
        <w:rPr>
          <w:sz w:val="24"/>
        </w:rPr>
        <w:t>е</w:t>
      </w:r>
      <w:r w:rsidRPr="00670126">
        <w:rPr>
          <w:sz w:val="24"/>
        </w:rPr>
        <w:t xml:space="preserve"> бути застосован</w:t>
      </w:r>
      <w:r w:rsidR="00A535FD">
        <w:rPr>
          <w:sz w:val="24"/>
        </w:rPr>
        <w:t>о відповідний захід та</w:t>
      </w:r>
      <w:r w:rsidRPr="00670126">
        <w:rPr>
          <w:sz w:val="24"/>
        </w:rPr>
        <w:t xml:space="preserve"> порядок </w:t>
      </w:r>
      <w:r w:rsidR="00E27AAB">
        <w:rPr>
          <w:sz w:val="24"/>
        </w:rPr>
        <w:t>його</w:t>
      </w:r>
      <w:r w:rsidRPr="00670126">
        <w:rPr>
          <w:sz w:val="24"/>
        </w:rPr>
        <w:t xml:space="preserve"> обрання, зміни чи скасування</w:t>
      </w:r>
      <w:r w:rsidR="00E27AAB">
        <w:rPr>
          <w:sz w:val="24"/>
        </w:rPr>
        <w:t xml:space="preserve"> визначаються в конкретних нормах КПК</w:t>
      </w:r>
      <w:r w:rsidRPr="00670126">
        <w:rPr>
          <w:sz w:val="24"/>
        </w:rPr>
        <w:t>.</w:t>
      </w:r>
    </w:p>
    <w:p w:rsidR="00A630CF" w:rsidRPr="00670126" w:rsidRDefault="00A630CF" w:rsidP="00A630CF">
      <w:pPr>
        <w:tabs>
          <w:tab w:val="left" w:pos="1080"/>
        </w:tabs>
        <w:ind w:firstLine="709"/>
        <w:jc w:val="both"/>
        <w:rPr>
          <w:sz w:val="24"/>
        </w:rPr>
      </w:pPr>
      <w:r w:rsidRPr="00670126">
        <w:rPr>
          <w:sz w:val="24"/>
        </w:rPr>
        <w:t xml:space="preserve">Перелік </w:t>
      </w:r>
      <w:bookmarkStart w:id="139" w:name="_Hlk109230913"/>
      <w:r w:rsidRPr="00670126">
        <w:rPr>
          <w:sz w:val="24"/>
        </w:rPr>
        <w:t xml:space="preserve">заходів забезпечення кримінального провадження наведено </w:t>
      </w:r>
      <w:bookmarkEnd w:id="139"/>
      <w:r w:rsidRPr="00670126">
        <w:rPr>
          <w:sz w:val="24"/>
        </w:rPr>
        <w:t>в ч. 2 ст. 131 КПК:</w:t>
      </w:r>
    </w:p>
    <w:p w:rsidR="00A630CF" w:rsidRPr="00670126" w:rsidRDefault="00A630CF" w:rsidP="00A630CF">
      <w:pPr>
        <w:tabs>
          <w:tab w:val="left" w:pos="1080"/>
        </w:tabs>
        <w:ind w:firstLine="709"/>
        <w:jc w:val="both"/>
        <w:rPr>
          <w:sz w:val="24"/>
        </w:rPr>
      </w:pPr>
      <w:r w:rsidRPr="00670126">
        <w:rPr>
          <w:sz w:val="24"/>
        </w:rPr>
        <w:lastRenderedPageBreak/>
        <w:t>1) виклик слідчим, дізнавачем, прокурором, судовий виклик і привід (ст. ст. 133−143);</w:t>
      </w:r>
    </w:p>
    <w:p w:rsidR="00A630CF" w:rsidRPr="00670126" w:rsidRDefault="00A630CF" w:rsidP="00A630CF">
      <w:pPr>
        <w:tabs>
          <w:tab w:val="left" w:pos="1080"/>
        </w:tabs>
        <w:ind w:firstLine="709"/>
        <w:jc w:val="both"/>
        <w:rPr>
          <w:sz w:val="24"/>
        </w:rPr>
      </w:pPr>
      <w:r w:rsidRPr="00670126">
        <w:rPr>
          <w:sz w:val="24"/>
        </w:rPr>
        <w:t>2) накладення грошового стягнення (ст. ст. 144−147 КПК);</w:t>
      </w:r>
    </w:p>
    <w:p w:rsidR="00A630CF" w:rsidRPr="00670126" w:rsidRDefault="00A630CF" w:rsidP="00A630CF">
      <w:pPr>
        <w:tabs>
          <w:tab w:val="left" w:pos="1080"/>
        </w:tabs>
        <w:ind w:firstLine="709"/>
        <w:jc w:val="both"/>
        <w:rPr>
          <w:sz w:val="24"/>
        </w:rPr>
      </w:pPr>
      <w:r w:rsidRPr="00670126">
        <w:rPr>
          <w:sz w:val="24"/>
        </w:rPr>
        <w:t>3) тимчасове обмеження у користуванні спеціальним правом (ст. ст. 148−153);</w:t>
      </w:r>
    </w:p>
    <w:p w:rsidR="00A630CF" w:rsidRPr="00670126" w:rsidRDefault="00A630CF" w:rsidP="00A630CF">
      <w:pPr>
        <w:tabs>
          <w:tab w:val="left" w:pos="1080"/>
        </w:tabs>
        <w:ind w:firstLine="709"/>
        <w:jc w:val="both"/>
        <w:rPr>
          <w:sz w:val="24"/>
        </w:rPr>
      </w:pPr>
      <w:r w:rsidRPr="00670126">
        <w:rPr>
          <w:sz w:val="24"/>
        </w:rPr>
        <w:t>4) відсторонення від посади (ст. ст. 154−158 КПК);</w:t>
      </w:r>
    </w:p>
    <w:p w:rsidR="00A630CF" w:rsidRPr="00670126" w:rsidRDefault="00A630CF" w:rsidP="00A630CF">
      <w:pPr>
        <w:tabs>
          <w:tab w:val="left" w:pos="1080"/>
        </w:tabs>
        <w:ind w:firstLine="709"/>
        <w:jc w:val="both"/>
        <w:rPr>
          <w:sz w:val="24"/>
        </w:rPr>
      </w:pPr>
      <w:r w:rsidRPr="00670126">
        <w:rPr>
          <w:sz w:val="24"/>
          <w:shd w:val="clear" w:color="auto" w:fill="FFFFFF"/>
        </w:rPr>
        <w:t>4</w:t>
      </w:r>
      <w:r w:rsidRPr="00670126">
        <w:rPr>
          <w:rStyle w:val="rvts37"/>
          <w:b/>
          <w:bCs/>
          <w:sz w:val="24"/>
          <w:shd w:val="clear" w:color="auto" w:fill="FFFFFF"/>
          <w:vertAlign w:val="superscript"/>
        </w:rPr>
        <w:t>-1</w:t>
      </w:r>
      <w:r w:rsidRPr="00670126">
        <w:rPr>
          <w:sz w:val="24"/>
          <w:shd w:val="clear" w:color="auto" w:fill="FFFFFF"/>
        </w:rPr>
        <w:t>) тимчасове відсторонення судді від здійснення правосуддя (ст. </w:t>
      </w:r>
      <w:r w:rsidRPr="00670126">
        <w:rPr>
          <w:rStyle w:val="rvts46"/>
          <w:i/>
          <w:iCs/>
          <w:sz w:val="24"/>
          <w:shd w:val="clear" w:color="auto" w:fill="FFFFFF"/>
        </w:rPr>
        <w:t>155</w:t>
      </w:r>
      <w:r w:rsidRPr="00670126">
        <w:rPr>
          <w:rStyle w:val="rvts37"/>
          <w:rFonts w:eastAsiaTheme="majorEastAsia"/>
          <w:b/>
          <w:bCs/>
          <w:sz w:val="24"/>
          <w:shd w:val="clear" w:color="auto" w:fill="FFFFFF"/>
          <w:vertAlign w:val="superscript"/>
        </w:rPr>
        <w:t>-1</w:t>
      </w:r>
      <w:r w:rsidRPr="00670126">
        <w:rPr>
          <w:sz w:val="24"/>
          <w:shd w:val="clear" w:color="auto" w:fill="FFFFFF"/>
        </w:rPr>
        <w:t>);</w:t>
      </w:r>
    </w:p>
    <w:p w:rsidR="00A630CF" w:rsidRPr="00670126" w:rsidRDefault="00A630CF" w:rsidP="00A630CF">
      <w:pPr>
        <w:tabs>
          <w:tab w:val="left" w:pos="1080"/>
        </w:tabs>
        <w:ind w:firstLine="709"/>
        <w:jc w:val="both"/>
        <w:rPr>
          <w:sz w:val="24"/>
        </w:rPr>
      </w:pPr>
      <w:r w:rsidRPr="00670126">
        <w:rPr>
          <w:sz w:val="24"/>
        </w:rPr>
        <w:t>5) тимчасовий доступ до речей і документів (ст. ст. 159−166 КПК);</w:t>
      </w:r>
    </w:p>
    <w:p w:rsidR="00A630CF" w:rsidRPr="00670126" w:rsidRDefault="00A630CF" w:rsidP="00A630CF">
      <w:pPr>
        <w:tabs>
          <w:tab w:val="left" w:pos="1080"/>
        </w:tabs>
        <w:ind w:firstLine="709"/>
        <w:jc w:val="both"/>
        <w:rPr>
          <w:sz w:val="24"/>
        </w:rPr>
      </w:pPr>
      <w:r w:rsidRPr="00670126">
        <w:rPr>
          <w:sz w:val="24"/>
        </w:rPr>
        <w:t>6) тимчасове вилучення майна (ст. ст. 167−169 КПК);</w:t>
      </w:r>
    </w:p>
    <w:p w:rsidR="00A630CF" w:rsidRPr="00670126" w:rsidRDefault="00A630CF" w:rsidP="00A630CF">
      <w:pPr>
        <w:tabs>
          <w:tab w:val="left" w:pos="1080"/>
        </w:tabs>
        <w:ind w:firstLine="709"/>
        <w:jc w:val="both"/>
        <w:rPr>
          <w:sz w:val="24"/>
        </w:rPr>
      </w:pPr>
      <w:r w:rsidRPr="00670126">
        <w:rPr>
          <w:sz w:val="24"/>
        </w:rPr>
        <w:t>7) арешт майна (ст. ст. 170−175 КПК);</w:t>
      </w:r>
    </w:p>
    <w:p w:rsidR="00A630CF" w:rsidRPr="00670126" w:rsidRDefault="00A630CF" w:rsidP="00A630CF">
      <w:pPr>
        <w:tabs>
          <w:tab w:val="left" w:pos="1080"/>
        </w:tabs>
        <w:ind w:firstLine="709"/>
        <w:jc w:val="both"/>
        <w:rPr>
          <w:sz w:val="24"/>
        </w:rPr>
      </w:pPr>
      <w:r w:rsidRPr="00670126">
        <w:rPr>
          <w:sz w:val="24"/>
        </w:rPr>
        <w:t>8) затримання особи (ст. ст. 188− 192 КПК, ст. ст. 207−213);</w:t>
      </w:r>
    </w:p>
    <w:p w:rsidR="00A630CF" w:rsidRPr="00670126" w:rsidRDefault="00A630CF" w:rsidP="00A630CF">
      <w:pPr>
        <w:tabs>
          <w:tab w:val="left" w:pos="1080"/>
        </w:tabs>
        <w:ind w:firstLine="709"/>
        <w:jc w:val="both"/>
        <w:rPr>
          <w:sz w:val="24"/>
        </w:rPr>
      </w:pPr>
      <w:r w:rsidRPr="00670126">
        <w:rPr>
          <w:sz w:val="24"/>
        </w:rPr>
        <w:t>9) запобіжні заходи (глава 17 ст. ст. 176-213 КПК).</w:t>
      </w:r>
    </w:p>
    <w:p w:rsidR="00A630CF" w:rsidRPr="00670126" w:rsidRDefault="00A630CF" w:rsidP="00A630CF">
      <w:pPr>
        <w:tabs>
          <w:tab w:val="left" w:pos="1080"/>
        </w:tabs>
        <w:ind w:firstLine="709"/>
        <w:jc w:val="both"/>
        <w:rPr>
          <w:sz w:val="24"/>
        </w:rPr>
      </w:pPr>
      <w:r w:rsidRPr="00670126">
        <w:rPr>
          <w:sz w:val="24"/>
        </w:rPr>
        <w:t xml:space="preserve">Слід звернути увагу, що під час кримінального провадження можуть застосовуватися й інші заходи процесуального примусу. При повторному порушенні обвинуваченим порядку судового засідання він може бути видалений за ухвалою суду з зали засідання тимчасово або на весь час судового розгляду (ст. 330 КПК). </w:t>
      </w:r>
      <w:r w:rsidRPr="00670126">
        <w:rPr>
          <w:bCs/>
          <w:sz w:val="24"/>
        </w:rPr>
        <w:t xml:space="preserve">Порядок </w:t>
      </w:r>
      <w:r w:rsidRPr="00670126">
        <w:rPr>
          <w:sz w:val="24"/>
        </w:rPr>
        <w:t>поміщення у приймальник-розподільник для дітей, які скоїли суспільно небезпечне діяння у віці від одинадцяти років і до досягнення віку, з якого може наставати кримінальна відповідальність</w:t>
      </w:r>
      <w:r w:rsidRPr="00670126">
        <w:rPr>
          <w:bCs/>
          <w:sz w:val="24"/>
        </w:rPr>
        <w:t xml:space="preserve"> врегульований в ст. 499 КПК</w:t>
      </w:r>
      <w:r w:rsidRPr="00670126">
        <w:rPr>
          <w:sz w:val="24"/>
        </w:rPr>
        <w:t>.</w:t>
      </w:r>
    </w:p>
    <w:p w:rsidR="00A630CF" w:rsidRPr="00670126" w:rsidRDefault="00A630CF" w:rsidP="00A630CF">
      <w:pPr>
        <w:tabs>
          <w:tab w:val="left" w:pos="1080"/>
        </w:tabs>
        <w:ind w:firstLine="709"/>
        <w:jc w:val="both"/>
        <w:rPr>
          <w:i/>
          <w:sz w:val="24"/>
        </w:rPr>
      </w:pPr>
      <w:bookmarkStart w:id="140" w:name="_Hlk109230993"/>
      <w:r w:rsidRPr="00670126">
        <w:rPr>
          <w:i/>
          <w:sz w:val="24"/>
        </w:rPr>
        <w:t xml:space="preserve">Заходи забезпечення кримінального провадження можуть бути класифіковані </w:t>
      </w:r>
      <w:bookmarkEnd w:id="140"/>
      <w:r w:rsidRPr="00670126">
        <w:rPr>
          <w:i/>
          <w:sz w:val="24"/>
        </w:rPr>
        <w:t>за різними підставами:</w:t>
      </w:r>
    </w:p>
    <w:p w:rsidR="00A630CF" w:rsidRPr="00670126" w:rsidRDefault="00A630CF" w:rsidP="00A630CF">
      <w:pPr>
        <w:tabs>
          <w:tab w:val="left" w:pos="1080"/>
        </w:tabs>
        <w:ind w:firstLine="709"/>
        <w:jc w:val="both"/>
        <w:rPr>
          <w:i/>
          <w:sz w:val="24"/>
        </w:rPr>
      </w:pPr>
      <w:r w:rsidRPr="00670126">
        <w:rPr>
          <w:i/>
          <w:sz w:val="24"/>
        </w:rPr>
        <w:t>• за метою застосування:</w:t>
      </w:r>
    </w:p>
    <w:p w:rsidR="00A630CF" w:rsidRPr="00670126" w:rsidRDefault="00A630CF" w:rsidP="00A630CF">
      <w:pPr>
        <w:ind w:firstLine="709"/>
        <w:jc w:val="both"/>
        <w:rPr>
          <w:sz w:val="24"/>
        </w:rPr>
      </w:pPr>
      <w:r w:rsidRPr="00670126">
        <w:rPr>
          <w:sz w:val="24"/>
        </w:rPr>
        <w:t>– заходи, що забезпечують участь підозрюваного, обвинуваченого у кримінальному провадженні та виконання ними процесуальних обов'язків - запобіжні заходи (ст. 176-213);</w:t>
      </w:r>
    </w:p>
    <w:p w:rsidR="00A630CF" w:rsidRPr="00670126" w:rsidRDefault="00A630CF" w:rsidP="00A630CF">
      <w:pPr>
        <w:ind w:firstLine="709"/>
        <w:jc w:val="both"/>
        <w:rPr>
          <w:sz w:val="24"/>
          <w:lang w:eastAsia="uk-UA"/>
        </w:rPr>
      </w:pPr>
      <w:r w:rsidRPr="00670126">
        <w:rPr>
          <w:sz w:val="24"/>
        </w:rPr>
        <w:t>− заходи, що забезпечують явку учасників кримінального провадження - виклик, судовий виклик та привід</w:t>
      </w:r>
      <w:r w:rsidRPr="00670126">
        <w:rPr>
          <w:sz w:val="24"/>
          <w:lang w:eastAsia="uk-UA"/>
        </w:rPr>
        <w:t xml:space="preserve"> тощо (ст.133-143 КПК);</w:t>
      </w:r>
    </w:p>
    <w:p w:rsidR="00A630CF" w:rsidRPr="00670126" w:rsidRDefault="00A630CF" w:rsidP="00A630CF">
      <w:pPr>
        <w:ind w:firstLine="709"/>
        <w:jc w:val="both"/>
        <w:rPr>
          <w:sz w:val="24"/>
          <w:lang w:eastAsia="uk-UA"/>
        </w:rPr>
      </w:pPr>
      <w:r w:rsidRPr="00670126">
        <w:rPr>
          <w:sz w:val="24"/>
          <w:lang w:eastAsia="uk-UA"/>
        </w:rPr>
        <w:t>− заходи, що спрямовані на забезпечення виконання процесуальних обов’язків – накладення грошового стягнення (ст. 144-147);</w:t>
      </w:r>
    </w:p>
    <w:p w:rsidR="00A630CF" w:rsidRPr="00670126" w:rsidRDefault="00A630CF" w:rsidP="00A630CF">
      <w:pPr>
        <w:tabs>
          <w:tab w:val="left" w:pos="1080"/>
        </w:tabs>
        <w:ind w:firstLine="709"/>
        <w:jc w:val="both"/>
        <w:rPr>
          <w:sz w:val="24"/>
        </w:rPr>
      </w:pPr>
      <w:r w:rsidRPr="00670126">
        <w:rPr>
          <w:sz w:val="24"/>
        </w:rPr>
        <w:t xml:space="preserve">− </w:t>
      </w:r>
      <w:r w:rsidRPr="00670126">
        <w:rPr>
          <w:sz w:val="24"/>
          <w:lang w:eastAsia="uk-UA"/>
        </w:rPr>
        <w:t xml:space="preserve">заходи по забезпеченню </w:t>
      </w:r>
      <w:r w:rsidRPr="00670126">
        <w:rPr>
          <w:sz w:val="24"/>
        </w:rPr>
        <w:t>цивільного позову та можливої конфіскації майна - тимчасове вилучення майна, арешт майна тощо (ст. 167-175 КПК);</w:t>
      </w:r>
    </w:p>
    <w:p w:rsidR="00A630CF" w:rsidRPr="00670126" w:rsidRDefault="00A630CF" w:rsidP="00A630CF">
      <w:pPr>
        <w:tabs>
          <w:tab w:val="left" w:pos="1080"/>
        </w:tabs>
        <w:ind w:firstLine="709"/>
        <w:jc w:val="both"/>
        <w:rPr>
          <w:i/>
          <w:sz w:val="24"/>
        </w:rPr>
      </w:pPr>
      <w:r w:rsidRPr="00670126">
        <w:rPr>
          <w:i/>
          <w:sz w:val="24"/>
        </w:rPr>
        <w:t>• за часом дії:</w:t>
      </w:r>
    </w:p>
    <w:p w:rsidR="00A630CF" w:rsidRPr="00670126" w:rsidRDefault="00A630CF" w:rsidP="00A630CF">
      <w:pPr>
        <w:tabs>
          <w:tab w:val="left" w:pos="1080"/>
        </w:tabs>
        <w:ind w:firstLine="709"/>
        <w:jc w:val="both"/>
        <w:rPr>
          <w:sz w:val="24"/>
        </w:rPr>
      </w:pPr>
      <w:r w:rsidRPr="00670126">
        <w:rPr>
          <w:sz w:val="24"/>
        </w:rPr>
        <w:t>– тривають протягом певного часу (запобіжні заходи, відсторонення від посади, арешт майна тощо);</w:t>
      </w:r>
    </w:p>
    <w:p w:rsidR="00A630CF" w:rsidRPr="00670126" w:rsidRDefault="00A630CF" w:rsidP="00A630CF">
      <w:pPr>
        <w:tabs>
          <w:tab w:val="left" w:pos="1080"/>
        </w:tabs>
        <w:ind w:firstLine="709"/>
        <w:jc w:val="both"/>
        <w:rPr>
          <w:sz w:val="24"/>
        </w:rPr>
      </w:pPr>
      <w:r w:rsidRPr="00670126">
        <w:rPr>
          <w:sz w:val="24"/>
        </w:rPr>
        <w:t>– короткочасні (тимчасовий доступ до речей і документів, привід, затримання тощо);</w:t>
      </w:r>
    </w:p>
    <w:p w:rsidR="00A630CF" w:rsidRPr="00670126" w:rsidRDefault="00A630CF" w:rsidP="00A630CF">
      <w:pPr>
        <w:tabs>
          <w:tab w:val="left" w:pos="1080"/>
        </w:tabs>
        <w:ind w:firstLine="709"/>
        <w:jc w:val="both"/>
        <w:rPr>
          <w:i/>
          <w:sz w:val="24"/>
        </w:rPr>
      </w:pPr>
      <w:r w:rsidRPr="00670126">
        <w:rPr>
          <w:i/>
          <w:sz w:val="24"/>
        </w:rPr>
        <w:t>• за підставами застосування:</w:t>
      </w:r>
    </w:p>
    <w:p w:rsidR="00A630CF" w:rsidRPr="00670126" w:rsidRDefault="00A630CF" w:rsidP="00A630CF">
      <w:pPr>
        <w:tabs>
          <w:tab w:val="left" w:pos="1080"/>
        </w:tabs>
        <w:ind w:firstLine="709"/>
        <w:jc w:val="both"/>
        <w:rPr>
          <w:sz w:val="24"/>
        </w:rPr>
      </w:pPr>
      <w:r w:rsidRPr="00670126">
        <w:rPr>
          <w:sz w:val="24"/>
        </w:rPr>
        <w:t>– застосовуються у зв’язку з невиконанням процесуальних обов’язків (привід, запобіжні заходи тощо);</w:t>
      </w:r>
    </w:p>
    <w:p w:rsidR="00A630CF" w:rsidRPr="00670126" w:rsidRDefault="00A630CF" w:rsidP="00A630CF">
      <w:pPr>
        <w:tabs>
          <w:tab w:val="left" w:pos="1080"/>
        </w:tabs>
        <w:ind w:firstLine="709"/>
        <w:jc w:val="both"/>
        <w:rPr>
          <w:sz w:val="24"/>
        </w:rPr>
      </w:pPr>
      <w:r w:rsidRPr="00670126">
        <w:rPr>
          <w:sz w:val="24"/>
        </w:rPr>
        <w:t>– застосовуються незалежно від процесуального правопорушення (тимчасовий доступ до речей і документів, тимчасове вилучення майна);</w:t>
      </w:r>
    </w:p>
    <w:p w:rsidR="00A630CF" w:rsidRPr="00670126" w:rsidRDefault="00A630CF" w:rsidP="00A630CF">
      <w:pPr>
        <w:tabs>
          <w:tab w:val="left" w:pos="1080"/>
        </w:tabs>
        <w:ind w:firstLine="709"/>
        <w:jc w:val="both"/>
        <w:rPr>
          <w:i/>
          <w:sz w:val="24"/>
        </w:rPr>
      </w:pPr>
      <w:r w:rsidRPr="00670126">
        <w:rPr>
          <w:i/>
          <w:sz w:val="24"/>
        </w:rPr>
        <w:t>• за режимом обмеження прав і свобод людини:</w:t>
      </w:r>
    </w:p>
    <w:p w:rsidR="00A630CF" w:rsidRPr="00670126" w:rsidRDefault="00A630CF" w:rsidP="00A630CF">
      <w:pPr>
        <w:tabs>
          <w:tab w:val="left" w:pos="1080"/>
        </w:tabs>
        <w:ind w:firstLine="709"/>
        <w:jc w:val="both"/>
        <w:rPr>
          <w:sz w:val="24"/>
        </w:rPr>
      </w:pPr>
      <w:r w:rsidRPr="00670126">
        <w:rPr>
          <w:sz w:val="24"/>
        </w:rPr>
        <w:t>– пов’язані з ізоляцією особи (тримання під вартою, домашній арешт, затримання особи);</w:t>
      </w:r>
    </w:p>
    <w:p w:rsidR="00A630CF" w:rsidRPr="00670126" w:rsidRDefault="00A630CF" w:rsidP="00A630CF">
      <w:pPr>
        <w:tabs>
          <w:tab w:val="left" w:pos="1080"/>
        </w:tabs>
        <w:ind w:firstLine="709"/>
        <w:jc w:val="both"/>
        <w:rPr>
          <w:sz w:val="24"/>
        </w:rPr>
      </w:pPr>
      <w:r w:rsidRPr="00670126">
        <w:rPr>
          <w:sz w:val="24"/>
        </w:rPr>
        <w:t>– не пов’язані з ізоляцією особи (накладення грошового стягнення, тимчасове обмеження у користуванні спеціальним правом, особиста порука, застава тощо).</w:t>
      </w:r>
    </w:p>
    <w:p w:rsidR="00A630CF" w:rsidRPr="00670126" w:rsidRDefault="00A630CF" w:rsidP="00A630CF">
      <w:pPr>
        <w:tabs>
          <w:tab w:val="left" w:pos="1080"/>
        </w:tabs>
        <w:ind w:firstLine="709"/>
        <w:jc w:val="both"/>
        <w:rPr>
          <w:i/>
          <w:sz w:val="24"/>
        </w:rPr>
      </w:pPr>
      <w:r w:rsidRPr="00670126">
        <w:rPr>
          <w:i/>
          <w:sz w:val="24"/>
        </w:rPr>
        <w:t>Загальні правила застосування заходів забезпечення кримінального провадження.</w:t>
      </w:r>
    </w:p>
    <w:p w:rsidR="00A630CF" w:rsidRPr="00670126" w:rsidRDefault="00A630CF" w:rsidP="00A630CF">
      <w:pPr>
        <w:tabs>
          <w:tab w:val="left" w:pos="1080"/>
        </w:tabs>
        <w:ind w:firstLine="709"/>
        <w:jc w:val="both"/>
        <w:rPr>
          <w:bCs/>
          <w:iCs/>
          <w:sz w:val="24"/>
        </w:rPr>
      </w:pPr>
      <w:r w:rsidRPr="00670126">
        <w:rPr>
          <w:bCs/>
          <w:iCs/>
          <w:sz w:val="24"/>
        </w:rPr>
        <w:t>Загальні положення, що є обов’язковими при застосуванні всіх заходів забезпечення кримінального провадження визначені в</w:t>
      </w:r>
      <w:r w:rsidRPr="00670126">
        <w:rPr>
          <w:sz w:val="24"/>
        </w:rPr>
        <w:t xml:space="preserve"> ст. 132 КПК</w:t>
      </w:r>
      <w:r w:rsidRPr="00670126">
        <w:rPr>
          <w:bCs/>
          <w:iCs/>
          <w:sz w:val="24"/>
        </w:rPr>
        <w:t>.</w:t>
      </w:r>
    </w:p>
    <w:p w:rsidR="00A630CF" w:rsidRPr="00670126" w:rsidRDefault="00A630CF" w:rsidP="00A630CF">
      <w:pPr>
        <w:tabs>
          <w:tab w:val="left" w:pos="1080"/>
        </w:tabs>
        <w:ind w:firstLine="709"/>
        <w:jc w:val="both"/>
        <w:rPr>
          <w:bCs/>
          <w:sz w:val="24"/>
        </w:rPr>
      </w:pPr>
      <w:r w:rsidRPr="00670126">
        <w:rPr>
          <w:i/>
          <w:sz w:val="24"/>
        </w:rPr>
        <w:t>За загальним правилом</w:t>
      </w:r>
      <w:r w:rsidRPr="00670126">
        <w:rPr>
          <w:sz w:val="24"/>
        </w:rPr>
        <w:t xml:space="preserve">, юридичною підставою застосування заходів забезпечення кримінального провадження є </w:t>
      </w:r>
      <w:r w:rsidRPr="00670126">
        <w:rPr>
          <w:i/>
          <w:sz w:val="24"/>
        </w:rPr>
        <w:t xml:space="preserve">ухвала слідчого судді або суду. </w:t>
      </w:r>
      <w:r w:rsidRPr="00670126">
        <w:rPr>
          <w:sz w:val="24"/>
        </w:rPr>
        <w:t xml:space="preserve">Втім, у виняткових випадках, визначених у КПК, заходи забезпечення кримінального провадження можуть застосовуватися і без ухвали слідчого судді, суду. Так, </w:t>
      </w:r>
      <w:r w:rsidRPr="00670126">
        <w:rPr>
          <w:bCs/>
          <w:sz w:val="24"/>
        </w:rPr>
        <w:t>§ 2 глави 18 передбачає можливість затримання особи без ухвали слідчого судді, суду; ст. 168 КПК дозволяє тимчасово вилучати майно під час здійснення затримання в порядку визначеному ст. ст. 207 та 208 КПК.</w:t>
      </w:r>
    </w:p>
    <w:p w:rsidR="00A630CF" w:rsidRPr="00670126" w:rsidRDefault="00A630CF" w:rsidP="00A630CF">
      <w:pPr>
        <w:pStyle w:val="rvps2"/>
        <w:spacing w:before="0" w:beforeAutospacing="0" w:after="0" w:afterAutospacing="0"/>
        <w:ind w:firstLine="709"/>
        <w:jc w:val="both"/>
        <w:rPr>
          <w:color w:val="auto"/>
          <w:lang w:val="uk-UA"/>
        </w:rPr>
      </w:pPr>
      <w:bookmarkStart w:id="141" w:name="n130"/>
      <w:bookmarkEnd w:id="141"/>
      <w:r w:rsidRPr="00670126">
        <w:rPr>
          <w:i/>
          <w:color w:val="auto"/>
          <w:lang w:val="uk-UA"/>
        </w:rPr>
        <w:t>Клопотання</w:t>
      </w:r>
      <w:r w:rsidRPr="00670126">
        <w:rPr>
          <w:color w:val="auto"/>
          <w:lang w:val="uk-UA"/>
        </w:rPr>
        <w:t xml:space="preserve"> про застосування заходів забезпечення кримінального провадження на підставі ухвали слідчого судді подається, як правило, слідчим за погодженням з прокурором, чи прокурором до місцевого суду, в межах територіальної юрисдикції якого знаходиться орган </w:t>
      </w:r>
      <w:r w:rsidRPr="00670126">
        <w:rPr>
          <w:color w:val="auto"/>
          <w:lang w:val="uk-UA"/>
        </w:rPr>
        <w:lastRenderedPageBreak/>
        <w:t xml:space="preserve">досудового розслідування. В </w:t>
      </w:r>
      <w:r w:rsidR="00E862E7">
        <w:rPr>
          <w:color w:val="auto"/>
          <w:lang w:val="uk-UA"/>
        </w:rPr>
        <w:t>окрем</w:t>
      </w:r>
      <w:r w:rsidRPr="00670126">
        <w:rPr>
          <w:color w:val="auto"/>
          <w:lang w:val="uk-UA"/>
        </w:rPr>
        <w:t xml:space="preserve">их випадках таким правом наділені </w:t>
      </w:r>
      <w:r w:rsidRPr="00670126">
        <w:rPr>
          <w:i/>
          <w:color w:val="auto"/>
          <w:lang w:val="uk-UA"/>
        </w:rPr>
        <w:t xml:space="preserve">сторони </w:t>
      </w:r>
      <w:r w:rsidRPr="00670126">
        <w:rPr>
          <w:color w:val="auto"/>
          <w:lang w:val="uk-UA"/>
        </w:rPr>
        <w:t>кримінального провадження. Так, відповідно ч. 1 с</w:t>
      </w:r>
      <w:r w:rsidRPr="00670126">
        <w:rPr>
          <w:rStyle w:val="rvts9"/>
          <w:color w:val="auto"/>
          <w:lang w:val="uk-UA"/>
        </w:rPr>
        <w:t>т. 160 КПК з к</w:t>
      </w:r>
      <w:r w:rsidRPr="00670126">
        <w:rPr>
          <w:color w:val="auto"/>
          <w:lang w:val="uk-UA"/>
        </w:rPr>
        <w:t xml:space="preserve">лопотанням про тимчасовий доступ до речей і документів мають право звернутися </w:t>
      </w:r>
      <w:bookmarkStart w:id="142" w:name="n216"/>
      <w:bookmarkEnd w:id="142"/>
      <w:r w:rsidRPr="00670126">
        <w:rPr>
          <w:color w:val="auto"/>
          <w:lang w:val="uk-UA"/>
        </w:rPr>
        <w:t>сторони кримінального провадження. Згідно з ч. 1 ст. 171 КПК з клопотанням про арешт майна має право звернутися прокурор, слідчий за погодженням з прокурором, а з метою забезпечення цивільного позову − також цивільний позивач.</w:t>
      </w:r>
    </w:p>
    <w:p w:rsidR="00A630CF" w:rsidRPr="00670126" w:rsidRDefault="00A630CF" w:rsidP="00A630CF">
      <w:pPr>
        <w:tabs>
          <w:tab w:val="left" w:pos="1080"/>
        </w:tabs>
        <w:ind w:firstLine="709"/>
        <w:jc w:val="both"/>
        <w:rPr>
          <w:sz w:val="24"/>
        </w:rPr>
      </w:pPr>
      <w:r w:rsidRPr="00670126">
        <w:rPr>
          <w:sz w:val="24"/>
        </w:rPr>
        <w:t>Відповідно до ч. 3 ст. 132 КПК</w:t>
      </w:r>
      <w:r w:rsidRPr="00670126">
        <w:rPr>
          <w:i/>
          <w:sz w:val="24"/>
        </w:rPr>
        <w:t xml:space="preserve"> не допускається</w:t>
      </w:r>
      <w:r w:rsidRPr="00670126">
        <w:rPr>
          <w:sz w:val="24"/>
        </w:rPr>
        <w:t xml:space="preserve"> застосування заходів забезпечення кримінального провадження, якщо слідчий, прокурор не доведе, що:</w:t>
      </w:r>
    </w:p>
    <w:p w:rsidR="00A630CF" w:rsidRPr="00670126" w:rsidRDefault="00A630CF" w:rsidP="00A630CF">
      <w:pPr>
        <w:tabs>
          <w:tab w:val="left" w:pos="1080"/>
        </w:tabs>
        <w:ind w:firstLine="709"/>
        <w:jc w:val="both"/>
        <w:rPr>
          <w:sz w:val="24"/>
        </w:rPr>
      </w:pPr>
      <w:r w:rsidRPr="00670126">
        <w:rPr>
          <w:sz w:val="24"/>
        </w:rPr>
        <w:t xml:space="preserve">а) існує обґрунтована підозра щодо вчинення кримінального правопорушення такого ступеня тяжкості, що може бути підставою для застосування заходів забезпечення кримінального провадження (зокрема, ст. 299 КПК передбачає, що під час досудового розслідування кримінальних проступків </w:t>
      </w:r>
      <w:r w:rsidR="00E862E7" w:rsidRPr="00E862E7">
        <w:rPr>
          <w:color w:val="000000"/>
          <w:sz w:val="24"/>
        </w:rPr>
        <w:t>як тимчасовий запобіжний захід застосовується затримання особи на підставах та в порядку, визначених К</w:t>
      </w:r>
      <w:r w:rsidR="00E862E7">
        <w:rPr>
          <w:color w:val="000000"/>
          <w:sz w:val="24"/>
        </w:rPr>
        <w:t>ПК</w:t>
      </w:r>
      <w:r w:rsidR="00E862E7" w:rsidRPr="00E862E7">
        <w:rPr>
          <w:color w:val="000000"/>
          <w:sz w:val="24"/>
        </w:rPr>
        <w:t xml:space="preserve">, а також такі запобіжні заходи, як </w:t>
      </w:r>
      <w:r w:rsidR="00E862E7" w:rsidRPr="00E862E7">
        <w:rPr>
          <w:i/>
          <w:iCs/>
          <w:color w:val="000000"/>
          <w:sz w:val="24"/>
        </w:rPr>
        <w:t>особисте зобов’язання та особиста порука</w:t>
      </w:r>
      <w:r w:rsidRPr="00670126">
        <w:rPr>
          <w:sz w:val="24"/>
        </w:rPr>
        <w:t>);</w:t>
      </w:r>
    </w:p>
    <w:p w:rsidR="00A630CF" w:rsidRPr="00670126" w:rsidRDefault="00A630CF" w:rsidP="00A630CF">
      <w:pPr>
        <w:tabs>
          <w:tab w:val="left" w:pos="1080"/>
        </w:tabs>
        <w:ind w:firstLine="709"/>
        <w:jc w:val="both"/>
        <w:rPr>
          <w:sz w:val="24"/>
        </w:rPr>
      </w:pPr>
      <w:r w:rsidRPr="00670126">
        <w:rPr>
          <w:sz w:val="24"/>
        </w:rPr>
        <w:t>б) потреби досудового розслідування виправдовують такий ступінь втручання у права і свободи особи, про який ідеться в клопотанні слідчого, прокурора;</w:t>
      </w:r>
    </w:p>
    <w:p w:rsidR="00A630CF" w:rsidRPr="00670126" w:rsidRDefault="00A630CF" w:rsidP="00A630CF">
      <w:pPr>
        <w:tabs>
          <w:tab w:val="left" w:pos="1080"/>
        </w:tabs>
        <w:ind w:firstLine="709"/>
        <w:jc w:val="both"/>
        <w:rPr>
          <w:sz w:val="24"/>
        </w:rPr>
      </w:pPr>
      <w:r w:rsidRPr="00670126">
        <w:rPr>
          <w:sz w:val="24"/>
        </w:rPr>
        <w:t xml:space="preserve">в) може бути виконане завдання, </w:t>
      </w:r>
      <w:r w:rsidR="0010662C">
        <w:rPr>
          <w:sz w:val="24"/>
        </w:rPr>
        <w:t>у зв’язку із</w:t>
      </w:r>
      <w:r w:rsidRPr="00670126">
        <w:rPr>
          <w:sz w:val="24"/>
        </w:rPr>
        <w:t xml:space="preserve"> як</w:t>
      </w:r>
      <w:r w:rsidR="0010662C">
        <w:rPr>
          <w:sz w:val="24"/>
        </w:rPr>
        <w:t>им</w:t>
      </w:r>
      <w:r w:rsidRPr="00670126">
        <w:rPr>
          <w:sz w:val="24"/>
        </w:rPr>
        <w:t xml:space="preserve"> слідчий, прокурор звертається із клопотанням.</w:t>
      </w:r>
    </w:p>
    <w:p w:rsidR="00A630CF" w:rsidRPr="00670126" w:rsidRDefault="00A630CF" w:rsidP="00A630CF">
      <w:pPr>
        <w:tabs>
          <w:tab w:val="left" w:pos="1080"/>
        </w:tabs>
        <w:ind w:firstLine="709"/>
        <w:jc w:val="both"/>
        <w:rPr>
          <w:sz w:val="24"/>
        </w:rPr>
      </w:pPr>
      <w:bookmarkStart w:id="143" w:name="_Hlk109231093"/>
      <w:r w:rsidRPr="00EF6941">
        <w:rPr>
          <w:b/>
          <w:bCs/>
          <w:sz w:val="24"/>
        </w:rPr>
        <w:t>2.</w:t>
      </w:r>
      <w:r w:rsidRPr="00670126">
        <w:rPr>
          <w:sz w:val="24"/>
        </w:rPr>
        <w:t> </w:t>
      </w:r>
      <w:r w:rsidRPr="00670126">
        <w:rPr>
          <w:rStyle w:val="FontStyle114"/>
          <w:sz w:val="24"/>
          <w:szCs w:val="24"/>
          <w:lang w:eastAsia="uk-UA"/>
        </w:rPr>
        <w:t>Запобіжні заходи: поняття, види, мета і підстави їх застосування.</w:t>
      </w:r>
    </w:p>
    <w:bookmarkEnd w:id="143"/>
    <w:p w:rsidR="00A630CF" w:rsidRPr="00670126" w:rsidRDefault="00A630CF" w:rsidP="00A630CF">
      <w:pPr>
        <w:tabs>
          <w:tab w:val="left" w:pos="1080"/>
        </w:tabs>
        <w:ind w:firstLine="709"/>
        <w:jc w:val="both"/>
        <w:rPr>
          <w:bCs/>
          <w:sz w:val="24"/>
        </w:rPr>
      </w:pPr>
      <w:r w:rsidRPr="00670126">
        <w:rPr>
          <w:bCs/>
          <w:i/>
          <w:iCs/>
          <w:sz w:val="24"/>
        </w:rPr>
        <w:t>Запобіжні заходи</w:t>
      </w:r>
      <w:r w:rsidRPr="00670126">
        <w:rPr>
          <w:b/>
          <w:bCs/>
          <w:i/>
          <w:iCs/>
          <w:sz w:val="24"/>
        </w:rPr>
        <w:t xml:space="preserve"> </w:t>
      </w:r>
      <w:r w:rsidRPr="00670126">
        <w:rPr>
          <w:b/>
          <w:bCs/>
          <w:sz w:val="24"/>
        </w:rPr>
        <w:t xml:space="preserve">– </w:t>
      </w:r>
      <w:r w:rsidRPr="00670126">
        <w:rPr>
          <w:bCs/>
          <w:sz w:val="24"/>
        </w:rPr>
        <w:t>це заходи процесуального примусу, які обмежують особисту свободу та свободу пересування підозрюваного (обвинуваченого) і спрямовані на забезпечення належної їх поведінки з метою запобігти приховатися від слідства і суду перешкодити встановленню істини та здійсненню правосуддя, а також продовжити злочинну діяльність.</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 xml:space="preserve">Окрім ознак, притаманних усім заходам забезпечення кримінального провадження, </w:t>
      </w:r>
      <w:r w:rsidRPr="00670126">
        <w:rPr>
          <w:bCs/>
          <w:i/>
          <w:sz w:val="24"/>
        </w:rPr>
        <w:t>запобіжні заходи мають ще й такі</w:t>
      </w:r>
      <w:r w:rsidRPr="00670126">
        <w:rPr>
          <w:bCs/>
          <w:sz w:val="24"/>
        </w:rPr>
        <w:t>:</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 можуть застосовуватися тільки до певних суб’єктів кримінального процесу: підозрюваного, обвинуваченого, засудженого;</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 мають особистий (персональний) характер, оскільки обмежують особисті права конкретного підозрюваного, обвинуваченого;</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 характеризуються специфічними підставами та метою застосування, визначеними в ст. 177 КПК;</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 порівняно з іншими заходами забезпечення кримінального провадження, мають більший ступінь примусу (</w:t>
      </w:r>
      <w:r w:rsidRPr="00670126">
        <w:rPr>
          <w:rStyle w:val="FontStyle117"/>
          <w:sz w:val="24"/>
          <w:szCs w:val="24"/>
          <w:lang w:eastAsia="uk-UA"/>
        </w:rPr>
        <w:t>пов’язані з обмеженням конституційних прав особи</w:t>
      </w:r>
      <w:r w:rsidRPr="00670126">
        <w:rPr>
          <w:bCs/>
          <w:sz w:val="24"/>
        </w:rPr>
        <w:t>).</w:t>
      </w:r>
    </w:p>
    <w:p w:rsidR="00A630CF" w:rsidRPr="00670126" w:rsidRDefault="00A630CF" w:rsidP="00A630CF">
      <w:pPr>
        <w:tabs>
          <w:tab w:val="left" w:pos="1080"/>
        </w:tabs>
        <w:autoSpaceDE w:val="0"/>
        <w:autoSpaceDN w:val="0"/>
        <w:adjustRightInd w:val="0"/>
        <w:ind w:firstLine="709"/>
        <w:jc w:val="both"/>
        <w:rPr>
          <w:sz w:val="24"/>
        </w:rPr>
      </w:pPr>
      <w:r w:rsidRPr="00670126">
        <w:rPr>
          <w:i/>
          <w:sz w:val="24"/>
        </w:rPr>
        <w:t>Система запобіжних заходів</w:t>
      </w:r>
      <w:r w:rsidRPr="00670126">
        <w:rPr>
          <w:sz w:val="24"/>
        </w:rPr>
        <w:t xml:space="preserve"> визначена в ч. 1 ст. 176 КПК України, а саме:</w:t>
      </w:r>
    </w:p>
    <w:p w:rsidR="00A630CF" w:rsidRPr="00670126" w:rsidRDefault="00A630CF" w:rsidP="00A630CF">
      <w:pPr>
        <w:tabs>
          <w:tab w:val="left" w:pos="1080"/>
        </w:tabs>
        <w:ind w:firstLine="709"/>
        <w:jc w:val="both"/>
        <w:rPr>
          <w:i/>
          <w:iCs/>
          <w:sz w:val="24"/>
        </w:rPr>
      </w:pPr>
      <w:r w:rsidRPr="00670126">
        <w:rPr>
          <w:sz w:val="24"/>
        </w:rPr>
        <w:t xml:space="preserve">1) особисте зобов'язання (ст. 179 </w:t>
      </w:r>
      <w:r w:rsidRPr="00670126">
        <w:rPr>
          <w:bCs/>
          <w:iCs/>
          <w:sz w:val="24"/>
        </w:rPr>
        <w:t>КПК)</w:t>
      </w:r>
      <w:r w:rsidRPr="00670126">
        <w:rPr>
          <w:sz w:val="24"/>
        </w:rPr>
        <w:t>;</w:t>
      </w:r>
    </w:p>
    <w:p w:rsidR="00A630CF" w:rsidRPr="00670126" w:rsidRDefault="00A630CF" w:rsidP="00A630CF">
      <w:pPr>
        <w:tabs>
          <w:tab w:val="left" w:pos="1080"/>
        </w:tabs>
        <w:ind w:firstLine="709"/>
        <w:jc w:val="both"/>
        <w:rPr>
          <w:sz w:val="24"/>
        </w:rPr>
      </w:pPr>
      <w:r w:rsidRPr="00670126">
        <w:rPr>
          <w:sz w:val="24"/>
        </w:rPr>
        <w:t xml:space="preserve">2) особиста порука (ст. 180 </w:t>
      </w:r>
      <w:r w:rsidRPr="00670126">
        <w:rPr>
          <w:bCs/>
          <w:iCs/>
          <w:sz w:val="24"/>
        </w:rPr>
        <w:t>КПК)</w:t>
      </w:r>
      <w:r w:rsidRPr="00670126">
        <w:rPr>
          <w:sz w:val="24"/>
        </w:rPr>
        <w:t>;</w:t>
      </w:r>
    </w:p>
    <w:p w:rsidR="00A630CF" w:rsidRPr="00670126" w:rsidRDefault="00A630CF" w:rsidP="00A630CF">
      <w:pPr>
        <w:tabs>
          <w:tab w:val="left" w:pos="1080"/>
        </w:tabs>
        <w:ind w:firstLine="709"/>
        <w:jc w:val="both"/>
        <w:rPr>
          <w:sz w:val="24"/>
        </w:rPr>
      </w:pPr>
      <w:r w:rsidRPr="00670126">
        <w:rPr>
          <w:sz w:val="24"/>
        </w:rPr>
        <w:t xml:space="preserve">3) застава (ст. 182 </w:t>
      </w:r>
      <w:r w:rsidRPr="00670126">
        <w:rPr>
          <w:bCs/>
          <w:iCs/>
          <w:sz w:val="24"/>
        </w:rPr>
        <w:t>КПК)</w:t>
      </w:r>
      <w:r w:rsidRPr="00670126">
        <w:rPr>
          <w:sz w:val="24"/>
        </w:rPr>
        <w:t>;</w:t>
      </w:r>
    </w:p>
    <w:p w:rsidR="00A630CF" w:rsidRPr="00670126" w:rsidRDefault="00A630CF" w:rsidP="00A630CF">
      <w:pPr>
        <w:tabs>
          <w:tab w:val="left" w:pos="1080"/>
        </w:tabs>
        <w:ind w:firstLine="709"/>
        <w:jc w:val="both"/>
        <w:rPr>
          <w:b/>
          <w:sz w:val="24"/>
        </w:rPr>
      </w:pPr>
      <w:r w:rsidRPr="00670126">
        <w:rPr>
          <w:sz w:val="24"/>
        </w:rPr>
        <w:t xml:space="preserve">4) домашній арешт (ст. 181 </w:t>
      </w:r>
      <w:r w:rsidRPr="00670126">
        <w:rPr>
          <w:bCs/>
          <w:iCs/>
          <w:sz w:val="24"/>
        </w:rPr>
        <w:t>КПК)</w:t>
      </w:r>
      <w:r w:rsidRPr="00670126">
        <w:rPr>
          <w:sz w:val="24"/>
        </w:rPr>
        <w:t>;</w:t>
      </w:r>
    </w:p>
    <w:p w:rsidR="00A630CF" w:rsidRPr="00670126" w:rsidRDefault="00A630CF" w:rsidP="00A630CF">
      <w:pPr>
        <w:tabs>
          <w:tab w:val="left" w:pos="1080"/>
        </w:tabs>
        <w:ind w:firstLine="709"/>
        <w:jc w:val="both"/>
        <w:rPr>
          <w:sz w:val="24"/>
        </w:rPr>
      </w:pPr>
      <w:r w:rsidRPr="00670126">
        <w:rPr>
          <w:sz w:val="24"/>
        </w:rPr>
        <w:t>5) тримання під вартою (ст. 183 КПК).</w:t>
      </w:r>
    </w:p>
    <w:p w:rsidR="00A630CF" w:rsidRPr="00670126" w:rsidRDefault="00A630CF" w:rsidP="00A630CF">
      <w:pPr>
        <w:pStyle w:val="a3"/>
        <w:tabs>
          <w:tab w:val="left" w:pos="1080"/>
        </w:tabs>
        <w:ind w:firstLine="709"/>
        <w:jc w:val="both"/>
        <w:rPr>
          <w:rFonts w:ascii="Times New Roman" w:hAnsi="Times New Roman"/>
          <w:b w:val="0"/>
          <w:szCs w:val="24"/>
        </w:rPr>
      </w:pPr>
      <w:r w:rsidRPr="00670126">
        <w:rPr>
          <w:rFonts w:ascii="Times New Roman" w:hAnsi="Times New Roman"/>
          <w:b w:val="0"/>
          <w:szCs w:val="24"/>
        </w:rPr>
        <w:t>6) затримання – тимчасовий запобіжний захід (ст. ст. 188−192, 207−213 КПК</w:t>
      </w:r>
      <w:r w:rsidRPr="00670126">
        <w:rPr>
          <w:rFonts w:ascii="Times New Roman" w:hAnsi="Times New Roman"/>
          <w:b w:val="0"/>
          <w:bCs/>
          <w:iCs/>
          <w:szCs w:val="24"/>
        </w:rPr>
        <w:t>)</w:t>
      </w:r>
      <w:r w:rsidRPr="00670126">
        <w:rPr>
          <w:rFonts w:ascii="Times New Roman" w:hAnsi="Times New Roman"/>
          <w:b w:val="0"/>
          <w:szCs w:val="24"/>
        </w:rPr>
        <w:t>.</w:t>
      </w:r>
    </w:p>
    <w:p w:rsidR="00A630CF" w:rsidRPr="00670126" w:rsidRDefault="00A630CF" w:rsidP="00A630CF">
      <w:pPr>
        <w:pStyle w:val="a3"/>
        <w:tabs>
          <w:tab w:val="left" w:pos="1080"/>
        </w:tabs>
        <w:ind w:firstLine="709"/>
        <w:jc w:val="both"/>
        <w:rPr>
          <w:rFonts w:ascii="Times New Roman" w:hAnsi="Times New Roman"/>
          <w:b w:val="0"/>
          <w:szCs w:val="24"/>
        </w:rPr>
      </w:pPr>
      <w:r w:rsidRPr="00670126">
        <w:rPr>
          <w:rFonts w:ascii="Times New Roman" w:hAnsi="Times New Roman"/>
          <w:b w:val="0"/>
          <w:szCs w:val="24"/>
        </w:rPr>
        <w:t>В нормах Кримінального процесуального кодексу, які визначають особливі порядки кримінального провадження (розділ ІV КПК), визначені також інші види запобіжних заходів, а саме:</w:t>
      </w:r>
    </w:p>
    <w:p w:rsidR="00A630CF" w:rsidRPr="00670126" w:rsidRDefault="00A630CF" w:rsidP="00A630CF">
      <w:pPr>
        <w:pStyle w:val="a3"/>
        <w:tabs>
          <w:tab w:val="left" w:pos="1080"/>
        </w:tabs>
        <w:ind w:firstLine="709"/>
        <w:jc w:val="both"/>
        <w:rPr>
          <w:rFonts w:ascii="Times New Roman" w:hAnsi="Times New Roman"/>
          <w:b w:val="0"/>
          <w:bCs/>
          <w:szCs w:val="24"/>
        </w:rPr>
      </w:pPr>
      <w:r w:rsidRPr="00670126">
        <w:rPr>
          <w:rFonts w:ascii="Times New Roman" w:hAnsi="Times New Roman"/>
          <w:b w:val="0"/>
          <w:szCs w:val="24"/>
        </w:rPr>
        <w:t>- до неповнолітніх підозрюваних, обвинувачених може застосовуватися передання їх під нагляд батьків, опікунів чи піклувальників, а до неповнолітніх, які виховуються в дитячій установі, − передання їх під нагляд адміністрації цієї установи ( ч. 1 с</w:t>
      </w:r>
      <w:r w:rsidRPr="00670126">
        <w:rPr>
          <w:rFonts w:ascii="Times New Roman" w:hAnsi="Times New Roman"/>
          <w:b w:val="0"/>
          <w:bCs/>
          <w:szCs w:val="24"/>
        </w:rPr>
        <w:t>т. 493 КПК);</w:t>
      </w:r>
    </w:p>
    <w:p w:rsidR="00A630CF" w:rsidRPr="00670126" w:rsidRDefault="00A630CF" w:rsidP="00A630CF">
      <w:pPr>
        <w:pStyle w:val="a3"/>
        <w:tabs>
          <w:tab w:val="left" w:pos="1080"/>
        </w:tabs>
        <w:ind w:firstLine="709"/>
        <w:jc w:val="both"/>
        <w:rPr>
          <w:rFonts w:ascii="Times New Roman" w:hAnsi="Times New Roman"/>
          <w:b w:val="0"/>
          <w:szCs w:val="24"/>
        </w:rPr>
      </w:pPr>
      <w:r w:rsidRPr="00670126">
        <w:rPr>
          <w:rFonts w:ascii="Times New Roman" w:hAnsi="Times New Roman"/>
          <w:b w:val="0"/>
          <w:szCs w:val="24"/>
        </w:rPr>
        <w:t>- до особи, стосовно якої передбачається застосування примусових заходів медичного характеру або вирішувалося питання про їх застосування, можуть бути застосовані судом такі запобіжні заходи:</w:t>
      </w:r>
    </w:p>
    <w:p w:rsidR="00A630CF" w:rsidRPr="00670126" w:rsidRDefault="00A630CF" w:rsidP="00A630CF">
      <w:pPr>
        <w:pStyle w:val="StyleZakonu"/>
        <w:tabs>
          <w:tab w:val="left" w:pos="1080"/>
        </w:tabs>
        <w:spacing w:after="0" w:line="240" w:lineRule="auto"/>
        <w:ind w:firstLine="709"/>
        <w:rPr>
          <w:sz w:val="24"/>
          <w:szCs w:val="24"/>
        </w:rPr>
      </w:pPr>
      <w:r w:rsidRPr="00670126">
        <w:rPr>
          <w:sz w:val="24"/>
          <w:szCs w:val="24"/>
        </w:rPr>
        <w:t>а) передання на піклування опікунам, близьким родичам чи членам сім'ї з обов'язковим лікарським наглядом;</w:t>
      </w:r>
    </w:p>
    <w:p w:rsidR="00A630CF" w:rsidRPr="00670126" w:rsidRDefault="00A630CF" w:rsidP="00A630CF">
      <w:pPr>
        <w:pStyle w:val="StyleZakonu"/>
        <w:tabs>
          <w:tab w:val="left" w:pos="1080"/>
        </w:tabs>
        <w:spacing w:after="0" w:line="240" w:lineRule="auto"/>
        <w:ind w:firstLine="709"/>
        <w:rPr>
          <w:bCs/>
          <w:sz w:val="24"/>
          <w:szCs w:val="24"/>
        </w:rPr>
      </w:pPr>
      <w:r w:rsidRPr="00670126">
        <w:rPr>
          <w:sz w:val="24"/>
          <w:szCs w:val="24"/>
        </w:rPr>
        <w:t>б) поміщення до психіатричного закладу в умовах, що виключають її небезпечну поведінку (ч. 1 ст.</w:t>
      </w:r>
      <w:r w:rsidRPr="00670126">
        <w:rPr>
          <w:bCs/>
          <w:sz w:val="24"/>
          <w:szCs w:val="24"/>
        </w:rPr>
        <w:t xml:space="preserve"> 508 КПК).</w:t>
      </w:r>
    </w:p>
    <w:p w:rsidR="00A630CF" w:rsidRPr="00670126" w:rsidRDefault="00A630CF" w:rsidP="00A630CF">
      <w:pPr>
        <w:pStyle w:val="StyleZakonu"/>
        <w:tabs>
          <w:tab w:val="left" w:pos="1080"/>
        </w:tabs>
        <w:spacing w:after="0" w:line="240" w:lineRule="auto"/>
        <w:ind w:firstLine="709"/>
        <w:rPr>
          <w:sz w:val="24"/>
          <w:szCs w:val="24"/>
        </w:rPr>
      </w:pPr>
      <w:r w:rsidRPr="00670126">
        <w:rPr>
          <w:bCs/>
          <w:iCs/>
          <w:sz w:val="24"/>
          <w:szCs w:val="24"/>
        </w:rPr>
        <w:lastRenderedPageBreak/>
        <w:t>В нормах про</w:t>
      </w:r>
      <w:r w:rsidRPr="00670126">
        <w:rPr>
          <w:sz w:val="24"/>
          <w:szCs w:val="24"/>
        </w:rPr>
        <w:t xml:space="preserve"> порядок Міжнародного співробітництва, зустрічається термін екстрадиційний арешт - як </w:t>
      </w:r>
      <w:r w:rsidRPr="00670126">
        <w:rPr>
          <w:iCs/>
          <w:sz w:val="24"/>
          <w:szCs w:val="24"/>
        </w:rPr>
        <w:t xml:space="preserve">запобіжний захід у вигляді тримання особи під вартою з метою забезпечення її видачі (екстрадиції) – п. 9 ст. </w:t>
      </w:r>
      <w:r w:rsidRPr="00670126">
        <w:rPr>
          <w:bCs/>
          <w:sz w:val="24"/>
          <w:szCs w:val="24"/>
        </w:rPr>
        <w:t xml:space="preserve">541 КПК та </w:t>
      </w:r>
      <w:r w:rsidRPr="00670126">
        <w:rPr>
          <w:sz w:val="24"/>
          <w:szCs w:val="24"/>
          <w:shd w:val="clear" w:color="auto" w:fill="FFFFFF"/>
        </w:rPr>
        <w:t>тимчасовий арешт - взяття під варту особи, розшукуваної за вчинення злочину за межами України, на строк, визначений КПК або міжнародним договором України, до отримання запиту про видачу (екстрадицію) – п. 10 ст. 541 КПК</w:t>
      </w:r>
      <w:r w:rsidRPr="00670126">
        <w:rPr>
          <w:bCs/>
          <w:sz w:val="24"/>
          <w:szCs w:val="24"/>
        </w:rPr>
        <w:t>.</w:t>
      </w:r>
    </w:p>
    <w:p w:rsidR="00A630CF" w:rsidRPr="00670126" w:rsidRDefault="00A630CF" w:rsidP="00A630CF">
      <w:pPr>
        <w:pStyle w:val="a3"/>
        <w:tabs>
          <w:tab w:val="left" w:pos="1080"/>
        </w:tabs>
        <w:ind w:firstLine="709"/>
        <w:jc w:val="both"/>
        <w:rPr>
          <w:rFonts w:ascii="Times New Roman" w:hAnsi="Times New Roman"/>
          <w:b w:val="0"/>
          <w:szCs w:val="24"/>
        </w:rPr>
      </w:pPr>
      <w:bookmarkStart w:id="144" w:name="_Hlk109231193"/>
      <w:r w:rsidRPr="00670126">
        <w:rPr>
          <w:rFonts w:ascii="Times New Roman" w:hAnsi="Times New Roman"/>
          <w:b w:val="0"/>
          <w:i/>
          <w:iCs/>
          <w:szCs w:val="24"/>
        </w:rPr>
        <w:t>Метою</w:t>
      </w:r>
      <w:r w:rsidRPr="00670126">
        <w:rPr>
          <w:rFonts w:ascii="Times New Roman" w:hAnsi="Times New Roman"/>
          <w:b w:val="0"/>
          <w:iCs/>
          <w:szCs w:val="24"/>
        </w:rPr>
        <w:t xml:space="preserve"> застосування запобіжних заходів у кримінальному процесі</w:t>
      </w:r>
      <w:bookmarkEnd w:id="144"/>
      <w:r w:rsidRPr="00670126">
        <w:rPr>
          <w:rFonts w:ascii="Times New Roman" w:hAnsi="Times New Roman"/>
          <w:b w:val="0"/>
          <w:iCs/>
          <w:szCs w:val="24"/>
        </w:rPr>
        <w:t xml:space="preserve"> є </w:t>
      </w:r>
      <w:r w:rsidRPr="00670126">
        <w:rPr>
          <w:rFonts w:ascii="Times New Roman" w:hAnsi="Times New Roman"/>
          <w:b w:val="0"/>
          <w:szCs w:val="24"/>
        </w:rPr>
        <w:t>(ч. 1 ст. 177 КПК):</w:t>
      </w:r>
    </w:p>
    <w:p w:rsidR="00A630CF" w:rsidRPr="00670126" w:rsidRDefault="00A630CF" w:rsidP="00A630CF">
      <w:pPr>
        <w:pStyle w:val="a3"/>
        <w:tabs>
          <w:tab w:val="left" w:pos="1080"/>
        </w:tabs>
        <w:ind w:firstLine="709"/>
        <w:jc w:val="both"/>
        <w:rPr>
          <w:rFonts w:ascii="Times New Roman" w:hAnsi="Times New Roman"/>
          <w:b w:val="0"/>
          <w:bCs/>
          <w:szCs w:val="24"/>
        </w:rPr>
      </w:pPr>
      <w:r w:rsidRPr="00670126">
        <w:rPr>
          <w:rFonts w:ascii="Times New Roman" w:hAnsi="Times New Roman"/>
          <w:b w:val="0"/>
          <w:bCs/>
          <w:szCs w:val="24"/>
        </w:rPr>
        <w:t>1) забезпечення виконання підозрюваним, обвинуваченим покладених на нього процесуальних обов'язків;</w:t>
      </w:r>
    </w:p>
    <w:p w:rsidR="00A630CF" w:rsidRPr="00670126" w:rsidRDefault="00A630CF" w:rsidP="00A630CF">
      <w:pPr>
        <w:pStyle w:val="a3"/>
        <w:tabs>
          <w:tab w:val="left" w:pos="1080"/>
        </w:tabs>
        <w:ind w:firstLine="709"/>
        <w:jc w:val="both"/>
        <w:rPr>
          <w:rFonts w:ascii="Times New Roman" w:hAnsi="Times New Roman"/>
          <w:b w:val="0"/>
          <w:bCs/>
          <w:szCs w:val="24"/>
        </w:rPr>
      </w:pPr>
      <w:r w:rsidRPr="00670126">
        <w:rPr>
          <w:rFonts w:ascii="Times New Roman" w:hAnsi="Times New Roman"/>
          <w:b w:val="0"/>
          <w:bCs/>
          <w:szCs w:val="24"/>
        </w:rPr>
        <w:t xml:space="preserve">2) запобігання спробам </w:t>
      </w:r>
      <w:r w:rsidRPr="00670126">
        <w:rPr>
          <w:rFonts w:ascii="Times New Roman" w:hAnsi="Times New Roman"/>
          <w:b w:val="0"/>
          <w:szCs w:val="24"/>
        </w:rPr>
        <w:t>(звідси – запобіжні заходи):</w:t>
      </w:r>
    </w:p>
    <w:p w:rsidR="00A630CF" w:rsidRPr="00670126" w:rsidRDefault="00A630CF" w:rsidP="00A630CF">
      <w:pPr>
        <w:ind w:firstLine="709"/>
        <w:jc w:val="both"/>
        <w:rPr>
          <w:sz w:val="24"/>
        </w:rPr>
      </w:pPr>
      <w:r w:rsidRPr="00670126">
        <w:rPr>
          <w:sz w:val="24"/>
        </w:rPr>
        <w:t>− переховуватися від органів досудового розслідування та (або) суду;</w:t>
      </w:r>
    </w:p>
    <w:p w:rsidR="00A630CF" w:rsidRPr="00670126" w:rsidRDefault="00A630CF" w:rsidP="00A630CF">
      <w:pPr>
        <w:ind w:firstLine="709"/>
        <w:jc w:val="both"/>
        <w:rPr>
          <w:sz w:val="24"/>
        </w:rPr>
      </w:pPr>
      <w:r w:rsidRPr="00670126">
        <w:rPr>
          <w:sz w:val="24"/>
        </w:rPr>
        <w:t>− знищити, сховати або спотворити будь-яку із речей чи документів, які мають істотне значення для встановлення обставин кримінального правопорушення;</w:t>
      </w:r>
    </w:p>
    <w:p w:rsidR="00A630CF" w:rsidRPr="00670126" w:rsidRDefault="00A630CF" w:rsidP="00A630CF">
      <w:pPr>
        <w:ind w:firstLine="709"/>
        <w:jc w:val="both"/>
        <w:rPr>
          <w:sz w:val="24"/>
        </w:rPr>
      </w:pPr>
      <w:r w:rsidRPr="00670126">
        <w:rPr>
          <w:sz w:val="24"/>
        </w:rPr>
        <w:t>− незаконно впливати на потерпілого, свідка, іншого підозрюваного, обвинуваченого, експерта, спеціаліста у цьому ж кримінальному провадженні;</w:t>
      </w:r>
    </w:p>
    <w:p w:rsidR="00A630CF" w:rsidRPr="00670126" w:rsidRDefault="00A630CF" w:rsidP="00A630CF">
      <w:pPr>
        <w:ind w:firstLine="709"/>
        <w:jc w:val="both"/>
        <w:rPr>
          <w:sz w:val="24"/>
        </w:rPr>
      </w:pPr>
      <w:r w:rsidRPr="00670126">
        <w:rPr>
          <w:sz w:val="24"/>
        </w:rPr>
        <w:t>− перешкоджати кримінальному провадженню іншим чином;</w:t>
      </w:r>
    </w:p>
    <w:p w:rsidR="00A630CF" w:rsidRPr="00670126" w:rsidRDefault="00A630CF" w:rsidP="00A630CF">
      <w:pPr>
        <w:pStyle w:val="a3"/>
        <w:ind w:firstLine="709"/>
        <w:jc w:val="both"/>
        <w:rPr>
          <w:rFonts w:ascii="Times New Roman" w:hAnsi="Times New Roman"/>
          <w:b w:val="0"/>
          <w:bCs/>
          <w:szCs w:val="24"/>
        </w:rPr>
      </w:pPr>
      <w:r w:rsidRPr="00670126">
        <w:rPr>
          <w:rFonts w:ascii="Times New Roman" w:hAnsi="Times New Roman"/>
          <w:b w:val="0"/>
          <w:bCs/>
          <w:szCs w:val="24"/>
        </w:rPr>
        <w:t>− вчинити інше кримінальне правопорушення чи продовжити кримінальне правопорушення, у якому підозрюється, обвинувачується.</w:t>
      </w:r>
    </w:p>
    <w:p w:rsidR="00A630CF" w:rsidRPr="00670126" w:rsidRDefault="00A630CF" w:rsidP="00A630CF">
      <w:pPr>
        <w:pStyle w:val="a3"/>
        <w:tabs>
          <w:tab w:val="left" w:pos="1080"/>
        </w:tabs>
        <w:ind w:firstLine="709"/>
        <w:jc w:val="both"/>
        <w:rPr>
          <w:rFonts w:ascii="Times New Roman" w:hAnsi="Times New Roman"/>
          <w:b w:val="0"/>
          <w:bCs/>
          <w:szCs w:val="24"/>
        </w:rPr>
      </w:pPr>
      <w:bookmarkStart w:id="145" w:name="_Hlk109231261"/>
      <w:r w:rsidRPr="00670126">
        <w:rPr>
          <w:rFonts w:ascii="Times New Roman" w:hAnsi="Times New Roman"/>
          <w:b w:val="0"/>
          <w:bCs/>
          <w:i/>
          <w:szCs w:val="24"/>
        </w:rPr>
        <w:t>Підстави</w:t>
      </w:r>
      <w:r w:rsidRPr="00670126">
        <w:rPr>
          <w:rFonts w:ascii="Times New Roman" w:hAnsi="Times New Roman"/>
          <w:b w:val="0"/>
          <w:bCs/>
          <w:szCs w:val="24"/>
        </w:rPr>
        <w:t xml:space="preserve"> застосування запобіжних заходів</w:t>
      </w:r>
      <w:bookmarkEnd w:id="145"/>
      <w:r w:rsidRPr="00670126">
        <w:rPr>
          <w:rFonts w:ascii="Times New Roman" w:hAnsi="Times New Roman"/>
          <w:b w:val="0"/>
          <w:bCs/>
          <w:szCs w:val="24"/>
        </w:rPr>
        <w:t xml:space="preserve"> сформульовані уніфіковано стосовно всіх їх видів у ч. 2 ст. 177 КПК:</w:t>
      </w:r>
    </w:p>
    <w:p w:rsidR="00A630CF" w:rsidRPr="00670126" w:rsidRDefault="00A630CF" w:rsidP="009779CE">
      <w:pPr>
        <w:pStyle w:val="a3"/>
        <w:widowControl/>
        <w:numPr>
          <w:ilvl w:val="1"/>
          <w:numId w:val="24"/>
        </w:numPr>
        <w:tabs>
          <w:tab w:val="clear" w:pos="2160"/>
          <w:tab w:val="num" w:pos="1080"/>
        </w:tabs>
        <w:ind w:left="0" w:firstLine="709"/>
        <w:jc w:val="both"/>
        <w:rPr>
          <w:rFonts w:ascii="Times New Roman" w:hAnsi="Times New Roman"/>
          <w:b w:val="0"/>
          <w:bCs/>
          <w:szCs w:val="24"/>
        </w:rPr>
      </w:pPr>
      <w:r w:rsidRPr="00670126">
        <w:rPr>
          <w:rFonts w:ascii="Times New Roman" w:hAnsi="Times New Roman"/>
          <w:b w:val="0"/>
          <w:bCs/>
          <w:szCs w:val="24"/>
        </w:rPr>
        <w:t>наявність обґрунтованої підозри у вчиненні особою кримінального правопорушення, що підтверджується системою незаперечних доказів;</w:t>
      </w:r>
    </w:p>
    <w:p w:rsidR="00A630CF" w:rsidRPr="00670126" w:rsidRDefault="00A630CF" w:rsidP="009779CE">
      <w:pPr>
        <w:pStyle w:val="a3"/>
        <w:widowControl/>
        <w:numPr>
          <w:ilvl w:val="1"/>
          <w:numId w:val="24"/>
        </w:numPr>
        <w:tabs>
          <w:tab w:val="clear" w:pos="2160"/>
          <w:tab w:val="num" w:pos="1080"/>
          <w:tab w:val="num" w:pos="1440"/>
        </w:tabs>
        <w:ind w:left="0" w:firstLine="709"/>
        <w:jc w:val="both"/>
        <w:rPr>
          <w:rFonts w:ascii="Times New Roman" w:hAnsi="Times New Roman"/>
          <w:b w:val="0"/>
          <w:bCs/>
          <w:szCs w:val="24"/>
        </w:rPr>
      </w:pPr>
      <w:r w:rsidRPr="00670126">
        <w:rPr>
          <w:rFonts w:ascii="Times New Roman" w:hAnsi="Times New Roman"/>
          <w:b w:val="0"/>
          <w:bCs/>
          <w:szCs w:val="24"/>
        </w:rPr>
        <w:t xml:space="preserve">наявність </w:t>
      </w:r>
      <w:r w:rsidRPr="00670126">
        <w:rPr>
          <w:rFonts w:ascii="Times New Roman" w:hAnsi="Times New Roman"/>
          <w:b w:val="0"/>
          <w:bCs/>
          <w:i/>
          <w:szCs w:val="24"/>
          <w:u w:val="single"/>
        </w:rPr>
        <w:t>ризиків,</w:t>
      </w:r>
      <w:r w:rsidRPr="00670126">
        <w:rPr>
          <w:rFonts w:ascii="Times New Roman" w:hAnsi="Times New Roman"/>
          <w:b w:val="0"/>
          <w:bCs/>
          <w:szCs w:val="24"/>
        </w:rPr>
        <w:t xml:space="preserve"> які дають достатні підстави слідчому судді, суду вважати, що підозрюваний, обвинувачений може здійснити дії визначені у ч. 1 ст. 177 КПК, а саме:</w:t>
      </w:r>
    </w:p>
    <w:p w:rsidR="00A630CF" w:rsidRPr="00670126" w:rsidRDefault="00A630CF" w:rsidP="009779CE">
      <w:pPr>
        <w:numPr>
          <w:ilvl w:val="2"/>
          <w:numId w:val="24"/>
        </w:numPr>
        <w:tabs>
          <w:tab w:val="clear" w:pos="2880"/>
          <w:tab w:val="num" w:pos="1080"/>
          <w:tab w:val="left" w:pos="1440"/>
          <w:tab w:val="num" w:pos="2340"/>
        </w:tabs>
        <w:autoSpaceDE w:val="0"/>
        <w:autoSpaceDN w:val="0"/>
        <w:adjustRightInd w:val="0"/>
        <w:ind w:left="0" w:firstLine="709"/>
        <w:jc w:val="both"/>
        <w:rPr>
          <w:sz w:val="24"/>
        </w:rPr>
      </w:pPr>
      <w:r w:rsidRPr="00670126">
        <w:rPr>
          <w:sz w:val="24"/>
        </w:rPr>
        <w:t>буде ухилятися від виконання покладених на нього процесуальних обов'язків;</w:t>
      </w:r>
    </w:p>
    <w:p w:rsidR="00A630CF" w:rsidRPr="00670126" w:rsidRDefault="00A630CF" w:rsidP="009779CE">
      <w:pPr>
        <w:numPr>
          <w:ilvl w:val="2"/>
          <w:numId w:val="24"/>
        </w:numPr>
        <w:tabs>
          <w:tab w:val="clear" w:pos="2880"/>
          <w:tab w:val="num" w:pos="1080"/>
          <w:tab w:val="left" w:pos="1440"/>
          <w:tab w:val="num" w:pos="2340"/>
        </w:tabs>
        <w:autoSpaceDE w:val="0"/>
        <w:autoSpaceDN w:val="0"/>
        <w:adjustRightInd w:val="0"/>
        <w:ind w:left="0" w:firstLine="709"/>
        <w:jc w:val="both"/>
        <w:rPr>
          <w:sz w:val="24"/>
        </w:rPr>
      </w:pPr>
      <w:r w:rsidRPr="00670126">
        <w:rPr>
          <w:sz w:val="24"/>
        </w:rPr>
        <w:t>буде переховуватися від органів досудового розслідування та (або) суду;</w:t>
      </w:r>
    </w:p>
    <w:p w:rsidR="00A630CF" w:rsidRPr="00670126" w:rsidRDefault="00A630CF" w:rsidP="009779CE">
      <w:pPr>
        <w:numPr>
          <w:ilvl w:val="2"/>
          <w:numId w:val="24"/>
        </w:numPr>
        <w:tabs>
          <w:tab w:val="clear" w:pos="2880"/>
          <w:tab w:val="left" w:pos="180"/>
          <w:tab w:val="num" w:pos="1080"/>
          <w:tab w:val="num" w:pos="2160"/>
        </w:tabs>
        <w:autoSpaceDE w:val="0"/>
        <w:autoSpaceDN w:val="0"/>
        <w:adjustRightInd w:val="0"/>
        <w:ind w:left="0" w:firstLine="709"/>
        <w:jc w:val="both"/>
        <w:rPr>
          <w:sz w:val="24"/>
        </w:rPr>
      </w:pPr>
      <w:r w:rsidRPr="00670126">
        <w:rPr>
          <w:sz w:val="24"/>
        </w:rPr>
        <w:t>буде перешкоджати кримінальному провадженню шляхом:</w:t>
      </w:r>
    </w:p>
    <w:p w:rsidR="00A630CF" w:rsidRPr="00670126" w:rsidRDefault="00A630CF" w:rsidP="00A630CF">
      <w:pPr>
        <w:pStyle w:val="a3"/>
        <w:tabs>
          <w:tab w:val="left" w:pos="900"/>
          <w:tab w:val="num" w:pos="1260"/>
          <w:tab w:val="left" w:pos="1440"/>
        </w:tabs>
        <w:ind w:firstLine="709"/>
        <w:jc w:val="both"/>
        <w:rPr>
          <w:rFonts w:ascii="Times New Roman" w:hAnsi="Times New Roman"/>
          <w:b w:val="0"/>
          <w:szCs w:val="24"/>
        </w:rPr>
      </w:pPr>
      <w:r w:rsidRPr="00670126">
        <w:rPr>
          <w:rFonts w:ascii="Times New Roman" w:hAnsi="Times New Roman"/>
          <w:b w:val="0"/>
          <w:szCs w:val="24"/>
        </w:rPr>
        <w:t>− знищення, приховування, спотворення будь-якої речі чи документа, які мають істотне значення для встановлення обставин кримінального правопорушення;</w:t>
      </w:r>
    </w:p>
    <w:p w:rsidR="00A630CF" w:rsidRPr="00670126" w:rsidRDefault="00A630CF" w:rsidP="00A630CF">
      <w:pPr>
        <w:pStyle w:val="a3"/>
        <w:tabs>
          <w:tab w:val="left" w:pos="180"/>
          <w:tab w:val="left" w:pos="900"/>
          <w:tab w:val="num" w:pos="1260"/>
          <w:tab w:val="left" w:pos="1440"/>
        </w:tabs>
        <w:ind w:firstLine="709"/>
        <w:jc w:val="both"/>
        <w:rPr>
          <w:rFonts w:ascii="Times New Roman" w:hAnsi="Times New Roman"/>
          <w:b w:val="0"/>
          <w:szCs w:val="24"/>
        </w:rPr>
      </w:pPr>
      <w:r w:rsidRPr="00670126">
        <w:rPr>
          <w:rFonts w:ascii="Times New Roman" w:hAnsi="Times New Roman"/>
          <w:b w:val="0"/>
          <w:szCs w:val="24"/>
        </w:rPr>
        <w:t>− незаконного впливу на потерпілого, свідка, іншого підозрюваного, обвинуваченого, експерта, спеціаліста у цьому ж кримінальному провадженні (схилятиме цих осіб до відмови давати показання чи буде погрожувати експерту, спеціалісту з тією ж метою);</w:t>
      </w:r>
    </w:p>
    <w:p w:rsidR="00A630CF" w:rsidRPr="00670126" w:rsidRDefault="00A630CF" w:rsidP="00A630CF">
      <w:pPr>
        <w:pStyle w:val="a3"/>
        <w:tabs>
          <w:tab w:val="left" w:pos="180"/>
          <w:tab w:val="left" w:pos="900"/>
          <w:tab w:val="num" w:pos="1260"/>
          <w:tab w:val="left" w:pos="1440"/>
        </w:tabs>
        <w:ind w:firstLine="709"/>
        <w:jc w:val="both"/>
        <w:rPr>
          <w:rFonts w:ascii="Times New Roman" w:hAnsi="Times New Roman"/>
          <w:b w:val="0"/>
          <w:szCs w:val="24"/>
        </w:rPr>
      </w:pPr>
      <w:r w:rsidRPr="00670126">
        <w:rPr>
          <w:rFonts w:ascii="Times New Roman" w:hAnsi="Times New Roman"/>
          <w:b w:val="0"/>
          <w:szCs w:val="24"/>
        </w:rPr>
        <w:t>− іншим чином перешкоджатиме кримінальному провадженню;</w:t>
      </w:r>
    </w:p>
    <w:p w:rsidR="00A630CF" w:rsidRPr="00670126" w:rsidRDefault="00A630CF" w:rsidP="009779CE">
      <w:pPr>
        <w:pStyle w:val="a3"/>
        <w:numPr>
          <w:ilvl w:val="0"/>
          <w:numId w:val="24"/>
        </w:numPr>
        <w:tabs>
          <w:tab w:val="clear" w:pos="1800"/>
          <w:tab w:val="left" w:pos="180"/>
          <w:tab w:val="num" w:pos="744"/>
          <w:tab w:val="left" w:pos="900"/>
          <w:tab w:val="left" w:pos="1440"/>
        </w:tabs>
        <w:ind w:left="602" w:firstLine="142"/>
        <w:jc w:val="both"/>
        <w:rPr>
          <w:rFonts w:ascii="Times New Roman" w:hAnsi="Times New Roman"/>
          <w:b w:val="0"/>
          <w:szCs w:val="24"/>
        </w:rPr>
      </w:pPr>
      <w:r w:rsidRPr="00670126">
        <w:rPr>
          <w:rFonts w:ascii="Times New Roman" w:hAnsi="Times New Roman"/>
          <w:b w:val="0"/>
          <w:szCs w:val="24"/>
        </w:rPr>
        <w:t>продовжуватиме протиправну діяльність.</w:t>
      </w:r>
    </w:p>
    <w:p w:rsidR="00A630CF" w:rsidRPr="00670126" w:rsidRDefault="00A630CF" w:rsidP="00A630CF">
      <w:pPr>
        <w:tabs>
          <w:tab w:val="left" w:pos="1080"/>
        </w:tabs>
        <w:ind w:firstLine="709"/>
        <w:jc w:val="both"/>
        <w:rPr>
          <w:sz w:val="24"/>
        </w:rPr>
      </w:pPr>
      <w:r w:rsidRPr="00670126">
        <w:rPr>
          <w:sz w:val="24"/>
        </w:rPr>
        <w:t xml:space="preserve">При вирішенні питання про обрання запобіжного заходу, крім наявності вищенаведених ризиків, слідчий суддя, суд на підставі наданих сторонами матеріалів зобов'язаний оцінити в сукупності всі </w:t>
      </w:r>
      <w:r w:rsidRPr="00670126">
        <w:rPr>
          <w:i/>
          <w:sz w:val="24"/>
        </w:rPr>
        <w:t>обставини,</w:t>
      </w:r>
      <w:r w:rsidRPr="00670126">
        <w:rPr>
          <w:sz w:val="24"/>
        </w:rPr>
        <w:t xml:space="preserve"> у тому числі (ст. 178 КПК):</w:t>
      </w:r>
    </w:p>
    <w:p w:rsidR="00A630CF" w:rsidRPr="00670126" w:rsidRDefault="00A630CF" w:rsidP="00A630CF">
      <w:pPr>
        <w:tabs>
          <w:tab w:val="left" w:pos="1080"/>
        </w:tabs>
        <w:ind w:firstLine="709"/>
        <w:jc w:val="both"/>
        <w:rPr>
          <w:sz w:val="24"/>
        </w:rPr>
      </w:pPr>
      <w:r w:rsidRPr="00670126">
        <w:rPr>
          <w:sz w:val="24"/>
        </w:rPr>
        <w:t>− вагомість наявних доказів про вчинення підозрюваним, обвинуваченим кримінального правопорушення;</w:t>
      </w:r>
    </w:p>
    <w:p w:rsidR="00A630CF" w:rsidRPr="00670126" w:rsidRDefault="00A630CF" w:rsidP="00A630CF">
      <w:pPr>
        <w:tabs>
          <w:tab w:val="left" w:pos="1080"/>
        </w:tabs>
        <w:ind w:firstLine="709"/>
        <w:jc w:val="both"/>
        <w:rPr>
          <w:sz w:val="24"/>
        </w:rPr>
      </w:pPr>
      <w:r w:rsidRPr="00670126">
        <w:rPr>
          <w:sz w:val="24"/>
        </w:rPr>
        <w:t>− тяжкість покарання, що загрожує підозрюваному, обвинуваченому у разі визнання винуватим у кримінальному правопорушенні, у вчиненні якого він підозрюється, обвинувачується;</w:t>
      </w:r>
    </w:p>
    <w:p w:rsidR="00A630CF" w:rsidRPr="00670126" w:rsidRDefault="00A630CF" w:rsidP="00A630CF">
      <w:pPr>
        <w:tabs>
          <w:tab w:val="left" w:pos="1080"/>
        </w:tabs>
        <w:ind w:firstLine="709"/>
        <w:jc w:val="both"/>
        <w:rPr>
          <w:sz w:val="24"/>
        </w:rPr>
      </w:pPr>
      <w:r w:rsidRPr="00670126">
        <w:rPr>
          <w:sz w:val="24"/>
        </w:rPr>
        <w:t>− вік та стан здоров'я підозрюваного, обвинуваченого;</w:t>
      </w:r>
    </w:p>
    <w:p w:rsidR="00A630CF" w:rsidRPr="00670126" w:rsidRDefault="00A630CF" w:rsidP="00A630CF">
      <w:pPr>
        <w:tabs>
          <w:tab w:val="left" w:pos="1080"/>
        </w:tabs>
        <w:ind w:firstLine="709"/>
        <w:jc w:val="both"/>
        <w:rPr>
          <w:sz w:val="24"/>
        </w:rPr>
      </w:pPr>
      <w:r w:rsidRPr="00670126">
        <w:rPr>
          <w:sz w:val="24"/>
        </w:rPr>
        <w:t>− міцність соціальних зв'язків підозрюваного, обвинуваченого в місці його постійного проживання, у тому числі наявність в нього родини й утриманців;</w:t>
      </w:r>
    </w:p>
    <w:p w:rsidR="00A630CF" w:rsidRPr="00670126" w:rsidRDefault="00A630CF" w:rsidP="00A630CF">
      <w:pPr>
        <w:tabs>
          <w:tab w:val="left" w:pos="1080"/>
        </w:tabs>
        <w:ind w:firstLine="709"/>
        <w:jc w:val="both"/>
        <w:rPr>
          <w:sz w:val="24"/>
        </w:rPr>
      </w:pPr>
      <w:r w:rsidRPr="00670126">
        <w:rPr>
          <w:sz w:val="24"/>
        </w:rPr>
        <w:t>− наявність у підозрюваного, обвинуваченого постійного місця роботи або навчання;</w:t>
      </w:r>
    </w:p>
    <w:p w:rsidR="00A630CF" w:rsidRPr="00670126" w:rsidRDefault="00A630CF" w:rsidP="00A630CF">
      <w:pPr>
        <w:tabs>
          <w:tab w:val="left" w:pos="1080"/>
        </w:tabs>
        <w:ind w:firstLine="709"/>
        <w:jc w:val="both"/>
        <w:rPr>
          <w:sz w:val="24"/>
        </w:rPr>
      </w:pPr>
      <w:r w:rsidRPr="00670126">
        <w:rPr>
          <w:sz w:val="24"/>
        </w:rPr>
        <w:t>− репутацію підозрюваного, обвинуваченого;</w:t>
      </w:r>
    </w:p>
    <w:p w:rsidR="00A630CF" w:rsidRPr="00670126" w:rsidRDefault="00A630CF" w:rsidP="00A630CF">
      <w:pPr>
        <w:tabs>
          <w:tab w:val="left" w:pos="1080"/>
        </w:tabs>
        <w:ind w:firstLine="709"/>
        <w:jc w:val="both"/>
        <w:rPr>
          <w:sz w:val="24"/>
        </w:rPr>
      </w:pPr>
      <w:r w:rsidRPr="00670126">
        <w:rPr>
          <w:sz w:val="24"/>
        </w:rPr>
        <w:t>− майновий стан підозрюваного, обвинуваченого;</w:t>
      </w:r>
    </w:p>
    <w:p w:rsidR="00A630CF" w:rsidRPr="00670126" w:rsidRDefault="00A630CF" w:rsidP="00A630CF">
      <w:pPr>
        <w:tabs>
          <w:tab w:val="left" w:pos="1080"/>
        </w:tabs>
        <w:ind w:firstLine="709"/>
        <w:jc w:val="both"/>
        <w:rPr>
          <w:sz w:val="24"/>
        </w:rPr>
      </w:pPr>
      <w:r w:rsidRPr="00670126">
        <w:rPr>
          <w:sz w:val="24"/>
        </w:rPr>
        <w:t>− наявність судимостей у підозрюваного, обвинуваченого;</w:t>
      </w:r>
    </w:p>
    <w:p w:rsidR="00A630CF" w:rsidRPr="00670126" w:rsidRDefault="00A630CF" w:rsidP="00A630CF">
      <w:pPr>
        <w:tabs>
          <w:tab w:val="left" w:pos="1080"/>
        </w:tabs>
        <w:ind w:firstLine="709"/>
        <w:jc w:val="both"/>
        <w:rPr>
          <w:sz w:val="24"/>
        </w:rPr>
      </w:pPr>
      <w:r w:rsidRPr="00670126">
        <w:rPr>
          <w:sz w:val="24"/>
        </w:rPr>
        <w:t>− дотримання підозрюваним, обвинуваченим умов застосованих запобіжних заходів, якщо вони застосовувалися до нього раніше;</w:t>
      </w:r>
    </w:p>
    <w:p w:rsidR="00A630CF" w:rsidRPr="00670126" w:rsidRDefault="00A630CF" w:rsidP="00A630CF">
      <w:pPr>
        <w:tabs>
          <w:tab w:val="left" w:pos="1080"/>
        </w:tabs>
        <w:ind w:firstLine="709"/>
        <w:jc w:val="both"/>
        <w:rPr>
          <w:sz w:val="24"/>
        </w:rPr>
      </w:pPr>
      <w:r w:rsidRPr="00670126">
        <w:rPr>
          <w:sz w:val="24"/>
        </w:rPr>
        <w:lastRenderedPageBreak/>
        <w:t>− наявність повідомлення особі про підозру у вчиненні іншого кримінального правопорушення;</w:t>
      </w:r>
    </w:p>
    <w:p w:rsidR="00A630CF" w:rsidRPr="00670126" w:rsidRDefault="00A630CF" w:rsidP="00A630CF">
      <w:pPr>
        <w:pStyle w:val="rvps2"/>
        <w:shd w:val="clear" w:color="auto" w:fill="FFFFFF"/>
        <w:spacing w:before="0" w:beforeAutospacing="0" w:after="0" w:afterAutospacing="0"/>
        <w:ind w:firstLine="709"/>
        <w:jc w:val="both"/>
        <w:rPr>
          <w:color w:val="auto"/>
          <w:lang w:val="uk-UA"/>
        </w:rPr>
      </w:pPr>
      <w:r w:rsidRPr="00670126">
        <w:rPr>
          <w:color w:val="auto"/>
          <w:lang w:val="uk-UA"/>
        </w:rPr>
        <w:t>- розмір майнової шкоди, у завданні якої підозрюється, обвинувачується особа, або розмір доходу, в отриманні якого внаслідок вчинення кримінального правопорушення підозрюється, обвинувачується особа, а також вагомість наявних доказів, якими обґрунтовуються відповідні обставини;</w:t>
      </w:r>
    </w:p>
    <w:p w:rsidR="00A630CF" w:rsidRPr="00670126" w:rsidRDefault="00A630CF" w:rsidP="00A630CF">
      <w:pPr>
        <w:shd w:val="clear" w:color="auto" w:fill="FFFFFF"/>
        <w:ind w:firstLine="709"/>
        <w:jc w:val="both"/>
        <w:rPr>
          <w:sz w:val="24"/>
        </w:rPr>
      </w:pPr>
      <w:bookmarkStart w:id="146" w:name="n5954"/>
      <w:bookmarkEnd w:id="146"/>
      <w:r w:rsidRPr="00670126">
        <w:rPr>
          <w:sz w:val="24"/>
        </w:rPr>
        <w:t>- ризик продовження чи повторення протиправної поведінки, зокрема ризик летальності, що його створює підозрюваний, обвинувачений, у тому числі у зв’язку з його доступом до зброї (ст. 178 КПК).</w:t>
      </w:r>
    </w:p>
    <w:p w:rsidR="00A630CF" w:rsidRPr="00670126" w:rsidRDefault="00A630CF" w:rsidP="00A630CF">
      <w:pPr>
        <w:pStyle w:val="Style43"/>
        <w:widowControl/>
        <w:tabs>
          <w:tab w:val="left" w:pos="1080"/>
        </w:tabs>
        <w:spacing w:line="240" w:lineRule="auto"/>
        <w:ind w:firstLine="709"/>
        <w:rPr>
          <w:rStyle w:val="FontStyle117"/>
          <w:sz w:val="24"/>
          <w:szCs w:val="24"/>
          <w:lang w:val="uk-UA" w:eastAsia="uk-UA"/>
        </w:rPr>
      </w:pPr>
      <w:r w:rsidRPr="00670126">
        <w:rPr>
          <w:rStyle w:val="FontStyle117"/>
          <w:sz w:val="24"/>
          <w:szCs w:val="24"/>
          <w:lang w:val="uk-UA" w:eastAsia="uk-UA"/>
        </w:rPr>
        <w:t xml:space="preserve">У процесуальній літературі запропоновано декілька </w:t>
      </w:r>
      <w:bookmarkStart w:id="147" w:name="_Hlk109231387"/>
      <w:r w:rsidRPr="00670126">
        <w:rPr>
          <w:rStyle w:val="FontStyle117"/>
          <w:i/>
          <w:sz w:val="24"/>
          <w:szCs w:val="24"/>
          <w:lang w:val="uk-UA" w:eastAsia="uk-UA"/>
        </w:rPr>
        <w:t>класифікацій запобіжних заходів</w:t>
      </w:r>
      <w:bookmarkEnd w:id="147"/>
      <w:r w:rsidRPr="00670126">
        <w:rPr>
          <w:rStyle w:val="FontStyle117"/>
          <w:sz w:val="24"/>
          <w:szCs w:val="24"/>
          <w:lang w:val="uk-UA" w:eastAsia="uk-UA"/>
        </w:rPr>
        <w:t>, які здійснюються за різними критеріями.</w:t>
      </w:r>
    </w:p>
    <w:p w:rsidR="00A630CF" w:rsidRPr="00670126" w:rsidRDefault="00A630CF" w:rsidP="00A630CF">
      <w:pPr>
        <w:ind w:firstLine="709"/>
        <w:jc w:val="both"/>
        <w:rPr>
          <w:sz w:val="24"/>
        </w:rPr>
      </w:pPr>
      <w:r w:rsidRPr="00670126">
        <w:rPr>
          <w:sz w:val="24"/>
        </w:rPr>
        <w:t>1) залежно від форми досудового розслідування:</w:t>
      </w:r>
    </w:p>
    <w:p w:rsidR="00A630CF" w:rsidRPr="00670126" w:rsidRDefault="00A630CF" w:rsidP="00A630CF">
      <w:pPr>
        <w:tabs>
          <w:tab w:val="left" w:pos="1080"/>
        </w:tabs>
        <w:ind w:firstLine="709"/>
        <w:jc w:val="both"/>
        <w:rPr>
          <w:sz w:val="24"/>
        </w:rPr>
      </w:pPr>
      <w:r w:rsidRPr="00670126">
        <w:rPr>
          <w:sz w:val="24"/>
        </w:rPr>
        <w:t>− застосовуються під час досудового розслідування злочинів (у формі досудового слідства) − можуть застосовуватися всі запобіжні заходи;</w:t>
      </w:r>
    </w:p>
    <w:p w:rsidR="00A630CF" w:rsidRPr="00670126" w:rsidRDefault="00A630CF" w:rsidP="00A630CF">
      <w:pPr>
        <w:pStyle w:val="StyleZakonu"/>
        <w:tabs>
          <w:tab w:val="left" w:pos="1080"/>
        </w:tabs>
        <w:spacing w:after="0" w:line="240" w:lineRule="auto"/>
        <w:ind w:firstLine="709"/>
        <w:rPr>
          <w:sz w:val="24"/>
          <w:szCs w:val="24"/>
        </w:rPr>
      </w:pPr>
      <w:r w:rsidRPr="00670126">
        <w:rPr>
          <w:sz w:val="24"/>
          <w:szCs w:val="24"/>
        </w:rPr>
        <w:t xml:space="preserve">− застосовуються під час досудового розслідування кримінальних проступків (у формі дізнання) − </w:t>
      </w:r>
      <w:r w:rsidRPr="00670126">
        <w:rPr>
          <w:sz w:val="24"/>
          <w:szCs w:val="24"/>
          <w:shd w:val="clear" w:color="auto" w:fill="FFFFFF"/>
        </w:rPr>
        <w:t>як тимчасовий запобіжний захід застосовується затримання особи на підставах та в порядку, визначених КПК, а також особисте зобов’язання та особиста порука</w:t>
      </w:r>
      <w:r w:rsidRPr="00670126">
        <w:rPr>
          <w:shd w:val="clear" w:color="auto" w:fill="FFFFFF"/>
        </w:rPr>
        <w:t>.</w:t>
      </w:r>
      <w:r w:rsidRPr="00670126">
        <w:rPr>
          <w:sz w:val="24"/>
          <w:szCs w:val="24"/>
        </w:rPr>
        <w:t xml:space="preserve"> (ст. 299 КПК).</w:t>
      </w:r>
    </w:p>
    <w:p w:rsidR="00A630CF" w:rsidRPr="00670126" w:rsidRDefault="00A630CF" w:rsidP="00A630CF">
      <w:pPr>
        <w:pStyle w:val="StyleZakonu"/>
        <w:tabs>
          <w:tab w:val="left" w:pos="1080"/>
        </w:tabs>
        <w:spacing w:after="0" w:line="240" w:lineRule="auto"/>
        <w:ind w:firstLine="709"/>
        <w:rPr>
          <w:sz w:val="24"/>
          <w:szCs w:val="24"/>
        </w:rPr>
      </w:pPr>
      <w:r w:rsidRPr="00670126">
        <w:rPr>
          <w:sz w:val="24"/>
          <w:szCs w:val="24"/>
        </w:rPr>
        <w:t>2) залежно від поширеності на суб’єктів, щодо яких можуть застосовуватися:</w:t>
      </w:r>
    </w:p>
    <w:p w:rsidR="00A630CF" w:rsidRPr="00670126" w:rsidRDefault="00A630CF" w:rsidP="00A630CF">
      <w:pPr>
        <w:pStyle w:val="StyleZakonu"/>
        <w:tabs>
          <w:tab w:val="left" w:pos="1080"/>
        </w:tabs>
        <w:spacing w:after="0" w:line="240" w:lineRule="auto"/>
        <w:ind w:firstLine="709"/>
        <w:rPr>
          <w:sz w:val="24"/>
          <w:szCs w:val="24"/>
        </w:rPr>
      </w:pPr>
      <w:r w:rsidRPr="00670126">
        <w:rPr>
          <w:sz w:val="24"/>
          <w:szCs w:val="24"/>
        </w:rPr>
        <w:t>− загальні − застосовуються до всіх суб’єктів кримінального провадження (особисте зобов’язання, застава, домашній арешт тощо);</w:t>
      </w:r>
    </w:p>
    <w:p w:rsidR="00A630CF" w:rsidRPr="00670126" w:rsidRDefault="00A630CF" w:rsidP="00A630CF">
      <w:pPr>
        <w:pStyle w:val="StyleZakonu"/>
        <w:tabs>
          <w:tab w:val="left" w:pos="1080"/>
        </w:tabs>
        <w:spacing w:after="0" w:line="240" w:lineRule="auto"/>
        <w:ind w:firstLine="709"/>
        <w:rPr>
          <w:bCs/>
          <w:sz w:val="24"/>
          <w:szCs w:val="24"/>
        </w:rPr>
      </w:pPr>
      <w:r w:rsidRPr="00670126">
        <w:rPr>
          <w:sz w:val="24"/>
          <w:szCs w:val="24"/>
        </w:rPr>
        <w:t xml:space="preserve">− спеціальні − застосовуються до спеціальних суб’єктів (неповнолітніх, </w:t>
      </w:r>
      <w:r w:rsidRPr="00670126">
        <w:rPr>
          <w:bCs/>
          <w:sz w:val="24"/>
          <w:szCs w:val="24"/>
        </w:rPr>
        <w:t xml:space="preserve">обмежено осудних осіб) - </w:t>
      </w:r>
      <w:r w:rsidRPr="00670126">
        <w:rPr>
          <w:sz w:val="24"/>
          <w:szCs w:val="24"/>
        </w:rPr>
        <w:t xml:space="preserve">передання їх під нагляд батьків, опікунів чи піклувальників, адміністрації виховної дитячої установи, поміщення до психіатричного закладу в умовах, що виключають небезпечну поведінку </w:t>
      </w:r>
      <w:r w:rsidRPr="00670126">
        <w:rPr>
          <w:bCs/>
          <w:sz w:val="24"/>
          <w:szCs w:val="24"/>
        </w:rPr>
        <w:t>обмежено осудних осіб.</w:t>
      </w:r>
    </w:p>
    <w:p w:rsidR="00A630CF" w:rsidRPr="00670126" w:rsidRDefault="00A630CF" w:rsidP="00A630CF">
      <w:pPr>
        <w:tabs>
          <w:tab w:val="left" w:pos="1080"/>
        </w:tabs>
        <w:ind w:firstLine="709"/>
        <w:jc w:val="both"/>
        <w:rPr>
          <w:sz w:val="24"/>
        </w:rPr>
      </w:pPr>
      <w:r w:rsidRPr="00670126">
        <w:rPr>
          <w:sz w:val="24"/>
        </w:rPr>
        <w:t>3) за режимом обмеження прав і свобод суб’єктів:</w:t>
      </w:r>
    </w:p>
    <w:p w:rsidR="00A630CF" w:rsidRPr="00670126" w:rsidRDefault="00A630CF" w:rsidP="00A630CF">
      <w:pPr>
        <w:pStyle w:val="Style43"/>
        <w:tabs>
          <w:tab w:val="left" w:pos="900"/>
        </w:tabs>
        <w:spacing w:line="240" w:lineRule="auto"/>
        <w:ind w:firstLine="709"/>
        <w:rPr>
          <w:rStyle w:val="FontStyle117"/>
          <w:sz w:val="24"/>
          <w:szCs w:val="24"/>
          <w:lang w:val="uk-UA" w:eastAsia="uk-UA"/>
        </w:rPr>
      </w:pPr>
      <w:r w:rsidRPr="00670126">
        <w:rPr>
          <w:lang w:val="uk-UA"/>
        </w:rPr>
        <w:t>− ізоляційні − пов’язані з ізоляцією особи (тримання під вартою, домашній арешт, затримання). В</w:t>
      </w:r>
      <w:r w:rsidRPr="00670126">
        <w:rPr>
          <w:rStyle w:val="FontStyle117"/>
          <w:sz w:val="24"/>
          <w:szCs w:val="24"/>
          <w:lang w:val="uk-UA" w:eastAsia="uk-UA"/>
        </w:rPr>
        <w:t>они фізично обмежують особисту свободу підозрюваного, обвинуваченого, ізолюють його від суспільства</w:t>
      </w:r>
      <w:r w:rsidRPr="00670126">
        <w:rPr>
          <w:lang w:val="uk-UA" w:eastAsia="uk-UA"/>
        </w:rPr>
        <w:t>;</w:t>
      </w:r>
    </w:p>
    <w:p w:rsidR="00A630CF" w:rsidRPr="00670126" w:rsidRDefault="00A630CF" w:rsidP="00A630CF">
      <w:pPr>
        <w:pStyle w:val="Style43"/>
        <w:widowControl/>
        <w:tabs>
          <w:tab w:val="left" w:pos="900"/>
        </w:tabs>
        <w:spacing w:line="240" w:lineRule="auto"/>
        <w:ind w:firstLine="709"/>
        <w:rPr>
          <w:rStyle w:val="FontStyle117"/>
          <w:sz w:val="24"/>
          <w:szCs w:val="24"/>
          <w:lang w:val="uk-UA" w:eastAsia="uk-UA"/>
        </w:rPr>
      </w:pPr>
      <w:r w:rsidRPr="00670126">
        <w:rPr>
          <w:lang w:val="uk-UA"/>
        </w:rPr>
        <w:t>– неізоляційні − не пов’язані з ізоляцією особи (особисте зобов’язання, особиста порука, застава)</w:t>
      </w:r>
      <w:r w:rsidR="00256A88">
        <w:rPr>
          <w:rStyle w:val="afc"/>
          <w:lang w:val="uk-UA"/>
        </w:rPr>
        <w:footnoteReference w:id="23"/>
      </w:r>
      <w:r w:rsidRPr="00670126">
        <w:rPr>
          <w:lang w:val="uk-UA"/>
        </w:rPr>
        <w:t>.</w:t>
      </w:r>
    </w:p>
    <w:p w:rsidR="00A630CF" w:rsidRPr="00670126" w:rsidRDefault="00A630CF" w:rsidP="00A630CF">
      <w:pPr>
        <w:ind w:firstLine="709"/>
        <w:jc w:val="both"/>
        <w:rPr>
          <w:sz w:val="24"/>
        </w:rPr>
      </w:pPr>
      <w:r w:rsidRPr="00670126">
        <w:rPr>
          <w:rStyle w:val="FontStyle117"/>
          <w:sz w:val="24"/>
          <w:szCs w:val="24"/>
          <w:lang w:eastAsia="uk-UA"/>
        </w:rPr>
        <w:t>4) залежно від строку, на який вони можуть бути застосовані: а) запобіжні заходи з обмеженим строком дії (затримання, тримання під вартою, домашній арешт); б) без обмеженого строку дії (особисте зобов’язання, особиста порука, застава).</w:t>
      </w:r>
    </w:p>
    <w:p w:rsidR="00A630CF" w:rsidRPr="00670126" w:rsidRDefault="00A630CF" w:rsidP="00A630CF">
      <w:pPr>
        <w:ind w:firstLine="709"/>
        <w:jc w:val="both"/>
        <w:rPr>
          <w:sz w:val="24"/>
        </w:rPr>
      </w:pPr>
      <w:r w:rsidRPr="00670126">
        <w:rPr>
          <w:sz w:val="24"/>
        </w:rPr>
        <w:t>3. Загальний порядок застосування, зміни та скасування запобіжних заходів.</w:t>
      </w:r>
    </w:p>
    <w:p w:rsidR="00A630CF" w:rsidRPr="00670126" w:rsidRDefault="00A630CF" w:rsidP="00A630CF">
      <w:pPr>
        <w:tabs>
          <w:tab w:val="left" w:pos="1080"/>
        </w:tabs>
        <w:autoSpaceDE w:val="0"/>
        <w:autoSpaceDN w:val="0"/>
        <w:adjustRightInd w:val="0"/>
        <w:ind w:firstLine="709"/>
        <w:jc w:val="both"/>
        <w:rPr>
          <w:bCs/>
          <w:sz w:val="24"/>
        </w:rPr>
      </w:pPr>
      <w:r w:rsidRPr="00670126">
        <w:rPr>
          <w:bCs/>
          <w:sz w:val="24"/>
        </w:rPr>
        <w:t>Відповідно до ч. 4 ст. 176 КПК</w:t>
      </w:r>
      <w:r w:rsidRPr="00670126">
        <w:rPr>
          <w:bCs/>
          <w:iCs/>
          <w:sz w:val="24"/>
        </w:rPr>
        <w:t xml:space="preserve"> під </w:t>
      </w:r>
      <w:r w:rsidRPr="00670126">
        <w:rPr>
          <w:bCs/>
          <w:sz w:val="24"/>
        </w:rPr>
        <w:t xml:space="preserve">час досудового розслідування </w:t>
      </w:r>
      <w:r w:rsidRPr="00670126">
        <w:rPr>
          <w:bCs/>
          <w:iCs/>
          <w:sz w:val="24"/>
        </w:rPr>
        <w:t>з</w:t>
      </w:r>
      <w:r w:rsidRPr="00670126">
        <w:rPr>
          <w:bCs/>
          <w:sz w:val="24"/>
        </w:rPr>
        <w:t xml:space="preserve">апобіжні заходи застосовуються </w:t>
      </w:r>
      <w:r w:rsidRPr="00670126">
        <w:rPr>
          <w:bCs/>
          <w:i/>
          <w:sz w:val="24"/>
        </w:rPr>
        <w:t>слідчим суддею за клопотанням слідчого погодженого з прокурором або за клопотанням прокурора</w:t>
      </w:r>
      <w:r w:rsidRPr="00670126">
        <w:rPr>
          <w:bCs/>
          <w:sz w:val="24"/>
        </w:rPr>
        <w:t>, а під час судового провадження – судом за клопотанням прокурора.</w:t>
      </w:r>
    </w:p>
    <w:p w:rsidR="00A630CF" w:rsidRPr="00603830" w:rsidRDefault="00A630CF" w:rsidP="00A630CF">
      <w:pPr>
        <w:tabs>
          <w:tab w:val="left" w:pos="1080"/>
        </w:tabs>
        <w:autoSpaceDE w:val="0"/>
        <w:autoSpaceDN w:val="0"/>
        <w:adjustRightInd w:val="0"/>
        <w:ind w:firstLine="709"/>
        <w:jc w:val="both"/>
        <w:rPr>
          <w:bCs/>
          <w:sz w:val="24"/>
        </w:rPr>
      </w:pPr>
      <w:r w:rsidRPr="005E750E">
        <w:rPr>
          <w:bCs/>
          <w:sz w:val="24"/>
        </w:rPr>
        <w:t>Копі</w:t>
      </w:r>
      <w:r w:rsidRPr="00670126">
        <w:rPr>
          <w:bCs/>
          <w:sz w:val="24"/>
        </w:rPr>
        <w:t xml:space="preserve">я клопотання та матеріалів, якими обґрунтовується необхідність застосування запобіжного заходу має надаватися підозрюваному, обвинуваченому </w:t>
      </w:r>
      <w:r w:rsidRPr="00670126">
        <w:rPr>
          <w:bCs/>
          <w:i/>
          <w:sz w:val="24"/>
        </w:rPr>
        <w:t>не пізніше ніж за 3 години</w:t>
      </w:r>
      <w:r w:rsidRPr="00670126">
        <w:rPr>
          <w:bCs/>
          <w:sz w:val="24"/>
        </w:rPr>
        <w:t xml:space="preserve"> до початку розгляду клопотання (ч. 2 ст. 184 КПК).</w:t>
      </w:r>
    </w:p>
    <w:p w:rsidR="00A630CF" w:rsidRPr="00670126" w:rsidRDefault="00A630CF" w:rsidP="00A630CF">
      <w:pPr>
        <w:tabs>
          <w:tab w:val="left" w:pos="0"/>
          <w:tab w:val="left" w:pos="1080"/>
        </w:tabs>
        <w:ind w:firstLine="709"/>
        <w:jc w:val="both"/>
        <w:rPr>
          <w:i/>
          <w:sz w:val="24"/>
        </w:rPr>
      </w:pPr>
      <w:bookmarkStart w:id="148" w:name="_Hlk109231423"/>
      <w:r w:rsidRPr="00670126">
        <w:rPr>
          <w:i/>
          <w:sz w:val="24"/>
        </w:rPr>
        <w:t>Порядок розгляду клопотання про застосування або зміну запобіжного заходу.</w:t>
      </w:r>
    </w:p>
    <w:bookmarkEnd w:id="148"/>
    <w:p w:rsidR="00A630CF" w:rsidRPr="00670126" w:rsidRDefault="00A630CF" w:rsidP="00A630CF">
      <w:pPr>
        <w:tabs>
          <w:tab w:val="left" w:pos="0"/>
          <w:tab w:val="left" w:pos="1080"/>
        </w:tabs>
        <w:ind w:firstLine="709"/>
        <w:jc w:val="both"/>
        <w:rPr>
          <w:sz w:val="24"/>
        </w:rPr>
      </w:pPr>
      <w:r w:rsidRPr="00670126">
        <w:rPr>
          <w:sz w:val="24"/>
        </w:rPr>
        <w:t>Клопотання про застосування або зміну запобіжного заходу розглядається слідчим суддею, судом невідкладно, але не пізніше 72 годин з моменту:</w:t>
      </w:r>
    </w:p>
    <w:p w:rsidR="00A630CF" w:rsidRPr="00670126" w:rsidRDefault="00A630CF" w:rsidP="00A630CF">
      <w:pPr>
        <w:tabs>
          <w:tab w:val="left" w:pos="0"/>
          <w:tab w:val="left" w:pos="1080"/>
        </w:tabs>
        <w:ind w:firstLine="709"/>
        <w:jc w:val="both"/>
        <w:rPr>
          <w:sz w:val="24"/>
        </w:rPr>
      </w:pPr>
      <w:r w:rsidRPr="00670126">
        <w:rPr>
          <w:sz w:val="24"/>
        </w:rPr>
        <w:t>− фактичного затримання підозрюваного, обвинуваченого;</w:t>
      </w:r>
    </w:p>
    <w:p w:rsidR="00A630CF" w:rsidRPr="00670126" w:rsidRDefault="00A630CF" w:rsidP="00A630CF">
      <w:pPr>
        <w:tabs>
          <w:tab w:val="left" w:pos="0"/>
          <w:tab w:val="left" w:pos="1080"/>
        </w:tabs>
        <w:ind w:firstLine="709"/>
        <w:jc w:val="both"/>
        <w:rPr>
          <w:sz w:val="24"/>
        </w:rPr>
      </w:pPr>
      <w:r w:rsidRPr="00670126">
        <w:rPr>
          <w:sz w:val="24"/>
        </w:rPr>
        <w:t>− надходження до суду клопотання, якщо підозрюваний, обвинувачений перебуває на свободі;</w:t>
      </w:r>
    </w:p>
    <w:p w:rsidR="00A630CF" w:rsidRPr="00670126" w:rsidRDefault="00A630CF" w:rsidP="00A630CF">
      <w:pPr>
        <w:tabs>
          <w:tab w:val="left" w:pos="0"/>
          <w:tab w:val="left" w:pos="1080"/>
        </w:tabs>
        <w:ind w:firstLine="709"/>
        <w:jc w:val="both"/>
        <w:rPr>
          <w:sz w:val="24"/>
        </w:rPr>
      </w:pPr>
      <w:r w:rsidRPr="00670126">
        <w:rPr>
          <w:sz w:val="24"/>
        </w:rPr>
        <w:t>− подання підозрюваним, обвинуваченим, його захисником до суду відповідного клопотання (ст. 186 КПК).</w:t>
      </w:r>
    </w:p>
    <w:p w:rsidR="00A630CF" w:rsidRPr="00670126" w:rsidRDefault="00A630CF" w:rsidP="00A630CF">
      <w:pPr>
        <w:tabs>
          <w:tab w:val="left" w:pos="1080"/>
        </w:tabs>
        <w:ind w:firstLine="709"/>
        <w:jc w:val="both"/>
        <w:rPr>
          <w:sz w:val="24"/>
        </w:rPr>
      </w:pPr>
      <w:r w:rsidRPr="00670126">
        <w:rPr>
          <w:sz w:val="24"/>
        </w:rPr>
        <w:lastRenderedPageBreak/>
        <w:t>Розгляд клопотання відбувається за участю прокурора, підозрюваного, обвинуваченого, його захисника (ч. 1 ст. 193 КПК).</w:t>
      </w:r>
    </w:p>
    <w:p w:rsidR="00A630CF" w:rsidRPr="00670126" w:rsidRDefault="00A630CF" w:rsidP="00A630CF">
      <w:pPr>
        <w:tabs>
          <w:tab w:val="left" w:pos="1080"/>
        </w:tabs>
        <w:ind w:firstLine="709"/>
        <w:jc w:val="both"/>
        <w:rPr>
          <w:sz w:val="24"/>
        </w:rPr>
      </w:pPr>
      <w:r w:rsidRPr="00670126">
        <w:rPr>
          <w:sz w:val="24"/>
        </w:rPr>
        <w:t xml:space="preserve">За результатами розгляду клопотання слідчий суддя, суд може прийняти </w:t>
      </w:r>
      <w:r w:rsidRPr="00670126">
        <w:rPr>
          <w:i/>
          <w:sz w:val="24"/>
        </w:rPr>
        <w:t>одне з таких чотирьох рішень:</w:t>
      </w:r>
    </w:p>
    <w:p w:rsidR="00A630CF" w:rsidRPr="00670126" w:rsidRDefault="00A630CF" w:rsidP="00A630CF">
      <w:pPr>
        <w:tabs>
          <w:tab w:val="left" w:pos="1080"/>
        </w:tabs>
        <w:ind w:firstLine="709"/>
        <w:jc w:val="both"/>
        <w:rPr>
          <w:sz w:val="24"/>
        </w:rPr>
      </w:pPr>
      <w:r w:rsidRPr="00670126">
        <w:rPr>
          <w:sz w:val="24"/>
        </w:rPr>
        <w:t xml:space="preserve">− постановляє ухвалу про </w:t>
      </w:r>
      <w:r w:rsidRPr="00670126">
        <w:rPr>
          <w:i/>
          <w:sz w:val="24"/>
        </w:rPr>
        <w:t>відмову в застосуванні запобіжного заходу</w:t>
      </w:r>
      <w:r w:rsidRPr="00670126">
        <w:rPr>
          <w:sz w:val="24"/>
        </w:rPr>
        <w:t>, якщо під час розгляду клопотання прокурор не доведе вищенаведених трьох обставин (наявність обґрунтованої підозри у кримінальному правопорушенні; наявність достатніх підстав вважати, що існує хоча б один із ризиків, передбачених у ст. 177 КПК, і на які вказує слідчий, прокурор; недостатність застосування більш м'яких запобіжних заходів для запобігання ризику або ризикам, зазначеним у клопотанні);</w:t>
      </w:r>
    </w:p>
    <w:p w:rsidR="00A630CF" w:rsidRPr="00670126" w:rsidRDefault="00A630CF" w:rsidP="00A630CF">
      <w:pPr>
        <w:tabs>
          <w:tab w:val="left" w:pos="1080"/>
        </w:tabs>
        <w:ind w:firstLine="709"/>
        <w:jc w:val="both"/>
        <w:rPr>
          <w:sz w:val="24"/>
        </w:rPr>
      </w:pPr>
      <w:r w:rsidRPr="00670126">
        <w:rPr>
          <w:sz w:val="24"/>
        </w:rPr>
        <w:t xml:space="preserve">− </w:t>
      </w:r>
      <w:r w:rsidRPr="00670126">
        <w:rPr>
          <w:i/>
          <w:sz w:val="24"/>
        </w:rPr>
        <w:t>зобов'язує підозрюваного, обвинуваченого прибувати за кожною вимогою до суду або до іншого органу державної влади, визначеного слідчим суддею, судом,</w:t>
      </w:r>
      <w:r w:rsidRPr="00670126">
        <w:rPr>
          <w:sz w:val="24"/>
        </w:rPr>
        <w:t xml:space="preserve"> якщо прокурор доведе, що наявна обґрунтована підозра у вчиненні підозрюваним, обвинуваченим кримінального правопорушення, але не доведе наявність достатніх підстав вважати, що існує хоча б один із ризиків, передбачених у ст. 177 КПК, і на які вказує слідчий, прокурор чи недостатність застосування більш м'яких запобіжних заходів для запобігання ризикам, зазначеним у клопотанні;</w:t>
      </w:r>
    </w:p>
    <w:p w:rsidR="00A630CF" w:rsidRPr="00670126" w:rsidRDefault="00A630CF" w:rsidP="00A630CF">
      <w:pPr>
        <w:tabs>
          <w:tab w:val="left" w:pos="1080"/>
        </w:tabs>
        <w:ind w:firstLine="709"/>
        <w:jc w:val="both"/>
        <w:rPr>
          <w:sz w:val="24"/>
        </w:rPr>
      </w:pPr>
      <w:r w:rsidRPr="00670126">
        <w:rPr>
          <w:sz w:val="24"/>
        </w:rPr>
        <w:t xml:space="preserve">− </w:t>
      </w:r>
      <w:r w:rsidRPr="00670126">
        <w:rPr>
          <w:i/>
          <w:sz w:val="24"/>
        </w:rPr>
        <w:t xml:space="preserve">застосовує більш м'який запобіжний захід </w:t>
      </w:r>
      <w:r w:rsidRPr="00670126">
        <w:rPr>
          <w:sz w:val="24"/>
        </w:rPr>
        <w:t>ніж той, який зазначений у клопотанні, а також покладає на підозрюваного, обвинуваченого обов'язки, передбачені ч. 5 ст. 194 КПК;</w:t>
      </w:r>
    </w:p>
    <w:p w:rsidR="00A630CF" w:rsidRPr="00670126" w:rsidRDefault="00A630CF" w:rsidP="00A630CF">
      <w:pPr>
        <w:tabs>
          <w:tab w:val="left" w:pos="1080"/>
        </w:tabs>
        <w:ind w:firstLine="709"/>
        <w:jc w:val="both"/>
        <w:rPr>
          <w:sz w:val="24"/>
        </w:rPr>
      </w:pPr>
      <w:r w:rsidRPr="00670126">
        <w:rPr>
          <w:sz w:val="24"/>
        </w:rPr>
        <w:t xml:space="preserve">− </w:t>
      </w:r>
      <w:r w:rsidRPr="00670126">
        <w:rPr>
          <w:i/>
          <w:sz w:val="24"/>
        </w:rPr>
        <w:t>постановляє ухвалу</w:t>
      </w:r>
      <w:r w:rsidRPr="00670126">
        <w:rPr>
          <w:sz w:val="24"/>
        </w:rPr>
        <w:t xml:space="preserve"> про застосовування запобіжного заходу відповідно до поданого клопотання.</w:t>
      </w:r>
    </w:p>
    <w:p w:rsidR="00A630CF" w:rsidRPr="00670126" w:rsidRDefault="00A630CF" w:rsidP="00A630CF">
      <w:pPr>
        <w:tabs>
          <w:tab w:val="left" w:pos="1080"/>
        </w:tabs>
        <w:ind w:firstLine="709"/>
        <w:jc w:val="both"/>
        <w:rPr>
          <w:sz w:val="24"/>
        </w:rPr>
      </w:pPr>
      <w:r w:rsidRPr="00670126">
        <w:rPr>
          <w:sz w:val="24"/>
        </w:rPr>
        <w:t xml:space="preserve">Кримінальний процесуальний кодекс визначає певні особливості щодо обрання запобіжних заходів, не пов'язаних з триманням під вартою. Так, відповідно до ч. 5 ст. 194 КПК, якщо під час розгляду клопотання про обрання запобіжного заходу, не пов'язаного з триманням під вартою, прокурор доведе обставини, передбачені ч. 1 ст. 194 КПК, слідчий суддя, суд, зобов'язує підозрюваного, обвинуваченого прибувати за кожною вимогою до суду або до іншого визначеного органу державної влади, а також виконувати один або кілька </w:t>
      </w:r>
      <w:r w:rsidRPr="00670126">
        <w:rPr>
          <w:i/>
          <w:sz w:val="24"/>
        </w:rPr>
        <w:t>обов'язків</w:t>
      </w:r>
      <w:r w:rsidRPr="00670126">
        <w:rPr>
          <w:sz w:val="24"/>
        </w:rPr>
        <w:t>, необхідність покладення яких була доведена прокурором.</w:t>
      </w:r>
    </w:p>
    <w:p w:rsidR="00A630CF" w:rsidRPr="00670126" w:rsidRDefault="00A630CF" w:rsidP="00A630CF">
      <w:pPr>
        <w:tabs>
          <w:tab w:val="left" w:pos="1080"/>
        </w:tabs>
        <w:ind w:firstLine="709"/>
        <w:jc w:val="both"/>
        <w:rPr>
          <w:sz w:val="24"/>
        </w:rPr>
      </w:pPr>
      <w:r w:rsidRPr="00670126">
        <w:rPr>
          <w:sz w:val="24"/>
        </w:rPr>
        <w:t>Ухвала суду, слідчого судді щодо застосування запобіжного заходу має відповідати вимогам, визначеним в ст. 196 КПК</w:t>
      </w:r>
      <w:r w:rsidR="00161DB7" w:rsidRPr="00161DB7">
        <w:rPr>
          <w:sz w:val="24"/>
        </w:rPr>
        <w:t>,</w:t>
      </w:r>
      <w:r w:rsidR="00161DB7">
        <w:rPr>
          <w:sz w:val="24"/>
        </w:rPr>
        <w:t xml:space="preserve"> бути законною, обґрунтованою та вмотивованою. У ній має міститися відповідь про причини застосування відповідного запобіжного заходу. При викладанні ухвали на типовому бланку із типовою мотивувальною частиною, вимога вмотивованості не забезпечується, на що вказує ЄСПЛ. У справі «Білевіцький проти Росії</w:t>
      </w:r>
      <w:r w:rsidR="00347DDC">
        <w:rPr>
          <w:sz w:val="24"/>
        </w:rPr>
        <w:t>» від 01.03.2007 р.</w:t>
      </w:r>
      <w:r w:rsidR="00161DB7">
        <w:rPr>
          <w:sz w:val="24"/>
        </w:rPr>
        <w:t xml:space="preserve"> ЄСПЛ вказав, що районний суд не мотивував рішення про тримання заявника під вартою, яке було викладене на заздалегідь підготовленому бланку, що включав мотивувальну частину, а тому суд не мотивував свого рішення про тримання особи під вартою</w:t>
      </w:r>
      <w:r w:rsidR="00347DDC">
        <w:rPr>
          <w:sz w:val="24"/>
        </w:rPr>
        <w:t>, не дотримався принципу захисту від свавілля, що є важливим елементом законності тримання під вартою у розумінні п. 1 ст. 5 КЗПЛ</w:t>
      </w:r>
      <w:r w:rsidR="00161DB7">
        <w:rPr>
          <w:sz w:val="24"/>
        </w:rPr>
        <w:t>.</w:t>
      </w:r>
      <w:r w:rsidRPr="00670126">
        <w:rPr>
          <w:sz w:val="24"/>
        </w:rPr>
        <w:t xml:space="preserve"> Копія ухвали про застосування запобіжного заходу вручається підозрюваному, обвинуваченому негайно після її оголошення.</w:t>
      </w:r>
    </w:p>
    <w:p w:rsidR="00A630CF" w:rsidRPr="00EF6941" w:rsidRDefault="00A630CF" w:rsidP="00606261">
      <w:pPr>
        <w:shd w:val="clear" w:color="auto" w:fill="FFFFFF"/>
        <w:ind w:firstLine="567"/>
        <w:jc w:val="both"/>
        <w:rPr>
          <w:sz w:val="24"/>
        </w:rPr>
      </w:pPr>
      <w:r w:rsidRPr="00EF6941">
        <w:rPr>
          <w:sz w:val="24"/>
        </w:rPr>
        <w:t xml:space="preserve">Строк дії ухвали слідчого судді, суду про тримання під вартою або продовження строку тримання під вартою не може перевищувати </w:t>
      </w:r>
      <w:r w:rsidRPr="00EF6941">
        <w:rPr>
          <w:i/>
          <w:sz w:val="24"/>
        </w:rPr>
        <w:t>шістдесяти днів</w:t>
      </w:r>
      <w:r w:rsidRPr="00EF6941">
        <w:rPr>
          <w:sz w:val="24"/>
        </w:rPr>
        <w:t xml:space="preserve"> (ч. 1 ст. 197 КПК), а в разі його продовження − не більше 6 місяців (у кримінальному провадженні щодо нетяжкого злочину) чи 12 місяців (у кримінальному провадженні щодо тяжких або особливо тяжких злочинів).</w:t>
      </w:r>
      <w:r w:rsidR="00606261" w:rsidRPr="00EF6941">
        <w:rPr>
          <w:sz w:val="24"/>
        </w:rPr>
        <w:t xml:space="preserve"> Ухвала слідчого судді, суду про обрання запобіжного заходу у вигляді тримання під вартою, постановлена в порядку </w:t>
      </w:r>
      <w:hyperlink r:id="rId27" w:tgtFrame="_top" w:history="1">
        <w:r w:rsidR="00606261" w:rsidRPr="00EF6941">
          <w:rPr>
            <w:sz w:val="24"/>
          </w:rPr>
          <w:t>ч. 6 ст. 193 КПК</w:t>
        </w:r>
      </w:hyperlink>
      <w:r w:rsidR="00606261" w:rsidRPr="00EF6941">
        <w:rPr>
          <w:sz w:val="24"/>
        </w:rPr>
        <w:t xml:space="preserve">, на підставі </w:t>
      </w:r>
      <w:hyperlink r:id="rId28" w:tgtFrame="_top" w:history="1">
        <w:r w:rsidR="00606261" w:rsidRPr="00EF6941">
          <w:rPr>
            <w:sz w:val="24"/>
          </w:rPr>
          <w:t>п. 2 ч. 1 ст. 309 КПК</w:t>
        </w:r>
      </w:hyperlink>
      <w:r w:rsidR="00606261" w:rsidRPr="00EF6941">
        <w:rPr>
          <w:sz w:val="24"/>
        </w:rPr>
        <w:t xml:space="preserve"> може бути оскаржена в апеляційному порядку</w:t>
      </w:r>
      <w:r w:rsidR="00606261" w:rsidRPr="00EF6941">
        <w:rPr>
          <w:rStyle w:val="afc"/>
          <w:sz w:val="24"/>
        </w:rPr>
        <w:footnoteReference w:id="24"/>
      </w:r>
      <w:r w:rsidR="00606261" w:rsidRPr="00EF6941">
        <w:rPr>
          <w:sz w:val="24"/>
        </w:rPr>
        <w:t>.</w:t>
      </w:r>
    </w:p>
    <w:p w:rsidR="00A630CF" w:rsidRPr="00670126" w:rsidRDefault="00A630CF" w:rsidP="00A630CF">
      <w:pPr>
        <w:tabs>
          <w:tab w:val="left" w:pos="1080"/>
        </w:tabs>
        <w:ind w:firstLine="709"/>
        <w:jc w:val="both"/>
        <w:rPr>
          <w:sz w:val="24"/>
        </w:rPr>
      </w:pPr>
      <w:r w:rsidRPr="00670126">
        <w:rPr>
          <w:sz w:val="24"/>
        </w:rPr>
        <w:t>Строк дії ухвали слідчого судді про тримання особи під домашнім арештом не може перевищувати 2 місяців, у разі необхідності може бути продовжений в межах строку досудового розслідування, але не більше 6 місяців( ч. 6 ст. 181 КПК).</w:t>
      </w:r>
    </w:p>
    <w:p w:rsidR="00A630CF" w:rsidRPr="00670126" w:rsidRDefault="00A630CF" w:rsidP="00A630CF">
      <w:pPr>
        <w:pStyle w:val="a3"/>
        <w:tabs>
          <w:tab w:val="left" w:pos="1080"/>
        </w:tabs>
        <w:ind w:firstLine="709"/>
        <w:jc w:val="both"/>
        <w:rPr>
          <w:rFonts w:ascii="Times New Roman" w:hAnsi="Times New Roman"/>
          <w:b w:val="0"/>
          <w:bCs/>
          <w:szCs w:val="24"/>
        </w:rPr>
      </w:pPr>
      <w:r w:rsidRPr="00670126">
        <w:rPr>
          <w:rFonts w:ascii="Times New Roman" w:hAnsi="Times New Roman"/>
          <w:b w:val="0"/>
          <w:bCs/>
          <w:szCs w:val="24"/>
        </w:rPr>
        <w:lastRenderedPageBreak/>
        <w:t>Зміна запобіжного заходу здійснюється за результатами розгляду клопотання, з яким до слідчого судді, суду можуть звернутися: а) прокурор, слідчий за погодженням з прокурором; б)</w:t>
      </w:r>
      <w:r w:rsidR="00193885">
        <w:rPr>
          <w:rFonts w:ascii="Times New Roman" w:hAnsi="Times New Roman"/>
          <w:b w:val="0"/>
          <w:bCs/>
          <w:szCs w:val="24"/>
        </w:rPr>
        <w:t> </w:t>
      </w:r>
      <w:r w:rsidRPr="00670126">
        <w:rPr>
          <w:rFonts w:ascii="Times New Roman" w:hAnsi="Times New Roman"/>
          <w:b w:val="0"/>
          <w:bCs/>
          <w:szCs w:val="24"/>
        </w:rPr>
        <w:t>підозрюваний, обвинувачений, до якого застосовано запобіжний захід, його захисник</w:t>
      </w:r>
      <w:r w:rsidR="00193885">
        <w:rPr>
          <w:rFonts w:ascii="Times New Roman" w:hAnsi="Times New Roman"/>
          <w:b w:val="0"/>
          <w:bCs/>
          <w:szCs w:val="24"/>
        </w:rPr>
        <w:t xml:space="preserve"> не раніше 30 днів з дня постановлення попередньої ухвали, якщо у ньому не зазначені носі обставини, які не розглядалися слідчим суддею, судом раніше (ч. 5 ст. 201 КПК)</w:t>
      </w:r>
      <w:r w:rsidRPr="00670126">
        <w:rPr>
          <w:rFonts w:ascii="Times New Roman" w:hAnsi="Times New Roman"/>
          <w:b w:val="0"/>
          <w:bCs/>
          <w:szCs w:val="24"/>
        </w:rPr>
        <w:t>.</w:t>
      </w:r>
    </w:p>
    <w:p w:rsidR="00A630CF" w:rsidRPr="00670126" w:rsidRDefault="00A630CF" w:rsidP="00A630CF">
      <w:pPr>
        <w:tabs>
          <w:tab w:val="left" w:pos="1080"/>
        </w:tabs>
        <w:ind w:firstLine="709"/>
        <w:jc w:val="both"/>
        <w:rPr>
          <w:sz w:val="24"/>
        </w:rPr>
      </w:pPr>
      <w:r w:rsidRPr="00670126">
        <w:rPr>
          <w:bCs/>
          <w:sz w:val="24"/>
        </w:rPr>
        <w:t>З</w:t>
      </w:r>
      <w:r w:rsidRPr="00670126">
        <w:rPr>
          <w:bCs/>
          <w:iCs/>
          <w:sz w:val="24"/>
        </w:rPr>
        <w:t xml:space="preserve">апобіжний захід негайно </w:t>
      </w:r>
      <w:r w:rsidRPr="00670126">
        <w:rPr>
          <w:sz w:val="24"/>
        </w:rPr>
        <w:t>припиняє свою дію (вважається скасованим) після:</w:t>
      </w:r>
    </w:p>
    <w:p w:rsidR="00A630CF" w:rsidRPr="00670126" w:rsidRDefault="00A630CF" w:rsidP="00A630CF">
      <w:pPr>
        <w:tabs>
          <w:tab w:val="left" w:pos="1080"/>
        </w:tabs>
        <w:ind w:firstLine="709"/>
        <w:jc w:val="both"/>
        <w:rPr>
          <w:sz w:val="24"/>
        </w:rPr>
      </w:pPr>
      <w:r w:rsidRPr="00670126">
        <w:rPr>
          <w:sz w:val="24"/>
        </w:rPr>
        <w:t>− закінчення строку дії ухвали про обрання запобіжного заходу;</w:t>
      </w:r>
    </w:p>
    <w:p w:rsidR="00A630CF" w:rsidRPr="00670126" w:rsidRDefault="00A630CF" w:rsidP="00A630CF">
      <w:pPr>
        <w:tabs>
          <w:tab w:val="left" w:pos="1080"/>
        </w:tabs>
        <w:ind w:firstLine="709"/>
        <w:jc w:val="both"/>
        <w:rPr>
          <w:sz w:val="24"/>
        </w:rPr>
      </w:pPr>
      <w:r w:rsidRPr="00670126">
        <w:rPr>
          <w:sz w:val="24"/>
        </w:rPr>
        <w:t>− ухвалення виправдувального вироку;</w:t>
      </w:r>
    </w:p>
    <w:p w:rsidR="00A630CF" w:rsidRPr="00670126" w:rsidRDefault="00A630CF" w:rsidP="00A630CF">
      <w:pPr>
        <w:ind w:firstLine="709"/>
        <w:jc w:val="both"/>
        <w:rPr>
          <w:sz w:val="24"/>
        </w:rPr>
      </w:pPr>
      <w:r w:rsidRPr="00670126">
        <w:rPr>
          <w:sz w:val="24"/>
        </w:rPr>
        <w:t>− закриття кримінального провадження (ст. 203 КПК).</w:t>
      </w:r>
    </w:p>
    <w:p w:rsidR="00A630CF" w:rsidRPr="00670126" w:rsidRDefault="00A630CF" w:rsidP="007041C0">
      <w:pPr>
        <w:ind w:firstLine="709"/>
        <w:jc w:val="both"/>
        <w:rPr>
          <w:b/>
          <w:sz w:val="24"/>
        </w:rPr>
      </w:pPr>
    </w:p>
    <w:p w:rsidR="007041C0" w:rsidRPr="00670126" w:rsidRDefault="007041C0" w:rsidP="007041C0">
      <w:pPr>
        <w:ind w:firstLine="709"/>
        <w:jc w:val="both"/>
        <w:rPr>
          <w:b/>
          <w:sz w:val="24"/>
        </w:rPr>
      </w:pPr>
      <w:r w:rsidRPr="00670126">
        <w:rPr>
          <w:b/>
          <w:sz w:val="24"/>
        </w:rPr>
        <w:t>Тема 8.</w:t>
      </w:r>
      <w:r w:rsidR="00AC33DE" w:rsidRPr="00670126">
        <w:rPr>
          <w:b/>
          <w:bCs/>
          <w:sz w:val="24"/>
        </w:rPr>
        <w:t xml:space="preserve"> Заходи забезпечення кримінального провадження</w:t>
      </w:r>
    </w:p>
    <w:p w:rsidR="007041C0" w:rsidRPr="00670126" w:rsidRDefault="007041C0" w:rsidP="007041C0">
      <w:pPr>
        <w:ind w:firstLine="709"/>
        <w:jc w:val="both"/>
        <w:rPr>
          <w:b/>
          <w:sz w:val="24"/>
        </w:rPr>
      </w:pPr>
    </w:p>
    <w:p w:rsidR="007041C0" w:rsidRPr="00670126" w:rsidRDefault="001E5B80" w:rsidP="007041C0">
      <w:pPr>
        <w:ind w:firstLine="709"/>
        <w:jc w:val="both"/>
        <w:rPr>
          <w:b/>
          <w:sz w:val="24"/>
        </w:rPr>
      </w:pPr>
      <w:bookmarkStart w:id="149" w:name="_Hlk109231470"/>
      <w:r w:rsidRPr="00670126">
        <w:rPr>
          <w:b/>
          <w:sz w:val="24"/>
        </w:rPr>
        <w:t>План л</w:t>
      </w:r>
      <w:r w:rsidR="007041C0" w:rsidRPr="00670126">
        <w:rPr>
          <w:b/>
          <w:sz w:val="24"/>
        </w:rPr>
        <w:t>екці</w:t>
      </w:r>
      <w:r w:rsidRPr="00670126">
        <w:rPr>
          <w:b/>
          <w:sz w:val="24"/>
        </w:rPr>
        <w:t>ї</w:t>
      </w:r>
      <w:r w:rsidR="007041C0" w:rsidRPr="00670126">
        <w:rPr>
          <w:b/>
          <w:sz w:val="24"/>
        </w:rPr>
        <w:t xml:space="preserve"> 16</w:t>
      </w:r>
    </w:p>
    <w:bookmarkEnd w:id="149"/>
    <w:p w:rsidR="0092545E" w:rsidRPr="00670126" w:rsidRDefault="0092545E" w:rsidP="0092545E">
      <w:pPr>
        <w:tabs>
          <w:tab w:val="left" w:pos="1080"/>
        </w:tabs>
        <w:ind w:firstLine="709"/>
        <w:jc w:val="both"/>
        <w:rPr>
          <w:sz w:val="24"/>
        </w:rPr>
      </w:pPr>
      <w:r w:rsidRPr="00670126">
        <w:rPr>
          <w:sz w:val="24"/>
        </w:rPr>
        <w:t>1. Особисте зобов'язання та особиста порука. Зобов’язання, які слідчий суддя, суд покладає на підозрюваного, обвинуваченого. Особиста порука</w:t>
      </w:r>
      <w:r w:rsidRPr="00670126">
        <w:rPr>
          <w:bCs/>
          <w:sz w:val="24"/>
        </w:rPr>
        <w:t xml:space="preserve"> як запобіжний захід, який меншою мірою обмежує права особи ніж інші запобіжні заходи. Хто може бути поручителем та яка їх кількість?</w:t>
      </w:r>
    </w:p>
    <w:p w:rsidR="0092545E" w:rsidRPr="00670126" w:rsidRDefault="0092545E" w:rsidP="0092545E">
      <w:pPr>
        <w:tabs>
          <w:tab w:val="left" w:pos="1080"/>
        </w:tabs>
        <w:ind w:firstLine="709"/>
        <w:jc w:val="both"/>
        <w:rPr>
          <w:sz w:val="24"/>
        </w:rPr>
      </w:pPr>
      <w:r w:rsidRPr="00670126">
        <w:rPr>
          <w:sz w:val="24"/>
        </w:rPr>
        <w:t>2. Застава та домашній арешт як запобіжні заходи. Хто може бути заставодавцем? У якому вигляді має вноситися застава? Порядок визначення розміру застави. Випадки, в яких застава звертається в доход держави. Сутність домашнього арешту полягає в тому, що за наявності достатніх підстав для обрання цього запобіжного заходу за рішенням слідчого судді, суду встановлюються обмеження, пов'язані зі свободою пересування поза межами житла цілодобово чи у визначений період часу.</w:t>
      </w:r>
    </w:p>
    <w:p w:rsidR="0092545E" w:rsidRPr="00670126" w:rsidRDefault="0092545E" w:rsidP="0092545E">
      <w:pPr>
        <w:pStyle w:val="StyleZakonu"/>
        <w:spacing w:after="0" w:line="240" w:lineRule="auto"/>
        <w:ind w:firstLine="709"/>
        <w:rPr>
          <w:iCs/>
          <w:sz w:val="24"/>
          <w:szCs w:val="24"/>
        </w:rPr>
      </w:pPr>
      <w:r w:rsidRPr="00670126">
        <w:rPr>
          <w:rFonts w:eastAsia="Calibri"/>
          <w:sz w:val="24"/>
          <w:szCs w:val="24"/>
        </w:rPr>
        <w:t xml:space="preserve">3. Затримання, його види та процесуальний порядок застосування. </w:t>
      </w:r>
      <w:r w:rsidRPr="00670126">
        <w:rPr>
          <w:rFonts w:eastAsia="Calibri"/>
          <w:b/>
          <w:bCs/>
          <w:szCs w:val="24"/>
        </w:rPr>
        <w:t>З</w:t>
      </w:r>
      <w:r w:rsidRPr="00670126">
        <w:rPr>
          <w:bCs/>
          <w:sz w:val="24"/>
        </w:rPr>
        <w:t>атримання на підставі ухвали слідчого судді, суду про дозвіл на затримання з метою приводу</w:t>
      </w:r>
      <w:r w:rsidRPr="00670126">
        <w:rPr>
          <w:b/>
          <w:bCs/>
        </w:rPr>
        <w:t xml:space="preserve">; </w:t>
      </w:r>
      <w:r w:rsidRPr="00670126">
        <w:rPr>
          <w:bCs/>
          <w:sz w:val="24"/>
        </w:rPr>
        <w:t>затримання без ухвали слідчого судді, суду: законне затримання (ст. 207 КПК) та затримання уповноваженою службовою особою</w:t>
      </w:r>
      <w:r w:rsidRPr="00670126">
        <w:rPr>
          <w:b/>
          <w:bCs/>
        </w:rPr>
        <w:t xml:space="preserve">. </w:t>
      </w:r>
      <w:r w:rsidRPr="00670126">
        <w:rPr>
          <w:iCs/>
          <w:sz w:val="24"/>
          <w:szCs w:val="24"/>
        </w:rPr>
        <w:t xml:space="preserve">Процесуальний порядок прийняття рішення про затримання. </w:t>
      </w:r>
      <w:r w:rsidRPr="00670126">
        <w:rPr>
          <w:sz w:val="24"/>
        </w:rPr>
        <w:t xml:space="preserve">Строк затримання особи без ухвали слідчого судді, суду не може перевищувати </w:t>
      </w:r>
      <w:r w:rsidRPr="00670126">
        <w:rPr>
          <w:iCs/>
          <w:sz w:val="24"/>
        </w:rPr>
        <w:t>72 годин</w:t>
      </w:r>
      <w:r w:rsidRPr="00670126">
        <w:rPr>
          <w:sz w:val="24"/>
        </w:rPr>
        <w:t xml:space="preserve"> з моменту затримання</w:t>
      </w:r>
      <w:r w:rsidR="00412A77">
        <w:rPr>
          <w:sz w:val="24"/>
        </w:rPr>
        <w:t>.</w:t>
      </w:r>
    </w:p>
    <w:p w:rsidR="0092545E" w:rsidRPr="00670126" w:rsidRDefault="0092545E" w:rsidP="0092545E">
      <w:pPr>
        <w:pStyle w:val="StyleZakonu"/>
        <w:spacing w:after="0" w:line="240" w:lineRule="auto"/>
        <w:ind w:firstLine="709"/>
        <w:rPr>
          <w:rFonts w:eastAsia="Calibri"/>
          <w:iCs/>
          <w:szCs w:val="24"/>
        </w:rPr>
      </w:pPr>
      <w:r w:rsidRPr="00670126">
        <w:rPr>
          <w:rFonts w:eastAsia="Calibri"/>
          <w:sz w:val="24"/>
          <w:szCs w:val="24"/>
        </w:rPr>
        <w:t xml:space="preserve">3. Тримання під вартою: підстави та процесуальний порядок обрання, строки тримання особи під вартою. </w:t>
      </w:r>
      <w:r w:rsidRPr="00412A77">
        <w:rPr>
          <w:rStyle w:val="FontStyle117"/>
          <w:rFonts w:eastAsia="Calibri"/>
          <w:sz w:val="24"/>
          <w:szCs w:val="24"/>
          <w:lang w:eastAsia="uk-UA"/>
        </w:rPr>
        <w:t>Умови застосування запобіжного заходу у вигляді тримання під вартою.</w:t>
      </w:r>
      <w:r w:rsidRPr="00412A77">
        <w:rPr>
          <w:rStyle w:val="FontStyle117"/>
          <w:rFonts w:eastAsia="Calibri"/>
          <w:iCs/>
          <w:sz w:val="24"/>
          <w:szCs w:val="24"/>
          <w:lang w:eastAsia="uk-UA"/>
        </w:rPr>
        <w:t xml:space="preserve"> </w:t>
      </w:r>
      <w:r w:rsidRPr="00670126">
        <w:rPr>
          <w:iCs/>
          <w:sz w:val="24"/>
        </w:rPr>
        <w:t xml:space="preserve">Процесуальний порядок </w:t>
      </w:r>
      <w:r w:rsidRPr="00670126">
        <w:rPr>
          <w:sz w:val="24"/>
        </w:rPr>
        <w:t xml:space="preserve">застосування тримання під вартою. Строки тримання під вартою та порядок їх продовження. </w:t>
      </w:r>
      <w:r w:rsidRPr="00670126">
        <w:rPr>
          <w:iCs/>
          <w:sz w:val="24"/>
        </w:rPr>
        <w:t>Порядок звільнення особи з-під варти.</w:t>
      </w:r>
    </w:p>
    <w:p w:rsidR="0092545E" w:rsidRPr="00670126" w:rsidRDefault="0092545E" w:rsidP="0092545E">
      <w:pPr>
        <w:tabs>
          <w:tab w:val="left" w:pos="1080"/>
          <w:tab w:val="left" w:pos="1440"/>
          <w:tab w:val="left" w:pos="1620"/>
        </w:tabs>
        <w:ind w:firstLine="709"/>
        <w:jc w:val="both"/>
        <w:rPr>
          <w:iCs/>
          <w:sz w:val="24"/>
        </w:rPr>
      </w:pPr>
      <w:r w:rsidRPr="00670126">
        <w:rPr>
          <w:sz w:val="24"/>
        </w:rPr>
        <w:t>4. Виклик слідчим, прокурором, судовий виклик та привід; накладення грошового стягнення. Особа може викликатися слідчим, прокурором якщо є передбачені КПК підстави. Процесуальний порядок здійснення виклику.</w:t>
      </w:r>
      <w:r w:rsidRPr="00670126">
        <w:rPr>
          <w:iCs/>
          <w:sz w:val="24"/>
        </w:rPr>
        <w:t xml:space="preserve"> Строки отримання повістки про виклик чи повідомлення. Поважні причини неприбуття особи за викликом. </w:t>
      </w:r>
      <w:r w:rsidRPr="00670126">
        <w:rPr>
          <w:sz w:val="24"/>
        </w:rPr>
        <w:t>Привід може застосовуватися лише до</w:t>
      </w:r>
      <w:r w:rsidRPr="00670126">
        <w:rPr>
          <w:iCs/>
          <w:sz w:val="24"/>
        </w:rPr>
        <w:t xml:space="preserve"> підозрюваного, обвинуваченого, свідка. Порядок виконання ухвали про здійснення приводу.</w:t>
      </w:r>
    </w:p>
    <w:p w:rsidR="0092545E" w:rsidRPr="00670126" w:rsidRDefault="0092545E" w:rsidP="0092545E">
      <w:pPr>
        <w:tabs>
          <w:tab w:val="left" w:pos="1080"/>
        </w:tabs>
        <w:ind w:firstLine="709"/>
        <w:jc w:val="both"/>
        <w:rPr>
          <w:iCs/>
          <w:sz w:val="24"/>
        </w:rPr>
      </w:pPr>
      <w:r w:rsidRPr="00670126">
        <w:rPr>
          <w:sz w:val="24"/>
        </w:rPr>
        <w:t xml:space="preserve">5. Тимчасове обмеження у користуванні спеціальним правом, відсторонення від посади: процесуальний порядок їх застосування. Мета застосування цього заходу. </w:t>
      </w:r>
      <w:r w:rsidRPr="00670126">
        <w:rPr>
          <w:iCs/>
          <w:sz w:val="24"/>
        </w:rPr>
        <w:t xml:space="preserve">Процесуальний порядок здійснення тимчасового обмеження у користуванні спеціальним правом. Строк тимчасового обмеження у користуванні спеціальним правом. </w:t>
      </w:r>
      <w:r w:rsidRPr="00670126">
        <w:rPr>
          <w:bCs/>
          <w:sz w:val="24"/>
        </w:rPr>
        <w:t xml:space="preserve">Відсторонення від посади </w:t>
      </w:r>
      <w:r w:rsidRPr="00670126">
        <w:rPr>
          <w:sz w:val="24"/>
        </w:rPr>
        <w:t xml:space="preserve">− </w:t>
      </w:r>
      <w:r w:rsidRPr="00670126">
        <w:rPr>
          <w:rStyle w:val="FontStyle117"/>
          <w:rFonts w:eastAsia="Calibri"/>
          <w:lang w:eastAsia="uk-UA"/>
        </w:rPr>
        <w:t xml:space="preserve">захід </w:t>
      </w:r>
      <w:r w:rsidRPr="00670126">
        <w:rPr>
          <w:sz w:val="24"/>
        </w:rPr>
        <w:t>забезпечення кримінального провадження</w:t>
      </w:r>
      <w:r w:rsidRPr="00670126">
        <w:rPr>
          <w:rStyle w:val="FontStyle117"/>
          <w:rFonts w:eastAsia="Calibri"/>
          <w:lang w:eastAsia="uk-UA"/>
        </w:rPr>
        <w:t xml:space="preserve">, який може бути </w:t>
      </w:r>
      <w:r w:rsidRPr="00670126">
        <w:rPr>
          <w:sz w:val="24"/>
        </w:rPr>
        <w:t>здійснено щодо особи, яка підозрюється або обвинувачується у вчиненні злочину.</w:t>
      </w:r>
    </w:p>
    <w:p w:rsidR="00A630CF" w:rsidRPr="00193885" w:rsidRDefault="0092545E" w:rsidP="0092545E">
      <w:pPr>
        <w:ind w:firstLine="709"/>
        <w:jc w:val="both"/>
        <w:rPr>
          <w:b/>
          <w:sz w:val="24"/>
        </w:rPr>
      </w:pPr>
      <w:r w:rsidRPr="00670126">
        <w:rPr>
          <w:sz w:val="24"/>
        </w:rPr>
        <w:t>6. </w:t>
      </w:r>
      <w:r w:rsidRPr="00193885">
        <w:rPr>
          <w:sz w:val="24"/>
        </w:rPr>
        <w:t xml:space="preserve">Тимчасовий доступ до речей і документів, тимчасове вилучення та арешт майна як заходи забезпечення кримінального провадження. Підстави та процесуальний порядок застосування. Тимчасове вилучення майна застосовується при затримані особи у порядку, передбаченому статтями 207, 208 КПК. Арешт майна є одним із заходів забезпечення кримінального провадження. Його сутність полягає у тимчасовій </w:t>
      </w:r>
      <w:r w:rsidRPr="00193885">
        <w:rPr>
          <w:rStyle w:val="FontStyle117"/>
          <w:rFonts w:eastAsia="Calibri"/>
          <w:sz w:val="24"/>
          <w:szCs w:val="24"/>
          <w:lang w:eastAsia="uk-UA"/>
        </w:rPr>
        <w:t>забороні власнику чи володільцю майна, відчужувати його, або розпоряджатися чи користуватися ним.</w:t>
      </w:r>
    </w:p>
    <w:p w:rsidR="0092545E" w:rsidRPr="00670126" w:rsidRDefault="0092545E" w:rsidP="007041C0">
      <w:pPr>
        <w:ind w:firstLine="709"/>
        <w:jc w:val="both"/>
        <w:rPr>
          <w:b/>
          <w:sz w:val="24"/>
        </w:rPr>
      </w:pPr>
    </w:p>
    <w:p w:rsidR="007041C0" w:rsidRPr="00670126" w:rsidRDefault="007041C0" w:rsidP="007041C0">
      <w:pPr>
        <w:ind w:firstLine="709"/>
        <w:jc w:val="both"/>
        <w:rPr>
          <w:b/>
          <w:sz w:val="24"/>
        </w:rPr>
      </w:pPr>
      <w:r w:rsidRPr="00670126">
        <w:rPr>
          <w:b/>
          <w:sz w:val="24"/>
        </w:rPr>
        <w:lastRenderedPageBreak/>
        <w:t>Конспект лекції</w:t>
      </w:r>
    </w:p>
    <w:p w:rsidR="00A630CF" w:rsidRPr="00EF6941" w:rsidRDefault="00A630CF" w:rsidP="00A630CF">
      <w:pPr>
        <w:tabs>
          <w:tab w:val="left" w:pos="1080"/>
        </w:tabs>
        <w:ind w:firstLine="709"/>
        <w:jc w:val="both"/>
        <w:rPr>
          <w:b/>
          <w:bCs/>
          <w:sz w:val="24"/>
        </w:rPr>
      </w:pPr>
      <w:bookmarkStart w:id="150" w:name="_Hlk109231495"/>
      <w:r w:rsidRPr="00EF6941">
        <w:rPr>
          <w:b/>
          <w:bCs/>
          <w:sz w:val="24"/>
        </w:rPr>
        <w:t>1. Особисте зобов'язання та особиста порука.</w:t>
      </w:r>
    </w:p>
    <w:bookmarkEnd w:id="150"/>
    <w:p w:rsidR="00A630CF" w:rsidRPr="00670126" w:rsidRDefault="00A630CF" w:rsidP="00A630CF">
      <w:pPr>
        <w:tabs>
          <w:tab w:val="left" w:pos="1080"/>
        </w:tabs>
        <w:ind w:firstLine="709"/>
        <w:jc w:val="both"/>
        <w:rPr>
          <w:sz w:val="24"/>
        </w:rPr>
      </w:pPr>
      <w:r w:rsidRPr="00670126">
        <w:rPr>
          <w:b/>
          <w:bCs/>
          <w:sz w:val="24"/>
        </w:rPr>
        <w:t xml:space="preserve">Особисте зобов'язання </w:t>
      </w:r>
      <w:r w:rsidRPr="00670126">
        <w:rPr>
          <w:bCs/>
          <w:sz w:val="24"/>
        </w:rPr>
        <w:t>(ст. 179 КПК)</w:t>
      </w:r>
      <w:r w:rsidRPr="00670126">
        <w:rPr>
          <w:sz w:val="24"/>
        </w:rPr>
        <w:t xml:space="preserve"> – найбільш м’який запобіжний захід, суть якого полягає у покладенні на підозрюваного, обвинуваченого зобов'язання виконувати покладені на нього слідчим суддею, судом обов'язки, передбачені ст. 194 КПК.</w:t>
      </w:r>
      <w:r w:rsidR="00D64C4D">
        <w:rPr>
          <w:sz w:val="24"/>
        </w:rPr>
        <w:t xml:space="preserve"> Ухвала слідчого судді оскарженню не підлягає.</w:t>
      </w:r>
    </w:p>
    <w:p w:rsidR="00A630CF" w:rsidRPr="00670126" w:rsidRDefault="00A630CF" w:rsidP="00A630CF">
      <w:pPr>
        <w:pStyle w:val="ab"/>
        <w:spacing w:before="0" w:beforeAutospacing="0" w:after="0" w:afterAutospacing="0"/>
        <w:ind w:firstLine="709"/>
        <w:jc w:val="both"/>
      </w:pPr>
      <w:bookmarkStart w:id="151" w:name="_Hlk109231524"/>
      <w:r w:rsidRPr="00670126">
        <w:t>Слідчий суддя, суд покладає на підозрюваного, обвинуваченого зобов’язання виконувати один або декілька обов’язків</w:t>
      </w:r>
      <w:bookmarkEnd w:id="151"/>
      <w:r w:rsidRPr="00670126">
        <w:t>, а саме:</w:t>
      </w:r>
    </w:p>
    <w:p w:rsidR="00A630CF" w:rsidRPr="00670126" w:rsidRDefault="00A630CF" w:rsidP="00A630CF">
      <w:pPr>
        <w:tabs>
          <w:tab w:val="left" w:pos="1080"/>
        </w:tabs>
        <w:ind w:firstLine="709"/>
        <w:jc w:val="both"/>
        <w:rPr>
          <w:sz w:val="24"/>
        </w:rPr>
      </w:pPr>
      <w:r w:rsidRPr="00670126">
        <w:rPr>
          <w:sz w:val="24"/>
        </w:rPr>
        <w:t>− прибувати до визначеної службової особи із встановленою періодичністю;</w:t>
      </w:r>
    </w:p>
    <w:p w:rsidR="00A630CF" w:rsidRPr="00670126" w:rsidRDefault="00A630CF" w:rsidP="00A630CF">
      <w:pPr>
        <w:tabs>
          <w:tab w:val="left" w:pos="1080"/>
        </w:tabs>
        <w:ind w:firstLine="709"/>
        <w:jc w:val="both"/>
        <w:rPr>
          <w:sz w:val="24"/>
        </w:rPr>
      </w:pPr>
      <w:r w:rsidRPr="00670126">
        <w:rPr>
          <w:sz w:val="24"/>
        </w:rPr>
        <w:t>− не відлучатися із населеного пункту, в якому він зареєстрований, проживає чи перебуває, без дозволу слідчого, прокурора або суду;</w:t>
      </w:r>
    </w:p>
    <w:p w:rsidR="00A630CF" w:rsidRPr="00670126" w:rsidRDefault="00A630CF" w:rsidP="00A630CF">
      <w:pPr>
        <w:tabs>
          <w:tab w:val="left" w:pos="1080"/>
        </w:tabs>
        <w:ind w:firstLine="709"/>
        <w:jc w:val="both"/>
        <w:rPr>
          <w:sz w:val="24"/>
        </w:rPr>
      </w:pPr>
      <w:r w:rsidRPr="00670126">
        <w:rPr>
          <w:sz w:val="24"/>
        </w:rPr>
        <w:t>− повідомляти слідчого, прокурора чи суд про зміну свого місця проживання та/або місця роботи;</w:t>
      </w:r>
    </w:p>
    <w:p w:rsidR="00A630CF" w:rsidRPr="00670126" w:rsidRDefault="00A630CF" w:rsidP="00A630CF">
      <w:pPr>
        <w:tabs>
          <w:tab w:val="left" w:pos="1080"/>
        </w:tabs>
        <w:ind w:firstLine="709"/>
        <w:jc w:val="both"/>
        <w:rPr>
          <w:sz w:val="24"/>
        </w:rPr>
      </w:pPr>
      <w:r w:rsidRPr="00670126">
        <w:rPr>
          <w:sz w:val="24"/>
        </w:rPr>
        <w:t>− утримуватися від спілкування із будь-якою особою, визначеною слідчим суддею, судом або спілкуватися з нею з дотриманням умов, визначених слідчим суддею, судом;</w:t>
      </w:r>
    </w:p>
    <w:p w:rsidR="00A630CF" w:rsidRPr="00670126" w:rsidRDefault="00A630CF" w:rsidP="00A630CF">
      <w:pPr>
        <w:tabs>
          <w:tab w:val="left" w:pos="1080"/>
        </w:tabs>
        <w:ind w:firstLine="709"/>
        <w:jc w:val="both"/>
        <w:rPr>
          <w:sz w:val="24"/>
        </w:rPr>
      </w:pPr>
      <w:r w:rsidRPr="00670126">
        <w:rPr>
          <w:sz w:val="24"/>
        </w:rPr>
        <w:t>− не відвідувати місця, визначені слідчим суддею, судом;</w:t>
      </w:r>
    </w:p>
    <w:p w:rsidR="00A630CF" w:rsidRPr="00670126" w:rsidRDefault="00A630CF" w:rsidP="00A630CF">
      <w:pPr>
        <w:tabs>
          <w:tab w:val="left" w:pos="1080"/>
        </w:tabs>
        <w:ind w:firstLine="709"/>
        <w:jc w:val="both"/>
        <w:rPr>
          <w:sz w:val="24"/>
        </w:rPr>
      </w:pPr>
      <w:r w:rsidRPr="00670126">
        <w:rPr>
          <w:sz w:val="24"/>
        </w:rPr>
        <w:t>− пройти курс лікування від наркотичної або алкогольної залежності;</w:t>
      </w:r>
    </w:p>
    <w:p w:rsidR="00A630CF" w:rsidRPr="00670126" w:rsidRDefault="00A630CF" w:rsidP="00A630CF">
      <w:pPr>
        <w:tabs>
          <w:tab w:val="left" w:pos="1080"/>
        </w:tabs>
        <w:ind w:firstLine="709"/>
        <w:jc w:val="both"/>
        <w:rPr>
          <w:sz w:val="24"/>
        </w:rPr>
      </w:pPr>
      <w:r w:rsidRPr="00670126">
        <w:rPr>
          <w:sz w:val="24"/>
        </w:rPr>
        <w:t>− докласти зусиль до пошуку роботи або для навчання;</w:t>
      </w:r>
    </w:p>
    <w:p w:rsidR="00A630CF" w:rsidRPr="00670126" w:rsidRDefault="00A630CF" w:rsidP="00A630CF">
      <w:pPr>
        <w:tabs>
          <w:tab w:val="left" w:pos="1080"/>
        </w:tabs>
        <w:ind w:firstLine="709"/>
        <w:jc w:val="both"/>
        <w:rPr>
          <w:sz w:val="24"/>
        </w:rPr>
      </w:pPr>
      <w:r w:rsidRPr="00670126">
        <w:rPr>
          <w:sz w:val="24"/>
        </w:rPr>
        <w:t>− здати на зберігання до відповідних органів державної влади свій паспорт (паспорти) для виїзду за кордон, інші документи, що дають право на виїзд з України і в'їзд в Україну;</w:t>
      </w:r>
    </w:p>
    <w:p w:rsidR="00A630CF" w:rsidRPr="00670126" w:rsidRDefault="00A630CF" w:rsidP="00A630CF">
      <w:pPr>
        <w:tabs>
          <w:tab w:val="left" w:pos="1080"/>
        </w:tabs>
        <w:ind w:firstLine="709"/>
        <w:jc w:val="both"/>
        <w:rPr>
          <w:sz w:val="24"/>
        </w:rPr>
      </w:pPr>
      <w:r w:rsidRPr="00670126">
        <w:rPr>
          <w:sz w:val="24"/>
        </w:rPr>
        <w:t>− носити електронний засіб контролю.</w:t>
      </w:r>
    </w:p>
    <w:p w:rsidR="00A630CF" w:rsidRPr="00670126" w:rsidRDefault="00D64C4D" w:rsidP="00A630CF">
      <w:pPr>
        <w:ind w:firstLine="709"/>
        <w:jc w:val="both"/>
        <w:rPr>
          <w:sz w:val="24"/>
        </w:rPr>
      </w:pPr>
      <w:r>
        <w:rPr>
          <w:sz w:val="24"/>
        </w:rPr>
        <w:t>Строк дії особистого зобов’язання в законі не визначений, проте в</w:t>
      </w:r>
      <w:r w:rsidR="00A630CF" w:rsidRPr="00670126">
        <w:rPr>
          <w:sz w:val="24"/>
        </w:rPr>
        <w:t>ідповідно до ч. 7 ст. 194 КПК строк дії покладених на підозрюваного, обвинуваченого обов’язків − не більше 2 місяців. У разі необхідності цей строк може бути продовжений за клопотанням прокурора в порядку, передбаченому ст. 199 КПК.</w:t>
      </w:r>
    </w:p>
    <w:p w:rsidR="00A630CF" w:rsidRPr="00670126" w:rsidRDefault="00A630CF" w:rsidP="00A630CF">
      <w:pPr>
        <w:ind w:firstLine="709"/>
        <w:jc w:val="both"/>
        <w:rPr>
          <w:bCs/>
          <w:sz w:val="24"/>
        </w:rPr>
      </w:pPr>
      <w:bookmarkStart w:id="152" w:name="_Hlk109231781"/>
      <w:r w:rsidRPr="00670126">
        <w:rPr>
          <w:b/>
          <w:bCs/>
          <w:sz w:val="24"/>
        </w:rPr>
        <w:t>Особиста порука</w:t>
      </w:r>
      <w:r w:rsidRPr="00670126">
        <w:rPr>
          <w:bCs/>
          <w:sz w:val="24"/>
        </w:rPr>
        <w:t xml:space="preserve"> (ст. 180 КПК) – запобіжний захід, який меншою мірою обмежує права особи ніж інші запобіжні заходи</w:t>
      </w:r>
      <w:bookmarkEnd w:id="152"/>
      <w:r w:rsidRPr="00670126">
        <w:rPr>
          <w:bCs/>
          <w:sz w:val="24"/>
        </w:rPr>
        <w:t>, застосовується на підставі ухвали слідчого судді, суду за клопотанням слідчого погодженого прокурором або прокурора. Особи, яких слідчий суддя вважає такими, що заслуговують на довіру надають письмове зобов‘язання про те, що вони: а) зобов‘язуються за необхідності доставити підозрюваного чи обвинуваченого до органу досудового розслідування чи в суд на першу про те вимогу; б) поручаються за виконання підозрюваним, обвинуваченим покладених на нього обов‘язків (ч. 5 ст. 194 КПК). Кількість поручителів визначає суддя.</w:t>
      </w:r>
    </w:p>
    <w:p w:rsidR="00A630CF" w:rsidRPr="00670126" w:rsidRDefault="00A630CF" w:rsidP="00A630CF">
      <w:pPr>
        <w:ind w:firstLine="709"/>
        <w:jc w:val="both"/>
        <w:rPr>
          <w:bCs/>
          <w:sz w:val="24"/>
        </w:rPr>
      </w:pPr>
      <w:r w:rsidRPr="00670126">
        <w:rPr>
          <w:bCs/>
          <w:sz w:val="24"/>
        </w:rPr>
        <w:t>Застосовується тільки за заявою осіб, які виявили бажання або погодилися взяти на себе обов‘язок поручителя.</w:t>
      </w:r>
      <w:r w:rsidR="00270961">
        <w:rPr>
          <w:bCs/>
          <w:sz w:val="24"/>
        </w:rPr>
        <w:t xml:space="preserve"> Строк дії запобіжного заходу не визначений, а строк дії зобов’язань – 2 місяці. У разі необхідності вони можуть бути продовжені ухвалою слідчого судді. Контроль за виконанням зобов’язань здійснює слідчий, а коли справа перебуває в суді – прокурор.</w:t>
      </w:r>
    </w:p>
    <w:p w:rsidR="00A630CF" w:rsidRPr="00670126" w:rsidRDefault="00A630CF" w:rsidP="00A630CF">
      <w:pPr>
        <w:ind w:firstLine="709"/>
        <w:jc w:val="both"/>
        <w:rPr>
          <w:sz w:val="24"/>
        </w:rPr>
      </w:pPr>
      <w:r w:rsidRPr="00670126">
        <w:rPr>
          <w:bCs/>
          <w:sz w:val="24"/>
        </w:rPr>
        <w:t>Поручитель може відмовитися від взятих зобов‘язань до виникнення підстав, що тягнуть за собою його відповідальність. Він забезпечує явку підозрюваного до слідчого чи суду для вирішення питання про зміну запобіжного заходу.</w:t>
      </w:r>
    </w:p>
    <w:p w:rsidR="00A630CF" w:rsidRPr="00670126" w:rsidRDefault="00A630CF" w:rsidP="00A630CF">
      <w:pPr>
        <w:ind w:firstLine="709"/>
        <w:jc w:val="both"/>
        <w:rPr>
          <w:sz w:val="24"/>
        </w:rPr>
      </w:pPr>
      <w:bookmarkStart w:id="153" w:name="_Hlk109231889"/>
      <w:r w:rsidRPr="00670126">
        <w:rPr>
          <w:sz w:val="24"/>
        </w:rPr>
        <w:t>2. Застава та домашній арешт як запобіжні заходи.</w:t>
      </w:r>
    </w:p>
    <w:bookmarkEnd w:id="153"/>
    <w:p w:rsidR="00A630CF" w:rsidRPr="00670126" w:rsidRDefault="00A630CF" w:rsidP="00A630CF">
      <w:pPr>
        <w:tabs>
          <w:tab w:val="left" w:pos="1080"/>
        </w:tabs>
        <w:ind w:firstLine="709"/>
        <w:jc w:val="both"/>
        <w:rPr>
          <w:sz w:val="24"/>
        </w:rPr>
      </w:pPr>
      <w:r w:rsidRPr="00670126">
        <w:rPr>
          <w:b/>
          <w:sz w:val="24"/>
        </w:rPr>
        <w:t xml:space="preserve">Застава </w:t>
      </w:r>
      <w:r w:rsidRPr="00670126">
        <w:rPr>
          <w:sz w:val="24"/>
        </w:rPr>
        <w:t>(ст. 182 КПК)</w:t>
      </w:r>
      <w:r w:rsidRPr="00670126">
        <w:rPr>
          <w:b/>
          <w:i/>
          <w:sz w:val="24"/>
        </w:rPr>
        <w:t xml:space="preserve"> </w:t>
      </w:r>
      <w:r w:rsidRPr="00670126">
        <w:rPr>
          <w:sz w:val="24"/>
        </w:rPr>
        <w:t>– запобіжний захід менш суворий ніж тримання під вартою чи домашній арешт. Полягає у внесенні коштів заставодавцем у грошовій одиниці України на спеціальний рахунок, визначений в порядку, встановленому Кабінетом Міністрів України, з метою забезпечення виконання підозрюваним, обвинуваченим покладених на нього обов'язків, під умовою звернення внесених коштів у доход держави в разі невиконання цих обов'язків.</w:t>
      </w:r>
    </w:p>
    <w:p w:rsidR="00A630CF" w:rsidRPr="00670126" w:rsidRDefault="00A630CF" w:rsidP="00A630CF">
      <w:pPr>
        <w:tabs>
          <w:tab w:val="left" w:pos="1080"/>
        </w:tabs>
        <w:ind w:firstLine="709"/>
        <w:jc w:val="both"/>
        <w:rPr>
          <w:sz w:val="24"/>
        </w:rPr>
      </w:pPr>
      <w:r w:rsidRPr="00670126">
        <w:rPr>
          <w:i/>
          <w:sz w:val="24"/>
        </w:rPr>
        <w:t>Заставодавцем</w:t>
      </w:r>
      <w:r w:rsidRPr="00670126">
        <w:rPr>
          <w:sz w:val="24"/>
        </w:rPr>
        <w:t xml:space="preserve"> можуть бути:</w:t>
      </w:r>
    </w:p>
    <w:p w:rsidR="00A630CF" w:rsidRPr="00670126" w:rsidRDefault="00A630CF" w:rsidP="00A630CF">
      <w:pPr>
        <w:tabs>
          <w:tab w:val="left" w:pos="1080"/>
        </w:tabs>
        <w:ind w:firstLine="709"/>
        <w:jc w:val="both"/>
        <w:rPr>
          <w:sz w:val="24"/>
        </w:rPr>
      </w:pPr>
      <w:r w:rsidRPr="00670126">
        <w:rPr>
          <w:sz w:val="24"/>
        </w:rPr>
        <w:t>− підозрюваний, обвинувачений;</w:t>
      </w:r>
    </w:p>
    <w:p w:rsidR="00A630CF" w:rsidRPr="00670126" w:rsidRDefault="00A630CF" w:rsidP="00A630CF">
      <w:pPr>
        <w:tabs>
          <w:tab w:val="left" w:pos="1080"/>
        </w:tabs>
        <w:ind w:firstLine="709"/>
        <w:jc w:val="both"/>
        <w:rPr>
          <w:sz w:val="24"/>
        </w:rPr>
      </w:pPr>
      <w:r w:rsidRPr="00670126">
        <w:rPr>
          <w:sz w:val="24"/>
        </w:rPr>
        <w:t>− фізичні або юридичні особи.</w:t>
      </w:r>
    </w:p>
    <w:p w:rsidR="00A630CF" w:rsidRPr="00670126" w:rsidRDefault="00A630CF" w:rsidP="00A630CF">
      <w:pPr>
        <w:tabs>
          <w:tab w:val="left" w:pos="1080"/>
        </w:tabs>
        <w:ind w:firstLine="709"/>
        <w:jc w:val="both"/>
        <w:rPr>
          <w:sz w:val="24"/>
        </w:rPr>
      </w:pPr>
      <w:r w:rsidRPr="00670126">
        <w:rPr>
          <w:sz w:val="24"/>
        </w:rPr>
        <w:t xml:space="preserve">При цьому, ч. 2 ст. 182 КПК визначає, що заставодавцем </w:t>
      </w:r>
      <w:r w:rsidRPr="00670126">
        <w:rPr>
          <w:i/>
          <w:sz w:val="24"/>
        </w:rPr>
        <w:t>не може бути</w:t>
      </w:r>
      <w:r w:rsidRPr="00670126">
        <w:rPr>
          <w:sz w:val="24"/>
        </w:rPr>
        <w:t xml:space="preserve"> юридична особа державної або комунальної власності або така, що фінансується з місцевого, державного бюджету, бюджету АРК, або у статутному капіталі якої є частка державної, комунальної </w:t>
      </w:r>
      <w:r w:rsidRPr="00670126">
        <w:rPr>
          <w:sz w:val="24"/>
        </w:rPr>
        <w:lastRenderedPageBreak/>
        <w:t>власності, або яка належить державному, комунальному суб'єкту господарювання. У науковій літературі обґрунтовано звертається увага також на те, що заставодавець повинен заслуговувати на довіру (за аналогією з поручителем).</w:t>
      </w:r>
    </w:p>
    <w:p w:rsidR="00A630CF" w:rsidRPr="00670126" w:rsidRDefault="00A630CF" w:rsidP="00A630CF">
      <w:pPr>
        <w:tabs>
          <w:tab w:val="left" w:pos="1080"/>
        </w:tabs>
        <w:ind w:firstLine="709"/>
        <w:jc w:val="both"/>
        <w:rPr>
          <w:sz w:val="24"/>
        </w:rPr>
      </w:pPr>
      <w:r w:rsidRPr="00670126">
        <w:rPr>
          <w:i/>
          <w:sz w:val="24"/>
        </w:rPr>
        <w:t>Розмір застави</w:t>
      </w:r>
      <w:r w:rsidRPr="00670126">
        <w:rPr>
          <w:sz w:val="24"/>
        </w:rPr>
        <w:t xml:space="preserve"> визначається слідчим суддею, судом з урахуванням обставин кримінального правопорушення, майнового та сімейного стану підозрюваного, обвинуваченого, інших даних про його особу та ризиків, передбачених в ст. 177 КПК. Розмір застави повинен достатньою мірою гарантувати виконання підозрюваним, обвинуваченим покладених на нього обов'язків та не може бути завідомо непомірним для нього.</w:t>
      </w:r>
    </w:p>
    <w:p w:rsidR="00A630CF" w:rsidRPr="00670126" w:rsidRDefault="00A630CF" w:rsidP="00A630CF">
      <w:pPr>
        <w:tabs>
          <w:tab w:val="left" w:pos="1080"/>
        </w:tabs>
        <w:ind w:firstLine="709"/>
        <w:jc w:val="both"/>
        <w:rPr>
          <w:sz w:val="24"/>
        </w:rPr>
      </w:pPr>
      <w:r w:rsidRPr="00670126">
        <w:rPr>
          <w:sz w:val="24"/>
        </w:rPr>
        <w:t>Розмір застави визначається розміром мінімальної заробітної плати у таких межах (ч. 5 ст. 182 КПК):</w:t>
      </w:r>
    </w:p>
    <w:p w:rsidR="00A630CF" w:rsidRPr="00670126" w:rsidRDefault="00A630CF" w:rsidP="00A630CF">
      <w:pPr>
        <w:pStyle w:val="rvps2"/>
        <w:shd w:val="clear" w:color="auto" w:fill="FFFFFF"/>
        <w:spacing w:before="0" w:beforeAutospacing="0" w:after="0" w:afterAutospacing="0"/>
        <w:ind w:firstLine="322"/>
        <w:jc w:val="both"/>
        <w:rPr>
          <w:color w:val="auto"/>
          <w:lang w:val="uk-UA"/>
        </w:rPr>
      </w:pPr>
      <w:r w:rsidRPr="00670126">
        <w:rPr>
          <w:color w:val="auto"/>
          <w:lang w:val="uk-UA"/>
        </w:rPr>
        <w:t xml:space="preserve">1) щодо особи, підозрюваної чи обвинуваченої у вчиненні </w:t>
      </w:r>
      <w:r w:rsidRPr="00670126">
        <w:rPr>
          <w:i/>
          <w:color w:val="auto"/>
          <w:lang w:val="uk-UA"/>
        </w:rPr>
        <w:t>не</w:t>
      </w:r>
      <w:r w:rsidRPr="00670126">
        <w:rPr>
          <w:i/>
          <w:iCs/>
          <w:color w:val="auto"/>
          <w:lang w:val="uk-UA"/>
        </w:rPr>
        <w:t>тяжкого</w:t>
      </w:r>
      <w:r w:rsidRPr="00670126">
        <w:rPr>
          <w:color w:val="auto"/>
          <w:lang w:val="uk-UA"/>
        </w:rPr>
        <w:t xml:space="preserve"> злочину, - від 1 до 20 розмірів прожиткового мінімуму для працездатних осіб;</w:t>
      </w:r>
    </w:p>
    <w:p w:rsidR="00A630CF" w:rsidRPr="00670126" w:rsidRDefault="00A630CF" w:rsidP="00A630CF">
      <w:pPr>
        <w:shd w:val="clear" w:color="auto" w:fill="FFFFFF"/>
        <w:ind w:firstLine="322"/>
        <w:jc w:val="both"/>
        <w:rPr>
          <w:sz w:val="24"/>
        </w:rPr>
      </w:pPr>
      <w:bookmarkStart w:id="154" w:name="n1774"/>
      <w:bookmarkEnd w:id="154"/>
      <w:r w:rsidRPr="00670126">
        <w:rPr>
          <w:sz w:val="24"/>
        </w:rPr>
        <w:t>2) щодо особи, підозрюваної чи обвинуваченої у вчиненні тяжкого злочину, - від 20 до 80 розмірів прожиткового мінімуму для працездатних осіб;</w:t>
      </w:r>
    </w:p>
    <w:p w:rsidR="00A630CF" w:rsidRPr="00670126" w:rsidRDefault="00A630CF" w:rsidP="00A630CF">
      <w:pPr>
        <w:shd w:val="clear" w:color="auto" w:fill="FFFFFF"/>
        <w:ind w:firstLine="322"/>
        <w:jc w:val="both"/>
        <w:rPr>
          <w:sz w:val="24"/>
        </w:rPr>
      </w:pPr>
      <w:bookmarkStart w:id="155" w:name="n1775"/>
      <w:bookmarkEnd w:id="155"/>
      <w:r w:rsidRPr="00670126">
        <w:rPr>
          <w:sz w:val="24"/>
        </w:rPr>
        <w:t xml:space="preserve">3) щодо особи, підозрюваної чи обвинуваченої у вчиненні </w:t>
      </w:r>
      <w:r w:rsidRPr="00670126">
        <w:rPr>
          <w:i/>
          <w:sz w:val="24"/>
        </w:rPr>
        <w:t>особливо тяжкого</w:t>
      </w:r>
      <w:r w:rsidRPr="00670126">
        <w:rPr>
          <w:sz w:val="24"/>
        </w:rPr>
        <w:t xml:space="preserve"> злочину, - від 80 до 300 розмірів прожиткового мінімуму для працездатних осіб.</w:t>
      </w:r>
    </w:p>
    <w:p w:rsidR="00A630CF" w:rsidRPr="00670126" w:rsidRDefault="00A630CF" w:rsidP="00A630CF">
      <w:pPr>
        <w:shd w:val="clear" w:color="auto" w:fill="FFFFFF"/>
        <w:ind w:firstLine="322"/>
        <w:jc w:val="both"/>
        <w:rPr>
          <w:sz w:val="24"/>
        </w:rPr>
      </w:pPr>
      <w:bookmarkStart w:id="156" w:name="n1776"/>
      <w:bookmarkEnd w:id="156"/>
      <w:r w:rsidRPr="00670126">
        <w:rPr>
          <w:sz w:val="24"/>
        </w:rPr>
        <w:t xml:space="preserve">У виключних випадках, якщо слідчий суддя, суд встановить, що застава у зазначених межах не здатна забезпечити виконання особою, що підозрюється, обвинувачується у вчиненні </w:t>
      </w:r>
      <w:r w:rsidRPr="00670126">
        <w:rPr>
          <w:i/>
          <w:sz w:val="24"/>
        </w:rPr>
        <w:t>тяжкого або особливо</w:t>
      </w:r>
      <w:r w:rsidRPr="00670126">
        <w:rPr>
          <w:sz w:val="24"/>
        </w:rPr>
        <w:t xml:space="preserve"> тяжкого злочину, покладених на неї обов’язків, застава може бути призначена у </w:t>
      </w:r>
      <w:r w:rsidRPr="00670126">
        <w:rPr>
          <w:i/>
          <w:sz w:val="24"/>
        </w:rPr>
        <w:t>розмірі, який перевищує вісімдесят чи триста</w:t>
      </w:r>
      <w:r w:rsidRPr="00670126">
        <w:rPr>
          <w:sz w:val="24"/>
        </w:rPr>
        <w:t xml:space="preserve"> розмірів прожиткового мінімуму для працездатних осіб відповідно.</w:t>
      </w:r>
    </w:p>
    <w:p w:rsidR="00A630CF" w:rsidRDefault="00A630CF" w:rsidP="00A630CF">
      <w:pPr>
        <w:tabs>
          <w:tab w:val="left" w:pos="1080"/>
        </w:tabs>
        <w:ind w:firstLine="709"/>
        <w:jc w:val="both"/>
        <w:rPr>
          <w:sz w:val="24"/>
        </w:rPr>
      </w:pPr>
      <w:r w:rsidRPr="00670126">
        <w:rPr>
          <w:sz w:val="24"/>
        </w:rPr>
        <w:t>Розмір застави</w:t>
      </w:r>
      <w:r w:rsidR="004835A9">
        <w:rPr>
          <w:sz w:val="24"/>
        </w:rPr>
        <w:t xml:space="preserve"> має бути пропорційним</w:t>
      </w:r>
      <w:r w:rsidR="004835A9">
        <w:rPr>
          <w:rStyle w:val="afc"/>
          <w:sz w:val="24"/>
        </w:rPr>
        <w:footnoteReference w:id="25"/>
      </w:r>
      <w:r w:rsidR="004835A9">
        <w:rPr>
          <w:sz w:val="24"/>
        </w:rPr>
        <w:t xml:space="preserve"> і</w:t>
      </w:r>
      <w:r w:rsidRPr="00670126">
        <w:rPr>
          <w:sz w:val="24"/>
        </w:rPr>
        <w:t xml:space="preserve"> не може бути меншим від розміру майнової шкоди, завданої злочином, або розміру, отриманого внаслідок вчинення злочину доходу, обґрунтованих достатніми доказами. Застава має бути достатньою для відшкодування збитків потерпілому, коли підозрюваний або обвинувачений переховується та ухиляється від слідства та суду.</w:t>
      </w:r>
      <w:r w:rsidR="007F0616">
        <w:rPr>
          <w:sz w:val="24"/>
        </w:rPr>
        <w:t xml:space="preserve"> Строк дії застави чітко не визначений, проте строк покладання на особу обов’язків не більше двох місяців, який може бути продовжено у визначеному порядку. Ухвала слідчого судді оскарженню не підлягає. Може бути оскаржена ухвала про тримання під вартою в частині визначення розміру застави.</w:t>
      </w:r>
    </w:p>
    <w:p w:rsidR="004835A9" w:rsidRPr="00670126" w:rsidRDefault="004835A9" w:rsidP="00A630CF">
      <w:pPr>
        <w:tabs>
          <w:tab w:val="left" w:pos="1080"/>
        </w:tabs>
        <w:ind w:firstLine="709"/>
        <w:jc w:val="both"/>
        <w:rPr>
          <w:sz w:val="24"/>
        </w:rPr>
      </w:pPr>
      <w:r>
        <w:rPr>
          <w:sz w:val="24"/>
        </w:rPr>
        <w:t>Застава може застосовуватися як самостійний запобіжний захід і як альтернатива триманню під вартою. Як самостійний запобіжний захід: 1) слідчий суддя постановляє ухвалу; 2)</w:t>
      </w:r>
      <w:r w:rsidR="00825A6A">
        <w:rPr>
          <w:sz w:val="24"/>
        </w:rPr>
        <w:t> не пізніше 5 днів підозрюваний, обвинувачений, заставодавець вносять кошти на спеціальний рахунок; 3) документ про внесення застави надається слідчому; 4) до внесення застави підозрюваний, обвинувачений, заставодавець зобов’язані виконувати покладені на них, пов’язані із застосуванням застави.</w:t>
      </w:r>
    </w:p>
    <w:p w:rsidR="00A630CF" w:rsidRPr="00670126" w:rsidRDefault="00A630CF" w:rsidP="00A630CF">
      <w:pPr>
        <w:tabs>
          <w:tab w:val="left" w:pos="1080"/>
        </w:tabs>
        <w:ind w:firstLine="709"/>
        <w:jc w:val="both"/>
        <w:rPr>
          <w:sz w:val="24"/>
        </w:rPr>
      </w:pPr>
      <w:r w:rsidRPr="00670126">
        <w:rPr>
          <w:sz w:val="24"/>
          <w:lang w:eastAsia="uk-UA"/>
        </w:rPr>
        <w:t xml:space="preserve">Певні особливості має застосування застави, якщо таке рішення прийнято як альтернатива триманню під вартою. Підозрюваний, обвинувачений або заставодавець мають право у будь-який момент внести </w:t>
      </w:r>
      <w:r w:rsidRPr="00670126">
        <w:rPr>
          <w:sz w:val="24"/>
        </w:rPr>
        <w:t>заставу у розмірі, визначеному в ухвалі про застосування запобіжного заходу у вигляді тримання під вартою.</w:t>
      </w:r>
    </w:p>
    <w:p w:rsidR="00A630CF" w:rsidRPr="00670126" w:rsidRDefault="00A630CF" w:rsidP="00A630CF">
      <w:pPr>
        <w:tabs>
          <w:tab w:val="left" w:pos="1080"/>
        </w:tabs>
        <w:ind w:firstLine="709"/>
        <w:jc w:val="both"/>
        <w:rPr>
          <w:sz w:val="24"/>
        </w:rPr>
      </w:pPr>
      <w:r w:rsidRPr="00670126">
        <w:rPr>
          <w:sz w:val="24"/>
        </w:rPr>
        <w:t>Після отримання документа, що підтверджує внесення застави, та його перевірки, уповноважена службова особа місця ув'язнення, під вартою в якому знаходиться підозрюваний, обвинувачений, негайно здійснює розпорядження про його звільнення з-під варти та повідомляє про це усно і письмово слідчого, прокурора та слідчого суддю, а якщо застава внесена під час судового провадження – прокурора та суд. Перевірка документа, що підтверджує внесення застави, не може тривати більше 1 робочого дня (ч. 4 ст. 202 КПК).</w:t>
      </w:r>
    </w:p>
    <w:p w:rsidR="00A630CF" w:rsidRPr="00670126" w:rsidRDefault="00A630CF" w:rsidP="00A630CF">
      <w:pPr>
        <w:tabs>
          <w:tab w:val="left" w:pos="1080"/>
        </w:tabs>
        <w:ind w:firstLine="709"/>
        <w:jc w:val="both"/>
        <w:rPr>
          <w:sz w:val="24"/>
        </w:rPr>
      </w:pPr>
      <w:bookmarkStart w:id="157" w:name="_Hlk109232044"/>
      <w:r w:rsidRPr="00670126">
        <w:rPr>
          <w:sz w:val="24"/>
        </w:rPr>
        <w:t xml:space="preserve">Застава звертається в доход держави </w:t>
      </w:r>
      <w:bookmarkEnd w:id="157"/>
      <w:r w:rsidRPr="00670126">
        <w:rPr>
          <w:sz w:val="24"/>
        </w:rPr>
        <w:t>у таких випадках (ч. 8 ст. 182 КПК):</w:t>
      </w:r>
    </w:p>
    <w:p w:rsidR="00A630CF" w:rsidRPr="00670126" w:rsidRDefault="00A630CF" w:rsidP="00A630CF">
      <w:pPr>
        <w:tabs>
          <w:tab w:val="left" w:pos="1080"/>
        </w:tabs>
        <w:ind w:firstLine="709"/>
        <w:jc w:val="both"/>
        <w:rPr>
          <w:sz w:val="24"/>
        </w:rPr>
      </w:pPr>
      <w:r w:rsidRPr="00670126">
        <w:rPr>
          <w:sz w:val="24"/>
        </w:rPr>
        <w:t>− у разі невиконання обов'язків заставодавцем;</w:t>
      </w:r>
    </w:p>
    <w:p w:rsidR="00A630CF" w:rsidRPr="00670126" w:rsidRDefault="00A630CF" w:rsidP="00A630CF">
      <w:pPr>
        <w:tabs>
          <w:tab w:val="left" w:pos="1080"/>
        </w:tabs>
        <w:ind w:firstLine="709"/>
        <w:jc w:val="both"/>
        <w:rPr>
          <w:sz w:val="24"/>
        </w:rPr>
      </w:pPr>
      <w:r w:rsidRPr="00670126">
        <w:rPr>
          <w:sz w:val="24"/>
        </w:rPr>
        <w:t>− якщо підозрюваний, обвинувачений, будучи належним чином повідомлений, не з'явився за викликом до слідчого, прокурора, слідчого судді, суду без поважних причин чи не повідомив про причини своєї неявки;</w:t>
      </w:r>
    </w:p>
    <w:p w:rsidR="00A630CF" w:rsidRPr="00F40319" w:rsidRDefault="00A630CF" w:rsidP="00F40319">
      <w:pPr>
        <w:tabs>
          <w:tab w:val="left" w:pos="1080"/>
        </w:tabs>
        <w:ind w:firstLine="709"/>
        <w:jc w:val="both"/>
        <w:rPr>
          <w:sz w:val="24"/>
        </w:rPr>
      </w:pPr>
      <w:r w:rsidRPr="00670126">
        <w:rPr>
          <w:sz w:val="24"/>
        </w:rPr>
        <w:lastRenderedPageBreak/>
        <w:t xml:space="preserve">− </w:t>
      </w:r>
      <w:r w:rsidRPr="00F40319">
        <w:rPr>
          <w:sz w:val="24"/>
        </w:rPr>
        <w:t>якщо підозрюваний, обвинувачений порушив інші, покладені на нього при застосуванні запобіжного заходу обов'язки.</w:t>
      </w:r>
    </w:p>
    <w:p w:rsidR="00F40319" w:rsidRPr="00F40319" w:rsidRDefault="00F40319" w:rsidP="00F40319">
      <w:pPr>
        <w:pStyle w:val="rvps2"/>
        <w:spacing w:before="0" w:beforeAutospacing="0" w:after="0" w:afterAutospacing="0"/>
        <w:ind w:firstLine="450"/>
        <w:jc w:val="both"/>
        <w:rPr>
          <w:lang w:val="uk-UA"/>
        </w:rPr>
      </w:pPr>
      <w:r>
        <w:rPr>
          <w:lang w:val="uk-UA"/>
        </w:rPr>
        <w:t>Слід звернути увагу, що законодавець обмежив з</w:t>
      </w:r>
      <w:r w:rsidR="00A630CF" w:rsidRPr="00F40319">
        <w:rPr>
          <w:lang w:val="uk-UA"/>
        </w:rPr>
        <w:t>астосування застави</w:t>
      </w:r>
      <w:r>
        <w:rPr>
          <w:lang w:val="uk-UA"/>
        </w:rPr>
        <w:t xml:space="preserve"> щодо визначених кримінальних проваджень. В ст. 183 КПК зазначається, що с</w:t>
      </w:r>
      <w:r w:rsidRPr="00F40319">
        <w:rPr>
          <w:lang w:val="uk-UA"/>
        </w:rPr>
        <w:t>лідчий суддя, суд при постановленні ухвали про застосування запобіжного заходу у вигляді тримання під вартою, враховуючи підстави та обставини, передбачені</w:t>
      </w:r>
      <w:r>
        <w:rPr>
          <w:lang w:val="uk-UA"/>
        </w:rPr>
        <w:t xml:space="preserve"> ст. ст.</w:t>
      </w:r>
      <w:r w:rsidRPr="00F40319">
        <w:rPr>
          <w:lang w:val="uk-UA"/>
        </w:rPr>
        <w:t> </w:t>
      </w:r>
      <w:r>
        <w:rPr>
          <w:lang w:val="uk-UA"/>
        </w:rPr>
        <w:t>177 та 178</w:t>
      </w:r>
      <w:r w:rsidRPr="00F40319">
        <w:rPr>
          <w:lang w:val="uk-UA"/>
        </w:rPr>
        <w:t xml:space="preserve"> К</w:t>
      </w:r>
      <w:r>
        <w:rPr>
          <w:lang w:val="uk-UA"/>
        </w:rPr>
        <w:t>ПК</w:t>
      </w:r>
      <w:r w:rsidRPr="00F40319">
        <w:rPr>
          <w:lang w:val="uk-UA"/>
        </w:rPr>
        <w:t xml:space="preserve">, має </w:t>
      </w:r>
      <w:r w:rsidRPr="00F40319">
        <w:rPr>
          <w:i/>
          <w:iCs/>
          <w:lang w:val="uk-UA"/>
        </w:rPr>
        <w:t>право</w:t>
      </w:r>
      <w:r w:rsidRPr="00F40319">
        <w:rPr>
          <w:lang w:val="uk-UA"/>
        </w:rPr>
        <w:t xml:space="preserve"> не визначити розмір застави у кримінальному провадженні:</w:t>
      </w:r>
    </w:p>
    <w:p w:rsidR="00F40319" w:rsidRPr="00F40319" w:rsidRDefault="00F40319" w:rsidP="00F40319">
      <w:pPr>
        <w:ind w:firstLine="450"/>
        <w:jc w:val="both"/>
        <w:rPr>
          <w:color w:val="000000"/>
          <w:sz w:val="24"/>
        </w:rPr>
      </w:pPr>
      <w:bookmarkStart w:id="158" w:name="n1795"/>
      <w:bookmarkEnd w:id="158"/>
      <w:r w:rsidRPr="00F40319">
        <w:rPr>
          <w:color w:val="000000"/>
          <w:sz w:val="24"/>
        </w:rPr>
        <w:t>1) щодо злочину, вчиненого із застосуванням насильства або погрозою його застосування;</w:t>
      </w:r>
    </w:p>
    <w:p w:rsidR="00F40319" w:rsidRPr="00EF6941" w:rsidRDefault="00F40319" w:rsidP="00F40319">
      <w:pPr>
        <w:ind w:firstLine="450"/>
        <w:jc w:val="both"/>
        <w:rPr>
          <w:sz w:val="24"/>
        </w:rPr>
      </w:pPr>
      <w:r w:rsidRPr="00EF6941">
        <w:rPr>
          <w:sz w:val="24"/>
        </w:rPr>
        <w:t>2) щодо злочину, який спричинив загибель людини;</w:t>
      </w:r>
    </w:p>
    <w:p w:rsidR="00F40319" w:rsidRPr="00EF6941" w:rsidRDefault="00F40319" w:rsidP="00F40319">
      <w:pPr>
        <w:ind w:firstLine="450"/>
        <w:jc w:val="both"/>
        <w:rPr>
          <w:sz w:val="24"/>
        </w:rPr>
      </w:pPr>
      <w:r w:rsidRPr="00EF6941">
        <w:rPr>
          <w:sz w:val="24"/>
        </w:rPr>
        <w:t>3) щодо особи, стосовно якої у цьому провадженні вже обирався запобіжний захід у вигляді застави, проте був порушений нею;</w:t>
      </w:r>
    </w:p>
    <w:p w:rsidR="00F40319" w:rsidRPr="00EF6941" w:rsidRDefault="00F40319" w:rsidP="00F40319">
      <w:pPr>
        <w:ind w:firstLine="450"/>
        <w:jc w:val="both"/>
        <w:rPr>
          <w:sz w:val="24"/>
        </w:rPr>
      </w:pPr>
      <w:r w:rsidRPr="00EF6941">
        <w:rPr>
          <w:sz w:val="24"/>
        </w:rPr>
        <w:t>4) щодо злочину, передбаченого статтями 255-255³</w:t>
      </w:r>
      <w:r w:rsidR="00F315D3" w:rsidRPr="00EF6941">
        <w:rPr>
          <w:sz w:val="24"/>
        </w:rPr>
        <w:t xml:space="preserve"> </w:t>
      </w:r>
      <w:r w:rsidRPr="00EF6941">
        <w:rPr>
          <w:sz w:val="24"/>
        </w:rPr>
        <w:t>КК України</w:t>
      </w:r>
      <w:r w:rsidR="00F315D3" w:rsidRPr="00EF6941">
        <w:rPr>
          <w:sz w:val="24"/>
        </w:rPr>
        <w:t xml:space="preserve"> (</w:t>
      </w:r>
      <w:r w:rsidR="00F315D3" w:rsidRPr="00EF6941">
        <w:rPr>
          <w:sz w:val="24"/>
          <w:shd w:val="clear" w:color="auto" w:fill="FFFFFF"/>
        </w:rPr>
        <w:t>Створення, керівництво злочинною спільнотою або злочинною організацією, а також участь у ній</w:t>
      </w:r>
      <w:r w:rsidRPr="00EF6941">
        <w:rPr>
          <w:sz w:val="24"/>
        </w:rPr>
        <w:t>;</w:t>
      </w:r>
      <w:r w:rsidR="00F315D3" w:rsidRPr="00EF6941">
        <w:rPr>
          <w:sz w:val="24"/>
        </w:rPr>
        <w:t xml:space="preserve"> </w:t>
      </w:r>
      <w:r w:rsidR="00F315D3" w:rsidRPr="00EF6941">
        <w:rPr>
          <w:sz w:val="24"/>
          <w:shd w:val="clear" w:color="auto" w:fill="FFFFFF"/>
        </w:rPr>
        <w:t>Встановлення або поширення злочинного впливу; Організація, сприяння у проведенні або участь у злочинному зібранні (сходці); Звернення за застосуванням злочинного впливу);</w:t>
      </w:r>
    </w:p>
    <w:p w:rsidR="00F40319" w:rsidRPr="00F40319" w:rsidRDefault="00F40319" w:rsidP="00F40319">
      <w:pPr>
        <w:ind w:firstLine="450"/>
        <w:jc w:val="both"/>
        <w:rPr>
          <w:color w:val="000000"/>
          <w:sz w:val="24"/>
        </w:rPr>
      </w:pPr>
      <w:r w:rsidRPr="00F40319">
        <w:rPr>
          <w:color w:val="000000"/>
          <w:sz w:val="24"/>
        </w:rPr>
        <w:t>5) щодо особливо тяжкого злочину у сфері обігу наркотичних засобів, психотропних речовин, їх аналогів або прекурсорів.</w:t>
      </w:r>
    </w:p>
    <w:p w:rsidR="00F40319" w:rsidRPr="00F40319" w:rsidRDefault="00F40319" w:rsidP="00F40319">
      <w:pPr>
        <w:ind w:firstLine="450"/>
        <w:jc w:val="both"/>
        <w:rPr>
          <w:color w:val="000000"/>
          <w:sz w:val="24"/>
        </w:rPr>
      </w:pPr>
      <w:r w:rsidRPr="00F40319">
        <w:rPr>
          <w:color w:val="000000"/>
          <w:sz w:val="24"/>
        </w:rPr>
        <w:t>При обранні запобіжного заходу у вигляді тримання під вартою стосовно підозрюваного, обвинуваченого, який оголошений у міжнародний розшук, та/або який виїхав, та/або перебуває на тимчасово окупованій території України, території держави, визнаної Верховною Радою України державою-агресором, розмір застави не визначається.</w:t>
      </w:r>
    </w:p>
    <w:p w:rsidR="00F40319" w:rsidRPr="00F40319" w:rsidRDefault="00F40319" w:rsidP="00F40319">
      <w:pPr>
        <w:ind w:firstLine="450"/>
        <w:jc w:val="both"/>
        <w:rPr>
          <w:color w:val="000000"/>
          <w:sz w:val="24"/>
        </w:rPr>
      </w:pPr>
      <w:bookmarkStart w:id="159" w:name="n6955"/>
      <w:bookmarkStart w:id="160" w:name="n7135"/>
      <w:bookmarkEnd w:id="159"/>
      <w:bookmarkEnd w:id="160"/>
      <w:r w:rsidRPr="00F40319">
        <w:rPr>
          <w:color w:val="000000"/>
          <w:sz w:val="24"/>
        </w:rPr>
        <w:t>Під час дії воєнного стану слідчий суддя, суд при постановленні ухвали про застосування запобіжного заходу у вигляді тримання під вартою, враховуючи підстави та обставини, передбачені</w:t>
      </w:r>
      <w:r w:rsidR="00F315D3">
        <w:rPr>
          <w:color w:val="000000"/>
          <w:sz w:val="24"/>
        </w:rPr>
        <w:t xml:space="preserve"> </w:t>
      </w:r>
      <w:hyperlink r:id="rId29" w:anchor="n1723" w:history="1">
        <w:r w:rsidRPr="00F40319">
          <w:rPr>
            <w:sz w:val="24"/>
          </w:rPr>
          <w:t>статтями 177</w:t>
        </w:r>
      </w:hyperlink>
      <w:r w:rsidRPr="00F40319">
        <w:rPr>
          <w:sz w:val="24"/>
        </w:rPr>
        <w:t> та </w:t>
      </w:r>
      <w:hyperlink r:id="rId30" w:anchor="n1731" w:history="1">
        <w:r w:rsidRPr="00F40319">
          <w:rPr>
            <w:sz w:val="24"/>
          </w:rPr>
          <w:t>178</w:t>
        </w:r>
      </w:hyperlink>
      <w:r w:rsidR="00F315D3" w:rsidRPr="00F315D3">
        <w:rPr>
          <w:sz w:val="24"/>
        </w:rPr>
        <w:t xml:space="preserve"> </w:t>
      </w:r>
      <w:r w:rsidRPr="00F40319">
        <w:rPr>
          <w:color w:val="000000"/>
          <w:sz w:val="24"/>
        </w:rPr>
        <w:t>К</w:t>
      </w:r>
      <w:r w:rsidR="00F315D3">
        <w:rPr>
          <w:color w:val="000000"/>
          <w:sz w:val="24"/>
        </w:rPr>
        <w:t>ПК</w:t>
      </w:r>
      <w:r w:rsidRPr="00F40319">
        <w:rPr>
          <w:color w:val="000000"/>
          <w:sz w:val="24"/>
        </w:rPr>
        <w:t>, має право не визначити розмір застави у кримінальному провадженні щодо злочину, передбаченого</w:t>
      </w:r>
      <w:r w:rsidR="00F315D3">
        <w:rPr>
          <w:color w:val="000000"/>
          <w:sz w:val="24"/>
        </w:rPr>
        <w:t xml:space="preserve"> </w:t>
      </w:r>
      <w:hyperlink r:id="rId31" w:anchor="n690" w:tgtFrame="_blank" w:history="1">
        <w:r w:rsidRPr="00F40319">
          <w:rPr>
            <w:sz w:val="24"/>
          </w:rPr>
          <w:t>статтями 109-</w:t>
        </w:r>
      </w:hyperlink>
      <w:hyperlink r:id="rId32" w:anchor="n690" w:tgtFrame="_blank" w:history="1">
        <w:r w:rsidRPr="00F40319">
          <w:rPr>
            <w:sz w:val="24"/>
          </w:rPr>
          <w:t>114</w:t>
        </w:r>
      </w:hyperlink>
      <w:hyperlink r:id="rId33" w:anchor="n690" w:tgtFrame="_blank" w:history="1">
        <w:r w:rsidRPr="00F40319">
          <w:rPr>
            <w:b/>
            <w:bCs/>
            <w:sz w:val="2"/>
            <w:szCs w:val="2"/>
            <w:vertAlign w:val="superscript"/>
          </w:rPr>
          <w:t>-</w:t>
        </w:r>
        <w:r w:rsidRPr="00F40319">
          <w:rPr>
            <w:b/>
            <w:bCs/>
            <w:sz w:val="16"/>
            <w:szCs w:val="16"/>
            <w:vertAlign w:val="superscript"/>
          </w:rPr>
          <w:t>2</w:t>
        </w:r>
      </w:hyperlink>
      <w:r w:rsidRPr="00F40319">
        <w:rPr>
          <w:sz w:val="24"/>
        </w:rPr>
        <w:t>, </w:t>
      </w:r>
      <w:hyperlink r:id="rId34" w:anchor="n1707" w:tgtFrame="_blank" w:history="1">
        <w:r w:rsidRPr="00F40319">
          <w:rPr>
            <w:sz w:val="24"/>
          </w:rPr>
          <w:t>258-258</w:t>
        </w:r>
      </w:hyperlink>
      <w:hyperlink r:id="rId35" w:anchor="n1707" w:tgtFrame="_blank" w:history="1">
        <w:r w:rsidRPr="00F40319">
          <w:rPr>
            <w:b/>
            <w:bCs/>
            <w:sz w:val="2"/>
            <w:szCs w:val="2"/>
            <w:vertAlign w:val="superscript"/>
          </w:rPr>
          <w:t>-</w:t>
        </w:r>
        <w:r w:rsidRPr="00F40319">
          <w:rPr>
            <w:b/>
            <w:bCs/>
            <w:sz w:val="16"/>
            <w:szCs w:val="16"/>
            <w:vertAlign w:val="superscript"/>
          </w:rPr>
          <w:t>5</w:t>
        </w:r>
      </w:hyperlink>
      <w:r w:rsidRPr="00F40319">
        <w:rPr>
          <w:sz w:val="24"/>
        </w:rPr>
        <w:t>, </w:t>
      </w:r>
      <w:hyperlink r:id="rId36" w:anchor="n1756" w:tgtFrame="_blank" w:history="1">
        <w:r w:rsidRPr="00F40319">
          <w:rPr>
            <w:sz w:val="24"/>
          </w:rPr>
          <w:t>260</w:t>
        </w:r>
      </w:hyperlink>
      <w:r w:rsidRPr="00F40319">
        <w:rPr>
          <w:sz w:val="24"/>
        </w:rPr>
        <w:t>, </w:t>
      </w:r>
      <w:hyperlink r:id="rId37" w:anchor="n1770" w:tgtFrame="_blank" w:history="1">
        <w:r w:rsidRPr="00F40319">
          <w:rPr>
            <w:sz w:val="24"/>
          </w:rPr>
          <w:t>261</w:t>
        </w:r>
      </w:hyperlink>
      <w:r w:rsidRPr="00F40319">
        <w:rPr>
          <w:sz w:val="24"/>
        </w:rPr>
        <w:t>, </w:t>
      </w:r>
      <w:hyperlink r:id="rId38" w:anchor="n2840" w:tgtFrame="_blank" w:history="1">
        <w:r w:rsidRPr="00F40319">
          <w:rPr>
            <w:sz w:val="24"/>
          </w:rPr>
          <w:t>402-405</w:t>
        </w:r>
      </w:hyperlink>
      <w:r w:rsidRPr="00F40319">
        <w:rPr>
          <w:sz w:val="24"/>
        </w:rPr>
        <w:t>, </w:t>
      </w:r>
      <w:hyperlink r:id="rId39" w:anchor="n2875" w:tgtFrame="_blank" w:history="1">
        <w:r w:rsidRPr="00F40319">
          <w:rPr>
            <w:sz w:val="24"/>
          </w:rPr>
          <w:t>407</w:t>
        </w:r>
      </w:hyperlink>
      <w:r w:rsidRPr="00F40319">
        <w:rPr>
          <w:sz w:val="24"/>
        </w:rPr>
        <w:t>, </w:t>
      </w:r>
      <w:hyperlink r:id="rId40" w:anchor="n2884" w:tgtFrame="_blank" w:history="1">
        <w:r w:rsidRPr="00F40319">
          <w:rPr>
            <w:sz w:val="24"/>
          </w:rPr>
          <w:t>408</w:t>
        </w:r>
      </w:hyperlink>
      <w:r w:rsidRPr="00F40319">
        <w:rPr>
          <w:sz w:val="24"/>
        </w:rPr>
        <w:t>, </w:t>
      </w:r>
      <w:hyperlink r:id="rId41" w:anchor="n2998" w:tgtFrame="_blank" w:history="1">
        <w:r w:rsidRPr="00F40319">
          <w:rPr>
            <w:sz w:val="24"/>
          </w:rPr>
          <w:t>429</w:t>
        </w:r>
      </w:hyperlink>
      <w:r w:rsidRPr="00F40319">
        <w:rPr>
          <w:sz w:val="24"/>
        </w:rPr>
        <w:t>, </w:t>
      </w:r>
      <w:hyperlink r:id="rId42" w:anchor="n3035" w:tgtFrame="_blank" w:history="1">
        <w:r w:rsidRPr="00F40319">
          <w:rPr>
            <w:sz w:val="24"/>
          </w:rPr>
          <w:t>437-442</w:t>
        </w:r>
      </w:hyperlink>
      <w:r w:rsidR="00F315D3">
        <w:rPr>
          <w:color w:val="000000"/>
          <w:sz w:val="24"/>
        </w:rPr>
        <w:t xml:space="preserve"> </w:t>
      </w:r>
      <w:r w:rsidRPr="00F40319">
        <w:rPr>
          <w:color w:val="000000"/>
          <w:sz w:val="24"/>
        </w:rPr>
        <w:t>Кримінального кодексу України.</w:t>
      </w:r>
    </w:p>
    <w:p w:rsidR="00F40319" w:rsidRPr="00F40319" w:rsidRDefault="00F40319" w:rsidP="00F40319">
      <w:pPr>
        <w:ind w:firstLine="450"/>
        <w:jc w:val="both"/>
        <w:rPr>
          <w:color w:val="000000"/>
          <w:sz w:val="24"/>
        </w:rPr>
      </w:pPr>
      <w:bookmarkStart w:id="161" w:name="n7134"/>
      <w:bookmarkStart w:id="162" w:name="n7548"/>
      <w:bookmarkEnd w:id="161"/>
      <w:bookmarkEnd w:id="162"/>
      <w:r w:rsidRPr="00F40319">
        <w:rPr>
          <w:color w:val="000000"/>
          <w:sz w:val="24"/>
        </w:rPr>
        <w:t>Розмір застави не визначається під час розгляду питання про застосування запобіжного заходу у вигляді тримання під вартою відповідно до</w:t>
      </w:r>
      <w:r w:rsidR="00F315D3">
        <w:rPr>
          <w:color w:val="000000"/>
          <w:sz w:val="24"/>
        </w:rPr>
        <w:t xml:space="preserve"> </w:t>
      </w:r>
      <w:hyperlink r:id="rId43" w:anchor="n7320" w:history="1">
        <w:r w:rsidRPr="00F40319">
          <w:rPr>
            <w:sz w:val="24"/>
          </w:rPr>
          <w:t>статей 629-631</w:t>
        </w:r>
      </w:hyperlink>
      <w:r w:rsidR="00F315D3">
        <w:rPr>
          <w:color w:val="000000"/>
          <w:sz w:val="24"/>
        </w:rPr>
        <w:t xml:space="preserve"> </w:t>
      </w:r>
      <w:r w:rsidRPr="00F40319">
        <w:rPr>
          <w:color w:val="000000"/>
          <w:sz w:val="24"/>
        </w:rPr>
        <w:t>К</w:t>
      </w:r>
      <w:r w:rsidR="00F315D3">
        <w:rPr>
          <w:color w:val="000000"/>
          <w:sz w:val="24"/>
        </w:rPr>
        <w:t xml:space="preserve">ПК </w:t>
      </w:r>
      <w:r w:rsidR="00F315D3" w:rsidRPr="007F0616">
        <w:rPr>
          <w:color w:val="000000"/>
          <w:sz w:val="24"/>
        </w:rPr>
        <w:t>(Застосування до особи запобіжного заходу у вигляді тримання під вартою на прохання Міжнародного кримінального суду про тимчасовий арешт (тимчасового арешту)</w:t>
      </w:r>
      <w:r w:rsidR="007F0616" w:rsidRPr="007F0616">
        <w:rPr>
          <w:color w:val="000000"/>
          <w:sz w:val="24"/>
        </w:rPr>
        <w:t>; Передача особи до Міжнародного кримінального суду у спрощеному порядку; Виконання прохання Міжнародного кримінального суду про арешт і передачу)</w:t>
      </w:r>
      <w:r w:rsidRPr="00F40319">
        <w:rPr>
          <w:color w:val="000000"/>
          <w:sz w:val="24"/>
        </w:rPr>
        <w:t>.</w:t>
      </w:r>
    </w:p>
    <w:p w:rsidR="00A630CF" w:rsidRPr="00670126" w:rsidRDefault="00A630CF" w:rsidP="00F40319">
      <w:pPr>
        <w:tabs>
          <w:tab w:val="left" w:pos="1080"/>
        </w:tabs>
        <w:ind w:firstLine="709"/>
        <w:jc w:val="both"/>
        <w:rPr>
          <w:sz w:val="24"/>
        </w:rPr>
      </w:pPr>
      <w:r w:rsidRPr="00F40319">
        <w:rPr>
          <w:b/>
          <w:sz w:val="24"/>
        </w:rPr>
        <w:t>Домашній арешт</w:t>
      </w:r>
      <w:r w:rsidRPr="00F40319">
        <w:rPr>
          <w:sz w:val="24"/>
        </w:rPr>
        <w:t xml:space="preserve"> (ст. 181 КПК) полягає в забороні підозрюваному, обвинуваченому</w:t>
      </w:r>
      <w:r w:rsidRPr="00670126">
        <w:rPr>
          <w:sz w:val="24"/>
        </w:rPr>
        <w:t xml:space="preserve"> залишати житло цілодобово або у певний період доби. </w:t>
      </w:r>
      <w:bookmarkStart w:id="163" w:name="_Hlk109232091"/>
      <w:r w:rsidRPr="00670126">
        <w:rPr>
          <w:sz w:val="24"/>
        </w:rPr>
        <w:t>Суть домашнього арешту полягає в тому, що за наявності достатніх підстав для обрання цього запобіжного заходу за рішенням слідчого судді, суду встановлюються обмеження, пов'язані зі свободою пересування поза межами житла цілодобово чи у визначений період часу.</w:t>
      </w:r>
    </w:p>
    <w:bookmarkEnd w:id="163"/>
    <w:p w:rsidR="00A630CF" w:rsidRPr="00670126" w:rsidRDefault="00A630CF" w:rsidP="00A630CF">
      <w:pPr>
        <w:tabs>
          <w:tab w:val="left" w:pos="1080"/>
        </w:tabs>
        <w:ind w:firstLine="709"/>
        <w:jc w:val="both"/>
        <w:rPr>
          <w:sz w:val="24"/>
        </w:rPr>
      </w:pPr>
      <w:r w:rsidRPr="00670126">
        <w:rPr>
          <w:sz w:val="24"/>
        </w:rPr>
        <w:t xml:space="preserve">Даний запобіжний захід є альтернативою триманню під вартою, що зменшує кількість осіб, які знаходяться під вартою </w:t>
      </w:r>
      <w:r w:rsidRPr="00670126">
        <w:rPr>
          <w:b/>
          <w:sz w:val="24"/>
        </w:rPr>
        <w:t>(</w:t>
      </w:r>
      <w:r w:rsidRPr="00670126">
        <w:rPr>
          <w:sz w:val="24"/>
        </w:rPr>
        <w:t>щорічно приблизно 35 тис. осіб). Домашній арешт має застосовуватись в тих випадках, коли застава є занадто м’яким запобіжним заходом, а тримання під вартою – занадто суворим.</w:t>
      </w:r>
    </w:p>
    <w:p w:rsidR="00A630CF" w:rsidRPr="00670126" w:rsidRDefault="00A630CF" w:rsidP="00A630CF">
      <w:pPr>
        <w:tabs>
          <w:tab w:val="left" w:pos="1080"/>
        </w:tabs>
        <w:ind w:firstLine="709"/>
        <w:jc w:val="both"/>
        <w:rPr>
          <w:sz w:val="24"/>
        </w:rPr>
      </w:pPr>
      <w:r w:rsidRPr="00670126">
        <w:rPr>
          <w:sz w:val="24"/>
        </w:rPr>
        <w:t xml:space="preserve">Домашній арешт застосовується за умови, що особа підозрюється або обвинувачується у вчиненні злочину, за вчинення якого законом передбачено покарання у виді </w:t>
      </w:r>
      <w:r w:rsidRPr="00670126">
        <w:rPr>
          <w:i/>
          <w:sz w:val="24"/>
        </w:rPr>
        <w:t>позбавлення волі</w:t>
      </w:r>
      <w:r w:rsidRPr="00670126">
        <w:rPr>
          <w:sz w:val="24"/>
        </w:rPr>
        <w:t xml:space="preserve"> (ч. 2 ст. 181 КПК). Юридична підстава застосування − ухвала слідчого судді, суду про застосування запобіжного заходу у вигляді домашнього арешту.</w:t>
      </w:r>
    </w:p>
    <w:p w:rsidR="00A630CF" w:rsidRPr="00670126" w:rsidRDefault="00A630CF" w:rsidP="00A630CF">
      <w:pPr>
        <w:tabs>
          <w:tab w:val="left" w:pos="1080"/>
        </w:tabs>
        <w:ind w:firstLine="709"/>
        <w:jc w:val="both"/>
        <w:rPr>
          <w:sz w:val="24"/>
        </w:rPr>
      </w:pPr>
      <w:r w:rsidRPr="00670126">
        <w:rPr>
          <w:sz w:val="24"/>
        </w:rPr>
        <w:t>Працівники органу НП з метою контролю за поведінкою підозрюваного, обвинуваченого, який перебуває під домашнім арештом, мають право:</w:t>
      </w:r>
    </w:p>
    <w:p w:rsidR="00A630CF" w:rsidRPr="00670126" w:rsidRDefault="00A630CF" w:rsidP="00A630CF">
      <w:pPr>
        <w:tabs>
          <w:tab w:val="left" w:pos="1080"/>
        </w:tabs>
        <w:ind w:firstLine="709"/>
        <w:jc w:val="both"/>
        <w:rPr>
          <w:sz w:val="24"/>
        </w:rPr>
      </w:pPr>
      <w:r w:rsidRPr="00670126">
        <w:rPr>
          <w:sz w:val="24"/>
        </w:rPr>
        <w:t>− з'являтися в житло цієї особи;</w:t>
      </w:r>
    </w:p>
    <w:p w:rsidR="00A630CF" w:rsidRPr="00670126" w:rsidRDefault="00A630CF" w:rsidP="00A630CF">
      <w:pPr>
        <w:tabs>
          <w:tab w:val="left" w:pos="1080"/>
        </w:tabs>
        <w:ind w:firstLine="709"/>
        <w:jc w:val="both"/>
        <w:rPr>
          <w:sz w:val="24"/>
        </w:rPr>
      </w:pPr>
      <w:r w:rsidRPr="00670126">
        <w:rPr>
          <w:sz w:val="24"/>
        </w:rPr>
        <w:t>− вимагати надати усні чи письмові пояснення з питань, пов'язаних із виконанням покладених на особу зобов'язань;</w:t>
      </w:r>
    </w:p>
    <w:p w:rsidR="00A630CF" w:rsidRPr="00670126" w:rsidRDefault="00A630CF" w:rsidP="00A630CF">
      <w:pPr>
        <w:tabs>
          <w:tab w:val="left" w:pos="1080"/>
        </w:tabs>
        <w:ind w:firstLine="709"/>
        <w:jc w:val="both"/>
        <w:rPr>
          <w:sz w:val="24"/>
        </w:rPr>
      </w:pPr>
      <w:r w:rsidRPr="00670126">
        <w:rPr>
          <w:sz w:val="24"/>
        </w:rPr>
        <w:t>− використовувати електронні засоби контролю (ч. 5 ст. 181 КПК).</w:t>
      </w:r>
    </w:p>
    <w:p w:rsidR="00A630CF" w:rsidRPr="00670126" w:rsidRDefault="00A630CF" w:rsidP="00A630CF">
      <w:pPr>
        <w:tabs>
          <w:tab w:val="left" w:pos="1080"/>
        </w:tabs>
        <w:ind w:firstLine="709"/>
        <w:jc w:val="both"/>
        <w:rPr>
          <w:sz w:val="24"/>
        </w:rPr>
      </w:pPr>
      <w:r w:rsidRPr="00670126">
        <w:rPr>
          <w:sz w:val="24"/>
        </w:rPr>
        <w:t>Строк тримання особи під домашнім арештом:</w:t>
      </w:r>
    </w:p>
    <w:p w:rsidR="00A630CF" w:rsidRPr="00670126" w:rsidRDefault="00A630CF" w:rsidP="00A630CF">
      <w:pPr>
        <w:tabs>
          <w:tab w:val="left" w:pos="1080"/>
        </w:tabs>
        <w:ind w:firstLine="709"/>
        <w:jc w:val="both"/>
        <w:rPr>
          <w:sz w:val="24"/>
        </w:rPr>
      </w:pPr>
      <w:r w:rsidRPr="00670126">
        <w:rPr>
          <w:sz w:val="24"/>
        </w:rPr>
        <w:lastRenderedPageBreak/>
        <w:t>− не може перевищувати 2 місяців;</w:t>
      </w:r>
    </w:p>
    <w:p w:rsidR="00A630CF" w:rsidRDefault="00A630CF" w:rsidP="00A630CF">
      <w:pPr>
        <w:tabs>
          <w:tab w:val="left" w:pos="1080"/>
        </w:tabs>
        <w:ind w:firstLine="709"/>
        <w:jc w:val="both"/>
        <w:rPr>
          <w:sz w:val="24"/>
          <w:shd w:val="clear" w:color="auto" w:fill="FFFFFF"/>
        </w:rPr>
      </w:pPr>
      <w:r w:rsidRPr="00670126">
        <w:rPr>
          <w:sz w:val="24"/>
        </w:rPr>
        <w:t>− може бути продовжений слідчим суддею, судом за клопотанням прокурора до 6 місяців (сукупний строк), в межах строку досудового розслідування.</w:t>
      </w:r>
      <w:r w:rsidRPr="00670126">
        <w:rPr>
          <w:sz w:val="24"/>
          <w:shd w:val="clear" w:color="auto" w:fill="FFFFFF"/>
        </w:rPr>
        <w:t xml:space="preserve"> По закінченню цього строку ухвала про застосування запобіжного заходу у вигляді домашнього арешту припиняє свою дію і запобіжний захід вважається скасованим.</w:t>
      </w:r>
    </w:p>
    <w:p w:rsidR="008E1611" w:rsidRPr="00670126" w:rsidRDefault="008E1611" w:rsidP="00A630CF">
      <w:pPr>
        <w:tabs>
          <w:tab w:val="left" w:pos="1080"/>
        </w:tabs>
        <w:ind w:firstLine="709"/>
        <w:jc w:val="both"/>
        <w:rPr>
          <w:rFonts w:eastAsia="Calibri"/>
          <w:bCs/>
          <w:sz w:val="24"/>
        </w:rPr>
      </w:pPr>
      <w:r>
        <w:rPr>
          <w:sz w:val="24"/>
          <w:shd w:val="clear" w:color="auto" w:fill="FFFFFF"/>
        </w:rPr>
        <w:t>Ухвала слідчого судді про застосування домашнього арешту може бути оскаржена в апеляційному порядку (пп. 4, 5 ч. 1 ст. 309 КПК). Ухвала суду про застосування домашнього арешту або відмову в його застосуванні оскарженню не підлягає.</w:t>
      </w:r>
    </w:p>
    <w:p w:rsidR="00A630CF" w:rsidRPr="00670126" w:rsidRDefault="00A630CF" w:rsidP="00A630CF">
      <w:pPr>
        <w:pStyle w:val="a3"/>
        <w:tabs>
          <w:tab w:val="left" w:pos="1080"/>
          <w:tab w:val="left" w:pos="1440"/>
          <w:tab w:val="left" w:pos="1620"/>
        </w:tabs>
        <w:ind w:firstLine="709"/>
        <w:jc w:val="both"/>
        <w:rPr>
          <w:rFonts w:ascii="Times New Roman" w:eastAsia="Calibri" w:hAnsi="Times New Roman"/>
          <w:szCs w:val="24"/>
        </w:rPr>
      </w:pPr>
      <w:r w:rsidRPr="00670126">
        <w:rPr>
          <w:rFonts w:ascii="Times New Roman" w:eastAsia="Calibri" w:hAnsi="Times New Roman"/>
          <w:szCs w:val="24"/>
        </w:rPr>
        <w:t>3. Затримання, його види та процесуальний порядок застосування.</w:t>
      </w:r>
    </w:p>
    <w:p w:rsidR="00A630CF" w:rsidRPr="00670126" w:rsidRDefault="00A630CF" w:rsidP="00A630CF">
      <w:pPr>
        <w:pStyle w:val="a3"/>
        <w:ind w:firstLine="709"/>
        <w:jc w:val="both"/>
        <w:rPr>
          <w:rFonts w:ascii="Times New Roman" w:hAnsi="Times New Roman"/>
          <w:b w:val="0"/>
          <w:szCs w:val="24"/>
        </w:rPr>
      </w:pPr>
      <w:r w:rsidRPr="00670126">
        <w:rPr>
          <w:rFonts w:ascii="Times New Roman" w:hAnsi="Times New Roman"/>
          <w:b w:val="0"/>
          <w:bCs/>
          <w:szCs w:val="24"/>
        </w:rPr>
        <w:t>Затримання особи є тимчасовим запобіжним заходом, який застосовується з підстав та в порядку, визначеному КПК</w:t>
      </w:r>
      <w:r w:rsidRPr="00670126">
        <w:rPr>
          <w:rFonts w:ascii="Times New Roman" w:hAnsi="Times New Roman"/>
          <w:b w:val="0"/>
          <w:szCs w:val="24"/>
        </w:rPr>
        <w:t>, суть якого полягає в поміщенні особи на короткий строк у спеціальне приміщення для тримання затриманих (ізолятор тимчасового тримання, гауптвахту).</w:t>
      </w:r>
    </w:p>
    <w:p w:rsidR="00A630CF" w:rsidRPr="00670126" w:rsidRDefault="00A630CF" w:rsidP="00A630CF">
      <w:pPr>
        <w:ind w:firstLine="709"/>
        <w:jc w:val="both"/>
        <w:rPr>
          <w:sz w:val="24"/>
        </w:rPr>
      </w:pPr>
      <w:r w:rsidRPr="00670126">
        <w:rPr>
          <w:sz w:val="24"/>
        </w:rPr>
        <w:t>Чинне кримінальне процесуальне законодавство передбачає наступні</w:t>
      </w:r>
      <w:r w:rsidRPr="00670126">
        <w:rPr>
          <w:i/>
          <w:sz w:val="24"/>
        </w:rPr>
        <w:t xml:space="preserve"> види затримання</w:t>
      </w:r>
      <w:r w:rsidRPr="00670126">
        <w:rPr>
          <w:sz w:val="24"/>
        </w:rPr>
        <w:t>:</w:t>
      </w:r>
    </w:p>
    <w:p w:rsidR="00A630CF" w:rsidRPr="00670126" w:rsidRDefault="00A630CF" w:rsidP="00A630CF">
      <w:pPr>
        <w:ind w:firstLine="709"/>
        <w:jc w:val="both"/>
        <w:rPr>
          <w:sz w:val="24"/>
        </w:rPr>
      </w:pPr>
      <w:r w:rsidRPr="00670126">
        <w:rPr>
          <w:sz w:val="24"/>
        </w:rPr>
        <w:t>1)</w:t>
      </w:r>
      <w:bookmarkStart w:id="164" w:name="_Hlk109232184"/>
      <w:r w:rsidRPr="00670126">
        <w:rPr>
          <w:sz w:val="24"/>
        </w:rPr>
        <w:t xml:space="preserve"> затримання </w:t>
      </w:r>
      <w:r w:rsidRPr="00670126">
        <w:rPr>
          <w:bCs/>
          <w:sz w:val="24"/>
        </w:rPr>
        <w:t xml:space="preserve">на підставі ухвали </w:t>
      </w:r>
      <w:r w:rsidRPr="00670126">
        <w:rPr>
          <w:sz w:val="24"/>
        </w:rPr>
        <w:t>слідчого судді, суду про дозвіл на затримання з метою приводу</w:t>
      </w:r>
      <w:bookmarkEnd w:id="164"/>
      <w:r w:rsidRPr="00670126">
        <w:rPr>
          <w:sz w:val="24"/>
        </w:rPr>
        <w:t xml:space="preserve"> (ст. ст. 187−191 КПК);</w:t>
      </w:r>
    </w:p>
    <w:p w:rsidR="00284036" w:rsidRDefault="00A630CF" w:rsidP="00A630CF">
      <w:pPr>
        <w:ind w:firstLine="709"/>
        <w:jc w:val="both"/>
        <w:rPr>
          <w:sz w:val="24"/>
        </w:rPr>
      </w:pPr>
      <w:r w:rsidRPr="00670126">
        <w:rPr>
          <w:sz w:val="24"/>
        </w:rPr>
        <w:t xml:space="preserve">2) </w:t>
      </w:r>
      <w:bookmarkStart w:id="165" w:name="_Hlk109232228"/>
      <w:r w:rsidRPr="00670126">
        <w:rPr>
          <w:sz w:val="24"/>
        </w:rPr>
        <w:t>затримання без ухвали слідчого судді, суду</w:t>
      </w:r>
      <w:r w:rsidRPr="00670126">
        <w:rPr>
          <w:bCs/>
          <w:sz w:val="24"/>
        </w:rPr>
        <w:t xml:space="preserve">: </w:t>
      </w:r>
      <w:r w:rsidRPr="00670126">
        <w:rPr>
          <w:sz w:val="24"/>
        </w:rPr>
        <w:t xml:space="preserve">законне затримання (ст. 207 КПК) та затримання уповноваженою службовою особою </w:t>
      </w:r>
      <w:bookmarkEnd w:id="165"/>
      <w:r w:rsidRPr="00670126">
        <w:rPr>
          <w:sz w:val="24"/>
        </w:rPr>
        <w:t>(ст. 208 КПК)</w:t>
      </w:r>
      <w:r w:rsidR="00284036">
        <w:rPr>
          <w:sz w:val="24"/>
        </w:rPr>
        <w:t>;</w:t>
      </w:r>
    </w:p>
    <w:p w:rsidR="00284036" w:rsidRDefault="00284036" w:rsidP="00A630CF">
      <w:pPr>
        <w:ind w:firstLine="709"/>
        <w:jc w:val="both"/>
        <w:rPr>
          <w:sz w:val="24"/>
        </w:rPr>
      </w:pPr>
      <w:r>
        <w:rPr>
          <w:sz w:val="24"/>
        </w:rPr>
        <w:t>3) затримання з метою екстрадиції (ст. 582 КПК);</w:t>
      </w:r>
    </w:p>
    <w:p w:rsidR="00A630CF" w:rsidRPr="00670126" w:rsidRDefault="00260224" w:rsidP="00A630CF">
      <w:pPr>
        <w:ind w:firstLine="709"/>
        <w:jc w:val="both"/>
        <w:rPr>
          <w:sz w:val="24"/>
        </w:rPr>
      </w:pPr>
      <w:r>
        <w:rPr>
          <w:sz w:val="24"/>
        </w:rPr>
        <w:t xml:space="preserve">4) </w:t>
      </w:r>
      <w:r w:rsidR="00EA2F53">
        <w:rPr>
          <w:sz w:val="24"/>
        </w:rPr>
        <w:t>превентивне затримання в умовах воєнного стану осіб, причетних до терористичної діяльності (ч. 1 ст. 615 КПК, ст. ст. 14, 15¹ ЗУ «Про боротьбу з тероризмом» від 20.03.2003 р)</w:t>
      </w:r>
      <w:r w:rsidR="00A630CF" w:rsidRPr="00670126">
        <w:rPr>
          <w:sz w:val="24"/>
        </w:rPr>
        <w:t>.</w:t>
      </w:r>
    </w:p>
    <w:p w:rsidR="00A630CF" w:rsidRPr="00670126" w:rsidRDefault="00A630CF" w:rsidP="00A630CF">
      <w:pPr>
        <w:ind w:firstLine="709"/>
        <w:jc w:val="both"/>
        <w:rPr>
          <w:sz w:val="24"/>
        </w:rPr>
      </w:pPr>
      <w:r w:rsidRPr="00670126">
        <w:rPr>
          <w:sz w:val="24"/>
        </w:rPr>
        <w:t>Ці види затримання розрізняються за метою, суб’єктами здійснення, підставами та процесуальним порядком застосування.</w:t>
      </w:r>
    </w:p>
    <w:p w:rsidR="00A630CF" w:rsidRPr="00670126" w:rsidRDefault="00A630CF" w:rsidP="00A630CF">
      <w:pPr>
        <w:ind w:firstLine="709"/>
        <w:jc w:val="both"/>
        <w:rPr>
          <w:sz w:val="24"/>
        </w:rPr>
      </w:pPr>
      <w:r w:rsidRPr="00670126">
        <w:rPr>
          <w:i/>
          <w:sz w:val="24"/>
        </w:rPr>
        <w:t xml:space="preserve">1. Затримання </w:t>
      </w:r>
      <w:r w:rsidRPr="00670126">
        <w:rPr>
          <w:bCs/>
          <w:i/>
          <w:sz w:val="24"/>
        </w:rPr>
        <w:t xml:space="preserve">на підставі ухвали </w:t>
      </w:r>
      <w:r w:rsidRPr="00670126">
        <w:rPr>
          <w:i/>
          <w:sz w:val="24"/>
        </w:rPr>
        <w:t xml:space="preserve">слідчого судді, суду про дозвіл на затримання з метою приводу (ст. ст. 187−191 КПК) - </w:t>
      </w:r>
      <w:r w:rsidRPr="00670126">
        <w:rPr>
          <w:sz w:val="24"/>
        </w:rPr>
        <w:t>відрізняється від інших видів затримання наступним:</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 його </w:t>
      </w:r>
      <w:r w:rsidRPr="00670126">
        <w:rPr>
          <w:i/>
          <w:sz w:val="24"/>
          <w:szCs w:val="24"/>
        </w:rPr>
        <w:t>метою</w:t>
      </w:r>
      <w:r w:rsidRPr="00670126">
        <w:rPr>
          <w:sz w:val="24"/>
          <w:szCs w:val="24"/>
        </w:rPr>
        <w:t xml:space="preserve"> є привід особи для участі в розгляді клопотання про застосування запобіжного заходу у вигляді тримання під вартою;</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 </w:t>
      </w:r>
      <w:r w:rsidRPr="00670126">
        <w:rPr>
          <w:i/>
          <w:sz w:val="24"/>
          <w:szCs w:val="24"/>
        </w:rPr>
        <w:t>строк</w:t>
      </w:r>
      <w:r w:rsidRPr="00670126">
        <w:rPr>
          <w:sz w:val="24"/>
          <w:szCs w:val="24"/>
        </w:rPr>
        <w:t xml:space="preserve"> затримання – до 36 годин (ч. 1 ст. 191 КПК);</w:t>
      </w:r>
    </w:p>
    <w:p w:rsidR="00A630CF" w:rsidRPr="00670126" w:rsidRDefault="00A630CF" w:rsidP="00A630CF">
      <w:pPr>
        <w:pStyle w:val="StyleZakonu"/>
        <w:spacing w:after="0" w:line="240" w:lineRule="auto"/>
        <w:ind w:firstLine="709"/>
        <w:rPr>
          <w:sz w:val="24"/>
          <w:szCs w:val="24"/>
        </w:rPr>
      </w:pPr>
      <w:r w:rsidRPr="00670126">
        <w:rPr>
          <w:bCs/>
          <w:sz w:val="24"/>
          <w:szCs w:val="24"/>
        </w:rPr>
        <w:t xml:space="preserve">− юридична </w:t>
      </w:r>
      <w:r w:rsidRPr="00670126">
        <w:rPr>
          <w:bCs/>
          <w:i/>
          <w:sz w:val="24"/>
          <w:szCs w:val="24"/>
        </w:rPr>
        <w:t>підстава</w:t>
      </w:r>
      <w:r w:rsidRPr="00670126">
        <w:rPr>
          <w:bCs/>
          <w:sz w:val="24"/>
          <w:szCs w:val="24"/>
        </w:rPr>
        <w:t xml:space="preserve"> − ухвала </w:t>
      </w:r>
      <w:r w:rsidRPr="00670126">
        <w:rPr>
          <w:sz w:val="24"/>
          <w:szCs w:val="24"/>
        </w:rPr>
        <w:t xml:space="preserve">слідчого судді, суду </w:t>
      </w:r>
      <w:r w:rsidRPr="00670126">
        <w:rPr>
          <w:bCs/>
          <w:sz w:val="24"/>
          <w:szCs w:val="24"/>
        </w:rPr>
        <w:t xml:space="preserve">про дозвіл на затримання </w:t>
      </w:r>
      <w:r w:rsidRPr="00670126">
        <w:rPr>
          <w:sz w:val="24"/>
          <w:szCs w:val="24"/>
        </w:rPr>
        <w:t>з метою приводу.</w:t>
      </w:r>
    </w:p>
    <w:p w:rsidR="00A630CF" w:rsidRPr="00670126" w:rsidRDefault="00A630CF" w:rsidP="00A630CF">
      <w:pPr>
        <w:pStyle w:val="StyleZakonu"/>
        <w:spacing w:after="0" w:line="240" w:lineRule="auto"/>
        <w:ind w:firstLine="709"/>
        <w:rPr>
          <w:sz w:val="24"/>
          <w:szCs w:val="24"/>
        </w:rPr>
      </w:pPr>
      <w:bookmarkStart w:id="166" w:name="_Hlk109232278"/>
      <w:r w:rsidRPr="00670126">
        <w:rPr>
          <w:i/>
          <w:sz w:val="24"/>
          <w:szCs w:val="24"/>
        </w:rPr>
        <w:t>Процесуальний порядок прийняття рішення про затримання.</w:t>
      </w:r>
    </w:p>
    <w:bookmarkEnd w:id="166"/>
    <w:p w:rsidR="00A630CF" w:rsidRPr="00670126" w:rsidRDefault="00A630CF" w:rsidP="00A630CF">
      <w:pPr>
        <w:pStyle w:val="StyleZakonu"/>
        <w:spacing w:after="0" w:line="240" w:lineRule="auto"/>
        <w:ind w:firstLine="709"/>
        <w:rPr>
          <w:sz w:val="24"/>
          <w:szCs w:val="24"/>
        </w:rPr>
      </w:pPr>
      <w:r w:rsidRPr="00670126">
        <w:rPr>
          <w:sz w:val="24"/>
          <w:szCs w:val="24"/>
        </w:rPr>
        <w:t>Прокурор, слідчий за погодженням з прокурором звертається з клопотанням про дозвіл на затримання підозрюваного, обвинуваченого яке може бути подане:</w:t>
      </w:r>
    </w:p>
    <w:p w:rsidR="00A630CF" w:rsidRPr="00670126" w:rsidRDefault="00A630CF" w:rsidP="00A630CF">
      <w:pPr>
        <w:pStyle w:val="StyleZakonu"/>
        <w:spacing w:after="0" w:line="240" w:lineRule="auto"/>
        <w:ind w:firstLine="709"/>
        <w:rPr>
          <w:sz w:val="24"/>
          <w:szCs w:val="24"/>
        </w:rPr>
      </w:pPr>
      <w:r w:rsidRPr="00670126">
        <w:rPr>
          <w:sz w:val="24"/>
          <w:szCs w:val="24"/>
        </w:rPr>
        <w:t>− одночасно з клопотанням про застосування запобіжного заходу у вигляді тримання під вартою або зміни іншого запобіжного заходу на тримання під вартою;</w:t>
      </w:r>
    </w:p>
    <w:p w:rsidR="00A630CF" w:rsidRPr="00670126" w:rsidRDefault="00A630CF" w:rsidP="00A630CF">
      <w:pPr>
        <w:pStyle w:val="StyleZakonu"/>
        <w:spacing w:after="0" w:line="240" w:lineRule="auto"/>
        <w:ind w:firstLine="709"/>
        <w:rPr>
          <w:sz w:val="24"/>
          <w:szCs w:val="24"/>
        </w:rPr>
      </w:pPr>
      <w:r w:rsidRPr="00670126">
        <w:rPr>
          <w:sz w:val="24"/>
          <w:szCs w:val="24"/>
        </w:rPr>
        <w:t>− після подання клопотання про застосування запобіжного заходу і до прибуття підозрюваного, обвинуваченого до суду на підставі судового виклику;</w:t>
      </w:r>
    </w:p>
    <w:p w:rsidR="00A630CF" w:rsidRPr="00670126" w:rsidRDefault="00A630CF" w:rsidP="00A630CF">
      <w:pPr>
        <w:pStyle w:val="StyleZakonu"/>
        <w:spacing w:after="0" w:line="240" w:lineRule="auto"/>
        <w:ind w:firstLine="709"/>
        <w:rPr>
          <w:sz w:val="24"/>
          <w:szCs w:val="24"/>
        </w:rPr>
      </w:pPr>
      <w:r w:rsidRPr="00670126">
        <w:rPr>
          <w:sz w:val="24"/>
          <w:szCs w:val="24"/>
        </w:rPr>
        <w:t>− після неприбуття підозрюваного, обвинуваченого за судовим викликом для участі в розгляді клопотання про застосування запобіжного заходу у вигляді тримання під вартою і відсутності у слідчого судді, суду на початок судового засідання відомостей про поважні причини, що перешкоджають його своєчасному прибуттю (ч. 2 ст. 188 КПК).</w:t>
      </w:r>
    </w:p>
    <w:p w:rsidR="00A630CF" w:rsidRPr="00670126" w:rsidRDefault="00A630CF" w:rsidP="00A630CF">
      <w:pPr>
        <w:pStyle w:val="StyleZakonu"/>
        <w:spacing w:after="0" w:line="240" w:lineRule="auto"/>
        <w:ind w:firstLine="709"/>
        <w:rPr>
          <w:bCs/>
          <w:sz w:val="24"/>
          <w:szCs w:val="24"/>
        </w:rPr>
      </w:pPr>
      <w:r w:rsidRPr="00670126">
        <w:rPr>
          <w:sz w:val="24"/>
          <w:szCs w:val="24"/>
        </w:rPr>
        <w:t xml:space="preserve">Клопотання про дозвіл на затримання підозрюваного, обвинуваченого з метою приводу розглядається слідчим суддею, судом </w:t>
      </w:r>
      <w:r w:rsidRPr="00670126">
        <w:rPr>
          <w:i/>
          <w:sz w:val="24"/>
          <w:szCs w:val="24"/>
        </w:rPr>
        <w:t>негайно</w:t>
      </w:r>
      <w:r w:rsidRPr="00670126">
        <w:rPr>
          <w:sz w:val="24"/>
          <w:szCs w:val="24"/>
        </w:rPr>
        <w:t xml:space="preserve"> після його одержання в закритому судовому засіданні за участю прокурора. </w:t>
      </w:r>
      <w:r w:rsidRPr="00670126">
        <w:rPr>
          <w:bCs/>
          <w:sz w:val="24"/>
          <w:szCs w:val="24"/>
        </w:rPr>
        <w:t>Ухвала про дозвіл на затримання з метою приводу складається з дотриманням вимог, визначених в ч.ч.1, 2 ст. 190 КПК.</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Слідчий суддя, суд </w:t>
      </w:r>
      <w:r w:rsidRPr="00670126">
        <w:rPr>
          <w:i/>
          <w:sz w:val="24"/>
          <w:szCs w:val="24"/>
        </w:rPr>
        <w:t xml:space="preserve">відмовляє у наданні дозволу </w:t>
      </w:r>
      <w:r w:rsidRPr="00670126">
        <w:rPr>
          <w:sz w:val="24"/>
          <w:szCs w:val="24"/>
        </w:rPr>
        <w:t>на затримання підозрюваного, обвинуваченого з метою його приводу, якщо прокурор не доведе, що зазначені у клопотанні про застосування запобіжного заходу обставини вказують на наявність підстав для тримання під вартою підозрюваного, обвинуваченого, а також є достатні підстави вважати, що:</w:t>
      </w:r>
    </w:p>
    <w:p w:rsidR="00A630CF" w:rsidRPr="00670126" w:rsidRDefault="00A630CF" w:rsidP="00A630CF">
      <w:pPr>
        <w:pStyle w:val="StyleZakonu"/>
        <w:spacing w:after="0" w:line="240" w:lineRule="auto"/>
        <w:ind w:firstLine="709"/>
        <w:rPr>
          <w:sz w:val="24"/>
          <w:szCs w:val="24"/>
        </w:rPr>
      </w:pPr>
      <w:r w:rsidRPr="00670126">
        <w:rPr>
          <w:sz w:val="24"/>
          <w:szCs w:val="24"/>
        </w:rPr>
        <w:t>– підозрюваний, обвинувачений переховується від органів досудового розслідування чи суду;</w:t>
      </w:r>
    </w:p>
    <w:p w:rsidR="00A630CF" w:rsidRDefault="00A630CF" w:rsidP="00A630CF">
      <w:pPr>
        <w:pStyle w:val="StyleZakonu"/>
        <w:spacing w:after="0" w:line="240" w:lineRule="auto"/>
        <w:ind w:firstLine="709"/>
        <w:rPr>
          <w:sz w:val="24"/>
          <w:szCs w:val="24"/>
        </w:rPr>
      </w:pPr>
      <w:r w:rsidRPr="00670126">
        <w:rPr>
          <w:sz w:val="24"/>
          <w:szCs w:val="24"/>
        </w:rPr>
        <w:t xml:space="preserve">− одержавши відомості про звернення слідчого, прокурора до суду із клопотанням про застосування запобіжного заходу, підозрюваний, обвинувачений до початку розгляду </w:t>
      </w:r>
      <w:r w:rsidRPr="00670126">
        <w:rPr>
          <w:sz w:val="24"/>
          <w:szCs w:val="24"/>
        </w:rPr>
        <w:lastRenderedPageBreak/>
        <w:t>клопотання про застосування запобіжного заходу вчинить дії, які є підставою для застосування запобіжного заходу й зазначені у ст. 177 КПК.</w:t>
      </w:r>
    </w:p>
    <w:p w:rsidR="00104332" w:rsidRPr="00670126" w:rsidRDefault="00104332" w:rsidP="00A630CF">
      <w:pPr>
        <w:pStyle w:val="StyleZakonu"/>
        <w:spacing w:after="0" w:line="240" w:lineRule="auto"/>
        <w:ind w:firstLine="709"/>
        <w:rPr>
          <w:sz w:val="24"/>
          <w:szCs w:val="24"/>
        </w:rPr>
      </w:pPr>
      <w:r>
        <w:rPr>
          <w:sz w:val="24"/>
          <w:szCs w:val="24"/>
        </w:rPr>
        <w:t>Ухвала про відмову в наданні дозволу на затримання може бути оскаржена в апеляційному порядку (п.1 ч.1 ст. 309 КПК). Ухвала про дозвіл на затримання оскарженню не підлягає.</w:t>
      </w:r>
    </w:p>
    <w:p w:rsidR="00A630CF" w:rsidRPr="00670126" w:rsidRDefault="00A630CF" w:rsidP="00A630CF">
      <w:pPr>
        <w:pStyle w:val="StyleZakonu"/>
        <w:spacing w:after="0" w:line="240" w:lineRule="auto"/>
        <w:ind w:firstLine="709"/>
        <w:rPr>
          <w:i/>
          <w:sz w:val="24"/>
          <w:szCs w:val="24"/>
        </w:rPr>
      </w:pPr>
      <w:r w:rsidRPr="00670126">
        <w:rPr>
          <w:i/>
          <w:sz w:val="24"/>
          <w:szCs w:val="24"/>
        </w:rPr>
        <w:t>Процесуальний порядок виконання ухвали слідчого судді, суду про затримання.</w:t>
      </w:r>
    </w:p>
    <w:p w:rsidR="00A630CF" w:rsidRPr="00670126" w:rsidRDefault="00A630CF" w:rsidP="00A630CF">
      <w:pPr>
        <w:pStyle w:val="StyleZakonu"/>
        <w:spacing w:after="0" w:line="240" w:lineRule="auto"/>
        <w:ind w:firstLine="709"/>
        <w:rPr>
          <w:sz w:val="24"/>
          <w:szCs w:val="24"/>
        </w:rPr>
      </w:pPr>
      <w:r w:rsidRPr="00670126">
        <w:rPr>
          <w:sz w:val="24"/>
          <w:szCs w:val="24"/>
        </w:rPr>
        <w:t>Службова особа, яка затримала особу, зобов'язана негайно вручити їй копію ухвали слідчого судді, суду про дозвіл на затримання.</w:t>
      </w:r>
      <w:r w:rsidR="00104332">
        <w:rPr>
          <w:sz w:val="24"/>
          <w:szCs w:val="24"/>
        </w:rPr>
        <w:t xml:space="preserve"> </w:t>
      </w:r>
      <w:r w:rsidRPr="00670126">
        <w:rPr>
          <w:sz w:val="24"/>
          <w:szCs w:val="24"/>
        </w:rPr>
        <w:t xml:space="preserve">Не пізніше </w:t>
      </w:r>
      <w:r w:rsidRPr="00670126">
        <w:rPr>
          <w:i/>
          <w:sz w:val="24"/>
          <w:szCs w:val="24"/>
        </w:rPr>
        <w:t>36 годин</w:t>
      </w:r>
      <w:r w:rsidRPr="00670126">
        <w:rPr>
          <w:sz w:val="24"/>
          <w:szCs w:val="24"/>
        </w:rPr>
        <w:t xml:space="preserve"> з моменту затримання на підставі ухвали слідчого судді, суду особа повинна:</w:t>
      </w:r>
    </w:p>
    <w:p w:rsidR="00A630CF" w:rsidRPr="00670126" w:rsidRDefault="00A630CF" w:rsidP="00A630CF">
      <w:pPr>
        <w:pStyle w:val="StyleZakonu"/>
        <w:spacing w:after="0" w:line="240" w:lineRule="auto"/>
        <w:ind w:firstLine="709"/>
        <w:rPr>
          <w:sz w:val="24"/>
          <w:szCs w:val="24"/>
        </w:rPr>
      </w:pPr>
      <w:r w:rsidRPr="00670126">
        <w:rPr>
          <w:sz w:val="24"/>
          <w:szCs w:val="24"/>
        </w:rPr>
        <w:t>− бути звільнена;</w:t>
      </w:r>
    </w:p>
    <w:p w:rsidR="00A630CF" w:rsidRPr="00670126" w:rsidRDefault="00A630CF" w:rsidP="00A630CF">
      <w:pPr>
        <w:pStyle w:val="StyleZakonu"/>
        <w:spacing w:after="0" w:line="240" w:lineRule="auto"/>
        <w:ind w:firstLine="709"/>
        <w:rPr>
          <w:sz w:val="24"/>
          <w:szCs w:val="24"/>
        </w:rPr>
      </w:pPr>
      <w:r w:rsidRPr="00670126">
        <w:rPr>
          <w:sz w:val="24"/>
          <w:szCs w:val="24"/>
        </w:rPr>
        <w:t>− або доставлена до слідчого судді, суду, який постановив ухвалу про дозвіл на затримання з метою приводу ( ч. 1 ст. 191 КПК).</w:t>
      </w:r>
    </w:p>
    <w:p w:rsidR="00A630CF" w:rsidRPr="00670126" w:rsidRDefault="00A630CF" w:rsidP="00A630CF">
      <w:pPr>
        <w:ind w:firstLine="709"/>
        <w:jc w:val="both"/>
        <w:rPr>
          <w:sz w:val="24"/>
        </w:rPr>
      </w:pPr>
      <w:r w:rsidRPr="00670126">
        <w:rPr>
          <w:sz w:val="24"/>
        </w:rPr>
        <w:t xml:space="preserve">Кримінальний процесуальний кодекс України у ст. 209 чітко визначив момент, з якого особа вважається затриманою − </w:t>
      </w:r>
      <w:r w:rsidRPr="00670126">
        <w:rPr>
          <w:i/>
          <w:sz w:val="24"/>
        </w:rPr>
        <w:t>з моменту</w:t>
      </w:r>
      <w:r w:rsidRPr="00670126">
        <w:rPr>
          <w:sz w:val="24"/>
        </w:rPr>
        <w:t xml:space="preserve">, </w:t>
      </w:r>
      <w:r w:rsidRPr="00670126">
        <w:rPr>
          <w:i/>
          <w:sz w:val="24"/>
        </w:rPr>
        <w:t>коли вона силою або через підкорення наказу змушена залишатися поряд із уповноваженою службовою особою чи в приміщенні, визначеному уповноваженою службовою особою</w:t>
      </w:r>
      <w:r w:rsidRPr="00670126">
        <w:rPr>
          <w:sz w:val="24"/>
        </w:rPr>
        <w:t>.</w:t>
      </w:r>
    </w:p>
    <w:p w:rsidR="00A630CF" w:rsidRPr="00670126" w:rsidRDefault="00A630CF" w:rsidP="00A630CF">
      <w:pPr>
        <w:ind w:firstLine="709"/>
        <w:jc w:val="both"/>
        <w:rPr>
          <w:i/>
          <w:sz w:val="24"/>
        </w:rPr>
      </w:pPr>
      <w:r w:rsidRPr="00670126">
        <w:rPr>
          <w:i/>
          <w:sz w:val="24"/>
        </w:rPr>
        <w:t>2. Затримання без ухвали слідчого судді, суду передбачено у таких нормах</w:t>
      </w:r>
      <w:r w:rsidRPr="00670126">
        <w:rPr>
          <w:bCs/>
          <w:i/>
          <w:sz w:val="24"/>
        </w:rPr>
        <w:t>:</w:t>
      </w:r>
    </w:p>
    <w:p w:rsidR="00A630CF" w:rsidRPr="00670126" w:rsidRDefault="00A630CF" w:rsidP="00A630CF">
      <w:pPr>
        <w:ind w:firstLine="709"/>
        <w:jc w:val="both"/>
        <w:rPr>
          <w:sz w:val="24"/>
        </w:rPr>
      </w:pPr>
      <w:r w:rsidRPr="00670126">
        <w:rPr>
          <w:sz w:val="24"/>
        </w:rPr>
        <w:t>− законне затримання (ст. 207 КПК);</w:t>
      </w:r>
    </w:p>
    <w:p w:rsidR="00A630CF" w:rsidRPr="00670126" w:rsidRDefault="00A630CF" w:rsidP="00A630CF">
      <w:pPr>
        <w:ind w:firstLine="709"/>
        <w:jc w:val="both"/>
        <w:rPr>
          <w:sz w:val="24"/>
        </w:rPr>
      </w:pPr>
      <w:r w:rsidRPr="00670126">
        <w:rPr>
          <w:sz w:val="24"/>
        </w:rPr>
        <w:t>− затримання уповноваженою службовою особою (ст. 208 КПК).</w:t>
      </w:r>
    </w:p>
    <w:p w:rsidR="00A630CF" w:rsidRPr="00670126" w:rsidRDefault="00A630CF" w:rsidP="00A630CF">
      <w:pPr>
        <w:pStyle w:val="StyleZakonu"/>
        <w:spacing w:after="0" w:line="240" w:lineRule="auto"/>
        <w:ind w:firstLine="709"/>
        <w:rPr>
          <w:sz w:val="24"/>
          <w:szCs w:val="24"/>
        </w:rPr>
      </w:pPr>
      <w:r w:rsidRPr="00670126">
        <w:rPr>
          <w:bCs/>
          <w:sz w:val="24"/>
          <w:szCs w:val="24"/>
        </w:rPr>
        <w:t>Так, ч. 1 ст. 207 КПК визначає, що ніх</w:t>
      </w:r>
      <w:r w:rsidRPr="00670126">
        <w:rPr>
          <w:sz w:val="24"/>
          <w:szCs w:val="24"/>
        </w:rPr>
        <w:t>то не може бути затриманий без ухвали слідчого судді, суду. Втім, затримання може здійснюватися без ухвали слідчого судді уповноваженою на те службовою особою (ст. 208 КПК), та будь-якою особою (ст. 207 КПК) при наявності визначених в законі підстав. Зокрема, відповідно до ч. 2 ст. 207 КПК кожен має право затримати будь-яку особу, крім осіб зазначених у ст. 482, 482-2 КПК (</w:t>
      </w:r>
      <w:r w:rsidRPr="00670126">
        <w:rPr>
          <w:sz w:val="24"/>
          <w:szCs w:val="24"/>
          <w:shd w:val="clear" w:color="auto" w:fill="FFFFFF"/>
        </w:rPr>
        <w:t>суддю, народного депутата</w:t>
      </w:r>
      <w:r w:rsidRPr="00670126">
        <w:rPr>
          <w:sz w:val="24"/>
          <w:szCs w:val="24"/>
        </w:rPr>
        <w:t>), у таких випадках:</w:t>
      </w:r>
    </w:p>
    <w:p w:rsidR="00A630CF" w:rsidRPr="00670126" w:rsidRDefault="00A630CF" w:rsidP="00A630CF">
      <w:pPr>
        <w:ind w:firstLine="709"/>
        <w:jc w:val="both"/>
        <w:rPr>
          <w:sz w:val="24"/>
        </w:rPr>
      </w:pPr>
      <w:r w:rsidRPr="00670126">
        <w:rPr>
          <w:sz w:val="24"/>
        </w:rPr>
        <w:t>1) при вчиненні або замаху на вчинення кримінального правопорушення;</w:t>
      </w:r>
    </w:p>
    <w:p w:rsidR="00A630CF" w:rsidRDefault="00A630CF" w:rsidP="00A630CF">
      <w:pPr>
        <w:ind w:firstLine="709"/>
        <w:jc w:val="both"/>
        <w:rPr>
          <w:sz w:val="24"/>
        </w:rPr>
      </w:pPr>
      <w:r w:rsidRPr="00670126">
        <w:rPr>
          <w:sz w:val="24"/>
        </w:rPr>
        <w:t>2) безпосередньо після вчинення кримінального правопорушення чи під час безперервного переслідування особи, яка підозрюється у його вчиненні.</w:t>
      </w:r>
    </w:p>
    <w:p w:rsidR="002D5B91" w:rsidRPr="00670126" w:rsidRDefault="002D5B91" w:rsidP="00A630CF">
      <w:pPr>
        <w:ind w:firstLine="709"/>
        <w:jc w:val="both"/>
        <w:rPr>
          <w:sz w:val="24"/>
        </w:rPr>
      </w:pPr>
      <w:r>
        <w:rPr>
          <w:sz w:val="24"/>
        </w:rPr>
        <w:t>Мета такого затримання полягає у припиненні кримінального правопорушення та запобіганні особі ухилитися від слідства і суду. Воно може застосовуватися як за вчинення злочину, так і проступку.</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При цьому, кожен, хто не є уповноваженою службовою особою і затримав </w:t>
      </w:r>
      <w:r w:rsidR="002D5B91">
        <w:rPr>
          <w:sz w:val="24"/>
          <w:szCs w:val="24"/>
        </w:rPr>
        <w:t>правопорушника</w:t>
      </w:r>
      <w:r w:rsidRPr="00670126">
        <w:rPr>
          <w:sz w:val="24"/>
          <w:szCs w:val="24"/>
        </w:rPr>
        <w:t>, зобов'язаний:</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 негайно доставити </w:t>
      </w:r>
      <w:r w:rsidR="002D5B91">
        <w:rPr>
          <w:sz w:val="24"/>
          <w:szCs w:val="24"/>
        </w:rPr>
        <w:t>його</w:t>
      </w:r>
      <w:r w:rsidRPr="00670126">
        <w:rPr>
          <w:sz w:val="24"/>
          <w:szCs w:val="24"/>
        </w:rPr>
        <w:t xml:space="preserve"> до уповноваженої службової особи;</w:t>
      </w:r>
    </w:p>
    <w:p w:rsidR="00A630CF" w:rsidRPr="00670126" w:rsidRDefault="00A630CF" w:rsidP="00A630CF">
      <w:pPr>
        <w:pStyle w:val="StyleZakonu"/>
        <w:spacing w:after="0" w:line="240" w:lineRule="auto"/>
        <w:ind w:firstLine="709"/>
        <w:rPr>
          <w:sz w:val="24"/>
          <w:szCs w:val="24"/>
        </w:rPr>
      </w:pPr>
      <w:r w:rsidRPr="00670126">
        <w:rPr>
          <w:sz w:val="24"/>
          <w:szCs w:val="24"/>
        </w:rPr>
        <w:t>− або негайно повідомити уповноважену службову особу про затримання та місцезнаходження особи, яка підозрюється у вчиненні кримінального правопорушення.</w:t>
      </w:r>
      <w:r w:rsidR="002D5B91">
        <w:rPr>
          <w:sz w:val="24"/>
          <w:szCs w:val="24"/>
        </w:rPr>
        <w:t xml:space="preserve"> Слідчий, за наявності підстав, зобов’язаний внести відомості до ЄРДР і перевірити наявність в діянні особи ознак складу злочину, за який може бути призначене покарання у виді позбавлення волі.</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Відповідно до ч. 1 ст. 208 КПК, уповноважена службова особа має право без ухвали слідчого судді, суду затримати особу, підозрювану у вчиненні злочину лише у </w:t>
      </w:r>
      <w:r w:rsidRPr="00670126">
        <w:rPr>
          <w:i/>
          <w:sz w:val="24"/>
          <w:szCs w:val="24"/>
        </w:rPr>
        <w:t>випадках</w:t>
      </w:r>
      <w:r w:rsidRPr="00670126">
        <w:rPr>
          <w:sz w:val="24"/>
          <w:szCs w:val="24"/>
        </w:rPr>
        <w:t>:</w:t>
      </w:r>
    </w:p>
    <w:p w:rsidR="00A630CF" w:rsidRPr="00670126" w:rsidRDefault="00A630CF" w:rsidP="00A630CF">
      <w:pPr>
        <w:pStyle w:val="StyleZakonu"/>
        <w:spacing w:after="0" w:line="240" w:lineRule="auto"/>
        <w:ind w:firstLine="709"/>
        <w:rPr>
          <w:sz w:val="24"/>
          <w:szCs w:val="24"/>
        </w:rPr>
      </w:pPr>
      <w:r w:rsidRPr="00670126">
        <w:rPr>
          <w:sz w:val="24"/>
          <w:szCs w:val="24"/>
        </w:rPr>
        <w:t>1) якщо цю особу застали під час вчинення злочину або замаху на його вчинення;</w:t>
      </w:r>
    </w:p>
    <w:p w:rsidR="00A630CF" w:rsidRPr="00670126" w:rsidRDefault="00A630CF" w:rsidP="00A630CF">
      <w:pPr>
        <w:pStyle w:val="StyleZakonu"/>
        <w:spacing w:after="0" w:line="240" w:lineRule="auto"/>
        <w:ind w:firstLine="709"/>
        <w:rPr>
          <w:sz w:val="24"/>
          <w:szCs w:val="24"/>
        </w:rPr>
      </w:pPr>
      <w:r w:rsidRPr="00670126">
        <w:rPr>
          <w:sz w:val="24"/>
          <w:szCs w:val="24"/>
        </w:rPr>
        <w:t>2)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w:t>
      </w:r>
    </w:p>
    <w:p w:rsidR="00A630CF" w:rsidRPr="00670126" w:rsidRDefault="00A630CF" w:rsidP="00A630CF">
      <w:pPr>
        <w:pStyle w:val="rvps2"/>
        <w:shd w:val="clear" w:color="auto" w:fill="FFFFFF"/>
        <w:spacing w:before="0" w:beforeAutospacing="0" w:after="0" w:afterAutospacing="0"/>
        <w:ind w:firstLine="709"/>
        <w:jc w:val="both"/>
        <w:rPr>
          <w:color w:val="auto"/>
          <w:lang w:val="uk-UA"/>
        </w:rPr>
      </w:pPr>
      <w:r w:rsidRPr="00670126">
        <w:rPr>
          <w:color w:val="auto"/>
          <w:lang w:val="uk-UA"/>
        </w:rPr>
        <w:t xml:space="preserve">3) якщо є обґрунтовані підстави вважати, що можлива втеча з метою ухилення від кримінальної відповідальності особи, підозрюваної у вчиненні </w:t>
      </w:r>
      <w:r w:rsidRPr="00670126">
        <w:rPr>
          <w:i/>
          <w:iCs/>
          <w:color w:val="auto"/>
          <w:lang w:val="uk-UA"/>
        </w:rPr>
        <w:t>тяжкого або особливо тяжкого корупційного злочину</w:t>
      </w:r>
      <w:r w:rsidRPr="00670126">
        <w:rPr>
          <w:color w:val="auto"/>
          <w:lang w:val="uk-UA"/>
        </w:rPr>
        <w:t>, віднесеного законом до підслідності Н</w:t>
      </w:r>
      <w:r w:rsidR="00237FCB">
        <w:rPr>
          <w:color w:val="auto"/>
          <w:lang w:val="uk-UA"/>
        </w:rPr>
        <w:t>АБ</w:t>
      </w:r>
      <w:r w:rsidRPr="00670126">
        <w:rPr>
          <w:color w:val="auto"/>
          <w:lang w:val="uk-UA"/>
        </w:rPr>
        <w:t>У;</w:t>
      </w:r>
    </w:p>
    <w:p w:rsidR="00A630CF" w:rsidRPr="00670126" w:rsidRDefault="00A630CF" w:rsidP="00A630CF">
      <w:pPr>
        <w:pStyle w:val="rvps2"/>
        <w:shd w:val="clear" w:color="auto" w:fill="FFFFFF"/>
        <w:spacing w:before="0" w:beforeAutospacing="0" w:after="0" w:afterAutospacing="0"/>
        <w:ind w:firstLine="709"/>
        <w:jc w:val="both"/>
        <w:rPr>
          <w:color w:val="auto"/>
          <w:lang w:val="uk-UA"/>
        </w:rPr>
      </w:pPr>
      <w:bookmarkStart w:id="167" w:name="n5346"/>
      <w:bookmarkStart w:id="168" w:name="n6629"/>
      <w:bookmarkEnd w:id="167"/>
      <w:bookmarkEnd w:id="168"/>
      <w:r w:rsidRPr="00670126">
        <w:rPr>
          <w:color w:val="auto"/>
          <w:lang w:val="uk-UA"/>
        </w:rPr>
        <w:t>4) якщо є обґрунтовані підстави вважати, що можлива втеча з метою ухилення від кримінальної відповідальності особи, підозрюваної у вчиненні злочину, передбаченого</w:t>
      </w:r>
      <w:r w:rsidRPr="00670126">
        <w:rPr>
          <w:color w:val="auto"/>
        </w:rPr>
        <w:t> </w:t>
      </w:r>
      <w:hyperlink r:id="rId44" w:anchor="n1695" w:tgtFrame="_blank" w:history="1">
        <w:r w:rsidRPr="00670126">
          <w:rPr>
            <w:rStyle w:val="ac"/>
            <w:color w:val="auto"/>
            <w:u w:val="none"/>
            <w:lang w:val="uk-UA"/>
          </w:rPr>
          <w:t>статтями 255</w:t>
        </w:r>
      </w:hyperlink>
      <w:r w:rsidRPr="00670126">
        <w:rPr>
          <w:color w:val="auto"/>
          <w:lang w:val="uk-UA"/>
        </w:rPr>
        <w:t>,</w:t>
      </w:r>
      <w:r w:rsidRPr="00670126">
        <w:rPr>
          <w:color w:val="auto"/>
        </w:rPr>
        <w:t> </w:t>
      </w:r>
      <w:hyperlink r:id="rId45" w:anchor="n3714" w:tgtFrame="_blank" w:history="1">
        <w:r w:rsidRPr="00670126">
          <w:rPr>
            <w:rStyle w:val="ac"/>
            <w:color w:val="auto"/>
            <w:u w:val="none"/>
            <w:lang w:val="uk-UA"/>
          </w:rPr>
          <w:t>255</w:t>
        </w:r>
      </w:hyperlink>
      <w:hyperlink r:id="rId46" w:anchor="n3714" w:tgtFrame="_blank" w:history="1">
        <w:r w:rsidRPr="00670126">
          <w:rPr>
            <w:rStyle w:val="ac"/>
            <w:b/>
            <w:bCs/>
            <w:color w:val="auto"/>
            <w:sz w:val="2"/>
            <w:szCs w:val="2"/>
            <w:u w:val="none"/>
            <w:vertAlign w:val="superscript"/>
            <w:lang w:val="uk-UA"/>
          </w:rPr>
          <w:t>-</w:t>
        </w:r>
        <w:r w:rsidRPr="00670126">
          <w:rPr>
            <w:rStyle w:val="ac"/>
            <w:b/>
            <w:bCs/>
            <w:color w:val="auto"/>
            <w:sz w:val="16"/>
            <w:szCs w:val="16"/>
            <w:u w:val="none"/>
            <w:vertAlign w:val="superscript"/>
            <w:lang w:val="uk-UA"/>
          </w:rPr>
          <w:t>1</w:t>
        </w:r>
      </w:hyperlink>
      <w:r w:rsidRPr="00670126">
        <w:rPr>
          <w:color w:val="auto"/>
          <w:lang w:val="uk-UA"/>
        </w:rPr>
        <w:t>,</w:t>
      </w:r>
      <w:r w:rsidRPr="00670126">
        <w:rPr>
          <w:color w:val="auto"/>
        </w:rPr>
        <w:t> </w:t>
      </w:r>
      <w:hyperlink r:id="rId47" w:anchor="n3721" w:tgtFrame="_blank" w:history="1">
        <w:r w:rsidRPr="00670126">
          <w:rPr>
            <w:rStyle w:val="ac"/>
            <w:color w:val="auto"/>
            <w:u w:val="none"/>
            <w:lang w:val="uk-UA"/>
          </w:rPr>
          <w:t>255</w:t>
        </w:r>
      </w:hyperlink>
      <w:hyperlink r:id="rId48" w:anchor="n3721" w:tgtFrame="_blank" w:history="1">
        <w:r w:rsidRPr="00670126">
          <w:rPr>
            <w:rStyle w:val="ac"/>
            <w:b/>
            <w:bCs/>
            <w:color w:val="auto"/>
            <w:sz w:val="2"/>
            <w:szCs w:val="2"/>
            <w:u w:val="none"/>
            <w:vertAlign w:val="superscript"/>
            <w:lang w:val="uk-UA"/>
          </w:rPr>
          <w:t>-</w:t>
        </w:r>
        <w:r w:rsidRPr="00670126">
          <w:rPr>
            <w:rStyle w:val="ac"/>
            <w:b/>
            <w:bCs/>
            <w:color w:val="auto"/>
            <w:sz w:val="16"/>
            <w:szCs w:val="16"/>
            <w:u w:val="none"/>
            <w:vertAlign w:val="superscript"/>
            <w:lang w:val="uk-UA"/>
          </w:rPr>
          <w:t>2</w:t>
        </w:r>
      </w:hyperlink>
      <w:r w:rsidRPr="00670126">
        <w:rPr>
          <w:color w:val="auto"/>
        </w:rPr>
        <w:t> </w:t>
      </w:r>
      <w:r w:rsidRPr="00670126">
        <w:rPr>
          <w:color w:val="auto"/>
          <w:lang w:val="uk-UA"/>
        </w:rPr>
        <w:t>КК України (</w:t>
      </w:r>
      <w:r w:rsidRPr="00670126">
        <w:rPr>
          <w:color w:val="auto"/>
          <w:shd w:val="clear" w:color="auto" w:fill="FFFFFF"/>
          <w:lang w:val="uk-UA"/>
        </w:rPr>
        <w:t xml:space="preserve">Створення, керівництво злочинною спільнотою або злочинною організацією, а також участь у ній; Встановлення або поширення </w:t>
      </w:r>
      <w:r w:rsidRPr="00670126">
        <w:rPr>
          <w:color w:val="auto"/>
          <w:shd w:val="clear" w:color="auto" w:fill="FFFFFF"/>
          <w:lang w:val="uk-UA"/>
        </w:rPr>
        <w:lastRenderedPageBreak/>
        <w:t>злочинного впливу; Організація, сприяння у проведенні або участь у злочинному зібранні (сходці))</w:t>
      </w:r>
      <w:r w:rsidRPr="00670126">
        <w:rPr>
          <w:color w:val="auto"/>
          <w:lang w:val="uk-UA"/>
        </w:rPr>
        <w:t>.</w:t>
      </w:r>
    </w:p>
    <w:p w:rsidR="00A630CF" w:rsidRPr="00670126" w:rsidRDefault="00A630CF" w:rsidP="00A630CF">
      <w:pPr>
        <w:ind w:firstLine="709"/>
        <w:jc w:val="both"/>
        <w:rPr>
          <w:sz w:val="24"/>
        </w:rPr>
      </w:pPr>
      <w:r w:rsidRPr="00670126">
        <w:rPr>
          <w:sz w:val="24"/>
        </w:rPr>
        <w:t xml:space="preserve">Уповноважена службова особа має право без ухвали слідчого судді, суду затримати особу, підозрювану у вчиненні злочину за таких </w:t>
      </w:r>
      <w:r w:rsidRPr="00670126">
        <w:rPr>
          <w:i/>
          <w:sz w:val="24"/>
        </w:rPr>
        <w:t>умов</w:t>
      </w:r>
      <w:r w:rsidRPr="00670126">
        <w:rPr>
          <w:sz w:val="24"/>
        </w:rPr>
        <w:t>:</w:t>
      </w:r>
    </w:p>
    <w:p w:rsidR="00A630CF" w:rsidRPr="00670126" w:rsidRDefault="00A630CF" w:rsidP="00A630CF">
      <w:pPr>
        <w:ind w:firstLine="709"/>
        <w:jc w:val="both"/>
        <w:rPr>
          <w:sz w:val="24"/>
        </w:rPr>
      </w:pPr>
      <w:r w:rsidRPr="00670126">
        <w:rPr>
          <w:sz w:val="24"/>
        </w:rPr>
        <w:t>− якщо затримана особа, підозрюється у вчиненні злочину за який передбачене покарання у виді позбавлення волі;</w:t>
      </w:r>
    </w:p>
    <w:p w:rsidR="00A630CF" w:rsidRPr="00670126" w:rsidRDefault="00A630CF" w:rsidP="00A630CF">
      <w:pPr>
        <w:ind w:firstLine="709"/>
        <w:jc w:val="both"/>
        <w:rPr>
          <w:sz w:val="24"/>
        </w:rPr>
      </w:pPr>
      <w:r w:rsidRPr="00670126">
        <w:rPr>
          <w:sz w:val="24"/>
        </w:rPr>
        <w:t>− якщо особа, підозрюється у вчиненні злочину, за який передбачене основне покарання у виді штрафу в розмірі понад 3000 НМДГ, але при цьому підозрюваний не виконав обов'язки, покладені на нього при обранні запобіжного заходу, або не виконав у встановленому порядку вимог щодо внесення коштів як застави та надання документа, що це підтверджує.</w:t>
      </w:r>
    </w:p>
    <w:p w:rsidR="00A630CF" w:rsidRPr="00670126" w:rsidRDefault="00A630CF" w:rsidP="00A630CF">
      <w:pPr>
        <w:ind w:firstLine="709"/>
        <w:jc w:val="both"/>
        <w:rPr>
          <w:sz w:val="24"/>
        </w:rPr>
      </w:pPr>
      <w:r w:rsidRPr="00670126">
        <w:rPr>
          <w:sz w:val="24"/>
        </w:rPr>
        <w:t>При затриманні уповноважена службова особа, слідчий, прокурор може здійснити обшук затриманої особи з дотриманням правил, передбачених ч. 7 ст. 223 і ст. 236 КПК.</w:t>
      </w:r>
    </w:p>
    <w:p w:rsidR="00A630CF" w:rsidRPr="00670126" w:rsidRDefault="00A630CF" w:rsidP="00A630CF">
      <w:pPr>
        <w:ind w:firstLine="709"/>
        <w:jc w:val="both"/>
        <w:rPr>
          <w:sz w:val="24"/>
        </w:rPr>
      </w:pPr>
      <w:r w:rsidRPr="00670126">
        <w:rPr>
          <w:sz w:val="24"/>
          <w:shd w:val="clear" w:color="auto" w:fill="FFFFFF"/>
        </w:rPr>
        <w:t>Про затримання особи, підозрюваної у вчиненні злочину, обов’язково складається протокол, в якому, крім відомостей, передбачених </w:t>
      </w:r>
      <w:hyperlink r:id="rId49" w:anchor="n1208" w:history="1">
        <w:r w:rsidRPr="00670126">
          <w:rPr>
            <w:rStyle w:val="ac"/>
            <w:rFonts w:eastAsiaTheme="majorEastAsia"/>
            <w:color w:val="auto"/>
            <w:sz w:val="24"/>
            <w:u w:val="none"/>
            <w:shd w:val="clear" w:color="auto" w:fill="FFFFFF"/>
          </w:rPr>
          <w:t>ст. 104</w:t>
        </w:r>
      </w:hyperlink>
      <w:r w:rsidRPr="00670126">
        <w:rPr>
          <w:sz w:val="24"/>
          <w:shd w:val="clear" w:color="auto" w:fill="FFFFFF"/>
        </w:rPr>
        <w:t> КПК, зазначаються: місце, дата і точний час (година і хвилини) затримання відповідно до положень</w:t>
      </w:r>
      <w:r w:rsidR="0092545E" w:rsidRPr="00670126">
        <w:rPr>
          <w:sz w:val="24"/>
          <w:shd w:val="clear" w:color="auto" w:fill="FFFFFF"/>
        </w:rPr>
        <w:t xml:space="preserve"> </w:t>
      </w:r>
      <w:hyperlink r:id="rId50" w:anchor="n2008" w:history="1">
        <w:r w:rsidRPr="00670126">
          <w:rPr>
            <w:rStyle w:val="ac"/>
            <w:rFonts w:eastAsiaTheme="majorEastAsia"/>
            <w:color w:val="auto"/>
            <w:sz w:val="24"/>
            <w:u w:val="none"/>
            <w:shd w:val="clear" w:color="auto" w:fill="FFFFFF"/>
          </w:rPr>
          <w:t>ст. 209</w:t>
        </w:r>
      </w:hyperlink>
      <w:r w:rsidR="0092545E" w:rsidRPr="00670126">
        <w:rPr>
          <w:sz w:val="24"/>
          <w:shd w:val="clear" w:color="auto" w:fill="FFFFFF"/>
        </w:rPr>
        <w:t xml:space="preserve"> </w:t>
      </w:r>
      <w:r w:rsidRPr="00670126">
        <w:rPr>
          <w:sz w:val="24"/>
          <w:shd w:val="clear" w:color="auto" w:fill="FFFFFF"/>
        </w:rPr>
        <w:t xml:space="preserve">КПК; підстави затримання; результати особистого обшуку; клопотання, заяви чи скарги затриманого, якщо такі надходили; повний перелік процесуальних прав та обов’язків затриманого. У разі </w:t>
      </w:r>
      <w:r w:rsidRPr="00670126">
        <w:rPr>
          <w:i/>
          <w:iCs/>
          <w:sz w:val="24"/>
          <w:shd w:val="clear" w:color="auto" w:fill="FFFFFF"/>
        </w:rPr>
        <w:t>якщо на момент затримання прізвище, ім’я, по батькові</w:t>
      </w:r>
      <w:r w:rsidRPr="00670126">
        <w:rPr>
          <w:sz w:val="24"/>
          <w:shd w:val="clear" w:color="auto" w:fill="FFFFFF"/>
        </w:rPr>
        <w:t xml:space="preserve"> затриманої особи не відомі, у протоколі зазначається докладний опис такої особи та долучається її фотознімок. Протокол про затримання підписує особ</w:t>
      </w:r>
      <w:r w:rsidR="00237FCB">
        <w:rPr>
          <w:sz w:val="24"/>
          <w:shd w:val="clear" w:color="auto" w:fill="FFFFFF"/>
        </w:rPr>
        <w:t>а</w:t>
      </w:r>
      <w:r w:rsidRPr="00670126">
        <w:rPr>
          <w:sz w:val="24"/>
          <w:shd w:val="clear" w:color="auto" w:fill="FFFFFF"/>
        </w:rPr>
        <w:t>, яка його склала, і затримани</w:t>
      </w:r>
      <w:r w:rsidR="00237FCB">
        <w:rPr>
          <w:sz w:val="24"/>
          <w:shd w:val="clear" w:color="auto" w:fill="FFFFFF"/>
        </w:rPr>
        <w:t>й</w:t>
      </w:r>
      <w:r w:rsidRPr="00670126">
        <w:rPr>
          <w:sz w:val="24"/>
          <w:shd w:val="clear" w:color="auto" w:fill="FFFFFF"/>
        </w:rPr>
        <w:t>. Копія протоколу негайно під розпис вручається затриманому та надсилається прокурору (ч. 5 ст. 208 КПК).</w:t>
      </w:r>
    </w:p>
    <w:p w:rsidR="00A630CF" w:rsidRPr="00670126" w:rsidRDefault="00A630CF" w:rsidP="00A630CF">
      <w:pPr>
        <w:ind w:firstLine="709"/>
        <w:jc w:val="both"/>
        <w:rPr>
          <w:sz w:val="24"/>
        </w:rPr>
      </w:pPr>
      <w:bookmarkStart w:id="169" w:name="_Hlk109232362"/>
      <w:r w:rsidRPr="00670126">
        <w:rPr>
          <w:sz w:val="24"/>
        </w:rPr>
        <w:t xml:space="preserve">Строк затримання особи без ухвали слідчого судді, суду не може перевищувати </w:t>
      </w:r>
      <w:r w:rsidRPr="00670126">
        <w:rPr>
          <w:i/>
          <w:sz w:val="24"/>
        </w:rPr>
        <w:t>72 годин</w:t>
      </w:r>
      <w:r w:rsidRPr="00670126">
        <w:rPr>
          <w:sz w:val="24"/>
        </w:rPr>
        <w:t xml:space="preserve"> з моменту затримання</w:t>
      </w:r>
      <w:bookmarkEnd w:id="169"/>
      <w:r w:rsidRPr="00670126">
        <w:rPr>
          <w:sz w:val="24"/>
        </w:rPr>
        <w:t>.</w:t>
      </w:r>
    </w:p>
    <w:p w:rsidR="00A630CF" w:rsidRPr="00670126" w:rsidRDefault="00A630CF" w:rsidP="00A630CF">
      <w:pPr>
        <w:ind w:firstLine="709"/>
        <w:jc w:val="both"/>
        <w:rPr>
          <w:sz w:val="24"/>
        </w:rPr>
      </w:pPr>
      <w:r w:rsidRPr="00670126">
        <w:rPr>
          <w:sz w:val="24"/>
        </w:rPr>
        <w:t xml:space="preserve">Затримана без ухвали слідчого судді, суду особа не пізніше </w:t>
      </w:r>
      <w:r w:rsidRPr="00670126">
        <w:rPr>
          <w:i/>
          <w:sz w:val="24"/>
        </w:rPr>
        <w:t>60 годин</w:t>
      </w:r>
      <w:r w:rsidRPr="00670126">
        <w:rPr>
          <w:sz w:val="24"/>
        </w:rPr>
        <w:t xml:space="preserve"> з моменту затримання повинна:</w:t>
      </w:r>
    </w:p>
    <w:p w:rsidR="00A630CF" w:rsidRPr="00670126" w:rsidRDefault="00A630CF" w:rsidP="00A630CF">
      <w:pPr>
        <w:ind w:firstLine="709"/>
        <w:jc w:val="both"/>
        <w:rPr>
          <w:sz w:val="24"/>
        </w:rPr>
      </w:pPr>
      <w:r w:rsidRPr="00670126">
        <w:rPr>
          <w:sz w:val="24"/>
        </w:rPr>
        <w:t>− бути звільнена;</w:t>
      </w:r>
    </w:p>
    <w:p w:rsidR="00A630CF" w:rsidRDefault="00A630CF" w:rsidP="00A630CF">
      <w:pPr>
        <w:ind w:firstLine="709"/>
        <w:jc w:val="both"/>
        <w:rPr>
          <w:sz w:val="24"/>
        </w:rPr>
      </w:pPr>
      <w:r w:rsidRPr="00670126">
        <w:rPr>
          <w:sz w:val="24"/>
        </w:rPr>
        <w:t>− або доставлена до суду для розгляду клопотання про обрання стосовно неї запобіжного заходу (ст. 211 КПК).</w:t>
      </w:r>
    </w:p>
    <w:p w:rsidR="00237FCB" w:rsidRPr="00E34949" w:rsidRDefault="007E740F" w:rsidP="00E34949">
      <w:pPr>
        <w:ind w:firstLine="709"/>
        <w:jc w:val="both"/>
        <w:rPr>
          <w:sz w:val="24"/>
        </w:rPr>
      </w:pPr>
      <w:r>
        <w:rPr>
          <w:sz w:val="24"/>
        </w:rPr>
        <w:t>Затримана особа у будь-який час може оскаржити своє затримання (ст. 29 Конституції України, п. 6 ч. 3 ст. 42 КПК). Розгляд скарги може здійснюватися одночасно з розглядом клопот</w:t>
      </w:r>
      <w:r w:rsidRPr="00E34949">
        <w:rPr>
          <w:sz w:val="24"/>
        </w:rPr>
        <w:t>ання про обрання запобіжного заходу або в окремому судовому засіданні.</w:t>
      </w:r>
    </w:p>
    <w:p w:rsidR="00E34949" w:rsidRPr="00E34949" w:rsidRDefault="00E34949" w:rsidP="00E34949">
      <w:pPr>
        <w:ind w:firstLine="709"/>
        <w:jc w:val="both"/>
        <w:rPr>
          <w:color w:val="000000"/>
          <w:sz w:val="24"/>
        </w:rPr>
      </w:pPr>
      <w:r w:rsidRPr="00E34949">
        <w:rPr>
          <w:color w:val="000000"/>
          <w:sz w:val="24"/>
        </w:rPr>
        <w:t xml:space="preserve">Затримання </w:t>
      </w:r>
      <w:r>
        <w:rPr>
          <w:color w:val="000000"/>
          <w:sz w:val="24"/>
        </w:rPr>
        <w:t xml:space="preserve">з метою </w:t>
      </w:r>
      <w:r w:rsidRPr="00E34949">
        <w:rPr>
          <w:i/>
          <w:iCs/>
          <w:color w:val="000000"/>
          <w:sz w:val="24"/>
        </w:rPr>
        <w:t xml:space="preserve">екстрадиції </w:t>
      </w:r>
      <w:r>
        <w:rPr>
          <w:color w:val="000000"/>
          <w:sz w:val="24"/>
        </w:rPr>
        <w:t xml:space="preserve">(ст. 582 КПК) </w:t>
      </w:r>
      <w:r w:rsidRPr="00E34949">
        <w:rPr>
          <w:color w:val="000000"/>
          <w:sz w:val="24"/>
        </w:rPr>
        <w:t>на території України особи, яка розшукується іноземною державою у зв’язку із вчиненням кримінального правопорушення, здійснюється уповноваженою службовою особою</w:t>
      </w:r>
      <w:r>
        <w:rPr>
          <w:color w:val="000000"/>
          <w:sz w:val="24"/>
        </w:rPr>
        <w:t xml:space="preserve"> за запитом іноземної держави</w:t>
      </w:r>
      <w:r w:rsidRPr="00E34949">
        <w:rPr>
          <w:color w:val="000000"/>
          <w:sz w:val="24"/>
        </w:rPr>
        <w:t>.</w:t>
      </w:r>
    </w:p>
    <w:p w:rsidR="00E34949" w:rsidRPr="00E34949" w:rsidRDefault="00E34949" w:rsidP="00E34949">
      <w:pPr>
        <w:ind w:firstLine="709"/>
        <w:jc w:val="both"/>
        <w:rPr>
          <w:color w:val="000000"/>
          <w:sz w:val="24"/>
        </w:rPr>
      </w:pPr>
      <w:bookmarkStart w:id="170" w:name="n4458"/>
      <w:bookmarkEnd w:id="170"/>
      <w:r w:rsidRPr="00E34949">
        <w:rPr>
          <w:color w:val="000000"/>
          <w:sz w:val="24"/>
        </w:rPr>
        <w:t xml:space="preserve">Про затримання негайно інформується прокурор, у межах територіальної юрисдикції якого здійснено затримання. </w:t>
      </w:r>
      <w:r>
        <w:rPr>
          <w:color w:val="000000"/>
          <w:sz w:val="24"/>
        </w:rPr>
        <w:t>До п</w:t>
      </w:r>
      <w:r w:rsidRPr="00E34949">
        <w:rPr>
          <w:color w:val="000000"/>
          <w:sz w:val="24"/>
        </w:rPr>
        <w:t xml:space="preserve">овідомлення додається копія протоколу затримання, </w:t>
      </w:r>
      <w:r>
        <w:rPr>
          <w:color w:val="000000"/>
          <w:sz w:val="24"/>
        </w:rPr>
        <w:t xml:space="preserve">яка </w:t>
      </w:r>
      <w:r w:rsidRPr="00E34949">
        <w:rPr>
          <w:color w:val="000000"/>
          <w:sz w:val="24"/>
        </w:rPr>
        <w:t>повинн</w:t>
      </w:r>
      <w:r>
        <w:rPr>
          <w:color w:val="000000"/>
          <w:sz w:val="24"/>
        </w:rPr>
        <w:t>а</w:t>
      </w:r>
      <w:r w:rsidRPr="00E34949">
        <w:rPr>
          <w:color w:val="000000"/>
          <w:sz w:val="24"/>
        </w:rPr>
        <w:t xml:space="preserve"> містити докладну інформацію щодо підстав та мотивів затримання.</w:t>
      </w:r>
    </w:p>
    <w:p w:rsidR="00E34949" w:rsidRPr="00E34949" w:rsidRDefault="00E34949" w:rsidP="00E34949">
      <w:pPr>
        <w:ind w:firstLine="709"/>
        <w:jc w:val="both"/>
        <w:rPr>
          <w:color w:val="000000"/>
          <w:sz w:val="24"/>
        </w:rPr>
      </w:pPr>
      <w:bookmarkStart w:id="171" w:name="n4459"/>
      <w:bookmarkEnd w:id="171"/>
      <w:r w:rsidRPr="00E34949">
        <w:rPr>
          <w:color w:val="000000"/>
          <w:sz w:val="24"/>
        </w:rPr>
        <w:t>Прокурор перевіряє законність затримання особи, яка розшукується компетентними органами іноземних держав, та негайно інформує відповідну обласну прокуратуру.</w:t>
      </w:r>
    </w:p>
    <w:p w:rsidR="00E34949" w:rsidRPr="00E34949" w:rsidRDefault="00E34949" w:rsidP="00E34949">
      <w:pPr>
        <w:ind w:firstLine="709"/>
        <w:jc w:val="both"/>
        <w:rPr>
          <w:color w:val="000000"/>
          <w:sz w:val="24"/>
        </w:rPr>
      </w:pPr>
      <w:bookmarkStart w:id="172" w:name="n5237"/>
      <w:bookmarkStart w:id="173" w:name="n4460"/>
      <w:bookmarkEnd w:id="172"/>
      <w:bookmarkEnd w:id="173"/>
      <w:r w:rsidRPr="00E34949">
        <w:rPr>
          <w:color w:val="000000"/>
          <w:sz w:val="24"/>
        </w:rPr>
        <w:t xml:space="preserve">Про затримання таких осіб відповідна обласна прокуратура протягом </w:t>
      </w:r>
      <w:r w:rsidRPr="00E34949">
        <w:rPr>
          <w:i/>
          <w:iCs/>
          <w:color w:val="000000"/>
          <w:sz w:val="24"/>
        </w:rPr>
        <w:t>шістдесяти</w:t>
      </w:r>
      <w:r w:rsidRPr="00E34949">
        <w:rPr>
          <w:color w:val="000000"/>
          <w:sz w:val="24"/>
        </w:rPr>
        <w:t xml:space="preserve"> годин після затримання повідомляє відповідний центральний орган України, який протягом трьох днів інформує компетентний орган іноземної держави.</w:t>
      </w:r>
    </w:p>
    <w:p w:rsidR="00E34949" w:rsidRPr="00E34949" w:rsidRDefault="00E34949" w:rsidP="00E34949">
      <w:pPr>
        <w:ind w:firstLine="709"/>
        <w:jc w:val="both"/>
        <w:rPr>
          <w:color w:val="000000"/>
          <w:sz w:val="24"/>
        </w:rPr>
      </w:pPr>
      <w:bookmarkStart w:id="174" w:name="n5238"/>
      <w:bookmarkStart w:id="175" w:name="n4461"/>
      <w:bookmarkEnd w:id="174"/>
      <w:bookmarkEnd w:id="175"/>
      <w:r w:rsidRPr="00E34949">
        <w:rPr>
          <w:color w:val="000000"/>
          <w:sz w:val="24"/>
        </w:rPr>
        <w:t>Про кожен випадок затримання громадянина іноземної держави, який вчинив злочин за межами України, відповідна обласна прокуратура також повідомляє Міністерство закордонних справ України.</w:t>
      </w:r>
    </w:p>
    <w:p w:rsidR="00E34949" w:rsidRPr="00E34949" w:rsidRDefault="00E34949" w:rsidP="00E34949">
      <w:pPr>
        <w:ind w:firstLine="709"/>
        <w:jc w:val="both"/>
        <w:rPr>
          <w:color w:val="000000"/>
          <w:sz w:val="24"/>
        </w:rPr>
      </w:pPr>
      <w:bookmarkStart w:id="176" w:name="n5239"/>
      <w:bookmarkStart w:id="177" w:name="n4462"/>
      <w:bookmarkEnd w:id="176"/>
      <w:bookmarkEnd w:id="177"/>
      <w:r w:rsidRPr="00E34949">
        <w:rPr>
          <w:color w:val="000000"/>
          <w:sz w:val="24"/>
        </w:rPr>
        <w:t>Затримана особа негайно звільняється у разі, якщо:</w:t>
      </w:r>
    </w:p>
    <w:p w:rsidR="00E34949" w:rsidRPr="00E34949" w:rsidRDefault="00E34949" w:rsidP="00E34949">
      <w:pPr>
        <w:ind w:firstLine="709"/>
        <w:jc w:val="both"/>
        <w:rPr>
          <w:color w:val="000000"/>
          <w:sz w:val="24"/>
        </w:rPr>
      </w:pPr>
      <w:bookmarkStart w:id="178" w:name="n4463"/>
      <w:bookmarkEnd w:id="178"/>
      <w:r w:rsidRPr="00E34949">
        <w:rPr>
          <w:color w:val="000000"/>
          <w:sz w:val="24"/>
        </w:rPr>
        <w:t>1) протягом шістдесяти годин з моменту затримання вона не доставлена до слідчого судді для розгляду клопотання про обрання стосовно неї запобіжного заходу тимчасового або екстрадиційного арешту;</w:t>
      </w:r>
    </w:p>
    <w:p w:rsidR="00E34949" w:rsidRPr="00E34949" w:rsidRDefault="00E34949" w:rsidP="00E34949">
      <w:pPr>
        <w:ind w:firstLine="709"/>
        <w:jc w:val="both"/>
        <w:rPr>
          <w:sz w:val="24"/>
          <w:lang w:val="ru-RU"/>
        </w:rPr>
      </w:pPr>
      <w:bookmarkStart w:id="179" w:name="n4464"/>
      <w:bookmarkEnd w:id="179"/>
      <w:r w:rsidRPr="00E34949">
        <w:rPr>
          <w:color w:val="000000"/>
          <w:sz w:val="24"/>
        </w:rPr>
        <w:t>2) встановлено обставини, за наявності яких видача (екстрадиція) не здійснюється.</w:t>
      </w:r>
    </w:p>
    <w:p w:rsidR="00A630CF" w:rsidRPr="00670126" w:rsidRDefault="00A630CF" w:rsidP="00E34949">
      <w:pPr>
        <w:ind w:firstLine="709"/>
        <w:jc w:val="both"/>
        <w:rPr>
          <w:i/>
          <w:sz w:val="24"/>
        </w:rPr>
      </w:pPr>
      <w:r w:rsidRPr="00670126">
        <w:rPr>
          <w:i/>
          <w:sz w:val="24"/>
        </w:rPr>
        <w:t>КПК визначені особливості затримання окремих категорій осіб.</w:t>
      </w:r>
    </w:p>
    <w:p w:rsidR="00A630CF" w:rsidRPr="00670126" w:rsidRDefault="00A630CF" w:rsidP="00E34949">
      <w:pPr>
        <w:ind w:firstLine="709"/>
        <w:jc w:val="both"/>
        <w:rPr>
          <w:sz w:val="24"/>
        </w:rPr>
      </w:pPr>
      <w:r w:rsidRPr="00670126">
        <w:rPr>
          <w:sz w:val="24"/>
        </w:rPr>
        <w:lastRenderedPageBreak/>
        <w:t xml:space="preserve">Так, затримання </w:t>
      </w:r>
      <w:r w:rsidRPr="00670126">
        <w:rPr>
          <w:i/>
          <w:sz w:val="24"/>
        </w:rPr>
        <w:t>співробітника кадрового складу розвідувального</w:t>
      </w:r>
      <w:r w:rsidRPr="00670126">
        <w:rPr>
          <w:sz w:val="24"/>
        </w:rPr>
        <w:t xml:space="preserve"> органу України при виконанні ним своїх службових обов'язків і пов'язані з цим особистий обшук та огляд його речей застосовуються тільки в присутності офіційних представників цього органу (ч. 6 ст. 208).</w:t>
      </w:r>
    </w:p>
    <w:p w:rsidR="00A630CF" w:rsidRPr="00670126" w:rsidRDefault="00A630CF" w:rsidP="00E34949">
      <w:pPr>
        <w:pStyle w:val="rvps2"/>
        <w:shd w:val="clear" w:color="auto" w:fill="FFFFFF"/>
        <w:spacing w:before="0" w:beforeAutospacing="0" w:after="0" w:afterAutospacing="0"/>
        <w:ind w:firstLine="709"/>
        <w:jc w:val="both"/>
        <w:rPr>
          <w:color w:val="auto"/>
          <w:lang w:val="uk-UA"/>
        </w:rPr>
      </w:pPr>
      <w:r w:rsidRPr="00670126">
        <w:rPr>
          <w:i/>
          <w:color w:val="auto"/>
          <w:lang w:val="uk-UA"/>
        </w:rPr>
        <w:t>Затримання судді</w:t>
      </w:r>
      <w:r w:rsidRPr="00670126">
        <w:rPr>
          <w:color w:val="auto"/>
          <w:lang w:val="uk-UA"/>
        </w:rPr>
        <w:t xml:space="preserve"> чи утримання його під вартою чи арештом здійснюється за згодою Вищої ради правосуддя.</w:t>
      </w:r>
    </w:p>
    <w:p w:rsidR="00A630CF" w:rsidRPr="00670126" w:rsidRDefault="00A630CF" w:rsidP="00A630CF">
      <w:pPr>
        <w:shd w:val="clear" w:color="auto" w:fill="FFFFFF"/>
        <w:ind w:firstLine="709"/>
        <w:jc w:val="both"/>
        <w:rPr>
          <w:sz w:val="24"/>
        </w:rPr>
      </w:pPr>
      <w:bookmarkStart w:id="180" w:name="n5653"/>
      <w:bookmarkEnd w:id="180"/>
      <w:r w:rsidRPr="00670126">
        <w:rPr>
          <w:sz w:val="24"/>
        </w:rPr>
        <w:t>Без згоди Вищої ради правосуддя суддю не може бути затримано або утримувано під вартою чи арештом до винесення обвинувального вироку судом, за винятком затримання судді під час або відразу ж після вчинення тяжкого або особливо тяжкого злочину (ст. 482 КПК).</w:t>
      </w:r>
    </w:p>
    <w:p w:rsidR="00A630CF" w:rsidRPr="00670126" w:rsidRDefault="00A630CF" w:rsidP="00A630CF">
      <w:pPr>
        <w:ind w:firstLine="709"/>
        <w:jc w:val="both"/>
        <w:rPr>
          <w:i/>
          <w:sz w:val="24"/>
          <w:lang w:val="ru-RU"/>
        </w:rPr>
      </w:pPr>
      <w:r w:rsidRPr="00670126">
        <w:rPr>
          <w:sz w:val="24"/>
          <w:shd w:val="clear" w:color="auto" w:fill="FFFFFF"/>
        </w:rPr>
        <w:t>Притягнення до кримінальної відповідальності народного депутата України, його затримання або обрання стосовно нього запобіжного заходу у вигляді тримання під вартою чи домашнього арешту не може бути здійснено без погодження Генеральним прокурором (особою, що виконує його обов’язки) (ст. 482-2 КПК).</w:t>
      </w:r>
    </w:p>
    <w:p w:rsidR="00A630CF" w:rsidRPr="00670126" w:rsidRDefault="00A630CF" w:rsidP="00A630CF">
      <w:pPr>
        <w:pStyle w:val="a3"/>
        <w:tabs>
          <w:tab w:val="left" w:pos="1080"/>
          <w:tab w:val="left" w:pos="1440"/>
          <w:tab w:val="left" w:pos="1620"/>
        </w:tabs>
        <w:ind w:firstLine="709"/>
        <w:jc w:val="both"/>
        <w:rPr>
          <w:rFonts w:ascii="Times New Roman" w:eastAsia="Calibri" w:hAnsi="Times New Roman"/>
          <w:b w:val="0"/>
          <w:bCs/>
          <w:szCs w:val="24"/>
        </w:rPr>
      </w:pPr>
      <w:bookmarkStart w:id="181" w:name="_Hlk109232389"/>
      <w:r w:rsidRPr="00670126">
        <w:rPr>
          <w:rFonts w:ascii="Times New Roman" w:eastAsia="Calibri" w:hAnsi="Times New Roman"/>
          <w:b w:val="0"/>
          <w:bCs/>
          <w:szCs w:val="24"/>
        </w:rPr>
        <w:t>3. Тримання під вартою: підстави та процесуальний порядок обрання, строки тримання особи під вартою</w:t>
      </w:r>
      <w:bookmarkEnd w:id="181"/>
      <w:r w:rsidRPr="00670126">
        <w:rPr>
          <w:rFonts w:ascii="Times New Roman" w:eastAsia="Calibri" w:hAnsi="Times New Roman"/>
          <w:b w:val="0"/>
          <w:bCs/>
          <w:szCs w:val="24"/>
        </w:rPr>
        <w:t>.</w:t>
      </w:r>
    </w:p>
    <w:p w:rsidR="0055672B" w:rsidRPr="009E7BB6" w:rsidRDefault="00A630CF" w:rsidP="00EF6941">
      <w:pPr>
        <w:pStyle w:val="rvps2"/>
        <w:spacing w:before="0" w:beforeAutospacing="0" w:after="0" w:afterAutospacing="0"/>
        <w:ind w:firstLine="709"/>
        <w:jc w:val="both"/>
        <w:rPr>
          <w:color w:val="auto"/>
          <w:lang w:val="uk-UA"/>
        </w:rPr>
      </w:pPr>
      <w:r w:rsidRPr="009E7BB6">
        <w:rPr>
          <w:b/>
          <w:color w:val="auto"/>
          <w:lang w:val="uk-UA"/>
        </w:rPr>
        <w:t xml:space="preserve">Тримання під вартою </w:t>
      </w:r>
      <w:r w:rsidRPr="009E7BB6">
        <w:rPr>
          <w:color w:val="auto"/>
          <w:lang w:val="uk-UA"/>
        </w:rPr>
        <w:t>(ст. 183 КПК) є винятковим запобіжним заходом, який застосовується виключно у разі, якщо прокурор доведе, що жоден із більш м'яких запобіжних заходів не зможе запобігти ризикам, передбаченим в ст.</w:t>
      </w:r>
      <w:r w:rsidRPr="009E7BB6">
        <w:rPr>
          <w:color w:val="auto"/>
        </w:rPr>
        <w:t> </w:t>
      </w:r>
      <w:r w:rsidRPr="009E7BB6">
        <w:rPr>
          <w:color w:val="auto"/>
          <w:lang w:val="uk-UA"/>
        </w:rPr>
        <w:t>177 КПК</w:t>
      </w:r>
      <w:r w:rsidR="00282B55" w:rsidRPr="009E7BB6">
        <w:rPr>
          <w:color w:val="auto"/>
          <w:lang w:val="uk-UA"/>
        </w:rPr>
        <w:t>, крім випадків, передбачених</w:t>
      </w:r>
      <w:r w:rsidR="0055672B" w:rsidRPr="009E7BB6">
        <w:rPr>
          <w:color w:val="auto"/>
          <w:lang w:val="uk-UA"/>
        </w:rPr>
        <w:t xml:space="preserve"> ч.</w:t>
      </w:r>
      <w:r w:rsidR="0055672B" w:rsidRPr="009E7BB6">
        <w:rPr>
          <w:color w:val="auto"/>
        </w:rPr>
        <w:t> </w:t>
      </w:r>
      <w:r w:rsidR="0055672B" w:rsidRPr="009E7BB6">
        <w:rPr>
          <w:color w:val="auto"/>
          <w:lang w:val="uk-UA"/>
        </w:rPr>
        <w:t xml:space="preserve">6 та 7 </w:t>
      </w:r>
      <w:r w:rsidR="00282B55" w:rsidRPr="009E7BB6">
        <w:rPr>
          <w:color w:val="auto"/>
          <w:lang w:val="uk-UA"/>
        </w:rPr>
        <w:t>ст</w:t>
      </w:r>
      <w:r w:rsidR="0055672B" w:rsidRPr="009E7BB6">
        <w:rPr>
          <w:color w:val="auto"/>
          <w:lang w:val="uk-UA"/>
        </w:rPr>
        <w:t>.</w:t>
      </w:r>
      <w:r w:rsidR="00282B55" w:rsidRPr="009E7BB6">
        <w:rPr>
          <w:color w:val="auto"/>
          <w:lang w:val="uk-UA"/>
        </w:rPr>
        <w:t xml:space="preserve"> 176 К</w:t>
      </w:r>
      <w:r w:rsidR="0055672B" w:rsidRPr="009E7BB6">
        <w:rPr>
          <w:color w:val="auto"/>
          <w:lang w:val="uk-UA"/>
        </w:rPr>
        <w:t>ПК</w:t>
      </w:r>
      <w:r w:rsidRPr="009E7BB6">
        <w:rPr>
          <w:color w:val="auto"/>
          <w:lang w:val="uk-UA"/>
        </w:rPr>
        <w:t xml:space="preserve">. </w:t>
      </w:r>
      <w:r w:rsidR="0055672B" w:rsidRPr="009E7BB6">
        <w:rPr>
          <w:color w:val="auto"/>
          <w:lang w:val="uk-UA"/>
        </w:rPr>
        <w:t>(ч. 6 Під час дії воєнного стану до осіб, які підозрюються або обвинувачуються у вчиненні злочинів, передбачених статтями </w:t>
      </w:r>
      <w:hyperlink r:id="rId51" w:anchor="n690" w:tgtFrame="_blank" w:history="1">
        <w:r w:rsidR="0055672B" w:rsidRPr="009E7BB6">
          <w:rPr>
            <w:rStyle w:val="ac"/>
            <w:rFonts w:eastAsiaTheme="majorEastAsia"/>
            <w:color w:val="auto"/>
            <w:lang w:val="uk-UA"/>
          </w:rPr>
          <w:t>109-</w:t>
        </w:r>
      </w:hyperlink>
      <w:hyperlink r:id="rId52" w:anchor="n690" w:tgtFrame="_blank" w:history="1">
        <w:r w:rsidR="0055672B" w:rsidRPr="009E7BB6">
          <w:rPr>
            <w:rStyle w:val="ac"/>
            <w:rFonts w:eastAsiaTheme="majorEastAsia"/>
            <w:color w:val="auto"/>
            <w:lang w:val="uk-UA"/>
          </w:rPr>
          <w:t>114</w:t>
        </w:r>
      </w:hyperlink>
      <w:hyperlink r:id="rId53" w:anchor="n690" w:tgtFrame="_blank" w:history="1">
        <w:r w:rsidR="0055672B" w:rsidRPr="009E7BB6">
          <w:rPr>
            <w:rStyle w:val="ac"/>
            <w:rFonts w:eastAsiaTheme="majorEastAsia"/>
            <w:b/>
            <w:bCs/>
            <w:color w:val="auto"/>
            <w:vertAlign w:val="superscript"/>
            <w:lang w:val="uk-UA"/>
          </w:rPr>
          <w:t>-2</w:t>
        </w:r>
      </w:hyperlink>
      <w:r w:rsidR="0055672B" w:rsidRPr="009E7BB6">
        <w:rPr>
          <w:color w:val="auto"/>
          <w:lang w:val="uk-UA"/>
        </w:rPr>
        <w:t>, </w:t>
      </w:r>
      <w:hyperlink r:id="rId54" w:anchor="n1707" w:tgtFrame="_blank" w:history="1">
        <w:r w:rsidR="0055672B" w:rsidRPr="009E7BB6">
          <w:rPr>
            <w:rStyle w:val="ac"/>
            <w:rFonts w:eastAsiaTheme="majorEastAsia"/>
            <w:color w:val="auto"/>
            <w:lang w:val="uk-UA"/>
          </w:rPr>
          <w:t>258-258</w:t>
        </w:r>
      </w:hyperlink>
      <w:hyperlink r:id="rId55" w:anchor="n1707" w:tgtFrame="_blank" w:history="1">
        <w:r w:rsidR="0055672B" w:rsidRPr="009E7BB6">
          <w:rPr>
            <w:rStyle w:val="ac"/>
            <w:rFonts w:eastAsiaTheme="majorEastAsia"/>
            <w:b/>
            <w:bCs/>
            <w:color w:val="auto"/>
            <w:vertAlign w:val="superscript"/>
            <w:lang w:val="uk-UA"/>
          </w:rPr>
          <w:t>-5</w:t>
        </w:r>
      </w:hyperlink>
      <w:r w:rsidR="0055672B" w:rsidRPr="009E7BB6">
        <w:rPr>
          <w:color w:val="auto"/>
          <w:lang w:val="uk-UA"/>
        </w:rPr>
        <w:t>, </w:t>
      </w:r>
      <w:hyperlink r:id="rId56" w:anchor="n1756" w:tgtFrame="_blank" w:history="1">
        <w:r w:rsidR="0055672B" w:rsidRPr="009E7BB6">
          <w:rPr>
            <w:rStyle w:val="ac"/>
            <w:rFonts w:eastAsiaTheme="majorEastAsia"/>
            <w:color w:val="auto"/>
            <w:lang w:val="uk-UA"/>
          </w:rPr>
          <w:t>260</w:t>
        </w:r>
      </w:hyperlink>
      <w:r w:rsidR="0055672B" w:rsidRPr="009E7BB6">
        <w:rPr>
          <w:color w:val="auto"/>
          <w:lang w:val="uk-UA"/>
        </w:rPr>
        <w:t>, </w:t>
      </w:r>
      <w:hyperlink r:id="rId57" w:anchor="n1770" w:tgtFrame="_blank" w:history="1">
        <w:r w:rsidR="0055672B" w:rsidRPr="009E7BB6">
          <w:rPr>
            <w:rStyle w:val="ac"/>
            <w:rFonts w:eastAsiaTheme="majorEastAsia"/>
            <w:color w:val="auto"/>
            <w:lang w:val="uk-UA"/>
          </w:rPr>
          <w:t>261</w:t>
        </w:r>
      </w:hyperlink>
      <w:r w:rsidR="0055672B" w:rsidRPr="009E7BB6">
        <w:rPr>
          <w:color w:val="auto"/>
          <w:lang w:val="uk-UA"/>
        </w:rPr>
        <w:t>, </w:t>
      </w:r>
      <w:hyperlink r:id="rId58" w:anchor="n3035" w:tgtFrame="_blank" w:history="1">
        <w:r w:rsidR="0055672B" w:rsidRPr="009E7BB6">
          <w:rPr>
            <w:rStyle w:val="ac"/>
            <w:rFonts w:eastAsiaTheme="majorEastAsia"/>
            <w:color w:val="auto"/>
            <w:lang w:val="uk-UA"/>
          </w:rPr>
          <w:t>437-442</w:t>
        </w:r>
      </w:hyperlink>
      <w:r w:rsidR="0055672B" w:rsidRPr="009E7BB6">
        <w:rPr>
          <w:color w:val="auto"/>
          <w:lang w:val="uk-UA"/>
        </w:rPr>
        <w:t> КК України, за наявності ризиків, зазначених уст. 177 КПК, застосовується тримання під вартою. Ч. </w:t>
      </w:r>
      <w:bookmarkStart w:id="182" w:name="n7132"/>
      <w:bookmarkStart w:id="183" w:name="n7546"/>
      <w:bookmarkEnd w:id="182"/>
      <w:bookmarkEnd w:id="183"/>
      <w:r w:rsidR="0055672B" w:rsidRPr="009E7BB6">
        <w:rPr>
          <w:color w:val="auto"/>
          <w:lang w:val="uk-UA"/>
        </w:rPr>
        <w:t>7. Під час дії воєнного стану до військовослужбовців, які підозрюються або обвинувачуються у вчиненні злочинів, передбачених </w:t>
      </w:r>
      <w:hyperlink r:id="rId59" w:anchor="n2840" w:tgtFrame="_blank" w:history="1">
        <w:r w:rsidR="0055672B" w:rsidRPr="009E7BB6">
          <w:rPr>
            <w:rStyle w:val="ac"/>
            <w:rFonts w:eastAsiaTheme="majorEastAsia"/>
            <w:color w:val="auto"/>
            <w:lang w:val="uk-UA"/>
          </w:rPr>
          <w:t>статтями 402-405</w:t>
        </w:r>
      </w:hyperlink>
      <w:r w:rsidR="0055672B" w:rsidRPr="009E7BB6">
        <w:rPr>
          <w:color w:val="auto"/>
          <w:lang w:val="uk-UA"/>
        </w:rPr>
        <w:t>, </w:t>
      </w:r>
      <w:hyperlink r:id="rId60" w:anchor="n2875" w:tgtFrame="_blank" w:history="1">
        <w:r w:rsidR="0055672B" w:rsidRPr="009E7BB6">
          <w:rPr>
            <w:rStyle w:val="ac"/>
            <w:rFonts w:eastAsiaTheme="majorEastAsia"/>
            <w:color w:val="auto"/>
            <w:lang w:val="uk-UA"/>
          </w:rPr>
          <w:t>407</w:t>
        </w:r>
      </w:hyperlink>
      <w:r w:rsidR="0055672B" w:rsidRPr="009E7BB6">
        <w:rPr>
          <w:color w:val="auto"/>
          <w:lang w:val="uk-UA"/>
        </w:rPr>
        <w:t>, </w:t>
      </w:r>
      <w:hyperlink r:id="rId61" w:anchor="n2884" w:tgtFrame="_blank" w:history="1">
        <w:r w:rsidR="0055672B" w:rsidRPr="009E7BB6">
          <w:rPr>
            <w:rStyle w:val="ac"/>
            <w:rFonts w:eastAsiaTheme="majorEastAsia"/>
            <w:color w:val="auto"/>
            <w:lang w:val="uk-UA"/>
          </w:rPr>
          <w:t>408</w:t>
        </w:r>
      </w:hyperlink>
      <w:r w:rsidR="0055672B" w:rsidRPr="009E7BB6">
        <w:rPr>
          <w:color w:val="auto"/>
          <w:lang w:val="uk-UA"/>
        </w:rPr>
        <w:t>, </w:t>
      </w:r>
      <w:hyperlink r:id="rId62" w:anchor="n2998" w:tgtFrame="_blank" w:history="1">
        <w:r w:rsidR="0055672B" w:rsidRPr="009E7BB6">
          <w:rPr>
            <w:rStyle w:val="ac"/>
            <w:rFonts w:eastAsiaTheme="majorEastAsia"/>
            <w:color w:val="auto"/>
            <w:lang w:val="uk-UA"/>
          </w:rPr>
          <w:t>429</w:t>
        </w:r>
      </w:hyperlink>
      <w:r w:rsidR="0055672B" w:rsidRPr="009E7BB6">
        <w:rPr>
          <w:color w:val="auto"/>
          <w:lang w:val="uk-UA"/>
        </w:rPr>
        <w:t> КК України, застосовується виключно тримання під вартою.)</w:t>
      </w:r>
    </w:p>
    <w:p w:rsidR="00A630CF" w:rsidRPr="00670126" w:rsidRDefault="0055672B" w:rsidP="00A630CF">
      <w:pPr>
        <w:tabs>
          <w:tab w:val="left" w:pos="1080"/>
        </w:tabs>
        <w:ind w:firstLine="709"/>
        <w:jc w:val="both"/>
        <w:rPr>
          <w:rStyle w:val="FontStyle117"/>
          <w:sz w:val="24"/>
          <w:szCs w:val="24"/>
          <w:lang w:eastAsia="uk-UA"/>
        </w:rPr>
      </w:pPr>
      <w:r>
        <w:rPr>
          <w:sz w:val="24"/>
        </w:rPr>
        <w:t>В</w:t>
      </w:r>
      <w:r w:rsidR="00A630CF" w:rsidRPr="00670126">
        <w:rPr>
          <w:sz w:val="24"/>
        </w:rPr>
        <w:t>инятковість</w:t>
      </w:r>
      <w:r>
        <w:rPr>
          <w:sz w:val="24"/>
        </w:rPr>
        <w:t xml:space="preserve"> цього запобіжного заходу</w:t>
      </w:r>
      <w:r w:rsidR="00A630CF" w:rsidRPr="00670126">
        <w:rPr>
          <w:sz w:val="24"/>
        </w:rPr>
        <w:t xml:space="preserve"> обумовлена тим, що відповідно до п. 3 ст. 9 Міжнародного пакту про громадянські та політичні права 1966 року «тримання під вартою осіб, котрі чекають судового розгляду, не повинно бути загальним правилом». </w:t>
      </w:r>
      <w:r w:rsidR="00A630CF" w:rsidRPr="00670126">
        <w:rPr>
          <w:rStyle w:val="FontStyle117"/>
          <w:sz w:val="24"/>
          <w:szCs w:val="24"/>
          <w:lang w:eastAsia="uk-UA"/>
        </w:rPr>
        <w:t>Цей запобіжний захід є найбільш суворим і суттєво обмежує конституційне право людини на свободу та особисту недоторканність, яке є природним, а тому має бути забезпечено підвищеним захистом у сфері кримінального судочинства. Його обмеження можливе лише з дотриманням загальноправових принципів, виходячи із критеріїв розумності, співмірності та необхідності.</w:t>
      </w:r>
    </w:p>
    <w:p w:rsidR="00A630CF" w:rsidRPr="00670126" w:rsidRDefault="00A630CF" w:rsidP="00A630CF">
      <w:pPr>
        <w:pStyle w:val="StyleZakonu"/>
        <w:spacing w:after="0" w:line="240" w:lineRule="auto"/>
        <w:ind w:firstLine="709"/>
        <w:rPr>
          <w:rStyle w:val="FontStyle117"/>
          <w:i/>
          <w:sz w:val="24"/>
          <w:szCs w:val="24"/>
          <w:lang w:eastAsia="uk-UA"/>
        </w:rPr>
      </w:pPr>
      <w:bookmarkStart w:id="184" w:name="_Hlk109232413"/>
      <w:r w:rsidRPr="00670126">
        <w:rPr>
          <w:rStyle w:val="FontStyle117"/>
          <w:i/>
          <w:sz w:val="24"/>
          <w:szCs w:val="24"/>
          <w:lang w:eastAsia="uk-UA"/>
        </w:rPr>
        <w:t>Умови застосування</w:t>
      </w:r>
      <w:r w:rsidRPr="00670126">
        <w:rPr>
          <w:rStyle w:val="FontStyle117"/>
          <w:sz w:val="24"/>
          <w:szCs w:val="24"/>
          <w:lang w:eastAsia="uk-UA"/>
        </w:rPr>
        <w:t xml:space="preserve"> запобіжного заходу у вигляді тримання під вартою</w:t>
      </w:r>
      <w:r w:rsidRPr="00670126">
        <w:rPr>
          <w:rStyle w:val="FontStyle117"/>
          <w:i/>
          <w:sz w:val="24"/>
          <w:szCs w:val="24"/>
          <w:lang w:eastAsia="uk-UA"/>
        </w:rPr>
        <w:t>:</w:t>
      </w:r>
    </w:p>
    <w:bookmarkEnd w:id="184"/>
    <w:p w:rsidR="00A630CF" w:rsidRPr="00B85BBD" w:rsidRDefault="00A630CF" w:rsidP="00A630CF">
      <w:pPr>
        <w:pStyle w:val="StyleZakonu"/>
        <w:spacing w:after="0" w:line="240" w:lineRule="auto"/>
        <w:ind w:firstLine="709"/>
        <w:rPr>
          <w:sz w:val="24"/>
          <w:szCs w:val="24"/>
        </w:rPr>
      </w:pPr>
      <w:r w:rsidRPr="00670126">
        <w:rPr>
          <w:rStyle w:val="FontStyle117"/>
          <w:sz w:val="24"/>
          <w:szCs w:val="24"/>
          <w:lang w:eastAsia="uk-UA"/>
        </w:rPr>
        <w:t>1) в ч. 1 ст. 183 зазначається, що т</w:t>
      </w:r>
      <w:r w:rsidRPr="00670126">
        <w:rPr>
          <w:sz w:val="24"/>
          <w:szCs w:val="24"/>
          <w:shd w:val="clear" w:color="auto" w:fill="FFFFFF"/>
        </w:rPr>
        <w:t xml:space="preserve">римання під вартою є винятковим запобіжним заходом, який застосовується виключно у разі, якщо прокурор доведе, що жоден із більш м’яких </w:t>
      </w:r>
      <w:r w:rsidRPr="00B85BBD">
        <w:rPr>
          <w:sz w:val="24"/>
          <w:szCs w:val="24"/>
          <w:shd w:val="clear" w:color="auto" w:fill="FFFFFF"/>
        </w:rPr>
        <w:t xml:space="preserve">запобіжних заходів не зможе запобігти ризикам, передбаченим </w:t>
      </w:r>
      <w:hyperlink r:id="rId63" w:anchor="n1723" w:history="1">
        <w:r w:rsidRPr="00B85BBD">
          <w:rPr>
            <w:rStyle w:val="ac"/>
            <w:rFonts w:eastAsiaTheme="majorEastAsia"/>
            <w:color w:val="auto"/>
            <w:sz w:val="24"/>
            <w:szCs w:val="24"/>
            <w:u w:val="none"/>
            <w:shd w:val="clear" w:color="auto" w:fill="FFFFFF"/>
          </w:rPr>
          <w:t>ст. 177</w:t>
        </w:r>
      </w:hyperlink>
      <w:r w:rsidRPr="00B85BBD">
        <w:rPr>
          <w:rStyle w:val="ac"/>
          <w:rFonts w:eastAsiaTheme="majorEastAsia"/>
          <w:color w:val="auto"/>
          <w:sz w:val="24"/>
          <w:szCs w:val="24"/>
          <w:u w:val="none"/>
          <w:shd w:val="clear" w:color="auto" w:fill="FFFFFF"/>
        </w:rPr>
        <w:t xml:space="preserve"> </w:t>
      </w:r>
      <w:r w:rsidRPr="00B85BBD">
        <w:rPr>
          <w:sz w:val="24"/>
          <w:szCs w:val="24"/>
          <w:shd w:val="clear" w:color="auto" w:fill="FFFFFF"/>
        </w:rPr>
        <w:t>КПК, крім випадків, передбачених ч. </w:t>
      </w:r>
      <w:r w:rsidR="007F047A" w:rsidRPr="00B85BBD">
        <w:rPr>
          <w:sz w:val="24"/>
          <w:szCs w:val="24"/>
          <w:shd w:val="clear" w:color="auto" w:fill="FFFFFF"/>
        </w:rPr>
        <w:t>6 та 7</w:t>
      </w:r>
      <w:r w:rsidRPr="00B85BBD">
        <w:rPr>
          <w:sz w:val="24"/>
          <w:szCs w:val="24"/>
          <w:shd w:val="clear" w:color="auto" w:fill="FFFFFF"/>
        </w:rPr>
        <w:t xml:space="preserve"> статті 176 КПК.</w:t>
      </w:r>
    </w:p>
    <w:p w:rsidR="00A630CF" w:rsidRPr="00670126" w:rsidRDefault="00A630CF" w:rsidP="00A630CF">
      <w:pPr>
        <w:pStyle w:val="StyleZakonu"/>
        <w:spacing w:after="0" w:line="240" w:lineRule="auto"/>
        <w:ind w:firstLine="709"/>
        <w:rPr>
          <w:sz w:val="24"/>
          <w:szCs w:val="24"/>
        </w:rPr>
      </w:pPr>
      <w:r w:rsidRPr="00670126">
        <w:rPr>
          <w:bCs/>
          <w:iCs/>
          <w:sz w:val="24"/>
          <w:szCs w:val="24"/>
        </w:rPr>
        <w:t>2) застосовується лише щодо (</w:t>
      </w:r>
      <w:r w:rsidRPr="00670126">
        <w:rPr>
          <w:sz w:val="24"/>
          <w:szCs w:val="24"/>
        </w:rPr>
        <w:t>ч. 2 ст. 183 КПК)</w:t>
      </w:r>
      <w:r w:rsidRPr="00670126">
        <w:rPr>
          <w:bCs/>
          <w:iCs/>
          <w:sz w:val="24"/>
          <w:szCs w:val="24"/>
        </w:rPr>
        <w:t>:</w:t>
      </w:r>
    </w:p>
    <w:p w:rsidR="00A630CF" w:rsidRPr="00670126" w:rsidRDefault="00A630CF" w:rsidP="00A630CF">
      <w:pPr>
        <w:tabs>
          <w:tab w:val="left" w:pos="1080"/>
        </w:tabs>
        <w:ind w:firstLine="709"/>
        <w:jc w:val="both"/>
        <w:rPr>
          <w:sz w:val="24"/>
        </w:rPr>
      </w:pPr>
      <w:r w:rsidRPr="00670126">
        <w:rPr>
          <w:sz w:val="24"/>
        </w:rPr>
        <w:t>− особи, яка підозрюється або обвинувачується у вчиненні злочину, за який законом передбачено основне покарання у виді штрафу в розмірі понад 3000 НМДГ, – виключно у випадках, коли прокурором, крім наявності підстав, передбачених ст. 177 КПК, буде доведено, що підозрюваний, обвинувачений не виконав обов'язки, покладені на нього при застосуванні іншого, раніше обраного запобіжного заходу, або не виконав у встановленому порядку вимог щодо внесення коштів як застави та надання документа, що це підтверджує;</w:t>
      </w:r>
    </w:p>
    <w:p w:rsidR="00A630CF" w:rsidRPr="00670126" w:rsidRDefault="00A630CF" w:rsidP="00A630CF">
      <w:pPr>
        <w:tabs>
          <w:tab w:val="left" w:pos="1080"/>
        </w:tabs>
        <w:ind w:firstLine="709"/>
        <w:jc w:val="both"/>
        <w:rPr>
          <w:sz w:val="24"/>
        </w:rPr>
      </w:pPr>
      <w:r w:rsidRPr="00670126">
        <w:rPr>
          <w:sz w:val="24"/>
        </w:rPr>
        <w:t>− раніше судимої особи, яка підозрюється або обвинувачується у вчиненні злочину, за який законом передбачено покарання у виді позбавлення волі на строк до 3 років, − виключно у випадках, коли прокурором, крім наявності підстав, передбачених ст. 177 КПК, буде доведено, що, перебуваючи на волі, ця особа переховувалася від органу досудового розслідування чи суду, перешкоджала кримінальному провадженню або їй повідомлено про підозру у вчиненні іншого злочину;</w:t>
      </w:r>
    </w:p>
    <w:p w:rsidR="00A630CF" w:rsidRPr="00670126" w:rsidRDefault="00A630CF" w:rsidP="00A630CF">
      <w:pPr>
        <w:tabs>
          <w:tab w:val="left" w:pos="1080"/>
        </w:tabs>
        <w:ind w:firstLine="709"/>
        <w:jc w:val="both"/>
        <w:rPr>
          <w:sz w:val="24"/>
        </w:rPr>
      </w:pPr>
      <w:r w:rsidRPr="00670126">
        <w:rPr>
          <w:sz w:val="24"/>
        </w:rPr>
        <w:t xml:space="preserve">− раніше не судимої особи, яка підозрюється чи обвинувачується у вчиненні злочину, за який передбачено покарання у виді позбавлення волі на строк до 5 років, – виключно у випадках, коли прокурором, крім наявності підстав, передбачених ст. 177 КПК, буде доведено, що перебуваючи на волі, ця особа переховувалася від органу досудового розслідування чи суду, </w:t>
      </w:r>
      <w:r w:rsidRPr="00670126">
        <w:rPr>
          <w:sz w:val="24"/>
        </w:rPr>
        <w:lastRenderedPageBreak/>
        <w:t>перешкоджала кримінальному провадженню або їй повідомлено про підозру у вчиненні іншого злочину;</w:t>
      </w:r>
    </w:p>
    <w:p w:rsidR="00A630CF" w:rsidRPr="00670126" w:rsidRDefault="00A630CF" w:rsidP="00A630CF">
      <w:pPr>
        <w:tabs>
          <w:tab w:val="left" w:pos="1080"/>
        </w:tabs>
        <w:ind w:firstLine="709"/>
        <w:jc w:val="both"/>
        <w:rPr>
          <w:sz w:val="24"/>
        </w:rPr>
      </w:pPr>
      <w:r w:rsidRPr="00670126">
        <w:rPr>
          <w:sz w:val="24"/>
        </w:rPr>
        <w:t>− раніше не судимої особи, яка підозрюється або обвинувачується у вчиненні злочину, за який законом передбачено покарання у виді позбавлення волі на строк понад 5 років;</w:t>
      </w:r>
    </w:p>
    <w:p w:rsidR="00A630CF" w:rsidRPr="00670126" w:rsidRDefault="00A630CF" w:rsidP="00A630CF">
      <w:pPr>
        <w:tabs>
          <w:tab w:val="left" w:pos="1080"/>
        </w:tabs>
        <w:ind w:firstLine="709"/>
        <w:jc w:val="both"/>
        <w:rPr>
          <w:sz w:val="24"/>
        </w:rPr>
      </w:pPr>
      <w:r w:rsidRPr="00670126">
        <w:rPr>
          <w:sz w:val="24"/>
        </w:rPr>
        <w:t>− раніше судимої особи, яка підозрюється або обвинувачується у вчиненні злочину, за який законом передбачено покарання у виді позбавлення волі на строк понад 3 роки;</w:t>
      </w:r>
    </w:p>
    <w:p w:rsidR="00A630CF" w:rsidRPr="00670126" w:rsidRDefault="00A630CF" w:rsidP="00A630CF">
      <w:pPr>
        <w:tabs>
          <w:tab w:val="left" w:pos="1080"/>
        </w:tabs>
        <w:ind w:firstLine="709"/>
        <w:jc w:val="both"/>
        <w:rPr>
          <w:sz w:val="24"/>
        </w:rPr>
      </w:pPr>
      <w:r w:rsidRPr="00670126">
        <w:rPr>
          <w:sz w:val="24"/>
        </w:rPr>
        <w:t>− особи, яку розшукують компетентні органи іноземної держави за кримінальне правопорушення, у зв'язку з яким може бути вирішено питання про видачу особи (екстрадицію) такій державі для притягнення до кримінальної відповідальності або виконання вироку, в порядку і на підставах, передбачених розділом ІХ КПК або міжнародного договору України, згода на обов'язковість якого надана Верховною Радою України;</w:t>
      </w:r>
    </w:p>
    <w:p w:rsidR="00B85BBD" w:rsidRDefault="00A630CF" w:rsidP="00A630CF">
      <w:pPr>
        <w:tabs>
          <w:tab w:val="left" w:pos="1080"/>
        </w:tabs>
        <w:ind w:firstLine="709"/>
        <w:jc w:val="both"/>
        <w:rPr>
          <w:sz w:val="24"/>
          <w:shd w:val="clear" w:color="auto" w:fill="FFFFFF"/>
        </w:rPr>
      </w:pPr>
      <w:r w:rsidRPr="00670126">
        <w:rPr>
          <w:sz w:val="24"/>
        </w:rPr>
        <w:t>-</w:t>
      </w:r>
      <w:r w:rsidRPr="00670126">
        <w:rPr>
          <w:sz w:val="24"/>
          <w:shd w:val="clear" w:color="auto" w:fill="FFFFFF"/>
        </w:rPr>
        <w:t xml:space="preserve"> особи, стосовно якої надійшло прохання Міжнародного кримінального суду про тимчасовий арешт або про арешт і передачу, у порядку і на підставах, передбачених</w:t>
      </w:r>
      <w:r w:rsidR="00B85BBD">
        <w:rPr>
          <w:sz w:val="24"/>
          <w:shd w:val="clear" w:color="auto" w:fill="FFFFFF"/>
        </w:rPr>
        <w:t xml:space="preserve">  </w:t>
      </w:r>
      <w:hyperlink r:id="rId64" w:anchor="n7216" w:history="1">
        <w:r w:rsidRPr="00670126">
          <w:rPr>
            <w:rStyle w:val="ac"/>
            <w:rFonts w:eastAsiaTheme="majorEastAsia"/>
            <w:color w:val="auto"/>
            <w:sz w:val="24"/>
            <w:u w:val="none"/>
            <w:shd w:val="clear" w:color="auto" w:fill="FFFFFF"/>
          </w:rPr>
          <w:t>розділом IX</w:t>
        </w:r>
      </w:hyperlink>
      <w:hyperlink r:id="rId65" w:anchor="n7216" w:history="1">
        <w:r w:rsidRPr="00670126">
          <w:rPr>
            <w:rStyle w:val="ac"/>
            <w:rFonts w:eastAsiaTheme="majorEastAsia"/>
            <w:b/>
            <w:bCs/>
            <w:color w:val="auto"/>
            <w:sz w:val="24"/>
            <w:u w:val="none"/>
            <w:shd w:val="clear" w:color="auto" w:fill="FFFFFF"/>
            <w:vertAlign w:val="superscript"/>
          </w:rPr>
          <w:t>-2</w:t>
        </w:r>
      </w:hyperlink>
      <w:r w:rsidRPr="00670126">
        <w:rPr>
          <w:sz w:val="24"/>
          <w:shd w:val="clear" w:color="auto" w:fill="FFFFFF"/>
        </w:rPr>
        <w:t xml:space="preserve"> КПК</w:t>
      </w:r>
      <w:r w:rsidR="00B85BBD">
        <w:rPr>
          <w:sz w:val="24"/>
          <w:shd w:val="clear" w:color="auto" w:fill="FFFFFF"/>
        </w:rPr>
        <w:t>.</w:t>
      </w:r>
    </w:p>
    <w:p w:rsidR="00A630CF" w:rsidRPr="00670126" w:rsidRDefault="00A630CF" w:rsidP="00A630CF">
      <w:pPr>
        <w:tabs>
          <w:tab w:val="left" w:pos="1080"/>
        </w:tabs>
        <w:ind w:firstLine="709"/>
        <w:jc w:val="both"/>
        <w:rPr>
          <w:sz w:val="24"/>
        </w:rPr>
      </w:pPr>
      <w:bookmarkStart w:id="185" w:name="_Hlk109232465"/>
      <w:r w:rsidRPr="00670126">
        <w:rPr>
          <w:i/>
          <w:sz w:val="24"/>
        </w:rPr>
        <w:t>Процесуальний порядок</w:t>
      </w:r>
      <w:r w:rsidRPr="00670126">
        <w:rPr>
          <w:sz w:val="24"/>
        </w:rPr>
        <w:t xml:space="preserve"> застосування тримання під вартою </w:t>
      </w:r>
      <w:bookmarkEnd w:id="185"/>
      <w:r w:rsidRPr="00670126">
        <w:rPr>
          <w:sz w:val="24"/>
        </w:rPr>
        <w:t>є аналогічним щодо інших запобіжних заходів, з деякими особливостями, а саме:</w:t>
      </w:r>
    </w:p>
    <w:p w:rsidR="00A630CF" w:rsidRPr="00670126" w:rsidRDefault="00A630CF" w:rsidP="00A630CF">
      <w:pPr>
        <w:pStyle w:val="StyleZakonu"/>
        <w:spacing w:after="0" w:line="240" w:lineRule="auto"/>
        <w:ind w:firstLine="709"/>
        <w:rPr>
          <w:sz w:val="24"/>
          <w:szCs w:val="24"/>
        </w:rPr>
      </w:pPr>
      <w:r w:rsidRPr="00670126">
        <w:rPr>
          <w:sz w:val="24"/>
          <w:szCs w:val="24"/>
        </w:rPr>
        <w:t>1) відповідно ст. 188 КПК прокурор, слідчий за погодженням з прокурором має право звернутися із клопотанням про дозвіл на затримання підозрюваного, обвинуваченого з метою його приводу для участі в розгляді клопотання про застосування запобіжного заходу у вигляді тримання під вартою. Це клопотання може бути подане як одночасно з клопотання</w:t>
      </w:r>
      <w:r w:rsidR="00B85BBD">
        <w:rPr>
          <w:sz w:val="24"/>
          <w:szCs w:val="24"/>
        </w:rPr>
        <w:t>м</w:t>
      </w:r>
      <w:r w:rsidRPr="00670126">
        <w:rPr>
          <w:sz w:val="24"/>
          <w:szCs w:val="24"/>
        </w:rPr>
        <w:t xml:space="preserve"> про застосування запобіжного заходу у вигляді тримання під вартою або зміни іншого запобіжного заходу на тримання під варту, так і після подання клопотання про застосування запобіжного заходу і до прибуття підозрюваного, обвинуваченого до суду на підставі судового виклику;</w:t>
      </w:r>
    </w:p>
    <w:p w:rsidR="00A630CF" w:rsidRPr="00670126" w:rsidRDefault="00A630CF" w:rsidP="00A630CF">
      <w:pPr>
        <w:pStyle w:val="StyleZakonu"/>
        <w:spacing w:after="0" w:line="240" w:lineRule="auto"/>
        <w:ind w:firstLine="709"/>
        <w:rPr>
          <w:sz w:val="24"/>
          <w:szCs w:val="24"/>
        </w:rPr>
      </w:pPr>
      <w:r w:rsidRPr="00670126">
        <w:rPr>
          <w:sz w:val="24"/>
          <w:szCs w:val="24"/>
        </w:rPr>
        <w:t xml:space="preserve">2) під час розгляду клопотання про обрання запобіжного заходу у вигляді тримання під вартою присутність підозрюваного, обвинуваченого є обов’язковою. Проте, слідчий суддя, суд може розглянути таке клопотання та обрати запобіжний захід тримання під вартою за відсутності підозрюваного, обвинуваченого, якщо прокурором, крім наявності підстав, передбачених ст. 177 КПК, буде доведено, що ця особа оголошена у </w:t>
      </w:r>
      <w:r w:rsidRPr="00670126">
        <w:rPr>
          <w:i/>
          <w:sz w:val="24"/>
          <w:szCs w:val="24"/>
        </w:rPr>
        <w:t xml:space="preserve">міжнародний розшук </w:t>
      </w:r>
      <w:r w:rsidRPr="00670126">
        <w:rPr>
          <w:sz w:val="24"/>
          <w:szCs w:val="24"/>
        </w:rPr>
        <w:t>(ч. 6 ст. 193);</w:t>
      </w:r>
    </w:p>
    <w:p w:rsidR="00A630CF" w:rsidRPr="00670126" w:rsidRDefault="00A630CF" w:rsidP="00A630CF">
      <w:pPr>
        <w:tabs>
          <w:tab w:val="left" w:pos="1080"/>
        </w:tabs>
        <w:ind w:firstLine="709"/>
        <w:jc w:val="both"/>
        <w:rPr>
          <w:sz w:val="24"/>
        </w:rPr>
      </w:pPr>
      <w:r w:rsidRPr="00670126">
        <w:rPr>
          <w:sz w:val="24"/>
        </w:rPr>
        <w:t xml:space="preserve">3) </w:t>
      </w:r>
      <w:r w:rsidR="00D37A1D">
        <w:rPr>
          <w:sz w:val="24"/>
        </w:rPr>
        <w:t>Заслуговує на увагу</w:t>
      </w:r>
      <w:r w:rsidRPr="00670126">
        <w:rPr>
          <w:sz w:val="24"/>
        </w:rPr>
        <w:t xml:space="preserve"> положення викладене в ч. 3 ст. 183 КПК, де зазначено, що слідчий суддя, суд при постановленні ухвали про застосування запобіжного заходу у вигляді тримання під вартою </w:t>
      </w:r>
      <w:r w:rsidRPr="00670126">
        <w:rPr>
          <w:i/>
          <w:sz w:val="24"/>
        </w:rPr>
        <w:t>зобов'язаний визначити розмір застави</w:t>
      </w:r>
      <w:r w:rsidRPr="00670126">
        <w:rPr>
          <w:sz w:val="24"/>
        </w:rPr>
        <w:t>, достатньої для забезпечення виконання підозрюваним, обвинуваченим, обов'язків, передбачених КПК.</w:t>
      </w:r>
    </w:p>
    <w:p w:rsidR="00A630CF" w:rsidRPr="00670126" w:rsidRDefault="00A630CF" w:rsidP="00A630CF">
      <w:pPr>
        <w:tabs>
          <w:tab w:val="left" w:pos="1080"/>
        </w:tabs>
        <w:ind w:firstLine="709"/>
        <w:jc w:val="both"/>
        <w:rPr>
          <w:sz w:val="24"/>
        </w:rPr>
      </w:pPr>
      <w:r w:rsidRPr="00670126">
        <w:rPr>
          <w:sz w:val="24"/>
        </w:rPr>
        <w:t>Разом з тим, слідчий суддя, суд при постановленні ухвали про застосування запобіжного заходу у вигляді тримання під вартою має право не визначати розмір застави в таких випадках (ч. 4 ст. 183 КПК):</w:t>
      </w:r>
    </w:p>
    <w:p w:rsidR="00A630CF" w:rsidRPr="00670126" w:rsidRDefault="00A630CF" w:rsidP="00A630CF">
      <w:pPr>
        <w:pStyle w:val="rvps2"/>
        <w:shd w:val="clear" w:color="auto" w:fill="FFFFFF"/>
        <w:spacing w:before="0" w:beforeAutospacing="0" w:after="0" w:afterAutospacing="0"/>
        <w:ind w:firstLine="450"/>
        <w:jc w:val="both"/>
        <w:rPr>
          <w:color w:val="auto"/>
          <w:lang w:val="uk-UA"/>
        </w:rPr>
      </w:pPr>
      <w:r w:rsidRPr="00670126">
        <w:rPr>
          <w:color w:val="auto"/>
          <w:lang w:val="uk-UA"/>
        </w:rPr>
        <w:t>1) щодо злочину, вчиненого із застосуванням насильства або погрозою його застосування;</w:t>
      </w:r>
    </w:p>
    <w:p w:rsidR="00A630CF" w:rsidRPr="00670126" w:rsidRDefault="00A630CF" w:rsidP="00A630CF">
      <w:pPr>
        <w:pStyle w:val="rvps2"/>
        <w:shd w:val="clear" w:color="auto" w:fill="FFFFFF"/>
        <w:spacing w:before="0" w:beforeAutospacing="0" w:after="0" w:afterAutospacing="0"/>
        <w:ind w:firstLine="450"/>
        <w:jc w:val="both"/>
        <w:rPr>
          <w:color w:val="auto"/>
          <w:lang w:val="uk-UA"/>
        </w:rPr>
      </w:pPr>
      <w:bookmarkStart w:id="186" w:name="n1796"/>
      <w:bookmarkEnd w:id="186"/>
      <w:r w:rsidRPr="00670126">
        <w:rPr>
          <w:color w:val="auto"/>
          <w:lang w:val="uk-UA"/>
        </w:rPr>
        <w:t>2) щодо злочину, який спричинив загибель людини;</w:t>
      </w:r>
    </w:p>
    <w:p w:rsidR="00A630CF" w:rsidRPr="00670126" w:rsidRDefault="00A630CF" w:rsidP="00A630CF">
      <w:pPr>
        <w:pStyle w:val="rvps2"/>
        <w:shd w:val="clear" w:color="auto" w:fill="FFFFFF"/>
        <w:spacing w:before="0" w:beforeAutospacing="0" w:after="0" w:afterAutospacing="0"/>
        <w:ind w:firstLine="450"/>
        <w:jc w:val="both"/>
        <w:rPr>
          <w:color w:val="auto"/>
          <w:lang w:val="uk-UA"/>
        </w:rPr>
      </w:pPr>
      <w:bookmarkStart w:id="187" w:name="n1797"/>
      <w:bookmarkEnd w:id="187"/>
      <w:r w:rsidRPr="00670126">
        <w:rPr>
          <w:color w:val="auto"/>
          <w:lang w:val="uk-UA"/>
        </w:rPr>
        <w:t>3) щодо особи, стосовно якої у цьому провадженні вже обирався запобіжний захід у вигляді застави, проте був порушений нею;</w:t>
      </w:r>
    </w:p>
    <w:p w:rsidR="00A630CF" w:rsidRPr="00670126" w:rsidRDefault="00A630CF" w:rsidP="00A630CF">
      <w:pPr>
        <w:pStyle w:val="rvps2"/>
        <w:shd w:val="clear" w:color="auto" w:fill="FFFFFF"/>
        <w:spacing w:before="0" w:beforeAutospacing="0" w:after="0" w:afterAutospacing="0"/>
        <w:ind w:firstLine="450"/>
        <w:jc w:val="both"/>
        <w:rPr>
          <w:color w:val="auto"/>
          <w:lang w:val="uk-UA"/>
        </w:rPr>
      </w:pPr>
      <w:bookmarkStart w:id="188" w:name="n6626"/>
      <w:bookmarkEnd w:id="188"/>
      <w:r w:rsidRPr="00670126">
        <w:rPr>
          <w:color w:val="auto"/>
          <w:lang w:val="uk-UA"/>
        </w:rPr>
        <w:t xml:space="preserve">4) щодо злочину, передбаченого </w:t>
      </w:r>
      <w:hyperlink r:id="rId66" w:anchor="n1695" w:tgtFrame="_blank" w:history="1">
        <w:r w:rsidRPr="00670126">
          <w:rPr>
            <w:rStyle w:val="ac"/>
            <w:rFonts w:eastAsiaTheme="majorEastAsia"/>
            <w:color w:val="auto"/>
            <w:u w:val="none"/>
            <w:lang w:val="uk-UA"/>
          </w:rPr>
          <w:t>статтями 255-255</w:t>
        </w:r>
      </w:hyperlink>
      <w:hyperlink r:id="rId67" w:anchor="n1695" w:tgtFrame="_blank" w:history="1">
        <w:r w:rsidRPr="00670126">
          <w:rPr>
            <w:rStyle w:val="ac"/>
            <w:rFonts w:eastAsiaTheme="majorEastAsia"/>
            <w:b/>
            <w:bCs/>
            <w:color w:val="auto"/>
            <w:u w:val="none"/>
            <w:vertAlign w:val="superscript"/>
            <w:lang w:val="uk-UA"/>
          </w:rPr>
          <w:t>-3</w:t>
        </w:r>
      </w:hyperlink>
      <w:r w:rsidRPr="00670126">
        <w:rPr>
          <w:color w:val="auto"/>
          <w:lang w:val="uk-UA"/>
        </w:rPr>
        <w:t xml:space="preserve"> КК України (</w:t>
      </w:r>
      <w:r w:rsidRPr="00670126">
        <w:rPr>
          <w:color w:val="auto"/>
          <w:shd w:val="clear" w:color="auto" w:fill="FFFFFF"/>
          <w:lang w:val="uk-UA"/>
        </w:rPr>
        <w:t>Створення, керівництво злочинною спільнотою або злочинною організацією, а також участь у ній</w:t>
      </w:r>
      <w:r w:rsidRPr="00670126">
        <w:rPr>
          <w:color w:val="auto"/>
          <w:lang w:val="uk-UA"/>
        </w:rPr>
        <w:t xml:space="preserve">; </w:t>
      </w:r>
      <w:r w:rsidRPr="00670126">
        <w:rPr>
          <w:color w:val="auto"/>
          <w:shd w:val="clear" w:color="auto" w:fill="FFFFFF"/>
        </w:rPr>
        <w:t> </w:t>
      </w:r>
      <w:r w:rsidRPr="00670126">
        <w:rPr>
          <w:color w:val="auto"/>
          <w:shd w:val="clear" w:color="auto" w:fill="FFFFFF"/>
          <w:lang w:val="uk-UA"/>
        </w:rPr>
        <w:t>Встановлення або поширення злочинного впливу; Організація, сприяння у проведенні або участь у злочинному зібранні (сходці); Звернення за застосуванням злочинного впливу);</w:t>
      </w:r>
    </w:p>
    <w:p w:rsidR="00A630CF" w:rsidRPr="00AD0B1D" w:rsidRDefault="00A630CF" w:rsidP="00AD0B1D">
      <w:pPr>
        <w:pStyle w:val="rvps2"/>
        <w:shd w:val="clear" w:color="auto" w:fill="FFFFFF"/>
        <w:spacing w:before="0" w:beforeAutospacing="0" w:after="0" w:afterAutospacing="0"/>
        <w:ind w:firstLine="709"/>
        <w:jc w:val="both"/>
        <w:rPr>
          <w:color w:val="auto"/>
          <w:lang w:val="uk-UA"/>
        </w:rPr>
      </w:pPr>
      <w:bookmarkStart w:id="189" w:name="n6627"/>
      <w:bookmarkStart w:id="190" w:name="n6905"/>
      <w:bookmarkEnd w:id="189"/>
      <w:bookmarkEnd w:id="190"/>
      <w:r w:rsidRPr="00AD0B1D">
        <w:rPr>
          <w:color w:val="auto"/>
          <w:lang w:val="uk-UA"/>
        </w:rPr>
        <w:t>5) щодо особливо тяжкого злочину у сфері обігу наркотичних засобів, психотропних речовин, їх аналогів або прекурсорів.</w:t>
      </w:r>
    </w:p>
    <w:p w:rsidR="00A630CF" w:rsidRPr="00AD0B1D" w:rsidRDefault="00A630CF" w:rsidP="00AD0B1D">
      <w:pPr>
        <w:pStyle w:val="rvps2"/>
        <w:shd w:val="clear" w:color="auto" w:fill="FFFFFF"/>
        <w:spacing w:before="0" w:beforeAutospacing="0" w:after="0" w:afterAutospacing="0"/>
        <w:ind w:firstLine="709"/>
        <w:jc w:val="both"/>
        <w:rPr>
          <w:color w:val="auto"/>
          <w:lang w:val="uk-UA"/>
        </w:rPr>
      </w:pPr>
      <w:bookmarkStart w:id="191" w:name="n6904"/>
      <w:bookmarkStart w:id="192" w:name="n6956"/>
      <w:bookmarkEnd w:id="191"/>
      <w:bookmarkEnd w:id="192"/>
      <w:r w:rsidRPr="00AD0B1D">
        <w:rPr>
          <w:color w:val="auto"/>
          <w:lang w:val="uk-UA"/>
        </w:rPr>
        <w:t>При обранні запобіжного заходу у вигляді тримання під вартою стосовно підозрюваного, обвинуваченого, який оголошений у міжнародний розшук, та/або який виїхав, та/або перебуває на тимчасово окупованій території України, території держави, визнаної Верховною Радою України державою-агресором, розмір застави не визначається.</w:t>
      </w:r>
    </w:p>
    <w:p w:rsidR="00AD0B1D" w:rsidRPr="00AD0B1D" w:rsidRDefault="00AD0B1D" w:rsidP="00AD0B1D">
      <w:pPr>
        <w:pStyle w:val="rvps2"/>
        <w:spacing w:before="0" w:beforeAutospacing="0" w:after="0" w:afterAutospacing="0"/>
        <w:ind w:firstLine="709"/>
        <w:jc w:val="both"/>
        <w:rPr>
          <w:lang w:val="uk-UA"/>
        </w:rPr>
      </w:pPr>
      <w:r w:rsidRPr="00AD0B1D">
        <w:rPr>
          <w:lang w:val="uk-UA"/>
        </w:rPr>
        <w:t xml:space="preserve">Під час дії воєнного стану слідчий суддя, суд при постановленні ухвали про застосування запобіжного заходу у вигляді тримання під вартою, враховуючи підстави та </w:t>
      </w:r>
      <w:r w:rsidRPr="00AD0B1D">
        <w:rPr>
          <w:lang w:val="uk-UA"/>
        </w:rPr>
        <w:lastRenderedPageBreak/>
        <w:t>обставини, передбачені</w:t>
      </w:r>
      <w:r>
        <w:rPr>
          <w:lang w:val="uk-UA"/>
        </w:rPr>
        <w:t xml:space="preserve"> </w:t>
      </w:r>
      <w:hyperlink r:id="rId68" w:anchor="n1723" w:history="1">
        <w:r w:rsidRPr="00AD0B1D">
          <w:rPr>
            <w:rStyle w:val="ac"/>
            <w:rFonts w:eastAsiaTheme="majorEastAsia"/>
            <w:color w:val="auto"/>
            <w:u w:val="none"/>
            <w:lang w:val="uk-UA"/>
          </w:rPr>
          <w:t>статтями 177</w:t>
        </w:r>
      </w:hyperlink>
      <w:r w:rsidRPr="00AD0B1D">
        <w:rPr>
          <w:color w:val="auto"/>
          <w:lang w:val="uk-UA"/>
        </w:rPr>
        <w:t> та </w:t>
      </w:r>
      <w:hyperlink r:id="rId69" w:anchor="n1731" w:history="1">
        <w:r w:rsidRPr="00AD0B1D">
          <w:rPr>
            <w:rStyle w:val="ac"/>
            <w:rFonts w:eastAsiaTheme="majorEastAsia"/>
            <w:color w:val="auto"/>
            <w:u w:val="none"/>
            <w:lang w:val="uk-UA"/>
          </w:rPr>
          <w:t>178</w:t>
        </w:r>
      </w:hyperlink>
      <w:r>
        <w:rPr>
          <w:lang w:val="uk-UA"/>
        </w:rPr>
        <w:t xml:space="preserve"> </w:t>
      </w:r>
      <w:r w:rsidRPr="00AD0B1D">
        <w:rPr>
          <w:lang w:val="uk-UA"/>
        </w:rPr>
        <w:t>К</w:t>
      </w:r>
      <w:r>
        <w:rPr>
          <w:lang w:val="uk-UA"/>
        </w:rPr>
        <w:t>ПК</w:t>
      </w:r>
      <w:r w:rsidRPr="00AD0B1D">
        <w:rPr>
          <w:lang w:val="uk-UA"/>
        </w:rPr>
        <w:t>, має право не визначити розмір застави у кримінальному провадженні щодо злочину, передбаченого</w:t>
      </w:r>
      <w:r>
        <w:rPr>
          <w:lang w:val="uk-UA"/>
        </w:rPr>
        <w:t xml:space="preserve"> </w:t>
      </w:r>
      <w:hyperlink r:id="rId70" w:anchor="n690" w:tgtFrame="_blank" w:history="1">
        <w:r w:rsidRPr="00AD0B1D">
          <w:rPr>
            <w:rStyle w:val="ac"/>
            <w:rFonts w:eastAsiaTheme="majorEastAsia"/>
            <w:color w:val="auto"/>
            <w:u w:val="none"/>
            <w:lang w:val="uk-UA"/>
          </w:rPr>
          <w:t>статтями 109-</w:t>
        </w:r>
      </w:hyperlink>
      <w:hyperlink r:id="rId71" w:anchor="n690" w:tgtFrame="_blank" w:history="1">
        <w:r w:rsidRPr="00AD0B1D">
          <w:rPr>
            <w:rStyle w:val="ac"/>
            <w:rFonts w:eastAsiaTheme="majorEastAsia"/>
            <w:color w:val="auto"/>
            <w:u w:val="none"/>
            <w:lang w:val="uk-UA"/>
          </w:rPr>
          <w:t>114</w:t>
        </w:r>
      </w:hyperlink>
      <w:hyperlink r:id="rId72" w:anchor="n690" w:tgtFrame="_blank" w:history="1">
        <w:r w:rsidRPr="00AD0B1D">
          <w:rPr>
            <w:rStyle w:val="ac"/>
            <w:rFonts w:eastAsiaTheme="majorEastAsia"/>
            <w:b/>
            <w:bCs/>
            <w:color w:val="auto"/>
            <w:u w:val="none"/>
            <w:vertAlign w:val="superscript"/>
            <w:lang w:val="uk-UA"/>
          </w:rPr>
          <w:t>-2</w:t>
        </w:r>
      </w:hyperlink>
      <w:r w:rsidRPr="00AD0B1D">
        <w:rPr>
          <w:color w:val="auto"/>
          <w:lang w:val="uk-UA"/>
        </w:rPr>
        <w:t>, </w:t>
      </w:r>
      <w:hyperlink r:id="rId73" w:anchor="n1707" w:tgtFrame="_blank" w:history="1">
        <w:r w:rsidRPr="00AD0B1D">
          <w:rPr>
            <w:rStyle w:val="ac"/>
            <w:rFonts w:eastAsiaTheme="majorEastAsia"/>
            <w:color w:val="auto"/>
            <w:u w:val="none"/>
            <w:lang w:val="uk-UA"/>
          </w:rPr>
          <w:t>258-258</w:t>
        </w:r>
      </w:hyperlink>
      <w:hyperlink r:id="rId74" w:anchor="n1707" w:tgtFrame="_blank" w:history="1">
        <w:r w:rsidRPr="00AD0B1D">
          <w:rPr>
            <w:rStyle w:val="ac"/>
            <w:rFonts w:eastAsiaTheme="majorEastAsia"/>
            <w:b/>
            <w:bCs/>
            <w:color w:val="auto"/>
            <w:u w:val="none"/>
            <w:vertAlign w:val="superscript"/>
            <w:lang w:val="uk-UA"/>
          </w:rPr>
          <w:t>-5</w:t>
        </w:r>
      </w:hyperlink>
      <w:r w:rsidRPr="00AD0B1D">
        <w:rPr>
          <w:color w:val="auto"/>
          <w:lang w:val="uk-UA"/>
        </w:rPr>
        <w:t>, </w:t>
      </w:r>
      <w:hyperlink r:id="rId75" w:anchor="n1756" w:tgtFrame="_blank" w:history="1">
        <w:r w:rsidRPr="00AD0B1D">
          <w:rPr>
            <w:rStyle w:val="ac"/>
            <w:rFonts w:eastAsiaTheme="majorEastAsia"/>
            <w:color w:val="auto"/>
            <w:u w:val="none"/>
            <w:lang w:val="uk-UA"/>
          </w:rPr>
          <w:t>260</w:t>
        </w:r>
      </w:hyperlink>
      <w:r w:rsidRPr="00AD0B1D">
        <w:rPr>
          <w:color w:val="auto"/>
          <w:lang w:val="uk-UA"/>
        </w:rPr>
        <w:t>, </w:t>
      </w:r>
      <w:hyperlink r:id="rId76" w:anchor="n1770" w:tgtFrame="_blank" w:history="1">
        <w:r w:rsidRPr="00AD0B1D">
          <w:rPr>
            <w:rStyle w:val="ac"/>
            <w:rFonts w:eastAsiaTheme="majorEastAsia"/>
            <w:color w:val="auto"/>
            <w:u w:val="none"/>
            <w:lang w:val="uk-UA"/>
          </w:rPr>
          <w:t>261</w:t>
        </w:r>
      </w:hyperlink>
      <w:r w:rsidRPr="00AD0B1D">
        <w:rPr>
          <w:color w:val="auto"/>
          <w:lang w:val="uk-UA"/>
        </w:rPr>
        <w:t>, </w:t>
      </w:r>
      <w:hyperlink r:id="rId77" w:anchor="n2840" w:tgtFrame="_blank" w:history="1">
        <w:r w:rsidRPr="00AD0B1D">
          <w:rPr>
            <w:rStyle w:val="ac"/>
            <w:rFonts w:eastAsiaTheme="majorEastAsia"/>
            <w:color w:val="auto"/>
            <w:u w:val="none"/>
            <w:lang w:val="uk-UA"/>
          </w:rPr>
          <w:t>402-405</w:t>
        </w:r>
      </w:hyperlink>
      <w:r w:rsidRPr="00AD0B1D">
        <w:rPr>
          <w:color w:val="auto"/>
          <w:lang w:val="uk-UA"/>
        </w:rPr>
        <w:t>, </w:t>
      </w:r>
      <w:hyperlink r:id="rId78" w:anchor="n2875" w:tgtFrame="_blank" w:history="1">
        <w:r w:rsidRPr="00AD0B1D">
          <w:rPr>
            <w:rStyle w:val="ac"/>
            <w:rFonts w:eastAsiaTheme="majorEastAsia"/>
            <w:color w:val="auto"/>
            <w:u w:val="none"/>
            <w:lang w:val="uk-UA"/>
          </w:rPr>
          <w:t>407</w:t>
        </w:r>
      </w:hyperlink>
      <w:r w:rsidRPr="00AD0B1D">
        <w:rPr>
          <w:color w:val="auto"/>
          <w:lang w:val="uk-UA"/>
        </w:rPr>
        <w:t>, </w:t>
      </w:r>
      <w:hyperlink r:id="rId79" w:anchor="n2884" w:tgtFrame="_blank" w:history="1">
        <w:r w:rsidRPr="00AD0B1D">
          <w:rPr>
            <w:rStyle w:val="ac"/>
            <w:rFonts w:eastAsiaTheme="majorEastAsia"/>
            <w:color w:val="auto"/>
            <w:u w:val="none"/>
            <w:lang w:val="uk-UA"/>
          </w:rPr>
          <w:t>408</w:t>
        </w:r>
      </w:hyperlink>
      <w:r w:rsidRPr="00AD0B1D">
        <w:rPr>
          <w:color w:val="auto"/>
          <w:lang w:val="uk-UA"/>
        </w:rPr>
        <w:t>, </w:t>
      </w:r>
      <w:hyperlink r:id="rId80" w:anchor="n2998" w:tgtFrame="_blank" w:history="1">
        <w:r w:rsidRPr="00AD0B1D">
          <w:rPr>
            <w:rStyle w:val="ac"/>
            <w:rFonts w:eastAsiaTheme="majorEastAsia"/>
            <w:color w:val="auto"/>
            <w:u w:val="none"/>
            <w:lang w:val="uk-UA"/>
          </w:rPr>
          <w:t>429</w:t>
        </w:r>
      </w:hyperlink>
      <w:r w:rsidRPr="00AD0B1D">
        <w:rPr>
          <w:color w:val="auto"/>
          <w:lang w:val="uk-UA"/>
        </w:rPr>
        <w:t>, </w:t>
      </w:r>
      <w:hyperlink r:id="rId81" w:anchor="n3035" w:tgtFrame="_blank" w:history="1">
        <w:r w:rsidRPr="00AD0B1D">
          <w:rPr>
            <w:rStyle w:val="ac"/>
            <w:rFonts w:eastAsiaTheme="majorEastAsia"/>
            <w:color w:val="auto"/>
            <w:u w:val="none"/>
            <w:lang w:val="uk-UA"/>
          </w:rPr>
          <w:t>437-442</w:t>
        </w:r>
      </w:hyperlink>
      <w:r>
        <w:rPr>
          <w:lang w:val="uk-UA"/>
        </w:rPr>
        <w:t xml:space="preserve"> </w:t>
      </w:r>
      <w:r w:rsidRPr="00AD0B1D">
        <w:rPr>
          <w:lang w:val="uk-UA"/>
        </w:rPr>
        <w:t>Кримінального кодексу України.</w:t>
      </w:r>
    </w:p>
    <w:p w:rsidR="00AD0B1D" w:rsidRPr="00AD0B1D" w:rsidRDefault="00AD0B1D" w:rsidP="00AD0B1D">
      <w:pPr>
        <w:pStyle w:val="rvps2"/>
        <w:spacing w:before="0" w:beforeAutospacing="0" w:after="0" w:afterAutospacing="0"/>
        <w:ind w:firstLine="709"/>
        <w:jc w:val="both"/>
        <w:rPr>
          <w:color w:val="auto"/>
          <w:lang w:val="uk-UA"/>
        </w:rPr>
      </w:pPr>
      <w:r w:rsidRPr="00AD0B1D">
        <w:rPr>
          <w:lang w:val="uk-UA"/>
        </w:rPr>
        <w:t>Розмір застави не визначається під час розгляду питання про застосування запобіжного заходу у вигляді тримання під вартою відповідно до</w:t>
      </w:r>
      <w:r>
        <w:rPr>
          <w:lang w:val="uk-UA"/>
        </w:rPr>
        <w:t xml:space="preserve"> </w:t>
      </w:r>
      <w:hyperlink r:id="rId82" w:anchor="n7320" w:history="1">
        <w:r w:rsidRPr="00AD0B1D">
          <w:rPr>
            <w:rStyle w:val="ac"/>
            <w:rFonts w:eastAsiaTheme="majorEastAsia"/>
            <w:color w:val="auto"/>
            <w:u w:val="none"/>
            <w:lang w:val="uk-UA"/>
          </w:rPr>
          <w:t>статей 629-631</w:t>
        </w:r>
      </w:hyperlink>
      <w:r>
        <w:rPr>
          <w:lang w:val="uk-UA"/>
        </w:rPr>
        <w:t xml:space="preserve"> </w:t>
      </w:r>
      <w:r w:rsidRPr="00AD0B1D">
        <w:rPr>
          <w:lang w:val="uk-UA"/>
        </w:rPr>
        <w:t>К</w:t>
      </w:r>
      <w:r>
        <w:rPr>
          <w:lang w:val="uk-UA"/>
        </w:rPr>
        <w:t>ПК</w:t>
      </w:r>
      <w:r w:rsidRPr="00AD0B1D">
        <w:rPr>
          <w:lang w:val="uk-UA"/>
        </w:rPr>
        <w:t>.</w:t>
      </w:r>
    </w:p>
    <w:p w:rsidR="00A630CF" w:rsidRDefault="00A630CF" w:rsidP="00AD0B1D">
      <w:pPr>
        <w:tabs>
          <w:tab w:val="left" w:pos="1080"/>
        </w:tabs>
        <w:ind w:firstLine="709"/>
        <w:jc w:val="both"/>
        <w:rPr>
          <w:sz w:val="24"/>
        </w:rPr>
      </w:pPr>
      <w:r w:rsidRPr="00AD0B1D">
        <w:rPr>
          <w:sz w:val="24"/>
        </w:rPr>
        <w:t>В ухвалі про обрання запобіжного заходу у вигляді тримання під вартою слідчий суддя, суд зобов'язаний визначити</w:t>
      </w:r>
      <w:r w:rsidRPr="00670126">
        <w:rPr>
          <w:sz w:val="24"/>
        </w:rPr>
        <w:t xml:space="preserve"> дату закінчення її дії у межах строку, передбаченого КПК.</w:t>
      </w:r>
    </w:p>
    <w:p w:rsidR="00AF1448" w:rsidRPr="00670126" w:rsidRDefault="00AF1448" w:rsidP="00AD0B1D">
      <w:pPr>
        <w:tabs>
          <w:tab w:val="left" w:pos="1080"/>
        </w:tabs>
        <w:ind w:firstLine="709"/>
        <w:jc w:val="both"/>
        <w:rPr>
          <w:sz w:val="24"/>
        </w:rPr>
      </w:pPr>
      <w:r>
        <w:rPr>
          <w:sz w:val="24"/>
        </w:rPr>
        <w:t>Ухвала слідчого судді про застосування запобіжного заходу у вигляді тримання під вартою або відмову в його застосуванні під час досудового розслідування може бути оскаржена в апеляційному порядку (п. 2 ч. 1 ст. 309 КПК). Ухвала суду про застосування цього запобіжного заходу або відмову в його застосуванні оскарженню не підлягає.</w:t>
      </w:r>
    </w:p>
    <w:p w:rsidR="00A630CF" w:rsidRPr="00670126" w:rsidRDefault="00A630CF" w:rsidP="00A630CF">
      <w:pPr>
        <w:tabs>
          <w:tab w:val="left" w:pos="1080"/>
        </w:tabs>
        <w:ind w:firstLine="709"/>
        <w:jc w:val="both"/>
        <w:rPr>
          <w:i/>
          <w:sz w:val="24"/>
        </w:rPr>
      </w:pPr>
      <w:r w:rsidRPr="00670126">
        <w:rPr>
          <w:i/>
          <w:sz w:val="24"/>
        </w:rPr>
        <w:t>Строки тримання під вартою.</w:t>
      </w:r>
    </w:p>
    <w:p w:rsidR="00A630CF" w:rsidRPr="00670126" w:rsidRDefault="00A630CF" w:rsidP="00A630CF">
      <w:pPr>
        <w:tabs>
          <w:tab w:val="left" w:pos="1080"/>
        </w:tabs>
        <w:ind w:firstLine="709"/>
        <w:jc w:val="both"/>
        <w:rPr>
          <w:sz w:val="24"/>
        </w:rPr>
      </w:pPr>
      <w:r w:rsidRPr="00670126">
        <w:rPr>
          <w:sz w:val="24"/>
        </w:rPr>
        <w:t xml:space="preserve">Відповідно до ст. 197 КПК строк дії ухвали слідчого судді, суду про тримання під вартою або продовження строку тримання під вартою не може перевищувати </w:t>
      </w:r>
      <w:r w:rsidRPr="00670126">
        <w:rPr>
          <w:i/>
          <w:sz w:val="24"/>
        </w:rPr>
        <w:t>60 днів</w:t>
      </w:r>
      <w:r w:rsidRPr="00670126">
        <w:rPr>
          <w:sz w:val="24"/>
        </w:rPr>
        <w:t>.</w:t>
      </w:r>
    </w:p>
    <w:p w:rsidR="00A630CF" w:rsidRPr="00670126" w:rsidRDefault="00A630CF" w:rsidP="00A630CF">
      <w:pPr>
        <w:tabs>
          <w:tab w:val="left" w:pos="1080"/>
        </w:tabs>
        <w:ind w:firstLine="709"/>
        <w:jc w:val="both"/>
        <w:rPr>
          <w:sz w:val="24"/>
        </w:rPr>
      </w:pPr>
      <w:bookmarkStart w:id="193" w:name="_Hlk109232517"/>
      <w:r w:rsidRPr="00670126">
        <w:rPr>
          <w:sz w:val="24"/>
        </w:rPr>
        <w:t xml:space="preserve">Строк тримання під вартою може бути продовжений </w:t>
      </w:r>
      <w:bookmarkEnd w:id="193"/>
      <w:r w:rsidRPr="00670126">
        <w:rPr>
          <w:sz w:val="24"/>
        </w:rPr>
        <w:t>слідчим суддею в межах строку досудового розслідування, при цьому, сукупний строк тримання під вартою підозрюваного, обвинуваченого під час досудового розслідування, не повинен перевищувати:</w:t>
      </w:r>
    </w:p>
    <w:p w:rsidR="00A630CF" w:rsidRPr="00670126" w:rsidRDefault="00A630CF" w:rsidP="00A630CF">
      <w:pPr>
        <w:tabs>
          <w:tab w:val="left" w:pos="1080"/>
        </w:tabs>
        <w:ind w:firstLine="709"/>
        <w:jc w:val="both"/>
        <w:rPr>
          <w:sz w:val="24"/>
        </w:rPr>
      </w:pPr>
      <w:r w:rsidRPr="00670126">
        <w:rPr>
          <w:sz w:val="24"/>
        </w:rPr>
        <w:t xml:space="preserve">− </w:t>
      </w:r>
      <w:r w:rsidRPr="00670126">
        <w:rPr>
          <w:i/>
          <w:sz w:val="24"/>
        </w:rPr>
        <w:t>6 місяців</w:t>
      </w:r>
      <w:r w:rsidRPr="00670126">
        <w:rPr>
          <w:sz w:val="24"/>
        </w:rPr>
        <w:t xml:space="preserve"> – у кримінальному провадженні щодо нетяжкого злочину;</w:t>
      </w:r>
    </w:p>
    <w:p w:rsidR="00A630CF" w:rsidRPr="00670126" w:rsidRDefault="00A630CF" w:rsidP="00A630CF">
      <w:pPr>
        <w:tabs>
          <w:tab w:val="left" w:pos="1080"/>
        </w:tabs>
        <w:ind w:firstLine="709"/>
        <w:jc w:val="both"/>
        <w:rPr>
          <w:sz w:val="24"/>
        </w:rPr>
      </w:pPr>
      <w:r w:rsidRPr="00670126">
        <w:rPr>
          <w:sz w:val="24"/>
        </w:rPr>
        <w:t xml:space="preserve">− </w:t>
      </w:r>
      <w:r w:rsidRPr="00670126">
        <w:rPr>
          <w:i/>
          <w:sz w:val="24"/>
        </w:rPr>
        <w:t>12 місяців</w:t>
      </w:r>
      <w:r w:rsidRPr="00670126">
        <w:rPr>
          <w:sz w:val="24"/>
        </w:rPr>
        <w:t xml:space="preserve"> – у кримінальному провадженні щодо тяжких або особливо тяжких злочинів.</w:t>
      </w:r>
    </w:p>
    <w:p w:rsidR="00A630CF" w:rsidRPr="00670126" w:rsidRDefault="00A630CF" w:rsidP="00A630CF">
      <w:pPr>
        <w:tabs>
          <w:tab w:val="left" w:pos="1080"/>
        </w:tabs>
        <w:ind w:firstLine="709"/>
        <w:jc w:val="both"/>
        <w:rPr>
          <w:sz w:val="24"/>
        </w:rPr>
      </w:pPr>
      <w:r w:rsidRPr="00670126">
        <w:rPr>
          <w:sz w:val="24"/>
        </w:rPr>
        <w:t xml:space="preserve">Строк тримання під вартою продовжується за клопотанням прокурора, слідчого за погодженням з прокурором не пізніше ніж за 5 днів до закінчення дії попередньої ухвали про тримання під вартою та подається до місцевого суду, в межах територіальної юрисдикції якого здійснюється досудове розслідування, </w:t>
      </w:r>
      <w:r w:rsidRPr="00670126">
        <w:rPr>
          <w:sz w:val="24"/>
          <w:shd w:val="clear" w:color="auto" w:fill="FFFFFF"/>
        </w:rPr>
        <w:t>а в кримінальних провадженнях щодо кримінальних правопорушень, віднесених до підсудності Вищого антикорупційного суду, - до Вищого антикорупційного суду.</w:t>
      </w:r>
      <w:r w:rsidRPr="00670126">
        <w:rPr>
          <w:sz w:val="24"/>
        </w:rPr>
        <w:t xml:space="preserve"> (ч. 1, ч. 2 ст. 199 КПК). Дане клопотання має бути розглянутим до закінчення строку дії попередньої ухвали.</w:t>
      </w:r>
    </w:p>
    <w:p w:rsidR="00A630CF" w:rsidRPr="00670126" w:rsidRDefault="00A630CF" w:rsidP="00F90115">
      <w:pPr>
        <w:tabs>
          <w:tab w:val="left" w:pos="1080"/>
        </w:tabs>
        <w:ind w:firstLine="709"/>
        <w:jc w:val="both"/>
        <w:rPr>
          <w:sz w:val="24"/>
        </w:rPr>
      </w:pPr>
      <w:bookmarkStart w:id="194" w:name="_Hlk109232573"/>
      <w:r w:rsidRPr="00670126">
        <w:rPr>
          <w:i/>
          <w:sz w:val="24"/>
        </w:rPr>
        <w:t>Порядок звільнення особи з-під варти</w:t>
      </w:r>
      <w:r w:rsidR="002D43F2">
        <w:rPr>
          <w:i/>
          <w:sz w:val="24"/>
        </w:rPr>
        <w:t>.</w:t>
      </w:r>
      <w:r w:rsidRPr="00670126">
        <w:rPr>
          <w:sz w:val="24"/>
        </w:rPr>
        <w:t xml:space="preserve"> </w:t>
      </w:r>
      <w:bookmarkEnd w:id="194"/>
      <w:r w:rsidR="002D43F2">
        <w:rPr>
          <w:sz w:val="24"/>
        </w:rPr>
        <w:t>П</w:t>
      </w:r>
      <w:r w:rsidR="002D43F2" w:rsidRPr="00670126">
        <w:rPr>
          <w:sz w:val="24"/>
        </w:rPr>
        <w:t xml:space="preserve">ідозрюваний, обвинувачений звільняється з-під варти </w:t>
      </w:r>
      <w:r w:rsidR="002D43F2">
        <w:rPr>
          <w:sz w:val="24"/>
        </w:rPr>
        <w:t>(</w:t>
      </w:r>
      <w:r w:rsidRPr="00670126">
        <w:rPr>
          <w:sz w:val="24"/>
        </w:rPr>
        <w:t>ч. 4 та ч. 5 ст. 202 КПК</w:t>
      </w:r>
      <w:r w:rsidR="002D43F2">
        <w:rPr>
          <w:sz w:val="24"/>
        </w:rPr>
        <w:t>)</w:t>
      </w:r>
      <w:r w:rsidRPr="00670126">
        <w:rPr>
          <w:sz w:val="24"/>
        </w:rPr>
        <w:t>:</w:t>
      </w:r>
    </w:p>
    <w:p w:rsidR="00A630CF" w:rsidRPr="00670126" w:rsidRDefault="00F90115" w:rsidP="00F90115">
      <w:pPr>
        <w:tabs>
          <w:tab w:val="left" w:pos="1080"/>
        </w:tabs>
        <w:ind w:firstLine="709"/>
        <w:jc w:val="both"/>
        <w:rPr>
          <w:sz w:val="24"/>
        </w:rPr>
      </w:pPr>
      <w:r>
        <w:rPr>
          <w:sz w:val="24"/>
        </w:rPr>
        <w:t xml:space="preserve">- </w:t>
      </w:r>
      <w:r w:rsidR="00A630CF" w:rsidRPr="00670126">
        <w:rPr>
          <w:sz w:val="24"/>
        </w:rPr>
        <w:t>після внесення застави, визначеної слідчим суддею, судом в ухвалі про застосування запобіжного заходу у вигляді тримання під вартою;</w:t>
      </w:r>
    </w:p>
    <w:p w:rsidR="00A630CF" w:rsidRPr="00670126" w:rsidRDefault="00F90115" w:rsidP="00F90115">
      <w:pPr>
        <w:tabs>
          <w:tab w:val="left" w:pos="1080"/>
        </w:tabs>
        <w:ind w:firstLine="709"/>
        <w:jc w:val="both"/>
        <w:rPr>
          <w:sz w:val="24"/>
        </w:rPr>
      </w:pPr>
      <w:r>
        <w:rPr>
          <w:sz w:val="24"/>
        </w:rPr>
        <w:t xml:space="preserve">- </w:t>
      </w:r>
      <w:r w:rsidR="00A630CF" w:rsidRPr="00670126">
        <w:rPr>
          <w:sz w:val="24"/>
        </w:rPr>
        <w:t>при постановленні слідчим суддею, судом ухвали про:</w:t>
      </w:r>
    </w:p>
    <w:p w:rsidR="00A630CF" w:rsidRPr="00670126" w:rsidRDefault="00A630CF" w:rsidP="00F90115">
      <w:pPr>
        <w:tabs>
          <w:tab w:val="left" w:pos="1080"/>
        </w:tabs>
        <w:ind w:firstLine="709"/>
        <w:jc w:val="both"/>
        <w:rPr>
          <w:sz w:val="24"/>
        </w:rPr>
      </w:pPr>
      <w:r w:rsidRPr="00670126">
        <w:rPr>
          <w:sz w:val="24"/>
        </w:rPr>
        <w:t>− відмову у продовженні строку тримання під вартою;</w:t>
      </w:r>
    </w:p>
    <w:p w:rsidR="00A630CF" w:rsidRPr="00670126" w:rsidRDefault="00A630CF" w:rsidP="00F90115">
      <w:pPr>
        <w:tabs>
          <w:tab w:val="left" w:pos="1080"/>
        </w:tabs>
        <w:ind w:firstLine="709"/>
        <w:jc w:val="both"/>
        <w:rPr>
          <w:sz w:val="24"/>
        </w:rPr>
      </w:pPr>
      <w:r w:rsidRPr="00670126">
        <w:rPr>
          <w:sz w:val="24"/>
        </w:rPr>
        <w:t>− скасування запобіжного заходу у вигляді тримання під вартою;</w:t>
      </w:r>
    </w:p>
    <w:p w:rsidR="00CF41DE" w:rsidRPr="00670126" w:rsidRDefault="00A630CF" w:rsidP="00F90115">
      <w:pPr>
        <w:tabs>
          <w:tab w:val="left" w:pos="1080"/>
        </w:tabs>
        <w:ind w:firstLine="709"/>
        <w:jc w:val="both"/>
        <w:rPr>
          <w:sz w:val="24"/>
        </w:rPr>
      </w:pPr>
      <w:r w:rsidRPr="00670126">
        <w:rPr>
          <w:sz w:val="24"/>
        </w:rPr>
        <w:t>− зміну тримання під вартою на інший запобіжний захід;</w:t>
      </w:r>
    </w:p>
    <w:p w:rsidR="00A630CF" w:rsidRDefault="00F90115" w:rsidP="00F90115">
      <w:pPr>
        <w:pStyle w:val="a8"/>
        <w:tabs>
          <w:tab w:val="left" w:pos="1080"/>
        </w:tabs>
        <w:ind w:left="0" w:firstLine="709"/>
        <w:jc w:val="both"/>
        <w:rPr>
          <w:sz w:val="24"/>
        </w:rPr>
      </w:pPr>
      <w:r>
        <w:rPr>
          <w:sz w:val="24"/>
        </w:rPr>
        <w:t xml:space="preserve">- </w:t>
      </w:r>
      <w:r w:rsidR="00A630CF" w:rsidRPr="00670126">
        <w:rPr>
          <w:sz w:val="24"/>
        </w:rPr>
        <w:t>по закінченні строку дії ухвали слідчого судді, суду про тримання під вартою.</w:t>
      </w:r>
    </w:p>
    <w:p w:rsidR="005876D7" w:rsidRPr="006F648D" w:rsidRDefault="005876D7" w:rsidP="00F90115">
      <w:pPr>
        <w:pStyle w:val="a8"/>
        <w:tabs>
          <w:tab w:val="left" w:pos="1080"/>
        </w:tabs>
        <w:ind w:left="0" w:firstLine="709"/>
        <w:jc w:val="both"/>
        <w:rPr>
          <w:sz w:val="24"/>
        </w:rPr>
      </w:pPr>
      <w:r w:rsidRPr="006F648D">
        <w:rPr>
          <w:color w:val="000000"/>
          <w:sz w:val="24"/>
        </w:rPr>
        <w:t>У разі постановлення слідчим суддею, судом ухвали про скасування запобіжного заходу у зв’язку з прийняттям уповноваженим органом рішення про передачу підозрюваного, обвинуваченого для обміну як військовополоненого (ст. 201¹), підозрюваний, обвинувачений повинен бути негайно звільнений та переданий під нагляд уповноваженого органу, якщо в уповноваженої службової особи місця ув’язнення, під вартою в якому він перебуває, відсутнє інше судове рішення, що набрало законної сили і прямо передбачає тримання цього підозрюваного, обвинуваченого під вартою</w:t>
      </w:r>
      <w:r w:rsidR="006F648D" w:rsidRPr="006F648D">
        <w:rPr>
          <w:color w:val="000000"/>
          <w:sz w:val="24"/>
        </w:rPr>
        <w:t>.</w:t>
      </w:r>
    </w:p>
    <w:p w:rsidR="00F90115" w:rsidRPr="00284036" w:rsidRDefault="00F90115" w:rsidP="00F90115">
      <w:pPr>
        <w:pStyle w:val="a8"/>
        <w:tabs>
          <w:tab w:val="left" w:pos="1080"/>
        </w:tabs>
        <w:ind w:left="0" w:firstLine="709"/>
        <w:jc w:val="both"/>
        <w:rPr>
          <w:sz w:val="24"/>
        </w:rPr>
      </w:pPr>
      <w:r>
        <w:rPr>
          <w:sz w:val="24"/>
        </w:rPr>
        <w:t>Якщо після направлення справи до суду першої інстанції та до підготовчого судового провадження строк запобіжного заходу закінчився, запобіжний захід вважається таким, що припинив свою дію. В судовому провадженні строки тримання під вартою не визначені. Проте суд зобов’язаний розглядати</w:t>
      </w:r>
      <w:r w:rsidR="00284036">
        <w:rPr>
          <w:sz w:val="24"/>
        </w:rPr>
        <w:t xml:space="preserve"> </w:t>
      </w:r>
      <w:r w:rsidR="00284036" w:rsidRPr="00284036">
        <w:rPr>
          <w:sz w:val="24"/>
        </w:rPr>
        <w:t>доцільність</w:t>
      </w:r>
      <w:r w:rsidR="00284036">
        <w:rPr>
          <w:sz w:val="24"/>
        </w:rPr>
        <w:t xml:space="preserve"> продовження тримання під вартою. Вмотивованою ухвалою він може скасувати, змінити або продовжити його дії на строк не більше двох місяців. В ухвалі має бути зазначена дата закінчення строку.</w:t>
      </w:r>
    </w:p>
    <w:p w:rsidR="00A630CF" w:rsidRPr="00670126" w:rsidRDefault="00A630CF" w:rsidP="00F90115">
      <w:pPr>
        <w:tabs>
          <w:tab w:val="left" w:pos="1080"/>
          <w:tab w:val="left" w:pos="1440"/>
          <w:tab w:val="left" w:pos="1620"/>
        </w:tabs>
        <w:ind w:firstLine="709"/>
        <w:jc w:val="both"/>
        <w:rPr>
          <w:b/>
          <w:bCs/>
          <w:sz w:val="24"/>
        </w:rPr>
      </w:pPr>
      <w:bookmarkStart w:id="195" w:name="_Hlk109232618"/>
      <w:r w:rsidRPr="00670126">
        <w:rPr>
          <w:b/>
          <w:bCs/>
          <w:sz w:val="24"/>
        </w:rPr>
        <w:t>4. Виклик слідчим, прокурором, судовий виклик та привід; накладення грошового стягнення.</w:t>
      </w:r>
    </w:p>
    <w:bookmarkEnd w:id="195"/>
    <w:p w:rsidR="00A630CF" w:rsidRPr="00670126" w:rsidRDefault="00A630CF" w:rsidP="00A630CF">
      <w:pPr>
        <w:tabs>
          <w:tab w:val="left" w:pos="1080"/>
        </w:tabs>
        <w:ind w:firstLine="709"/>
        <w:jc w:val="both"/>
        <w:rPr>
          <w:sz w:val="24"/>
        </w:rPr>
      </w:pPr>
      <w:r w:rsidRPr="00670126">
        <w:rPr>
          <w:b/>
          <w:bCs/>
          <w:sz w:val="24"/>
        </w:rPr>
        <w:lastRenderedPageBreak/>
        <w:t xml:space="preserve">Виклик слідчим, прокурором, судовий виклик </w:t>
      </w:r>
      <w:r w:rsidRPr="00670126">
        <w:rPr>
          <w:bCs/>
          <w:sz w:val="24"/>
        </w:rPr>
        <w:t>(ст. ст. 133-134 КПК) полягає у доведенні до відома особи про необхідність з’явитися до с</w:t>
      </w:r>
      <w:r w:rsidRPr="00670126">
        <w:rPr>
          <w:sz w:val="24"/>
        </w:rPr>
        <w:t>лідчого, прокурора, слідчого судді (під час досудового розслідування) чи суду (під час судового провадження) для участі у допиті чи інших процесуальних діях.</w:t>
      </w:r>
    </w:p>
    <w:p w:rsidR="00A630CF" w:rsidRPr="00670126" w:rsidRDefault="00A630CF" w:rsidP="00A630CF">
      <w:pPr>
        <w:tabs>
          <w:tab w:val="left" w:pos="1080"/>
        </w:tabs>
        <w:ind w:firstLine="709"/>
        <w:jc w:val="both"/>
        <w:rPr>
          <w:sz w:val="24"/>
        </w:rPr>
      </w:pPr>
      <w:bookmarkStart w:id="196" w:name="_Hlk109232669"/>
      <w:r w:rsidRPr="00670126">
        <w:rPr>
          <w:sz w:val="24"/>
        </w:rPr>
        <w:t>Особа може викликатися слідчим, прокурором якщо є</w:t>
      </w:r>
      <w:bookmarkEnd w:id="196"/>
      <w:r w:rsidRPr="00670126">
        <w:rPr>
          <w:sz w:val="24"/>
        </w:rPr>
        <w:t>:</w:t>
      </w:r>
    </w:p>
    <w:p w:rsidR="00A630CF" w:rsidRPr="00670126" w:rsidRDefault="00A630CF" w:rsidP="00A630CF">
      <w:pPr>
        <w:tabs>
          <w:tab w:val="left" w:pos="1080"/>
        </w:tabs>
        <w:ind w:firstLine="709"/>
        <w:jc w:val="both"/>
        <w:rPr>
          <w:sz w:val="24"/>
        </w:rPr>
      </w:pPr>
      <w:r w:rsidRPr="00670126">
        <w:rPr>
          <w:sz w:val="24"/>
        </w:rPr>
        <w:t>− достатні підстави вважати, що вона може дати показання, які мають значення для кримінального провадження;</w:t>
      </w:r>
    </w:p>
    <w:p w:rsidR="00A630CF" w:rsidRPr="00670126" w:rsidRDefault="00A630CF" w:rsidP="00A630CF">
      <w:pPr>
        <w:tabs>
          <w:tab w:val="left" w:pos="1080"/>
        </w:tabs>
        <w:ind w:firstLine="709"/>
        <w:jc w:val="both"/>
        <w:rPr>
          <w:sz w:val="24"/>
        </w:rPr>
      </w:pPr>
      <w:r w:rsidRPr="00670126">
        <w:rPr>
          <w:sz w:val="24"/>
        </w:rPr>
        <w:t>− її участь у процесуальній дії є обов'язковою (ст. 133 КПК).</w:t>
      </w:r>
    </w:p>
    <w:p w:rsidR="00A630CF" w:rsidRPr="00670126" w:rsidRDefault="00A630CF" w:rsidP="00A630CF">
      <w:pPr>
        <w:tabs>
          <w:tab w:val="left" w:pos="1080"/>
        </w:tabs>
        <w:ind w:firstLine="709"/>
        <w:jc w:val="both"/>
        <w:rPr>
          <w:sz w:val="24"/>
        </w:rPr>
      </w:pPr>
      <w:bookmarkStart w:id="197" w:name="_Hlk109232707"/>
      <w:r w:rsidRPr="00670126">
        <w:rPr>
          <w:i/>
          <w:sz w:val="24"/>
        </w:rPr>
        <w:t>Процесуальний порядок здійснення виклику</w:t>
      </w:r>
      <w:bookmarkEnd w:id="197"/>
      <w:r w:rsidRPr="00670126">
        <w:rPr>
          <w:i/>
          <w:sz w:val="24"/>
        </w:rPr>
        <w:t>.</w:t>
      </w:r>
      <w:r w:rsidRPr="00670126">
        <w:rPr>
          <w:sz w:val="24"/>
        </w:rPr>
        <w:t xml:space="preserve"> Особа викликається до слідчого, прокурора, слідчого судді, суду шляхом:</w:t>
      </w:r>
    </w:p>
    <w:p w:rsidR="00A630CF" w:rsidRPr="00670126" w:rsidRDefault="00A630CF" w:rsidP="00A630CF">
      <w:pPr>
        <w:tabs>
          <w:tab w:val="left" w:pos="1080"/>
        </w:tabs>
        <w:ind w:firstLine="709"/>
        <w:jc w:val="both"/>
        <w:rPr>
          <w:sz w:val="24"/>
        </w:rPr>
      </w:pPr>
      <w:r w:rsidRPr="00670126">
        <w:rPr>
          <w:sz w:val="24"/>
        </w:rPr>
        <w:t>− вручення повістки про виклик;</w:t>
      </w:r>
    </w:p>
    <w:p w:rsidR="00A630CF" w:rsidRPr="00670126" w:rsidRDefault="00A630CF" w:rsidP="00A630CF">
      <w:pPr>
        <w:tabs>
          <w:tab w:val="left" w:pos="1080"/>
        </w:tabs>
        <w:ind w:firstLine="709"/>
        <w:jc w:val="both"/>
        <w:rPr>
          <w:sz w:val="24"/>
        </w:rPr>
      </w:pPr>
      <w:r w:rsidRPr="00670126">
        <w:rPr>
          <w:sz w:val="24"/>
        </w:rPr>
        <w:t>− надіслання повістки поштою, електронною поштою чи факсимільним зв'язком;</w:t>
      </w:r>
    </w:p>
    <w:p w:rsidR="00A630CF" w:rsidRDefault="00A630CF" w:rsidP="00A630CF">
      <w:pPr>
        <w:tabs>
          <w:tab w:val="left" w:pos="1080"/>
        </w:tabs>
        <w:ind w:firstLine="709"/>
        <w:jc w:val="both"/>
        <w:rPr>
          <w:sz w:val="24"/>
        </w:rPr>
      </w:pPr>
      <w:r w:rsidRPr="00670126">
        <w:rPr>
          <w:sz w:val="24"/>
        </w:rPr>
        <w:t>− здійснення виклику за допомогою технічних каналів зв’язку</w:t>
      </w:r>
      <w:r w:rsidR="00065D6A">
        <w:rPr>
          <w:sz w:val="24"/>
        </w:rPr>
        <w:t xml:space="preserve">, зокрема за допомогою </w:t>
      </w:r>
      <w:r w:rsidR="00065D6A">
        <w:rPr>
          <w:sz w:val="24"/>
          <w:lang w:val="en-US"/>
        </w:rPr>
        <w:t>SMS</w:t>
      </w:r>
      <w:r w:rsidR="00065D6A">
        <w:rPr>
          <w:sz w:val="24"/>
        </w:rPr>
        <w:t>-повідомлень</w:t>
      </w:r>
      <w:r w:rsidR="00065D6A">
        <w:rPr>
          <w:rStyle w:val="afc"/>
          <w:sz w:val="24"/>
        </w:rPr>
        <w:footnoteReference w:id="26"/>
      </w:r>
      <w:r w:rsidRPr="00670126">
        <w:rPr>
          <w:sz w:val="24"/>
        </w:rPr>
        <w:t>.</w:t>
      </w:r>
    </w:p>
    <w:p w:rsidR="00065D6A" w:rsidRPr="00670126" w:rsidRDefault="00065D6A" w:rsidP="00A630CF">
      <w:pPr>
        <w:tabs>
          <w:tab w:val="left" w:pos="1080"/>
        </w:tabs>
        <w:ind w:firstLine="709"/>
        <w:jc w:val="both"/>
        <w:rPr>
          <w:sz w:val="24"/>
        </w:rPr>
      </w:pPr>
      <w:r w:rsidRPr="00065D6A">
        <w:rPr>
          <w:color w:val="000000"/>
          <w:sz w:val="24"/>
        </w:rPr>
        <w:t>Належним підтвердженням отримання особою повістки про виклик або ознайомлення з її змістом іншим шляхом є</w:t>
      </w:r>
      <w:r>
        <w:rPr>
          <w:color w:val="000000"/>
          <w:sz w:val="24"/>
        </w:rPr>
        <w:t>: а)</w:t>
      </w:r>
      <w:r w:rsidRPr="00065D6A">
        <w:rPr>
          <w:color w:val="000000"/>
          <w:sz w:val="24"/>
        </w:rPr>
        <w:t xml:space="preserve"> розпис особи про отримання повістки, в тому числі на поштовому повідомленні</w:t>
      </w:r>
      <w:r>
        <w:rPr>
          <w:color w:val="000000"/>
          <w:sz w:val="24"/>
        </w:rPr>
        <w:t>; б)</w:t>
      </w:r>
      <w:r w:rsidRPr="00065D6A">
        <w:rPr>
          <w:color w:val="000000"/>
          <w:sz w:val="24"/>
        </w:rPr>
        <w:t xml:space="preserve"> відеозапис вручення особі повістки</w:t>
      </w:r>
      <w:r>
        <w:rPr>
          <w:color w:val="000000"/>
          <w:sz w:val="24"/>
        </w:rPr>
        <w:t>; в) </w:t>
      </w:r>
      <w:r w:rsidRPr="00065D6A">
        <w:rPr>
          <w:color w:val="000000"/>
          <w:sz w:val="24"/>
        </w:rPr>
        <w:t>будь-які інші дані, які підтверджують факт вручення особі повістки про виклик або ознайомлення з її змістом (ч. 1 ст. 136 КПК)</w:t>
      </w:r>
      <w:r>
        <w:rPr>
          <w:color w:val="000000"/>
        </w:rPr>
        <w:t>.</w:t>
      </w:r>
    </w:p>
    <w:p w:rsidR="00A630CF" w:rsidRPr="00670126" w:rsidRDefault="00A630CF" w:rsidP="00A630CF">
      <w:pPr>
        <w:tabs>
          <w:tab w:val="left" w:pos="1080"/>
        </w:tabs>
        <w:ind w:firstLine="709"/>
        <w:jc w:val="both"/>
        <w:rPr>
          <w:i/>
          <w:sz w:val="24"/>
        </w:rPr>
      </w:pPr>
      <w:bookmarkStart w:id="198" w:name="_Hlk109232759"/>
      <w:r w:rsidRPr="00670126">
        <w:rPr>
          <w:i/>
          <w:sz w:val="24"/>
        </w:rPr>
        <w:t>Строки отримання повістки про виклик чи повідомлення іншим шляхом</w:t>
      </w:r>
      <w:bookmarkEnd w:id="198"/>
      <w:r w:rsidRPr="00670126">
        <w:rPr>
          <w:i/>
          <w:sz w:val="24"/>
        </w:rPr>
        <w:t xml:space="preserve"> </w:t>
      </w:r>
      <w:r w:rsidRPr="00670126">
        <w:rPr>
          <w:sz w:val="24"/>
        </w:rPr>
        <w:t>(ч. 8 ст. 135 КПК)</w:t>
      </w:r>
      <w:r w:rsidRPr="00670126">
        <w:rPr>
          <w:i/>
          <w:sz w:val="24"/>
        </w:rPr>
        <w:t>:</w:t>
      </w:r>
    </w:p>
    <w:p w:rsidR="00A630CF" w:rsidRPr="00670126" w:rsidRDefault="00A630CF" w:rsidP="00A630CF">
      <w:pPr>
        <w:tabs>
          <w:tab w:val="left" w:pos="1080"/>
        </w:tabs>
        <w:ind w:firstLine="709"/>
        <w:jc w:val="both"/>
        <w:rPr>
          <w:sz w:val="24"/>
        </w:rPr>
      </w:pPr>
      <w:r w:rsidRPr="00670126">
        <w:rPr>
          <w:sz w:val="24"/>
        </w:rPr>
        <w:t xml:space="preserve">− не пізніше ніж за </w:t>
      </w:r>
      <w:r w:rsidRPr="00670126">
        <w:rPr>
          <w:i/>
          <w:sz w:val="24"/>
        </w:rPr>
        <w:t>3 дні</w:t>
      </w:r>
      <w:r w:rsidRPr="00670126">
        <w:rPr>
          <w:sz w:val="24"/>
        </w:rPr>
        <w:t xml:space="preserve"> до дня, коли особа зобов'язана прибути за викликом;</w:t>
      </w:r>
    </w:p>
    <w:p w:rsidR="00A630CF" w:rsidRPr="00670126" w:rsidRDefault="00A630CF" w:rsidP="00A630CF">
      <w:pPr>
        <w:tabs>
          <w:tab w:val="left" w:pos="1080"/>
        </w:tabs>
        <w:ind w:firstLine="709"/>
        <w:jc w:val="both"/>
        <w:rPr>
          <w:sz w:val="24"/>
        </w:rPr>
      </w:pPr>
      <w:r w:rsidRPr="00670126">
        <w:rPr>
          <w:sz w:val="24"/>
        </w:rPr>
        <w:t xml:space="preserve">− якщо здійснення процесуальних дій не дозволяє здійснити виклик в 3-х денний строк, особа має отримати повістку про виклик або бути повідомленою про нього іншим шляхом </w:t>
      </w:r>
      <w:r w:rsidRPr="00670126">
        <w:rPr>
          <w:i/>
          <w:sz w:val="24"/>
        </w:rPr>
        <w:t>якнайшвидше</w:t>
      </w:r>
      <w:r w:rsidRPr="00670126">
        <w:rPr>
          <w:sz w:val="24"/>
        </w:rPr>
        <w:t>, але в будь-якому разі з наданням їй необхідного часу для підготовки та прибуття за викликом.</w:t>
      </w:r>
    </w:p>
    <w:p w:rsidR="00A630CF" w:rsidRPr="00670126" w:rsidRDefault="00A630CF" w:rsidP="00A630CF">
      <w:pPr>
        <w:tabs>
          <w:tab w:val="left" w:pos="1080"/>
        </w:tabs>
        <w:ind w:firstLine="709"/>
        <w:jc w:val="both"/>
        <w:rPr>
          <w:sz w:val="24"/>
        </w:rPr>
      </w:pPr>
      <w:r w:rsidRPr="00670126">
        <w:rPr>
          <w:i/>
          <w:sz w:val="24"/>
        </w:rPr>
        <w:t>Особливості виклику окремих категорій суб’єктів</w:t>
      </w:r>
      <w:r w:rsidRPr="00670126">
        <w:rPr>
          <w:sz w:val="24"/>
        </w:rPr>
        <w:t xml:space="preserve"> кримінального провадження полягає в наступному:</w:t>
      </w:r>
    </w:p>
    <w:p w:rsidR="00A630CF" w:rsidRPr="00670126" w:rsidRDefault="00A630CF" w:rsidP="00A630CF">
      <w:pPr>
        <w:tabs>
          <w:tab w:val="left" w:pos="1080"/>
        </w:tabs>
        <w:ind w:firstLine="709"/>
        <w:jc w:val="both"/>
        <w:rPr>
          <w:sz w:val="24"/>
        </w:rPr>
      </w:pPr>
      <w:r w:rsidRPr="00670126">
        <w:rPr>
          <w:sz w:val="24"/>
        </w:rPr>
        <w:t>− якщо особа перебуває під вартою, то її викликають через адміністрацію місця ув'язнення;</w:t>
      </w:r>
    </w:p>
    <w:p w:rsidR="00A630CF" w:rsidRPr="00670126" w:rsidRDefault="00A630CF" w:rsidP="00A630CF">
      <w:pPr>
        <w:tabs>
          <w:tab w:val="left" w:pos="1080"/>
        </w:tabs>
        <w:ind w:firstLine="709"/>
        <w:jc w:val="both"/>
        <w:rPr>
          <w:sz w:val="24"/>
        </w:rPr>
      </w:pPr>
      <w:r w:rsidRPr="00670126">
        <w:rPr>
          <w:sz w:val="24"/>
        </w:rPr>
        <w:t>− повістку про виклик неповнолітньої особи, як правило, вручають її батьку, матері, усиновлювачу або законному представнику;</w:t>
      </w:r>
    </w:p>
    <w:p w:rsidR="00A630CF" w:rsidRPr="00670126" w:rsidRDefault="00A630CF" w:rsidP="00A630CF">
      <w:pPr>
        <w:tabs>
          <w:tab w:val="left" w:pos="1080"/>
        </w:tabs>
        <w:ind w:firstLine="709"/>
        <w:jc w:val="both"/>
        <w:rPr>
          <w:sz w:val="24"/>
        </w:rPr>
      </w:pPr>
      <w:r w:rsidRPr="00670126">
        <w:rPr>
          <w:sz w:val="24"/>
        </w:rPr>
        <w:t>− повістку про виклик обмежено дієздатної особи - її піклувальнику;</w:t>
      </w:r>
    </w:p>
    <w:p w:rsidR="00A630CF" w:rsidRPr="00670126" w:rsidRDefault="00A630CF" w:rsidP="00A630CF">
      <w:pPr>
        <w:tabs>
          <w:tab w:val="left" w:pos="1080"/>
        </w:tabs>
        <w:ind w:firstLine="709"/>
        <w:jc w:val="both"/>
        <w:rPr>
          <w:sz w:val="24"/>
        </w:rPr>
      </w:pPr>
      <w:r w:rsidRPr="00670126">
        <w:rPr>
          <w:sz w:val="24"/>
        </w:rPr>
        <w:t>-</w:t>
      </w:r>
      <w:r w:rsidRPr="00670126">
        <w:rPr>
          <w:shd w:val="clear" w:color="auto" w:fill="FFFFFF"/>
        </w:rPr>
        <w:t xml:space="preserve"> п</w:t>
      </w:r>
      <w:r w:rsidRPr="00670126">
        <w:rPr>
          <w:sz w:val="24"/>
          <w:shd w:val="clear" w:color="auto" w:fill="FFFFFF"/>
        </w:rPr>
        <w:t>овістка про виклик особи, стосовно якої існують достатні підстави вважати, що вона виїхала та/або перебуває на тимчасово окупованій території України, території держави, визнаної Верховною Радою України державою-агресором, у випадку обґрунтованої неможливості вручення їй такої повістки в звичайному порядку, публікується в засобах масової інформації загальнодержавної сфери розповсюдження та на офіційному веб-сайті Офісу Генерального прокурора;</w:t>
      </w:r>
    </w:p>
    <w:p w:rsidR="00A630CF" w:rsidRPr="00670126" w:rsidRDefault="00A630CF" w:rsidP="00A630CF">
      <w:pPr>
        <w:tabs>
          <w:tab w:val="left" w:pos="1080"/>
        </w:tabs>
        <w:ind w:firstLine="709"/>
        <w:jc w:val="both"/>
        <w:rPr>
          <w:sz w:val="24"/>
        </w:rPr>
      </w:pPr>
      <w:r w:rsidRPr="00670126">
        <w:rPr>
          <w:sz w:val="24"/>
        </w:rPr>
        <w:t>− повістку про виклик особи, яка проживає за кордоном, вручають згідно з міжнародним договором про правову допомогу, згода на обов'язковість якого надана Верховною Радою України, а за відсутності такого – за допомогою дипломатичного (консульського) представництва.</w:t>
      </w:r>
    </w:p>
    <w:p w:rsidR="00A630CF" w:rsidRPr="00670126" w:rsidRDefault="00A630CF" w:rsidP="00A630CF">
      <w:pPr>
        <w:tabs>
          <w:tab w:val="left" w:pos="1080"/>
        </w:tabs>
        <w:ind w:firstLine="709"/>
        <w:jc w:val="both"/>
        <w:rPr>
          <w:sz w:val="24"/>
        </w:rPr>
      </w:pPr>
      <w:r w:rsidRPr="00670126">
        <w:rPr>
          <w:sz w:val="24"/>
        </w:rPr>
        <w:t>Повістка про виклик вручається особі працівником органу зв'язку, працівником правоохоронного органу, слідчим, прокурором, а також секретарем судового засідання, якщо таке вручення здійснюється в приміщенні суду.</w:t>
      </w:r>
    </w:p>
    <w:p w:rsidR="00A630CF" w:rsidRPr="00670126" w:rsidRDefault="00A630CF" w:rsidP="00A630CF">
      <w:pPr>
        <w:tabs>
          <w:tab w:val="left" w:pos="1080"/>
        </w:tabs>
        <w:ind w:firstLine="709"/>
        <w:jc w:val="both"/>
        <w:rPr>
          <w:sz w:val="24"/>
        </w:rPr>
      </w:pPr>
      <w:r w:rsidRPr="00670126">
        <w:rPr>
          <w:sz w:val="24"/>
        </w:rPr>
        <w:t>Відповідно до ст. 136 КПК належним підтвердженням отримання особою повістки про виклик або ознайомлення з її змістом іншим шляхом є:</w:t>
      </w:r>
    </w:p>
    <w:p w:rsidR="00A630CF" w:rsidRPr="00670126" w:rsidRDefault="00A630CF" w:rsidP="00A630CF">
      <w:pPr>
        <w:tabs>
          <w:tab w:val="left" w:pos="1080"/>
        </w:tabs>
        <w:ind w:firstLine="709"/>
        <w:jc w:val="both"/>
        <w:rPr>
          <w:sz w:val="24"/>
        </w:rPr>
      </w:pPr>
      <w:r w:rsidRPr="00670126">
        <w:rPr>
          <w:sz w:val="24"/>
        </w:rPr>
        <w:t>− розпис особи про отримання повістки, в тому числі на поштовому повідомленні;</w:t>
      </w:r>
    </w:p>
    <w:p w:rsidR="00A630CF" w:rsidRPr="00670126" w:rsidRDefault="00A630CF" w:rsidP="00A630CF">
      <w:pPr>
        <w:tabs>
          <w:tab w:val="left" w:pos="1080"/>
        </w:tabs>
        <w:ind w:firstLine="709"/>
        <w:jc w:val="both"/>
        <w:rPr>
          <w:sz w:val="24"/>
        </w:rPr>
      </w:pPr>
      <w:r w:rsidRPr="00670126">
        <w:rPr>
          <w:sz w:val="24"/>
        </w:rPr>
        <w:lastRenderedPageBreak/>
        <w:t>− відеозапис вручення особі повістки;</w:t>
      </w:r>
    </w:p>
    <w:p w:rsidR="00A630CF" w:rsidRPr="00670126" w:rsidRDefault="00A630CF" w:rsidP="00A630CF">
      <w:pPr>
        <w:tabs>
          <w:tab w:val="left" w:pos="1080"/>
        </w:tabs>
        <w:ind w:firstLine="709"/>
        <w:jc w:val="both"/>
        <w:rPr>
          <w:sz w:val="24"/>
        </w:rPr>
      </w:pPr>
      <w:r w:rsidRPr="00670126">
        <w:rPr>
          <w:sz w:val="24"/>
        </w:rPr>
        <w:t>− будь-які інші дані, які підтверджують факт вручення особі повістки про виклик або ознайомлення з її змістом;</w:t>
      </w:r>
    </w:p>
    <w:p w:rsidR="00A630CF" w:rsidRPr="00670126" w:rsidRDefault="00A630CF" w:rsidP="00A630CF">
      <w:pPr>
        <w:tabs>
          <w:tab w:val="left" w:pos="1080"/>
        </w:tabs>
        <w:ind w:firstLine="709"/>
        <w:jc w:val="both"/>
        <w:rPr>
          <w:sz w:val="24"/>
        </w:rPr>
      </w:pPr>
      <w:r w:rsidRPr="00670126">
        <w:rPr>
          <w:sz w:val="24"/>
        </w:rPr>
        <w:t>− отримання листа-підтвердження про отримання електронного листа. Якщо особа попередньо повідомила слідчого, прокурора, слідчого суддю, суд про адресу своєї електронної пошти і повістка про виклик була надіслана на таку адресу.</w:t>
      </w:r>
    </w:p>
    <w:p w:rsidR="00A630CF" w:rsidRPr="00670126" w:rsidRDefault="00A630CF" w:rsidP="00A630CF">
      <w:pPr>
        <w:tabs>
          <w:tab w:val="left" w:pos="1080"/>
        </w:tabs>
        <w:ind w:firstLine="709"/>
        <w:jc w:val="both"/>
        <w:rPr>
          <w:sz w:val="24"/>
        </w:rPr>
      </w:pPr>
      <w:bookmarkStart w:id="199" w:name="_Hlk109232811"/>
      <w:r w:rsidRPr="00670126">
        <w:rPr>
          <w:i/>
          <w:sz w:val="24"/>
        </w:rPr>
        <w:t>Поважні причини неприбуття особи за викликом</w:t>
      </w:r>
      <w:bookmarkEnd w:id="199"/>
      <w:r w:rsidRPr="00670126">
        <w:rPr>
          <w:sz w:val="24"/>
        </w:rPr>
        <w:t xml:space="preserve"> визначені в ст. 138 КПК:</w:t>
      </w:r>
    </w:p>
    <w:p w:rsidR="00A630CF" w:rsidRPr="00670126" w:rsidRDefault="00A630CF" w:rsidP="00A630CF">
      <w:pPr>
        <w:tabs>
          <w:tab w:val="left" w:pos="1080"/>
        </w:tabs>
        <w:ind w:firstLine="709"/>
        <w:jc w:val="both"/>
        <w:rPr>
          <w:sz w:val="24"/>
        </w:rPr>
      </w:pPr>
      <w:r w:rsidRPr="00670126">
        <w:rPr>
          <w:sz w:val="24"/>
        </w:rPr>
        <w:t>1) затримання, тримання під вартою або відбування покарання;</w:t>
      </w:r>
    </w:p>
    <w:p w:rsidR="00A630CF" w:rsidRPr="00670126" w:rsidRDefault="00A630CF" w:rsidP="00A630CF">
      <w:pPr>
        <w:tabs>
          <w:tab w:val="left" w:pos="1080"/>
        </w:tabs>
        <w:ind w:firstLine="709"/>
        <w:jc w:val="both"/>
        <w:rPr>
          <w:sz w:val="24"/>
        </w:rPr>
      </w:pPr>
      <w:r w:rsidRPr="00670126">
        <w:rPr>
          <w:sz w:val="24"/>
        </w:rPr>
        <w:t>2) обмеження свободи пересування внаслідок дії закону або судового рішення;</w:t>
      </w:r>
    </w:p>
    <w:p w:rsidR="00A630CF" w:rsidRPr="00670126" w:rsidRDefault="00A630CF" w:rsidP="00A630CF">
      <w:pPr>
        <w:tabs>
          <w:tab w:val="left" w:pos="1080"/>
        </w:tabs>
        <w:ind w:firstLine="709"/>
        <w:jc w:val="both"/>
        <w:rPr>
          <w:sz w:val="24"/>
        </w:rPr>
      </w:pPr>
      <w:r w:rsidRPr="00670126">
        <w:rPr>
          <w:sz w:val="24"/>
        </w:rPr>
        <w:t>3) обставини непереборної сили (епідемії, військові події, стихійні лиха або інші подібні обставини);</w:t>
      </w:r>
    </w:p>
    <w:p w:rsidR="00A630CF" w:rsidRPr="00670126" w:rsidRDefault="00A630CF" w:rsidP="00A630CF">
      <w:pPr>
        <w:tabs>
          <w:tab w:val="left" w:pos="1080"/>
        </w:tabs>
        <w:ind w:firstLine="709"/>
        <w:jc w:val="both"/>
        <w:rPr>
          <w:sz w:val="24"/>
        </w:rPr>
      </w:pPr>
      <w:r w:rsidRPr="00670126">
        <w:rPr>
          <w:sz w:val="24"/>
        </w:rPr>
        <w:t>4) відсутність особи у місці проживання протягом тривалого часу внаслідок відрядження, подорожі тощо;</w:t>
      </w:r>
    </w:p>
    <w:p w:rsidR="00A630CF" w:rsidRPr="00670126" w:rsidRDefault="00A630CF" w:rsidP="00A630CF">
      <w:pPr>
        <w:tabs>
          <w:tab w:val="left" w:pos="1080"/>
        </w:tabs>
        <w:ind w:firstLine="709"/>
        <w:jc w:val="both"/>
        <w:rPr>
          <w:sz w:val="24"/>
        </w:rPr>
      </w:pPr>
      <w:r w:rsidRPr="00670126">
        <w:rPr>
          <w:sz w:val="24"/>
        </w:rPr>
        <w:t>5) тяжка хвороба або перебування в закладі охорони здоров'я у зв'язку з лікуванням або вагітністю за умови неможливості тимчасово залишити цей заклад;</w:t>
      </w:r>
    </w:p>
    <w:p w:rsidR="00A630CF" w:rsidRPr="00670126" w:rsidRDefault="00A630CF" w:rsidP="00A630CF">
      <w:pPr>
        <w:tabs>
          <w:tab w:val="left" w:pos="1080"/>
        </w:tabs>
        <w:ind w:firstLine="709"/>
        <w:jc w:val="both"/>
        <w:rPr>
          <w:sz w:val="24"/>
        </w:rPr>
      </w:pPr>
      <w:r w:rsidRPr="00670126">
        <w:rPr>
          <w:sz w:val="24"/>
        </w:rPr>
        <w:t>6) смерть близьких родичів, членів сім'ї чи інших близьких осіб або серйозна загроза їхньому життю;</w:t>
      </w:r>
    </w:p>
    <w:p w:rsidR="00A630CF" w:rsidRPr="00670126" w:rsidRDefault="00A630CF" w:rsidP="00A630CF">
      <w:pPr>
        <w:tabs>
          <w:tab w:val="left" w:pos="1080"/>
        </w:tabs>
        <w:ind w:firstLine="709"/>
        <w:jc w:val="both"/>
        <w:rPr>
          <w:sz w:val="24"/>
        </w:rPr>
      </w:pPr>
      <w:r w:rsidRPr="00670126">
        <w:rPr>
          <w:sz w:val="24"/>
        </w:rPr>
        <w:t>7) несвоєчасне одержання повістки про виклик;</w:t>
      </w:r>
    </w:p>
    <w:p w:rsidR="00A630CF" w:rsidRPr="00670126" w:rsidRDefault="00A630CF" w:rsidP="00A630CF">
      <w:pPr>
        <w:tabs>
          <w:tab w:val="left" w:pos="1080"/>
        </w:tabs>
        <w:ind w:firstLine="709"/>
        <w:jc w:val="both"/>
        <w:rPr>
          <w:sz w:val="24"/>
        </w:rPr>
      </w:pPr>
      <w:r w:rsidRPr="00670126">
        <w:rPr>
          <w:sz w:val="24"/>
        </w:rPr>
        <w:t>8) інші обставини, які об'єктивно унеможливлюють з'явлення особи на виклик.</w:t>
      </w:r>
    </w:p>
    <w:p w:rsidR="00A630CF" w:rsidRPr="00670126" w:rsidRDefault="00A630CF" w:rsidP="00A630CF">
      <w:pPr>
        <w:tabs>
          <w:tab w:val="left" w:pos="1080"/>
        </w:tabs>
        <w:ind w:firstLine="709"/>
        <w:jc w:val="both"/>
        <w:rPr>
          <w:sz w:val="24"/>
        </w:rPr>
      </w:pPr>
      <w:r w:rsidRPr="00670126">
        <w:rPr>
          <w:b/>
          <w:sz w:val="24"/>
        </w:rPr>
        <w:t xml:space="preserve">Привід </w:t>
      </w:r>
      <w:r w:rsidRPr="00670126">
        <w:rPr>
          <w:sz w:val="24"/>
        </w:rPr>
        <w:t xml:space="preserve">(ст. 140 КПК) полягає у примусовому супроводженні особи, до якої він застосовується, особою, яка виконує </w:t>
      </w:r>
      <w:r w:rsidRPr="00670126">
        <w:rPr>
          <w:i/>
          <w:sz w:val="24"/>
        </w:rPr>
        <w:t>ухвалу</w:t>
      </w:r>
      <w:r w:rsidRPr="00670126">
        <w:rPr>
          <w:sz w:val="24"/>
        </w:rPr>
        <w:t xml:space="preserve"> про його здійснення, до місця її виклику в зазначений в ухвалі про здійснення приводу час.</w:t>
      </w:r>
    </w:p>
    <w:p w:rsidR="00A630CF" w:rsidRPr="00670126" w:rsidRDefault="00A630CF" w:rsidP="00A630CF">
      <w:pPr>
        <w:tabs>
          <w:tab w:val="left" w:pos="1080"/>
        </w:tabs>
        <w:ind w:firstLine="709"/>
        <w:jc w:val="both"/>
        <w:rPr>
          <w:sz w:val="24"/>
        </w:rPr>
      </w:pPr>
      <w:bookmarkStart w:id="200" w:name="_Hlk109232863"/>
      <w:r w:rsidRPr="00670126">
        <w:rPr>
          <w:sz w:val="24"/>
        </w:rPr>
        <w:t xml:space="preserve">Привід може застосовуватися лише до </w:t>
      </w:r>
      <w:r w:rsidRPr="00670126">
        <w:rPr>
          <w:i/>
          <w:sz w:val="24"/>
        </w:rPr>
        <w:t>підозрюваного, обвинуваченого, свідка</w:t>
      </w:r>
      <w:bookmarkEnd w:id="200"/>
      <w:r w:rsidRPr="00670126">
        <w:rPr>
          <w:i/>
          <w:sz w:val="24"/>
        </w:rPr>
        <w:t>.</w:t>
      </w:r>
      <w:r w:rsidRPr="00670126">
        <w:rPr>
          <w:sz w:val="24"/>
        </w:rPr>
        <w:t xml:space="preserve"> Привід свідка </w:t>
      </w:r>
      <w:r w:rsidRPr="00670126">
        <w:rPr>
          <w:i/>
          <w:sz w:val="24"/>
        </w:rPr>
        <w:t>не може бути застосований</w:t>
      </w:r>
      <w:r w:rsidRPr="00670126">
        <w:rPr>
          <w:sz w:val="24"/>
        </w:rPr>
        <w:t xml:space="preserve"> до неповнолітніх, вагітних жінок, інвалідів першої і другої груп, осіб, які одноосібно виховують дітей віком до шести років або дітей-інвалідів, а також осіб, які згідно із КПК не можуть бути допитані як свідки (священнослужителі – про відомості, отримані на сповіді; журналісти – про конфіденційну професійну інформацію, що надана за умови нерозголошення її джерела; адвокати – про відомості, що становлять адвокатську таємницю тощо). Привід співробітника кадрового складу розвідувального органу України при виконанні ним своїх службових обов'язків здійснюється тільки в присутності офіційних представників цього органу (ч. 3 ст. 140 КПК).</w:t>
      </w:r>
    </w:p>
    <w:p w:rsidR="00A630CF" w:rsidRPr="00670126" w:rsidRDefault="00A630CF" w:rsidP="00A630CF">
      <w:pPr>
        <w:tabs>
          <w:tab w:val="left" w:pos="1080"/>
        </w:tabs>
        <w:ind w:firstLine="709"/>
        <w:jc w:val="both"/>
        <w:rPr>
          <w:sz w:val="24"/>
        </w:rPr>
      </w:pPr>
      <w:r w:rsidRPr="00670126">
        <w:rPr>
          <w:sz w:val="24"/>
        </w:rPr>
        <w:t>Фактичною підставою для застосування приводу є те, що</w:t>
      </w:r>
      <w:r w:rsidRPr="00670126">
        <w:rPr>
          <w:rStyle w:val="FontStyle117"/>
          <w:sz w:val="24"/>
          <w:szCs w:val="24"/>
          <w:lang w:eastAsia="uk-UA"/>
        </w:rPr>
        <w:t>:</w:t>
      </w:r>
    </w:p>
    <w:p w:rsidR="00A630CF" w:rsidRPr="00670126" w:rsidRDefault="00A630CF" w:rsidP="00A630CF">
      <w:pPr>
        <w:pStyle w:val="StyleZakonu"/>
        <w:spacing w:after="0" w:line="240" w:lineRule="auto"/>
        <w:ind w:firstLine="709"/>
        <w:rPr>
          <w:bCs/>
          <w:sz w:val="24"/>
          <w:szCs w:val="24"/>
        </w:rPr>
      </w:pPr>
      <w:r w:rsidRPr="00670126">
        <w:rPr>
          <w:bCs/>
          <w:sz w:val="24"/>
          <w:szCs w:val="24"/>
        </w:rPr>
        <w:t>− особа була викликана у порядку, встановленому КПК України;</w:t>
      </w:r>
    </w:p>
    <w:p w:rsidR="00A630CF" w:rsidRPr="00670126" w:rsidRDefault="00A630CF" w:rsidP="00A630CF">
      <w:pPr>
        <w:pStyle w:val="StyleZakonu"/>
        <w:spacing w:after="0" w:line="240" w:lineRule="auto"/>
        <w:ind w:firstLine="709"/>
        <w:rPr>
          <w:sz w:val="24"/>
          <w:szCs w:val="24"/>
        </w:rPr>
      </w:pPr>
      <w:r w:rsidRPr="00670126">
        <w:rPr>
          <w:bCs/>
          <w:sz w:val="24"/>
          <w:szCs w:val="24"/>
        </w:rPr>
        <w:t xml:space="preserve">− наявне </w:t>
      </w:r>
      <w:r w:rsidRPr="00670126">
        <w:rPr>
          <w:sz w:val="24"/>
          <w:szCs w:val="24"/>
        </w:rPr>
        <w:t>підтвердження отримання повістки про виклик або ознайомлення з її змістом іншим шляхом;</w:t>
      </w:r>
    </w:p>
    <w:p w:rsidR="00A630CF" w:rsidRPr="00670126" w:rsidRDefault="00A630CF" w:rsidP="00A630CF">
      <w:pPr>
        <w:tabs>
          <w:tab w:val="left" w:pos="1080"/>
        </w:tabs>
        <w:ind w:firstLine="709"/>
        <w:jc w:val="both"/>
        <w:rPr>
          <w:bCs/>
          <w:sz w:val="24"/>
        </w:rPr>
      </w:pPr>
      <w:r w:rsidRPr="00670126">
        <w:rPr>
          <w:sz w:val="24"/>
        </w:rPr>
        <w:t xml:space="preserve">− особа </w:t>
      </w:r>
      <w:r w:rsidRPr="00670126">
        <w:rPr>
          <w:bCs/>
          <w:sz w:val="24"/>
        </w:rPr>
        <w:t>не з'явилася без поважних причин або не повідомила про причини свого неприбуття.</w:t>
      </w:r>
    </w:p>
    <w:p w:rsidR="00A630CF" w:rsidRPr="00670126" w:rsidRDefault="00A630CF" w:rsidP="00A630CF">
      <w:pPr>
        <w:pStyle w:val="StyleZakonu"/>
        <w:spacing w:after="0" w:line="240" w:lineRule="auto"/>
        <w:ind w:firstLine="709"/>
        <w:rPr>
          <w:sz w:val="24"/>
          <w:szCs w:val="24"/>
        </w:rPr>
      </w:pPr>
      <w:bookmarkStart w:id="201" w:name="_Hlk109232899"/>
      <w:r w:rsidRPr="00670126">
        <w:rPr>
          <w:i/>
          <w:sz w:val="24"/>
          <w:szCs w:val="24"/>
        </w:rPr>
        <w:t>Порядок виконання ухвали про здійснення приводу.</w:t>
      </w:r>
      <w:bookmarkEnd w:id="201"/>
    </w:p>
    <w:p w:rsidR="00A630CF" w:rsidRPr="00670126" w:rsidRDefault="00A630CF" w:rsidP="00A630CF">
      <w:pPr>
        <w:pStyle w:val="StyleZakonu"/>
        <w:spacing w:after="0" w:line="240" w:lineRule="auto"/>
        <w:ind w:firstLine="709"/>
        <w:rPr>
          <w:sz w:val="24"/>
          <w:szCs w:val="24"/>
        </w:rPr>
      </w:pPr>
      <w:r w:rsidRPr="00670126">
        <w:rPr>
          <w:sz w:val="24"/>
          <w:szCs w:val="24"/>
        </w:rPr>
        <w:t>Копія ухвали про здійснення приводу, завірена печаткою суду, негайно надсилається органу, на який покладено її виконання. Виконання може бути доручене відповідним підрозділам Національної поліції, органів безпеки, органів</w:t>
      </w:r>
      <w:r w:rsidRPr="00670126">
        <w:rPr>
          <w:shd w:val="clear" w:color="auto" w:fill="FFFFFF"/>
        </w:rPr>
        <w:t xml:space="preserve"> </w:t>
      </w:r>
      <w:r w:rsidRPr="00670126">
        <w:rPr>
          <w:sz w:val="24"/>
          <w:szCs w:val="24"/>
          <w:shd w:val="clear" w:color="auto" w:fill="FFFFFF"/>
        </w:rPr>
        <w:t>Бюро економічної безпеки України</w:t>
      </w:r>
      <w:r w:rsidRPr="00670126">
        <w:rPr>
          <w:sz w:val="24"/>
          <w:szCs w:val="24"/>
        </w:rPr>
        <w:t>, НАБУ або органів Державного бюро розслідувань.</w:t>
      </w:r>
    </w:p>
    <w:p w:rsidR="00A630CF" w:rsidRPr="00670126" w:rsidRDefault="00A630CF" w:rsidP="00A630CF">
      <w:pPr>
        <w:pStyle w:val="StyleZakonu"/>
        <w:spacing w:after="0" w:line="240" w:lineRule="auto"/>
        <w:ind w:firstLine="709"/>
        <w:rPr>
          <w:sz w:val="24"/>
          <w:szCs w:val="24"/>
        </w:rPr>
      </w:pPr>
      <w:r w:rsidRPr="00670126">
        <w:rPr>
          <w:sz w:val="24"/>
          <w:szCs w:val="24"/>
        </w:rPr>
        <w:t>Ухвала про здійснення приводу оголошується особі, до якої він застосовується, особою, яка виконує ухвалу.</w:t>
      </w:r>
    </w:p>
    <w:p w:rsidR="00A630CF" w:rsidRPr="00670126" w:rsidRDefault="00A630CF" w:rsidP="00A630CF">
      <w:pPr>
        <w:tabs>
          <w:tab w:val="left" w:pos="1080"/>
          <w:tab w:val="left" w:pos="1440"/>
          <w:tab w:val="left" w:pos="1620"/>
        </w:tabs>
        <w:ind w:firstLine="709"/>
        <w:jc w:val="both"/>
        <w:rPr>
          <w:sz w:val="24"/>
        </w:rPr>
      </w:pPr>
      <w:r w:rsidRPr="00670126">
        <w:rPr>
          <w:sz w:val="24"/>
        </w:rPr>
        <w:t>Підозрюваний, обвинувачений чи свідок, щодо яких прийняте рішення про здійснення приводу, зобов'язані прибути до місця виклику в зазначений час у супроводі особи, яка виконує ухвалу.</w:t>
      </w:r>
    </w:p>
    <w:p w:rsidR="00A630CF" w:rsidRPr="00670126" w:rsidRDefault="00A630CF" w:rsidP="00A630CF">
      <w:pPr>
        <w:tabs>
          <w:tab w:val="left" w:pos="1080"/>
          <w:tab w:val="left" w:pos="1440"/>
          <w:tab w:val="left" w:pos="1620"/>
        </w:tabs>
        <w:ind w:firstLine="709"/>
        <w:jc w:val="both"/>
        <w:rPr>
          <w:b/>
          <w:bCs/>
          <w:sz w:val="24"/>
        </w:rPr>
      </w:pPr>
      <w:r w:rsidRPr="00670126">
        <w:rPr>
          <w:b/>
          <w:bCs/>
          <w:sz w:val="24"/>
        </w:rPr>
        <w:t>5. Тимчасове обмеження у користуванні спеціальним правом, відсторонення від посади: процесуальний порядок їх застосування.</w:t>
      </w:r>
    </w:p>
    <w:p w:rsidR="00A630CF" w:rsidRPr="00670126" w:rsidRDefault="00A630CF" w:rsidP="00CA3208">
      <w:pPr>
        <w:tabs>
          <w:tab w:val="left" w:pos="1080"/>
        </w:tabs>
        <w:ind w:firstLine="709"/>
        <w:jc w:val="both"/>
        <w:rPr>
          <w:sz w:val="24"/>
        </w:rPr>
      </w:pPr>
      <w:r w:rsidRPr="00670126">
        <w:rPr>
          <w:b/>
          <w:sz w:val="24"/>
        </w:rPr>
        <w:t xml:space="preserve">Тимчасове обмеження у користуванні спеціальним правом </w:t>
      </w:r>
      <w:r w:rsidRPr="00670126">
        <w:rPr>
          <w:sz w:val="24"/>
        </w:rPr>
        <w:t xml:space="preserve">(ст. ст. 148−153 КПК) − захід забезпечення кримінального провадження, який полягає у: а) тимчасовому вилучені слідчим, прокурором, іншою уповноваженою службовою особою у затриманої ними (в порядку, </w:t>
      </w:r>
      <w:r w:rsidRPr="00670126">
        <w:rPr>
          <w:sz w:val="24"/>
        </w:rPr>
        <w:lastRenderedPageBreak/>
        <w:t>передбаченому ст. 208 КПК) особи документів, які посвідчують користування спеціальним правом; б) тимчасовому обмеженні підозрюваного у користуванні цим правом.</w:t>
      </w:r>
    </w:p>
    <w:p w:rsidR="00A630CF" w:rsidRPr="00670126" w:rsidRDefault="00A630CF" w:rsidP="00A630CF">
      <w:pPr>
        <w:tabs>
          <w:tab w:val="left" w:pos="1080"/>
        </w:tabs>
        <w:ind w:firstLine="709"/>
        <w:jc w:val="both"/>
        <w:rPr>
          <w:sz w:val="24"/>
        </w:rPr>
      </w:pPr>
      <w:r w:rsidRPr="00670126">
        <w:rPr>
          <w:i/>
          <w:sz w:val="24"/>
        </w:rPr>
        <w:t>Тимчасове обмеження</w:t>
      </w:r>
      <w:r w:rsidRPr="00670126">
        <w:rPr>
          <w:sz w:val="24"/>
        </w:rPr>
        <w:t xml:space="preserve"> у користуванні спеціальним правом здійснюється з </w:t>
      </w:r>
      <w:r w:rsidRPr="00670126">
        <w:rPr>
          <w:i/>
          <w:sz w:val="24"/>
        </w:rPr>
        <w:t>метою</w:t>
      </w:r>
      <w:r w:rsidRPr="00670126">
        <w:rPr>
          <w:sz w:val="24"/>
        </w:rPr>
        <w:t>:</w:t>
      </w:r>
    </w:p>
    <w:p w:rsidR="00A630CF" w:rsidRPr="00670126" w:rsidRDefault="00A630CF" w:rsidP="00A630CF">
      <w:pPr>
        <w:tabs>
          <w:tab w:val="left" w:pos="1080"/>
        </w:tabs>
        <w:ind w:firstLine="709"/>
        <w:jc w:val="both"/>
        <w:rPr>
          <w:sz w:val="24"/>
        </w:rPr>
      </w:pPr>
      <w:r w:rsidRPr="00670126">
        <w:rPr>
          <w:sz w:val="24"/>
        </w:rPr>
        <w:t>- припинення кримінального правопорушення;</w:t>
      </w:r>
    </w:p>
    <w:p w:rsidR="00A630CF" w:rsidRPr="00670126" w:rsidRDefault="00A630CF" w:rsidP="00A630CF">
      <w:pPr>
        <w:tabs>
          <w:tab w:val="left" w:pos="1080"/>
        </w:tabs>
        <w:ind w:firstLine="709"/>
        <w:jc w:val="both"/>
        <w:rPr>
          <w:sz w:val="24"/>
        </w:rPr>
      </w:pPr>
      <w:r w:rsidRPr="00670126">
        <w:rPr>
          <w:sz w:val="24"/>
        </w:rPr>
        <w:t>- запобігання вчиненню іншого правопорушення;</w:t>
      </w:r>
    </w:p>
    <w:p w:rsidR="00A630CF" w:rsidRPr="00670126" w:rsidRDefault="00A630CF" w:rsidP="00A630CF">
      <w:pPr>
        <w:tabs>
          <w:tab w:val="left" w:pos="1080"/>
        </w:tabs>
        <w:ind w:firstLine="709"/>
        <w:jc w:val="both"/>
        <w:rPr>
          <w:sz w:val="24"/>
        </w:rPr>
      </w:pPr>
      <w:r w:rsidRPr="00670126">
        <w:rPr>
          <w:sz w:val="24"/>
        </w:rPr>
        <w:t>- припинення або запобігання протиправній поведінці підозрюваного щодо перешкоджання кримінальному провадженню;</w:t>
      </w:r>
    </w:p>
    <w:p w:rsidR="00A630CF" w:rsidRPr="00670126" w:rsidRDefault="00A630CF" w:rsidP="00A630CF">
      <w:pPr>
        <w:tabs>
          <w:tab w:val="left" w:pos="1080"/>
        </w:tabs>
        <w:ind w:firstLine="709"/>
        <w:jc w:val="both"/>
        <w:rPr>
          <w:sz w:val="24"/>
        </w:rPr>
      </w:pPr>
      <w:r w:rsidRPr="00670126">
        <w:rPr>
          <w:sz w:val="24"/>
        </w:rPr>
        <w:t>- забезпечення відшкодування шкоди, завданої кримінальним правопорушенням.</w:t>
      </w:r>
    </w:p>
    <w:p w:rsidR="00A630CF" w:rsidRPr="00670126" w:rsidRDefault="00A630CF" w:rsidP="00A630CF">
      <w:pPr>
        <w:tabs>
          <w:tab w:val="left" w:pos="1080"/>
        </w:tabs>
        <w:ind w:firstLine="709"/>
        <w:jc w:val="both"/>
        <w:rPr>
          <w:sz w:val="24"/>
        </w:rPr>
      </w:pPr>
      <w:r w:rsidRPr="00670126">
        <w:rPr>
          <w:i/>
          <w:sz w:val="24"/>
        </w:rPr>
        <w:t>Тимчасово вилученими</w:t>
      </w:r>
      <w:r w:rsidRPr="00670126">
        <w:rPr>
          <w:sz w:val="24"/>
        </w:rPr>
        <w:t xml:space="preserve"> можуть бути документи, які посвідчують користування таким спеціальним правом:</w:t>
      </w:r>
    </w:p>
    <w:p w:rsidR="00A630CF" w:rsidRPr="00670126" w:rsidRDefault="00A630CF" w:rsidP="00A630CF">
      <w:pPr>
        <w:tabs>
          <w:tab w:val="left" w:pos="1080"/>
        </w:tabs>
        <w:ind w:firstLine="709"/>
        <w:jc w:val="both"/>
        <w:rPr>
          <w:sz w:val="24"/>
        </w:rPr>
      </w:pPr>
      <w:r w:rsidRPr="00670126">
        <w:rPr>
          <w:sz w:val="24"/>
        </w:rPr>
        <w:t>− право керування транспортним засобом або судном;</w:t>
      </w:r>
    </w:p>
    <w:p w:rsidR="00A630CF" w:rsidRPr="00670126" w:rsidRDefault="00A630CF" w:rsidP="00A630CF">
      <w:pPr>
        <w:tabs>
          <w:tab w:val="left" w:pos="1080"/>
        </w:tabs>
        <w:ind w:firstLine="709"/>
        <w:jc w:val="both"/>
        <w:rPr>
          <w:sz w:val="24"/>
        </w:rPr>
      </w:pPr>
      <w:r w:rsidRPr="00670126">
        <w:rPr>
          <w:sz w:val="24"/>
        </w:rPr>
        <w:t>− право полювання;</w:t>
      </w:r>
    </w:p>
    <w:p w:rsidR="00A630CF" w:rsidRPr="00670126" w:rsidRDefault="00A630CF" w:rsidP="00A630CF">
      <w:pPr>
        <w:tabs>
          <w:tab w:val="left" w:pos="1080"/>
        </w:tabs>
        <w:ind w:firstLine="709"/>
        <w:jc w:val="both"/>
        <w:rPr>
          <w:sz w:val="24"/>
        </w:rPr>
      </w:pPr>
      <w:r w:rsidRPr="00670126">
        <w:rPr>
          <w:sz w:val="24"/>
        </w:rPr>
        <w:t>− право на здійснення підприємницької діяльності;</w:t>
      </w:r>
    </w:p>
    <w:p w:rsidR="00A630CF" w:rsidRPr="00670126" w:rsidRDefault="00A630CF" w:rsidP="00A630CF">
      <w:pPr>
        <w:tabs>
          <w:tab w:val="left" w:pos="1080"/>
        </w:tabs>
        <w:ind w:firstLine="709"/>
        <w:jc w:val="both"/>
        <w:rPr>
          <w:sz w:val="24"/>
        </w:rPr>
      </w:pPr>
      <w:r w:rsidRPr="00670126">
        <w:rPr>
          <w:sz w:val="24"/>
        </w:rPr>
        <w:t xml:space="preserve">- </w:t>
      </w:r>
      <w:r w:rsidRPr="00670126">
        <w:rPr>
          <w:sz w:val="24"/>
          <w:shd w:val="clear" w:color="auto" w:fill="FFFFFF"/>
        </w:rPr>
        <w:t>право на володіння та носіння зброї.</w:t>
      </w:r>
    </w:p>
    <w:p w:rsidR="00A630CF" w:rsidRPr="00670126" w:rsidRDefault="00A630CF" w:rsidP="00A630CF">
      <w:pPr>
        <w:tabs>
          <w:tab w:val="left" w:pos="1080"/>
        </w:tabs>
        <w:ind w:firstLine="709"/>
        <w:jc w:val="both"/>
        <w:rPr>
          <w:sz w:val="24"/>
        </w:rPr>
      </w:pPr>
      <w:bookmarkStart w:id="202" w:name="_Hlk109232992"/>
      <w:r w:rsidRPr="00670126">
        <w:rPr>
          <w:i/>
          <w:sz w:val="24"/>
        </w:rPr>
        <w:t>Процесуальний порядок здійснення тимчасового обмеження у користуванні спеціальним правом</w:t>
      </w:r>
      <w:r w:rsidRPr="00670126">
        <w:rPr>
          <w:sz w:val="24"/>
        </w:rPr>
        <w:t>.</w:t>
      </w:r>
    </w:p>
    <w:bookmarkEnd w:id="202"/>
    <w:p w:rsidR="00A630CF" w:rsidRPr="00670126" w:rsidRDefault="00A630CF" w:rsidP="00A630CF">
      <w:pPr>
        <w:tabs>
          <w:tab w:val="left" w:pos="1080"/>
        </w:tabs>
        <w:ind w:firstLine="709"/>
        <w:jc w:val="both"/>
        <w:rPr>
          <w:sz w:val="24"/>
        </w:rPr>
      </w:pPr>
      <w:r w:rsidRPr="00670126">
        <w:rPr>
          <w:sz w:val="24"/>
        </w:rPr>
        <w:t>Особа, яка здійснила законне затримання, у передбаченому ст. 208 КПК порядку, зобов'язана одночасно із доставлянням затриманої особи до уповноваженої службової особи (особи, якій законом надано право здійснювати тимчасове вилучення документів, що посвідчують користування спеціальним правом) передати їй тимчасово вилучені документи, які посвідчують користування спеціальним правом, якщо такі документи було вилучено. Факт передання тимчасово вилучених документів, які посвідчують користування спеціальним правом, засвідчується протоколом, складеним в порядку, передбаченому КПК.</w:t>
      </w:r>
    </w:p>
    <w:p w:rsidR="00A630CF" w:rsidRPr="00670126" w:rsidRDefault="00A630CF" w:rsidP="00A630CF">
      <w:pPr>
        <w:tabs>
          <w:tab w:val="left" w:pos="1080"/>
        </w:tabs>
        <w:ind w:firstLine="709"/>
        <w:jc w:val="both"/>
        <w:rPr>
          <w:sz w:val="24"/>
        </w:rPr>
      </w:pPr>
      <w:r w:rsidRPr="00670126">
        <w:rPr>
          <w:sz w:val="24"/>
        </w:rPr>
        <w:t>Слідчий, прокурор, інша уповноважена службова особа під час законного затримання та тимчасового вилучення документів, які посвідчують користування спеціальним правом, або негайно після їх здійснення зобов'язана скласти відповідний протокол у порядку, визначеному КПК.</w:t>
      </w:r>
    </w:p>
    <w:p w:rsidR="00A630CF" w:rsidRPr="00670126" w:rsidRDefault="00A630CF" w:rsidP="00A630CF">
      <w:pPr>
        <w:tabs>
          <w:tab w:val="left" w:pos="1080"/>
        </w:tabs>
        <w:ind w:firstLine="709"/>
        <w:jc w:val="both"/>
        <w:rPr>
          <w:sz w:val="24"/>
        </w:rPr>
      </w:pPr>
      <w:r w:rsidRPr="00670126">
        <w:rPr>
          <w:sz w:val="24"/>
        </w:rPr>
        <w:t>Клопотання про тимчасове обмеження у користуванні спеціальним правом розглядається слідчим суддею не пізніше 3 днів з дня його надходження до суду за участю прокурора та/або слідчого, підозрюваного, його захисника (ч. 1 ст. 151 КПК).</w:t>
      </w:r>
    </w:p>
    <w:p w:rsidR="00A630CF" w:rsidRPr="00670126" w:rsidRDefault="00A630CF" w:rsidP="00A630CF">
      <w:pPr>
        <w:tabs>
          <w:tab w:val="left" w:pos="1080"/>
        </w:tabs>
        <w:ind w:firstLine="709"/>
        <w:jc w:val="both"/>
        <w:rPr>
          <w:sz w:val="24"/>
        </w:rPr>
      </w:pPr>
      <w:r w:rsidRPr="00670126">
        <w:rPr>
          <w:sz w:val="24"/>
        </w:rPr>
        <w:t xml:space="preserve">Клопотання про </w:t>
      </w:r>
      <w:r w:rsidRPr="00670126">
        <w:rPr>
          <w:bCs/>
          <w:sz w:val="24"/>
        </w:rPr>
        <w:t>т</w:t>
      </w:r>
      <w:r w:rsidRPr="00670126">
        <w:rPr>
          <w:sz w:val="24"/>
        </w:rPr>
        <w:t>имчасове обмеження у користуванні спеціальним правом, якщо документи, які посвідчують користування спеціальним правом, не були тимчасово вилучені, може розглядатися лише за участю підозрюваного, його захисника.</w:t>
      </w:r>
    </w:p>
    <w:p w:rsidR="00A630CF" w:rsidRPr="00670126" w:rsidRDefault="00A630CF" w:rsidP="00A630CF">
      <w:pPr>
        <w:ind w:firstLine="709"/>
        <w:jc w:val="both"/>
        <w:rPr>
          <w:sz w:val="24"/>
        </w:rPr>
      </w:pPr>
      <w:bookmarkStart w:id="203" w:name="_Hlk109233027"/>
      <w:r w:rsidRPr="00670126">
        <w:rPr>
          <w:i/>
          <w:sz w:val="24"/>
        </w:rPr>
        <w:t>Строк тимчасового обмеження</w:t>
      </w:r>
      <w:r w:rsidRPr="00670126">
        <w:rPr>
          <w:sz w:val="24"/>
        </w:rPr>
        <w:t xml:space="preserve"> у користуванні спеціальним правом</w:t>
      </w:r>
      <w:bookmarkEnd w:id="203"/>
      <w:r w:rsidRPr="00670126">
        <w:rPr>
          <w:sz w:val="24"/>
        </w:rPr>
        <w:t xml:space="preserve"> під час досудового розслідування − не більше 2 місяців (п. 3 ч. 3 ст. 152).</w:t>
      </w:r>
    </w:p>
    <w:p w:rsidR="00A630CF" w:rsidRPr="00670126" w:rsidRDefault="00A630CF" w:rsidP="00A630CF">
      <w:pPr>
        <w:tabs>
          <w:tab w:val="left" w:pos="1080"/>
        </w:tabs>
        <w:ind w:firstLine="709"/>
        <w:jc w:val="both"/>
        <w:rPr>
          <w:rStyle w:val="FontStyle117"/>
          <w:sz w:val="24"/>
          <w:szCs w:val="24"/>
          <w:lang w:eastAsia="uk-UA"/>
        </w:rPr>
      </w:pPr>
      <w:bookmarkStart w:id="204" w:name="_Hlk109233085"/>
      <w:r w:rsidRPr="00670126">
        <w:rPr>
          <w:b/>
          <w:sz w:val="24"/>
        </w:rPr>
        <w:t xml:space="preserve">Відсторонення від посади </w:t>
      </w:r>
      <w:r w:rsidRPr="00670126">
        <w:rPr>
          <w:sz w:val="24"/>
        </w:rPr>
        <w:t xml:space="preserve">(ст. 154 КПК) − </w:t>
      </w:r>
      <w:r w:rsidRPr="00670126">
        <w:rPr>
          <w:rStyle w:val="FontStyle117"/>
          <w:sz w:val="24"/>
          <w:szCs w:val="24"/>
          <w:lang w:eastAsia="uk-UA"/>
        </w:rPr>
        <w:t xml:space="preserve">захід </w:t>
      </w:r>
      <w:r w:rsidRPr="00670126">
        <w:rPr>
          <w:sz w:val="24"/>
        </w:rPr>
        <w:t>забезпечення кримінального провадження</w:t>
      </w:r>
      <w:r w:rsidRPr="00670126">
        <w:rPr>
          <w:rStyle w:val="FontStyle117"/>
          <w:sz w:val="24"/>
          <w:szCs w:val="24"/>
          <w:lang w:eastAsia="uk-UA"/>
        </w:rPr>
        <w:t xml:space="preserve">, який може бути </w:t>
      </w:r>
      <w:r w:rsidRPr="00670126">
        <w:rPr>
          <w:sz w:val="24"/>
        </w:rPr>
        <w:t>здійснено щодо особи, яка підозрюється або обвинувачується у вчиненні злочину</w:t>
      </w:r>
      <w:bookmarkEnd w:id="204"/>
      <w:r w:rsidRPr="00670126">
        <w:rPr>
          <w:rStyle w:val="FontStyle117"/>
          <w:sz w:val="24"/>
          <w:szCs w:val="24"/>
          <w:lang w:eastAsia="uk-UA"/>
        </w:rPr>
        <w:t>.</w:t>
      </w:r>
    </w:p>
    <w:p w:rsidR="00A630CF" w:rsidRPr="00670126" w:rsidRDefault="00A630CF" w:rsidP="00A630CF">
      <w:pPr>
        <w:pStyle w:val="StyleZakonu"/>
        <w:spacing w:after="0" w:line="240" w:lineRule="auto"/>
        <w:ind w:firstLine="709"/>
        <w:rPr>
          <w:sz w:val="24"/>
          <w:szCs w:val="24"/>
        </w:rPr>
      </w:pPr>
      <w:r w:rsidRPr="00670126">
        <w:rPr>
          <w:sz w:val="24"/>
          <w:szCs w:val="24"/>
        </w:rPr>
        <w:t>Відсторонення від посади здійснюється з метою:</w:t>
      </w:r>
    </w:p>
    <w:p w:rsidR="00A630CF" w:rsidRPr="00670126" w:rsidRDefault="00A630CF" w:rsidP="00A630CF">
      <w:pPr>
        <w:pStyle w:val="StyleZakonu"/>
        <w:spacing w:after="0" w:line="240" w:lineRule="auto"/>
        <w:ind w:firstLine="709"/>
        <w:rPr>
          <w:sz w:val="24"/>
          <w:szCs w:val="24"/>
        </w:rPr>
      </w:pPr>
      <w:r w:rsidRPr="00670126">
        <w:rPr>
          <w:sz w:val="24"/>
          <w:szCs w:val="24"/>
        </w:rPr>
        <w:t>− припинення кримінального правопорушення;</w:t>
      </w:r>
    </w:p>
    <w:p w:rsidR="00A630CF" w:rsidRPr="00670126" w:rsidRDefault="00A630CF" w:rsidP="00A630CF">
      <w:pPr>
        <w:pStyle w:val="StyleZakonu"/>
        <w:spacing w:after="0" w:line="240" w:lineRule="auto"/>
        <w:ind w:firstLine="709"/>
        <w:rPr>
          <w:sz w:val="24"/>
          <w:szCs w:val="24"/>
        </w:rPr>
      </w:pPr>
      <w:r w:rsidRPr="00670126">
        <w:rPr>
          <w:sz w:val="24"/>
          <w:szCs w:val="24"/>
        </w:rPr>
        <w:t>− припинення або запобігання протиправній поведінці підозрюваного чи обвинуваченого, який перебуваючи на посаді, може знищити чи підробити речі і документи, які мають значення для досудового розслідування, незаконними засобами впливати на свідків та інших учасників кримінального провадження або протиправно перешкоджати кримінальному провадженню іншим чином.</w:t>
      </w:r>
    </w:p>
    <w:p w:rsidR="00A630CF" w:rsidRPr="00670126" w:rsidRDefault="00A630CF" w:rsidP="00A630CF">
      <w:pPr>
        <w:tabs>
          <w:tab w:val="left" w:pos="1080"/>
        </w:tabs>
        <w:ind w:firstLine="709"/>
        <w:jc w:val="both"/>
        <w:rPr>
          <w:sz w:val="24"/>
        </w:rPr>
      </w:pPr>
      <w:r w:rsidRPr="00670126">
        <w:rPr>
          <w:sz w:val="24"/>
        </w:rPr>
        <w:t>Відсторонення від посади здійснюється на підставі рішення слідчого судді під час досудового розслідування чи суду під час судового провадження.</w:t>
      </w:r>
    </w:p>
    <w:p w:rsidR="00A630CF" w:rsidRPr="00670126" w:rsidRDefault="00A630CF" w:rsidP="00A630CF">
      <w:pPr>
        <w:tabs>
          <w:tab w:val="left" w:pos="1080"/>
        </w:tabs>
        <w:ind w:firstLine="709"/>
        <w:jc w:val="both"/>
        <w:rPr>
          <w:sz w:val="24"/>
          <w:shd w:val="clear" w:color="auto" w:fill="FFFFFF"/>
        </w:rPr>
      </w:pPr>
      <w:r w:rsidRPr="00670126">
        <w:rPr>
          <w:sz w:val="24"/>
          <w:shd w:val="clear" w:color="auto" w:fill="FFFFFF"/>
        </w:rPr>
        <w:t>Питання про відсторонення від посади осіб, що призначаються Президентом України, вирішується Президентом України на підставі клопотання прокурора в порядку, встановленому законодавством. Відсторонення від посади Директора Національного антикорупційного бюро України здійснюється слідчим суддею на підставі вмотивованого клопотання Генерального прокурора в порядку, встановленому законом.</w:t>
      </w:r>
    </w:p>
    <w:p w:rsidR="00A630CF" w:rsidRPr="00670126" w:rsidRDefault="00A630CF" w:rsidP="00A630CF">
      <w:pPr>
        <w:tabs>
          <w:tab w:val="left" w:pos="1080"/>
        </w:tabs>
        <w:ind w:firstLine="709"/>
        <w:jc w:val="both"/>
        <w:rPr>
          <w:sz w:val="24"/>
        </w:rPr>
      </w:pPr>
      <w:r w:rsidRPr="00670126">
        <w:rPr>
          <w:sz w:val="24"/>
        </w:rPr>
        <w:lastRenderedPageBreak/>
        <w:t>Відсторонення судді від посади здійснюється Вищою радою правосуддя на підставі клопотання Генерального прокурора або його заступника (ст.</w:t>
      </w:r>
      <w:r w:rsidRPr="00670126">
        <w:rPr>
          <w:bCs/>
          <w:sz w:val="24"/>
        </w:rPr>
        <w:t xml:space="preserve"> 155</w:t>
      </w:r>
      <w:r w:rsidRPr="00670126">
        <w:rPr>
          <w:bCs/>
          <w:sz w:val="24"/>
          <w:vertAlign w:val="superscript"/>
        </w:rPr>
        <w:t>-1</w:t>
      </w:r>
      <w:r w:rsidRPr="00670126">
        <w:rPr>
          <w:sz w:val="24"/>
        </w:rPr>
        <w:t>).</w:t>
      </w:r>
    </w:p>
    <w:p w:rsidR="00A630CF" w:rsidRPr="00670126" w:rsidRDefault="00A630CF" w:rsidP="00A630CF">
      <w:pPr>
        <w:ind w:firstLine="709"/>
        <w:jc w:val="both"/>
        <w:rPr>
          <w:sz w:val="24"/>
        </w:rPr>
      </w:pPr>
      <w:r w:rsidRPr="00670126">
        <w:rPr>
          <w:sz w:val="24"/>
        </w:rPr>
        <w:t>Строк відсторонення від посади − не більше 2 місяців. Продовження строку здійснюється за клопотанням прокурора.</w:t>
      </w:r>
      <w:r w:rsidR="007A675B">
        <w:rPr>
          <w:sz w:val="24"/>
        </w:rPr>
        <w:t xml:space="preserve"> Строк відсторонення від посади на стадії судового розгляду встановлюється до набрання законної сили вироком суду або закриття кримінального провадження.</w:t>
      </w:r>
    </w:p>
    <w:p w:rsidR="00A630CF" w:rsidRPr="00670126" w:rsidRDefault="00A630CF" w:rsidP="00A630CF">
      <w:pPr>
        <w:ind w:firstLine="709"/>
        <w:jc w:val="both"/>
        <w:rPr>
          <w:b/>
          <w:bCs/>
          <w:sz w:val="24"/>
        </w:rPr>
      </w:pPr>
      <w:r w:rsidRPr="00670126">
        <w:rPr>
          <w:b/>
          <w:bCs/>
          <w:sz w:val="24"/>
        </w:rPr>
        <w:t>6. Тимчасовий доступ до речей і документів, тимчасове вилучення та арешт майна як заходи забезпечення кримінального провадження.</w:t>
      </w:r>
    </w:p>
    <w:p w:rsidR="00A630CF" w:rsidRPr="00670126" w:rsidRDefault="00A630CF" w:rsidP="00A630CF">
      <w:pPr>
        <w:tabs>
          <w:tab w:val="left" w:pos="1080"/>
        </w:tabs>
        <w:ind w:firstLine="709"/>
        <w:jc w:val="both"/>
        <w:rPr>
          <w:sz w:val="24"/>
        </w:rPr>
      </w:pPr>
      <w:r w:rsidRPr="00670126">
        <w:rPr>
          <w:b/>
          <w:sz w:val="24"/>
        </w:rPr>
        <w:t xml:space="preserve">Тимчасовий доступ до речей і документів </w:t>
      </w:r>
      <w:r w:rsidRPr="00670126">
        <w:rPr>
          <w:sz w:val="24"/>
        </w:rPr>
        <w:t>(ст. 159 КПК) полягає у наданні стороні кримінального провадження особою, у володінні якої знаходяться такі речі і документи, можливості ознайомитися з ними, зробити їх копії та, у разі прийняття відповідного рішення слідчим суддею, судом, вилучити їх (здійснити їх виїмку).</w:t>
      </w:r>
    </w:p>
    <w:p w:rsidR="00A630CF" w:rsidRPr="00670126" w:rsidRDefault="00A630CF" w:rsidP="00A630CF">
      <w:pPr>
        <w:tabs>
          <w:tab w:val="left" w:pos="1080"/>
        </w:tabs>
        <w:ind w:firstLine="709"/>
        <w:jc w:val="both"/>
        <w:rPr>
          <w:sz w:val="24"/>
        </w:rPr>
      </w:pPr>
      <w:r w:rsidRPr="00670126">
        <w:rPr>
          <w:sz w:val="24"/>
          <w:shd w:val="clear" w:color="auto" w:fill="FFFFFF"/>
        </w:rPr>
        <w:t>Тимчасовий доступ до електронних інформаційних систем або їх частин, мобільних терміналів систем зв’язку здійснюється шляхом зняття копії інформації, що міститься в таких електронних інформаційних системах або їх частинах, мобільних терміналах систем зв’язку, без їх вилучення.</w:t>
      </w:r>
    </w:p>
    <w:p w:rsidR="00A630CF" w:rsidRPr="00670126" w:rsidRDefault="00A630CF" w:rsidP="00A630CF">
      <w:pPr>
        <w:tabs>
          <w:tab w:val="left" w:pos="1080"/>
        </w:tabs>
        <w:ind w:firstLine="709"/>
        <w:jc w:val="both"/>
        <w:rPr>
          <w:sz w:val="24"/>
        </w:rPr>
      </w:pPr>
      <w:r w:rsidRPr="00670126">
        <w:rPr>
          <w:sz w:val="24"/>
        </w:rPr>
        <w:t>Доступ заборонено до речей і документів, перелік яких наведений в ст. 161 КПК, а саме:</w:t>
      </w:r>
    </w:p>
    <w:p w:rsidR="00A630CF" w:rsidRPr="00670126" w:rsidRDefault="00A630CF" w:rsidP="00A630CF">
      <w:pPr>
        <w:tabs>
          <w:tab w:val="left" w:pos="1080"/>
        </w:tabs>
        <w:ind w:firstLine="709"/>
        <w:jc w:val="both"/>
        <w:rPr>
          <w:sz w:val="24"/>
        </w:rPr>
      </w:pPr>
      <w:r w:rsidRPr="00670126">
        <w:rPr>
          <w:sz w:val="24"/>
        </w:rPr>
        <w:t>− листування або інші форми обміну інформацією між захисником та його клієнтом або будь-якою особою, яка представляє його клієнта, у зв'язку з наданням правової допомоги;</w:t>
      </w:r>
    </w:p>
    <w:p w:rsidR="00A630CF" w:rsidRPr="00670126" w:rsidRDefault="00A630CF" w:rsidP="00A630CF">
      <w:pPr>
        <w:tabs>
          <w:tab w:val="left" w:pos="1080"/>
        </w:tabs>
        <w:ind w:firstLine="709"/>
        <w:jc w:val="both"/>
        <w:rPr>
          <w:sz w:val="24"/>
        </w:rPr>
      </w:pPr>
      <w:r w:rsidRPr="00670126">
        <w:rPr>
          <w:sz w:val="24"/>
        </w:rPr>
        <w:t>− об'єкти, які додані до такого листування або інших форм обміну інформацією.</w:t>
      </w:r>
    </w:p>
    <w:p w:rsidR="00A630CF" w:rsidRPr="00670126" w:rsidRDefault="00A630CF" w:rsidP="00A630CF">
      <w:pPr>
        <w:tabs>
          <w:tab w:val="left" w:pos="1080"/>
        </w:tabs>
        <w:ind w:firstLine="709"/>
        <w:jc w:val="both"/>
        <w:rPr>
          <w:sz w:val="24"/>
        </w:rPr>
      </w:pPr>
      <w:r w:rsidRPr="00670126">
        <w:rPr>
          <w:sz w:val="24"/>
        </w:rPr>
        <w:t>Доступ особи до речей і документів, які містять охоронювану законом таємницю, здійснюється лише якщо сторона кримінального провадження доведе можливість використання як доказів відомостей, що містяться в цих речах і документах, та неможливість іншими способами довести обставини, які передбачається довести за допомогою цих речей і документів.</w:t>
      </w:r>
    </w:p>
    <w:p w:rsidR="00A630CF" w:rsidRPr="00670126" w:rsidRDefault="00A630CF" w:rsidP="00A630CF">
      <w:pPr>
        <w:tabs>
          <w:tab w:val="left" w:pos="1080"/>
        </w:tabs>
        <w:ind w:firstLine="709"/>
        <w:jc w:val="both"/>
        <w:rPr>
          <w:sz w:val="24"/>
        </w:rPr>
      </w:pPr>
      <w:r w:rsidRPr="00670126">
        <w:rPr>
          <w:sz w:val="24"/>
        </w:rPr>
        <w:t>Перелік речей і документів, які містять охоронювану законом таємницю визначений в ст.</w:t>
      </w:r>
      <w:r w:rsidR="007A675B">
        <w:rPr>
          <w:sz w:val="24"/>
        </w:rPr>
        <w:t> </w:t>
      </w:r>
      <w:r w:rsidRPr="00670126">
        <w:rPr>
          <w:sz w:val="24"/>
        </w:rPr>
        <w:t>162 КПК.</w:t>
      </w:r>
    </w:p>
    <w:p w:rsidR="00A630CF" w:rsidRPr="00670126" w:rsidRDefault="00A630CF" w:rsidP="00A630CF">
      <w:pPr>
        <w:tabs>
          <w:tab w:val="left" w:pos="1080"/>
        </w:tabs>
        <w:ind w:firstLine="709"/>
        <w:jc w:val="both"/>
        <w:rPr>
          <w:i/>
          <w:sz w:val="24"/>
        </w:rPr>
      </w:pPr>
      <w:r w:rsidRPr="00670126">
        <w:rPr>
          <w:i/>
          <w:sz w:val="24"/>
        </w:rPr>
        <w:t>Процесуальний порядок застосування.</w:t>
      </w:r>
    </w:p>
    <w:p w:rsidR="00A630CF" w:rsidRPr="00670126" w:rsidRDefault="00A630CF" w:rsidP="00A630CF">
      <w:pPr>
        <w:tabs>
          <w:tab w:val="left" w:pos="1080"/>
        </w:tabs>
        <w:ind w:firstLine="709"/>
        <w:jc w:val="both"/>
        <w:rPr>
          <w:sz w:val="24"/>
        </w:rPr>
      </w:pPr>
      <w:r w:rsidRPr="00670126">
        <w:rPr>
          <w:sz w:val="24"/>
        </w:rPr>
        <w:t>З клопотанням про тимчасовий доступ до речей і документів до слідчого судді, суду мають право звернутися сторони кримінального провадження. Зокрема, зі сторони обвинувачення − слідчий, керівник органу досудового розслідування, прокурор, а також потерпілий та його представник; зі сторони захисту – підозрюваний, обвинувачений, підсудний, їхні захисники та законні представники.</w:t>
      </w:r>
    </w:p>
    <w:p w:rsidR="00A630CF" w:rsidRPr="00670126" w:rsidRDefault="00A630CF" w:rsidP="00A630CF">
      <w:pPr>
        <w:tabs>
          <w:tab w:val="left" w:pos="1080"/>
        </w:tabs>
        <w:ind w:firstLine="709"/>
        <w:jc w:val="both"/>
        <w:rPr>
          <w:sz w:val="24"/>
        </w:rPr>
      </w:pPr>
      <w:r w:rsidRPr="00670126">
        <w:rPr>
          <w:sz w:val="24"/>
        </w:rPr>
        <w:t>Слідчий суддя, суд в ухвалі про надання тимчасового доступу до речей і документів може дати розпорядження про надання можливості вилучення речей і документів, якщо сторона кримінального провадження доведе наявність достатніх підстав вважати, що без такого вилучення існує реальна загроза зміни або знищення речей чи документів, або таке вилучення необхідне для досягнення мети отримання доступу до речей і документів.</w:t>
      </w:r>
    </w:p>
    <w:p w:rsidR="00A630CF" w:rsidRPr="00670126" w:rsidRDefault="00A630CF" w:rsidP="00A630CF">
      <w:pPr>
        <w:tabs>
          <w:tab w:val="left" w:pos="1080"/>
        </w:tabs>
        <w:ind w:firstLine="709"/>
        <w:jc w:val="both"/>
        <w:rPr>
          <w:sz w:val="24"/>
        </w:rPr>
      </w:pPr>
      <w:r w:rsidRPr="00670126">
        <w:rPr>
          <w:sz w:val="24"/>
        </w:rPr>
        <w:t>Особа, яка зазначена в ухвалі слідчого судді, суду про тимчасовий доступ до речей і документів як володілець речей або документів, зобов'язана надати тимчасовий доступ до вказаних в ухвалі речей і документів особі, зазначеній у відповідній ухвалі слідчого судді, суду.</w:t>
      </w:r>
    </w:p>
    <w:p w:rsidR="00A630CF" w:rsidRPr="00670126" w:rsidRDefault="00A630CF" w:rsidP="00A630CF">
      <w:pPr>
        <w:tabs>
          <w:tab w:val="left" w:pos="1080"/>
        </w:tabs>
        <w:ind w:firstLine="709"/>
        <w:jc w:val="both"/>
        <w:rPr>
          <w:sz w:val="24"/>
        </w:rPr>
      </w:pPr>
      <w:r w:rsidRPr="00670126">
        <w:rPr>
          <w:sz w:val="24"/>
        </w:rPr>
        <w:t>На вимогу володільця особа, яка пред'являє ухвалу про тимчасовий доступ до речей і документів, зобов‘язана залишити володільцю речей і документів опис речей і оригіналів або копій вилучених документів. Копії документів, які вилучаються або оригінали яких вилучаються виготовляються з використанням копіювальної техніки, електронних засобів володільця (за його згодою) або копіювальної техніки, електронних засобів особи, яка пред'являє ухвалу про тимчасовий доступ до речей і документів.</w:t>
      </w:r>
    </w:p>
    <w:p w:rsidR="00A630CF" w:rsidRPr="00670126" w:rsidRDefault="00A630CF" w:rsidP="00A630CF">
      <w:pPr>
        <w:tabs>
          <w:tab w:val="left" w:pos="1080"/>
        </w:tabs>
        <w:ind w:firstLine="709"/>
        <w:jc w:val="both"/>
        <w:rPr>
          <w:sz w:val="24"/>
        </w:rPr>
      </w:pPr>
      <w:r w:rsidRPr="00670126">
        <w:rPr>
          <w:b/>
          <w:i/>
          <w:sz w:val="24"/>
        </w:rPr>
        <w:t xml:space="preserve">Тимчасове вилучення майна </w:t>
      </w:r>
      <w:r w:rsidRPr="00670126">
        <w:rPr>
          <w:sz w:val="24"/>
        </w:rPr>
        <w:t>(ст. 167 КПК) − фактичне позбавлення підозрюваного або осіб, у володінні яких перебуває зазначене у частині другій цієї статті майно, можливості володіти, користуватися та розпоряджатися певним майном до вирішення питання про арешт майна або його повернення,</w:t>
      </w:r>
      <w:r w:rsidRPr="00670126">
        <w:rPr>
          <w:shd w:val="clear" w:color="auto" w:fill="FFFFFF"/>
        </w:rPr>
        <w:t xml:space="preserve"> </w:t>
      </w:r>
      <w:r w:rsidRPr="00670126">
        <w:rPr>
          <w:sz w:val="24"/>
          <w:shd w:val="clear" w:color="auto" w:fill="FFFFFF"/>
        </w:rPr>
        <w:t>або його спеціальну конфіскацію в порядку, встановленому законом</w:t>
      </w:r>
      <w:r w:rsidRPr="00670126">
        <w:rPr>
          <w:sz w:val="24"/>
        </w:rPr>
        <w:t>.</w:t>
      </w:r>
    </w:p>
    <w:p w:rsidR="00A630CF" w:rsidRPr="00670126" w:rsidRDefault="00A630CF" w:rsidP="00A630CF">
      <w:pPr>
        <w:tabs>
          <w:tab w:val="left" w:pos="1080"/>
        </w:tabs>
        <w:ind w:firstLine="709"/>
        <w:jc w:val="both"/>
        <w:rPr>
          <w:sz w:val="24"/>
        </w:rPr>
      </w:pPr>
      <w:bookmarkStart w:id="205" w:name="_Hlk109233210"/>
      <w:r w:rsidRPr="00670126">
        <w:rPr>
          <w:sz w:val="24"/>
        </w:rPr>
        <w:lastRenderedPageBreak/>
        <w:t>Тимчасове вилучення майна застосовується при затримані особи у порядку, передбаченому статтями 207, 208 КПК</w:t>
      </w:r>
      <w:bookmarkEnd w:id="205"/>
      <w:r w:rsidRPr="00670126">
        <w:rPr>
          <w:sz w:val="24"/>
        </w:rPr>
        <w:t>. Якщо затримання було проведено не уповноваженою службовою особою, вона зобов'язана одночасно із доставлянням затриманої особи до слідчого, прокурора, іншої уповноваженої службової особи передати їй тимчасово вилучене майно. Факт передання тимчасово вилученого майна засвідчується протоколом.</w:t>
      </w:r>
    </w:p>
    <w:p w:rsidR="00A630CF" w:rsidRPr="00670126" w:rsidRDefault="00A630CF" w:rsidP="00A630CF">
      <w:pPr>
        <w:tabs>
          <w:tab w:val="left" w:pos="1080"/>
        </w:tabs>
        <w:ind w:firstLine="709"/>
        <w:jc w:val="both"/>
        <w:rPr>
          <w:sz w:val="24"/>
        </w:rPr>
      </w:pPr>
      <w:r w:rsidRPr="00670126">
        <w:rPr>
          <w:sz w:val="24"/>
        </w:rPr>
        <w:t>Тимчасове вилучення майна може здійснюватися також під час обшуку, огляду.</w:t>
      </w:r>
      <w:r w:rsidR="00137ACC">
        <w:rPr>
          <w:sz w:val="24"/>
        </w:rPr>
        <w:t xml:space="preserve"> Це можуть бути речі і документи, що не входять до переліку тих, дозвіл на вилучення яких надано в ухвалі слідчого судді на проведення обшуку.</w:t>
      </w:r>
    </w:p>
    <w:p w:rsidR="00A630CF" w:rsidRPr="00670126" w:rsidRDefault="00A630CF" w:rsidP="00A630CF">
      <w:pPr>
        <w:tabs>
          <w:tab w:val="left" w:pos="1080"/>
        </w:tabs>
        <w:ind w:firstLine="709"/>
        <w:jc w:val="both"/>
        <w:rPr>
          <w:sz w:val="24"/>
        </w:rPr>
      </w:pPr>
      <w:r w:rsidRPr="00670126">
        <w:rPr>
          <w:sz w:val="24"/>
        </w:rPr>
        <w:t>Тимчасове вилучення електронних інформаційних систем або їх частин, мобільних терміналів систем зв‘язку для вивчення фізичних властивостей, які мають значення для кримінального провадження, здійснюється лише у разі, якщо вони безпосередньо зазначені в ухвалі суду.</w:t>
      </w:r>
    </w:p>
    <w:p w:rsidR="00A630CF" w:rsidRPr="00670126" w:rsidRDefault="00A630CF" w:rsidP="00A630CF">
      <w:pPr>
        <w:tabs>
          <w:tab w:val="left" w:pos="1080"/>
        </w:tabs>
        <w:ind w:firstLine="709"/>
        <w:jc w:val="both"/>
        <w:rPr>
          <w:sz w:val="24"/>
        </w:rPr>
      </w:pPr>
      <w:r w:rsidRPr="00670126">
        <w:rPr>
          <w:sz w:val="24"/>
        </w:rPr>
        <w:t>Забороняється тимчасове вилучення електронних інформаційних систем або їх частин, мобільних терміналів систем зв‘язку, крім випадків, коли їх надання разом з інформацією, що на них міститься, є необхідною умовою проведення експертного дослідження, або якщо такі об‘єкти отримані в результаті вчинення кримінального правопорушення чи є засобом або знаряддям його вчинення, а також якщо доступ до них обмежується їх власником, володільцем або утримувачем чи пов‘язаний з подоланням систем логічного захисту.</w:t>
      </w:r>
    </w:p>
    <w:p w:rsidR="00A630CF" w:rsidRPr="00670126" w:rsidRDefault="00A630CF" w:rsidP="00A630CF">
      <w:pPr>
        <w:tabs>
          <w:tab w:val="left" w:pos="1080"/>
        </w:tabs>
        <w:ind w:firstLine="709"/>
        <w:jc w:val="both"/>
        <w:rPr>
          <w:i/>
          <w:sz w:val="24"/>
        </w:rPr>
      </w:pPr>
      <w:r w:rsidRPr="00670126">
        <w:rPr>
          <w:sz w:val="24"/>
        </w:rPr>
        <w:t>У разі необхідності слідчий чи прокурор здійснює копіювання інформації, що міститься в інформаційних (автоматизованих) системах, телекомунікаційних системах, інформаційно-телекомунікаційних системах, їх невід‘ємних частинах. Копіювання такої інформації здійснюється із залученням спеціаліста.</w:t>
      </w:r>
    </w:p>
    <w:p w:rsidR="00A630CF" w:rsidRPr="00670126" w:rsidRDefault="00A630CF" w:rsidP="00A630CF">
      <w:pPr>
        <w:pStyle w:val="rvps2"/>
        <w:shd w:val="clear" w:color="auto" w:fill="FFFFFF"/>
        <w:spacing w:before="0" w:beforeAutospacing="0" w:after="0" w:afterAutospacing="0"/>
        <w:ind w:firstLine="601"/>
        <w:jc w:val="both"/>
        <w:rPr>
          <w:color w:val="auto"/>
          <w:lang w:val="uk-UA"/>
        </w:rPr>
      </w:pPr>
      <w:r w:rsidRPr="00670126">
        <w:rPr>
          <w:b/>
          <w:color w:val="auto"/>
          <w:lang w:val="uk-UA"/>
        </w:rPr>
        <w:t>Арешт майна</w:t>
      </w:r>
      <w:r w:rsidRPr="00670126">
        <w:rPr>
          <w:i/>
          <w:color w:val="auto"/>
          <w:lang w:val="uk-UA"/>
        </w:rPr>
        <w:t xml:space="preserve"> </w:t>
      </w:r>
      <w:r w:rsidRPr="00670126">
        <w:rPr>
          <w:color w:val="auto"/>
          <w:lang w:val="uk-UA"/>
        </w:rPr>
        <w:t>(</w:t>
      </w:r>
      <w:r w:rsidRPr="00670126">
        <w:rPr>
          <w:iCs/>
          <w:color w:val="auto"/>
          <w:lang w:val="uk-UA"/>
        </w:rPr>
        <w:t>ст.</w:t>
      </w:r>
      <w:r w:rsidRPr="00670126">
        <w:rPr>
          <w:iCs/>
          <w:color w:val="auto"/>
        </w:rPr>
        <w:t> </w:t>
      </w:r>
      <w:r w:rsidRPr="00670126">
        <w:rPr>
          <w:iCs/>
          <w:color w:val="auto"/>
          <w:lang w:val="uk-UA"/>
        </w:rPr>
        <w:t>ст.</w:t>
      </w:r>
      <w:r w:rsidRPr="00670126">
        <w:rPr>
          <w:iCs/>
          <w:color w:val="auto"/>
        </w:rPr>
        <w:t> </w:t>
      </w:r>
      <w:r w:rsidRPr="00670126">
        <w:rPr>
          <w:iCs/>
          <w:color w:val="auto"/>
          <w:lang w:val="uk-UA"/>
        </w:rPr>
        <w:t>170-174 КПК)</w:t>
      </w:r>
      <w:r w:rsidRPr="00670126">
        <w:rPr>
          <w:i/>
          <w:color w:val="auto"/>
          <w:lang w:val="uk-UA"/>
        </w:rPr>
        <w:t xml:space="preserve"> </w:t>
      </w:r>
      <w:r w:rsidRPr="00670126">
        <w:rPr>
          <w:color w:val="auto"/>
          <w:lang w:val="uk-UA"/>
        </w:rPr>
        <w:t>− це</w:t>
      </w:r>
      <w:r w:rsidRPr="00670126">
        <w:rPr>
          <w:color w:val="auto"/>
          <w:shd w:val="clear" w:color="auto" w:fill="FFFFFF"/>
          <w:lang w:val="uk-UA"/>
        </w:rPr>
        <w:t xml:space="preserve"> тимчасове, до скасування у встановленому порядку, позбавлення за ухвалою слідчого судді або суду права на відчуження, розпорядження та/або користування майном, щодо якого існує сукупність підстав чи розумних підозр вважати, що воно є доказом кримінального правопорушення, підлягає спеціальній конфіскації у підозрюваного, обвинуваченого, засудженого, третіх осіб, конфіскації у юридичної особи, для забезпечення цивільного позову, стягнення з юридичної особи отриманої неправомірної вигоди, можливої конфіскації майна.</w:t>
      </w:r>
    </w:p>
    <w:p w:rsidR="00A630CF" w:rsidRPr="00670126" w:rsidRDefault="00A630CF" w:rsidP="00A630CF">
      <w:pPr>
        <w:shd w:val="clear" w:color="auto" w:fill="FFFFFF"/>
        <w:ind w:firstLine="601"/>
        <w:jc w:val="both"/>
        <w:rPr>
          <w:sz w:val="24"/>
        </w:rPr>
      </w:pPr>
      <w:bookmarkStart w:id="206" w:name="n5423"/>
      <w:bookmarkEnd w:id="206"/>
      <w:r w:rsidRPr="00670126">
        <w:rPr>
          <w:sz w:val="24"/>
        </w:rPr>
        <w:t xml:space="preserve">Завданням арешту майна є запобігання можливості його приховування, пошкодження, псування, знищення, перетворення, відчуження. Слідчий, прокурор повинні вжити необхідних заходів з метою виявлення та розшуку майна, на яке може бути накладено арешт у кримінальному провадженні, зокрема шляхом витребування необхідної інформації у Національного агентства України з питань виявлення, розшуку та управління активами, одержаними від корупційних та інших злочинів, інших державних органів та органів місцевого самоврядування, фізичних і юридичних осіб (ч. 1 </w:t>
      </w:r>
      <w:r w:rsidRPr="00670126">
        <w:rPr>
          <w:bCs/>
          <w:sz w:val="24"/>
        </w:rPr>
        <w:t>ст. 170 КПК)</w:t>
      </w:r>
      <w:r w:rsidRPr="00670126">
        <w:rPr>
          <w:sz w:val="24"/>
        </w:rPr>
        <w:t>.</w:t>
      </w:r>
    </w:p>
    <w:p w:rsidR="00A630CF" w:rsidRPr="00670126" w:rsidRDefault="00A630CF" w:rsidP="00A630CF">
      <w:pPr>
        <w:tabs>
          <w:tab w:val="left" w:pos="1080"/>
        </w:tabs>
        <w:ind w:firstLine="709"/>
        <w:jc w:val="both"/>
        <w:rPr>
          <w:rStyle w:val="FontStyle117"/>
          <w:sz w:val="24"/>
          <w:szCs w:val="24"/>
          <w:lang w:eastAsia="uk-UA"/>
        </w:rPr>
      </w:pPr>
      <w:bookmarkStart w:id="207" w:name="_Hlk109233262"/>
      <w:r w:rsidRPr="00670126">
        <w:rPr>
          <w:sz w:val="24"/>
        </w:rPr>
        <w:t xml:space="preserve">Арешт майна є одним із заходів забезпечення кримінального провадження. Його сутність полягає у тимчасовій </w:t>
      </w:r>
      <w:r w:rsidRPr="00670126">
        <w:rPr>
          <w:rStyle w:val="FontStyle117"/>
          <w:sz w:val="24"/>
          <w:szCs w:val="24"/>
          <w:lang w:eastAsia="uk-UA"/>
        </w:rPr>
        <w:t>забороні власнику чи володільцю майна, відчужувати його, або розпоряджатися чи користуватися ним.</w:t>
      </w:r>
    </w:p>
    <w:bookmarkEnd w:id="207"/>
    <w:p w:rsidR="00A630CF" w:rsidRPr="00670126" w:rsidRDefault="00A630CF" w:rsidP="00A630CF">
      <w:pPr>
        <w:tabs>
          <w:tab w:val="left" w:pos="1080"/>
        </w:tabs>
        <w:ind w:firstLine="709"/>
        <w:jc w:val="both"/>
        <w:rPr>
          <w:sz w:val="24"/>
        </w:rPr>
      </w:pPr>
      <w:r w:rsidRPr="00670126">
        <w:rPr>
          <w:sz w:val="24"/>
        </w:rPr>
        <w:t>Арешт майна застосовується з метою забезпечення:</w:t>
      </w:r>
    </w:p>
    <w:p w:rsidR="00A630CF" w:rsidRPr="00670126" w:rsidRDefault="00A630CF" w:rsidP="00A630CF">
      <w:pPr>
        <w:tabs>
          <w:tab w:val="left" w:pos="1080"/>
        </w:tabs>
        <w:ind w:firstLine="709"/>
        <w:jc w:val="both"/>
        <w:rPr>
          <w:sz w:val="24"/>
        </w:rPr>
      </w:pPr>
      <w:r w:rsidRPr="00670126">
        <w:rPr>
          <w:sz w:val="24"/>
        </w:rPr>
        <w:t>− збереження речових доказів;</w:t>
      </w:r>
    </w:p>
    <w:p w:rsidR="00A630CF" w:rsidRPr="00670126" w:rsidRDefault="00A630CF" w:rsidP="00A630CF">
      <w:pPr>
        <w:tabs>
          <w:tab w:val="left" w:pos="1080"/>
        </w:tabs>
        <w:ind w:firstLine="709"/>
        <w:jc w:val="both"/>
        <w:rPr>
          <w:sz w:val="24"/>
        </w:rPr>
      </w:pPr>
      <w:r w:rsidRPr="00670126">
        <w:rPr>
          <w:sz w:val="24"/>
        </w:rPr>
        <w:t>- спеціальної конфіскації;</w:t>
      </w:r>
    </w:p>
    <w:p w:rsidR="00A630CF" w:rsidRPr="00670126" w:rsidRDefault="00A630CF" w:rsidP="00A630CF">
      <w:pPr>
        <w:tabs>
          <w:tab w:val="left" w:pos="1080"/>
        </w:tabs>
        <w:ind w:firstLine="709"/>
        <w:jc w:val="both"/>
        <w:rPr>
          <w:sz w:val="24"/>
        </w:rPr>
      </w:pPr>
      <w:r w:rsidRPr="00670126">
        <w:rPr>
          <w:sz w:val="24"/>
        </w:rPr>
        <w:t>- конфіскації майна як виду покарання або заходу кримінально-правового характеру щодо юридичної особи;</w:t>
      </w:r>
    </w:p>
    <w:p w:rsidR="00A630CF" w:rsidRPr="00670126" w:rsidRDefault="00A630CF" w:rsidP="00A630CF">
      <w:pPr>
        <w:tabs>
          <w:tab w:val="left" w:pos="1080"/>
        </w:tabs>
        <w:ind w:firstLine="709"/>
        <w:jc w:val="both"/>
        <w:rPr>
          <w:sz w:val="24"/>
        </w:rPr>
      </w:pPr>
      <w:r w:rsidRPr="00670126">
        <w:rPr>
          <w:sz w:val="24"/>
        </w:rPr>
        <w:t>- відшкодування шкоди, завданої внаслідок кримінального правопорушення (цивільний позов), чи стягнення з юридичної особи отриманої неправомірної вигоди</w:t>
      </w:r>
      <w:r w:rsidRPr="00670126">
        <w:rPr>
          <w:bCs/>
          <w:sz w:val="24"/>
        </w:rPr>
        <w:t xml:space="preserve"> (ч. 2 ст. 170 КПК)</w:t>
      </w:r>
      <w:r w:rsidRPr="00670126">
        <w:rPr>
          <w:sz w:val="24"/>
        </w:rPr>
        <w:t>;</w:t>
      </w:r>
    </w:p>
    <w:p w:rsidR="00A630CF" w:rsidRPr="00670126" w:rsidRDefault="00A630CF" w:rsidP="00A630CF">
      <w:pPr>
        <w:tabs>
          <w:tab w:val="left" w:pos="1080"/>
        </w:tabs>
        <w:ind w:firstLine="709"/>
        <w:jc w:val="both"/>
        <w:rPr>
          <w:sz w:val="24"/>
        </w:rPr>
      </w:pPr>
      <w:r w:rsidRPr="00670126">
        <w:rPr>
          <w:rStyle w:val="FontStyle117"/>
          <w:sz w:val="24"/>
          <w:szCs w:val="24"/>
          <w:lang w:eastAsia="uk-UA"/>
        </w:rPr>
        <w:t xml:space="preserve">Не підлягають </w:t>
      </w:r>
      <w:r w:rsidRPr="00670126">
        <w:rPr>
          <w:sz w:val="24"/>
        </w:rPr>
        <w:t>конфіскації</w:t>
      </w:r>
      <w:r w:rsidRPr="00670126">
        <w:rPr>
          <w:rStyle w:val="FontStyle117"/>
          <w:sz w:val="24"/>
          <w:szCs w:val="24"/>
          <w:lang w:eastAsia="uk-UA"/>
        </w:rPr>
        <w:t>, а тому і не може бути накладено з цією метою арешт на предмети першої необхідності, що використовуються особою і членами її родини, перелік яких визначено в Додатку до КК України.</w:t>
      </w:r>
    </w:p>
    <w:p w:rsidR="00A630CF" w:rsidRPr="00670126" w:rsidRDefault="00A630CF" w:rsidP="00A630CF">
      <w:pPr>
        <w:tabs>
          <w:tab w:val="left" w:pos="1080"/>
        </w:tabs>
        <w:ind w:firstLine="709"/>
        <w:jc w:val="both"/>
        <w:rPr>
          <w:sz w:val="24"/>
        </w:rPr>
      </w:pPr>
      <w:r w:rsidRPr="00670126">
        <w:rPr>
          <w:sz w:val="24"/>
        </w:rPr>
        <w:t>Арешт може бути накладено на майно:</w:t>
      </w:r>
    </w:p>
    <w:p w:rsidR="00A630CF" w:rsidRPr="00670126" w:rsidRDefault="00A630CF" w:rsidP="00A630CF">
      <w:pPr>
        <w:tabs>
          <w:tab w:val="left" w:pos="1080"/>
        </w:tabs>
        <w:ind w:firstLine="709"/>
        <w:jc w:val="both"/>
        <w:rPr>
          <w:sz w:val="24"/>
        </w:rPr>
      </w:pPr>
      <w:r w:rsidRPr="00670126">
        <w:rPr>
          <w:sz w:val="24"/>
        </w:rPr>
        <w:t>− підозрюваного;</w:t>
      </w:r>
    </w:p>
    <w:p w:rsidR="00A630CF" w:rsidRPr="00670126" w:rsidRDefault="00A630CF" w:rsidP="00A630CF">
      <w:pPr>
        <w:tabs>
          <w:tab w:val="left" w:pos="1080"/>
        </w:tabs>
        <w:ind w:firstLine="709"/>
        <w:jc w:val="both"/>
        <w:rPr>
          <w:sz w:val="24"/>
        </w:rPr>
      </w:pPr>
      <w:r w:rsidRPr="00670126">
        <w:rPr>
          <w:sz w:val="24"/>
        </w:rPr>
        <w:t>− обвинуваченого;</w:t>
      </w:r>
    </w:p>
    <w:p w:rsidR="00A630CF" w:rsidRDefault="00A630CF" w:rsidP="00A630CF">
      <w:pPr>
        <w:tabs>
          <w:tab w:val="left" w:pos="1080"/>
        </w:tabs>
        <w:ind w:firstLine="709"/>
        <w:jc w:val="both"/>
        <w:rPr>
          <w:sz w:val="24"/>
        </w:rPr>
      </w:pPr>
      <w:r w:rsidRPr="00670126">
        <w:rPr>
          <w:sz w:val="24"/>
        </w:rPr>
        <w:lastRenderedPageBreak/>
        <w:t>− осіб, які в силу закону несуть цивільну відповідальність за шкоду, завдану кримінально-протиправними діяннями підозрюваного, обвинуваченого або неосудної особи, яка вчинила суспільно небезпечне діяння.</w:t>
      </w:r>
    </w:p>
    <w:p w:rsidR="0015761E" w:rsidRPr="0015761E" w:rsidRDefault="0015761E" w:rsidP="00A630CF">
      <w:pPr>
        <w:tabs>
          <w:tab w:val="left" w:pos="1080"/>
        </w:tabs>
        <w:ind w:firstLine="709"/>
        <w:jc w:val="both"/>
        <w:rPr>
          <w:sz w:val="24"/>
        </w:rPr>
      </w:pPr>
      <w:r w:rsidRPr="0015761E">
        <w:rPr>
          <w:color w:val="000000"/>
          <w:sz w:val="24"/>
        </w:rPr>
        <w:t>Арешт на комп’ютерні системи чи їх частини накладається лише у випадках, якщо вони отримані внаслідок вчинення кримінального правопорушення або є засобом чи знаряддям його вчинення, або зберегли на собі сліди кримінального правопорушення, або у випадках, передбачених пунктами 2, 3, 4 частини другою цієї статті, або якщо їх надання разом з інформацією, що на них міститься, є необхідною умовою проведення експертного дослідження, а також якщо доступ до комп’ютерних систем чи їх частин обмежується їх власником, володільцем або утримувачем чи пов’язаний з подоланням системи логічного захисту (ч. 3 ст. 170 КПК).</w:t>
      </w:r>
    </w:p>
    <w:p w:rsidR="00A630CF" w:rsidRPr="00670126" w:rsidRDefault="00A630CF" w:rsidP="00A630CF">
      <w:pPr>
        <w:tabs>
          <w:tab w:val="left" w:pos="1080"/>
        </w:tabs>
        <w:ind w:firstLine="709"/>
        <w:jc w:val="both"/>
        <w:rPr>
          <w:sz w:val="24"/>
        </w:rPr>
      </w:pPr>
      <w:r w:rsidRPr="00670126">
        <w:rPr>
          <w:sz w:val="24"/>
        </w:rPr>
        <w:t>Правовою підставою накладення арешту є ухвала слідчого судді, суду. Тобто рішення про арешту майна можуть приймати лише ці суб’єкти кримінального провадження. Дане положення обумовлено вимогою ст. 41 Конституції України, яка передбачає виключно судовий порядок позбавлення права власності.</w:t>
      </w:r>
    </w:p>
    <w:p w:rsidR="00A630CF" w:rsidRPr="00670126" w:rsidRDefault="00A630CF" w:rsidP="00A630CF">
      <w:pPr>
        <w:tabs>
          <w:tab w:val="left" w:pos="1080"/>
        </w:tabs>
        <w:ind w:firstLine="709"/>
        <w:jc w:val="both"/>
        <w:rPr>
          <w:sz w:val="24"/>
        </w:rPr>
      </w:pPr>
      <w:r w:rsidRPr="00670126">
        <w:rPr>
          <w:sz w:val="24"/>
        </w:rPr>
        <w:t>Клопотання про арешт майна розглядається слідчим суддею, судом не пізніше 2 днів з дня його надходження до суду, за участю слідчого та/або прокурора, цивільного позивача, якщо клопотання подано ним, підозрюваного, обвинуваченого, іншого власника майна, і за наявності – також захисника, законного представника, представника юридичної особи, щодо якої здійснюється провадження. Неприбуття цих осіб у судове засідання не перешкоджає розгляду клопотання.</w:t>
      </w:r>
    </w:p>
    <w:p w:rsidR="00A630CF" w:rsidRPr="00670126" w:rsidRDefault="00A630CF" w:rsidP="00A630CF">
      <w:pPr>
        <w:pStyle w:val="ab"/>
        <w:spacing w:before="0" w:beforeAutospacing="0" w:after="0" w:afterAutospacing="0"/>
        <w:ind w:firstLine="709"/>
        <w:jc w:val="both"/>
        <w:rPr>
          <w:b/>
        </w:rPr>
      </w:pPr>
      <w:r w:rsidRPr="00670126">
        <w:t>Ухвалу про арешт тимчасово вилученого майна слідчий суддя, суд постановляє не пізніше 72 годин із дня находження до суду клопотання, інакше таке майно повертається особі, у якої його було вилучено (ч. 6 ст. 173).</w:t>
      </w:r>
    </w:p>
    <w:p w:rsidR="00A630CF" w:rsidRPr="00670126" w:rsidRDefault="00A630CF" w:rsidP="001E4016">
      <w:pPr>
        <w:pStyle w:val="ab"/>
        <w:spacing w:before="0" w:beforeAutospacing="0" w:after="0" w:afterAutospacing="0"/>
        <w:ind w:firstLine="709"/>
        <w:rPr>
          <w:b/>
        </w:rPr>
      </w:pPr>
      <w:r w:rsidRPr="00670126">
        <w:rPr>
          <w:b/>
        </w:rPr>
        <w:t>Завдання на СРС:</w:t>
      </w:r>
    </w:p>
    <w:p w:rsidR="00A630CF" w:rsidRPr="007D4E77" w:rsidRDefault="00A630CF" w:rsidP="001E4016">
      <w:pPr>
        <w:pStyle w:val="a8"/>
        <w:numPr>
          <w:ilvl w:val="0"/>
          <w:numId w:val="34"/>
        </w:numPr>
        <w:tabs>
          <w:tab w:val="clear" w:pos="1800"/>
        </w:tabs>
        <w:ind w:left="0" w:firstLine="709"/>
        <w:rPr>
          <w:sz w:val="24"/>
        </w:rPr>
      </w:pPr>
      <w:r w:rsidRPr="007D4E77">
        <w:rPr>
          <w:sz w:val="24"/>
        </w:rPr>
        <w:t>Що розуміють під заходами забезпечення кримінального провадження?</w:t>
      </w:r>
    </w:p>
    <w:p w:rsidR="0015761E" w:rsidRPr="007D4E77" w:rsidRDefault="0015761E" w:rsidP="001E4016">
      <w:pPr>
        <w:pStyle w:val="a8"/>
        <w:numPr>
          <w:ilvl w:val="0"/>
          <w:numId w:val="34"/>
        </w:numPr>
        <w:tabs>
          <w:tab w:val="clear" w:pos="1800"/>
        </w:tabs>
        <w:ind w:left="0" w:firstLine="709"/>
        <w:rPr>
          <w:sz w:val="24"/>
        </w:rPr>
      </w:pPr>
      <w:r w:rsidRPr="007D4E77">
        <w:rPr>
          <w:sz w:val="24"/>
        </w:rPr>
        <w:t>У чому полягає відмінність заходів забезпечення кримінального провадження від інших заходів державного примусу?</w:t>
      </w:r>
    </w:p>
    <w:p w:rsidR="00A630CF" w:rsidRPr="007D4E77" w:rsidRDefault="00A630CF" w:rsidP="001E4016">
      <w:pPr>
        <w:pStyle w:val="a8"/>
        <w:numPr>
          <w:ilvl w:val="0"/>
          <w:numId w:val="34"/>
        </w:numPr>
        <w:tabs>
          <w:tab w:val="clear" w:pos="1800"/>
        </w:tabs>
        <w:ind w:left="0" w:firstLine="709"/>
        <w:rPr>
          <w:sz w:val="24"/>
        </w:rPr>
      </w:pPr>
      <w:r w:rsidRPr="007D4E77">
        <w:rPr>
          <w:sz w:val="24"/>
        </w:rPr>
        <w:t>Назвати та охарактеризувати заходи забезпечення кримінального провадження.</w:t>
      </w:r>
    </w:p>
    <w:p w:rsidR="00A630CF" w:rsidRPr="007D4E77" w:rsidRDefault="00A630CF" w:rsidP="001E4016">
      <w:pPr>
        <w:pStyle w:val="a8"/>
        <w:numPr>
          <w:ilvl w:val="0"/>
          <w:numId w:val="34"/>
        </w:numPr>
        <w:tabs>
          <w:tab w:val="clear" w:pos="1800"/>
        </w:tabs>
        <w:ind w:left="0" w:firstLine="709"/>
        <w:rPr>
          <w:sz w:val="24"/>
        </w:rPr>
      </w:pPr>
      <w:r w:rsidRPr="007D4E77">
        <w:rPr>
          <w:sz w:val="24"/>
        </w:rPr>
        <w:t>Класифікація заходів забезпечення кримінального провадження.</w:t>
      </w:r>
    </w:p>
    <w:p w:rsidR="00A630CF" w:rsidRPr="007D4E77" w:rsidRDefault="00A630CF" w:rsidP="001E4016">
      <w:pPr>
        <w:pStyle w:val="a8"/>
        <w:numPr>
          <w:ilvl w:val="0"/>
          <w:numId w:val="34"/>
        </w:numPr>
        <w:tabs>
          <w:tab w:val="clear" w:pos="1800"/>
        </w:tabs>
        <w:ind w:left="0" w:firstLine="709"/>
        <w:rPr>
          <w:sz w:val="24"/>
        </w:rPr>
      </w:pPr>
      <w:r w:rsidRPr="007D4E77">
        <w:rPr>
          <w:sz w:val="24"/>
        </w:rPr>
        <w:t>Підстави застосування заходів забезпечення кримінального провадження.</w:t>
      </w:r>
    </w:p>
    <w:p w:rsidR="0015761E" w:rsidRPr="007D4E77" w:rsidRDefault="0015761E" w:rsidP="001E4016">
      <w:pPr>
        <w:pStyle w:val="a8"/>
        <w:numPr>
          <w:ilvl w:val="0"/>
          <w:numId w:val="34"/>
        </w:numPr>
        <w:tabs>
          <w:tab w:val="clear" w:pos="1800"/>
        </w:tabs>
        <w:ind w:left="0" w:firstLine="709"/>
        <w:rPr>
          <w:sz w:val="24"/>
        </w:rPr>
      </w:pPr>
      <w:r w:rsidRPr="007D4E77">
        <w:rPr>
          <w:sz w:val="24"/>
        </w:rPr>
        <w:t>На кого з суб’єктів кримінального провадження покладається прийняття рішення про застосування заходів забезпечення кримінального провадження?</w:t>
      </w:r>
    </w:p>
    <w:p w:rsidR="0015761E" w:rsidRPr="007D4E77" w:rsidRDefault="0015761E" w:rsidP="001E4016">
      <w:pPr>
        <w:pStyle w:val="a8"/>
        <w:numPr>
          <w:ilvl w:val="0"/>
          <w:numId w:val="34"/>
        </w:numPr>
        <w:tabs>
          <w:tab w:val="clear" w:pos="1800"/>
        </w:tabs>
        <w:ind w:left="0" w:firstLine="709"/>
        <w:rPr>
          <w:sz w:val="24"/>
        </w:rPr>
      </w:pPr>
      <w:r w:rsidRPr="007D4E77">
        <w:rPr>
          <w:sz w:val="24"/>
        </w:rPr>
        <w:t>До яких учасників кримінального провадження можуть застосовуватися ЗЗКП?</w:t>
      </w:r>
    </w:p>
    <w:p w:rsidR="0015761E" w:rsidRPr="007D4E77" w:rsidRDefault="0015761E" w:rsidP="001E4016">
      <w:pPr>
        <w:pStyle w:val="a8"/>
        <w:numPr>
          <w:ilvl w:val="0"/>
          <w:numId w:val="34"/>
        </w:numPr>
        <w:tabs>
          <w:tab w:val="clear" w:pos="1800"/>
        </w:tabs>
        <w:ind w:left="0" w:firstLine="709"/>
        <w:rPr>
          <w:sz w:val="24"/>
        </w:rPr>
      </w:pPr>
      <w:r w:rsidRPr="007D4E77">
        <w:rPr>
          <w:sz w:val="24"/>
        </w:rPr>
        <w:t>Розкрити гарантії, що забезпечують законне та обґрунтоване застосування ЗЗКП.</w:t>
      </w:r>
    </w:p>
    <w:p w:rsidR="0015761E" w:rsidRPr="007D4E77" w:rsidRDefault="0015761E" w:rsidP="001E4016">
      <w:pPr>
        <w:pStyle w:val="a8"/>
        <w:numPr>
          <w:ilvl w:val="0"/>
          <w:numId w:val="34"/>
        </w:numPr>
        <w:tabs>
          <w:tab w:val="clear" w:pos="1800"/>
        </w:tabs>
        <w:ind w:left="0" w:firstLine="709"/>
        <w:rPr>
          <w:sz w:val="24"/>
        </w:rPr>
      </w:pPr>
      <w:r w:rsidRPr="007D4E77">
        <w:rPr>
          <w:sz w:val="24"/>
        </w:rPr>
        <w:t>Загальні правила застосування ЗЗКП.</w:t>
      </w:r>
    </w:p>
    <w:p w:rsidR="00E82E82" w:rsidRPr="007D4E77" w:rsidRDefault="00E82E82" w:rsidP="001E4016">
      <w:pPr>
        <w:pStyle w:val="a8"/>
        <w:numPr>
          <w:ilvl w:val="0"/>
          <w:numId w:val="34"/>
        </w:numPr>
        <w:tabs>
          <w:tab w:val="clear" w:pos="1800"/>
        </w:tabs>
        <w:ind w:left="0" w:firstLine="709"/>
        <w:rPr>
          <w:sz w:val="24"/>
        </w:rPr>
      </w:pPr>
      <w:r w:rsidRPr="007D4E77">
        <w:rPr>
          <w:sz w:val="24"/>
        </w:rPr>
        <w:t>Яким вимогам має відповідати клопотання про застосування ЗЗКП?</w:t>
      </w:r>
    </w:p>
    <w:p w:rsidR="00A630CF" w:rsidRPr="007D4E77" w:rsidRDefault="00A630CF" w:rsidP="001E4016">
      <w:pPr>
        <w:pStyle w:val="a8"/>
        <w:numPr>
          <w:ilvl w:val="0"/>
          <w:numId w:val="34"/>
        </w:numPr>
        <w:tabs>
          <w:tab w:val="clear" w:pos="1800"/>
        </w:tabs>
        <w:ind w:left="0" w:firstLine="709"/>
        <w:rPr>
          <w:sz w:val="24"/>
        </w:rPr>
      </w:pPr>
      <w:r w:rsidRPr="007D4E77">
        <w:rPr>
          <w:sz w:val="24"/>
        </w:rPr>
        <w:t>Що розуміють під запобіжними заходами?</w:t>
      </w:r>
    </w:p>
    <w:p w:rsidR="00E82E82" w:rsidRPr="007D4E77" w:rsidRDefault="00E82E82" w:rsidP="001E4016">
      <w:pPr>
        <w:pStyle w:val="a8"/>
        <w:numPr>
          <w:ilvl w:val="0"/>
          <w:numId w:val="34"/>
        </w:numPr>
        <w:tabs>
          <w:tab w:val="clear" w:pos="1800"/>
        </w:tabs>
        <w:ind w:left="0" w:firstLine="709"/>
        <w:rPr>
          <w:sz w:val="24"/>
        </w:rPr>
      </w:pPr>
      <w:r w:rsidRPr="007D4E77">
        <w:rPr>
          <w:sz w:val="24"/>
        </w:rPr>
        <w:t>Якими ознаками характеризуються запобіжні заходи?</w:t>
      </w:r>
    </w:p>
    <w:p w:rsidR="00A630CF" w:rsidRPr="007D4E77" w:rsidRDefault="00A630CF" w:rsidP="001E4016">
      <w:pPr>
        <w:pStyle w:val="a8"/>
        <w:numPr>
          <w:ilvl w:val="0"/>
          <w:numId w:val="34"/>
        </w:numPr>
        <w:tabs>
          <w:tab w:val="clear" w:pos="1800"/>
        </w:tabs>
        <w:ind w:left="0" w:firstLine="709"/>
        <w:rPr>
          <w:sz w:val="24"/>
        </w:rPr>
      </w:pPr>
      <w:r w:rsidRPr="007D4E77">
        <w:rPr>
          <w:sz w:val="24"/>
        </w:rPr>
        <w:t>Підстави застосування запобіжних заходів.</w:t>
      </w:r>
    </w:p>
    <w:p w:rsidR="00A630CF" w:rsidRPr="007D4E77" w:rsidRDefault="00A630CF" w:rsidP="001E4016">
      <w:pPr>
        <w:pStyle w:val="a8"/>
        <w:numPr>
          <w:ilvl w:val="0"/>
          <w:numId w:val="34"/>
        </w:numPr>
        <w:tabs>
          <w:tab w:val="clear" w:pos="1800"/>
        </w:tabs>
        <w:ind w:left="0" w:firstLine="709"/>
        <w:rPr>
          <w:sz w:val="24"/>
        </w:rPr>
      </w:pPr>
      <w:r w:rsidRPr="007D4E77">
        <w:rPr>
          <w:sz w:val="24"/>
        </w:rPr>
        <w:t>Розкрити систему запобіжних заходів.</w:t>
      </w:r>
    </w:p>
    <w:p w:rsidR="00A630CF" w:rsidRPr="007D4E77" w:rsidRDefault="00A630CF" w:rsidP="001E4016">
      <w:pPr>
        <w:pStyle w:val="a8"/>
        <w:numPr>
          <w:ilvl w:val="0"/>
          <w:numId w:val="34"/>
        </w:numPr>
        <w:tabs>
          <w:tab w:val="clear" w:pos="1800"/>
        </w:tabs>
        <w:ind w:left="0" w:firstLine="709"/>
        <w:rPr>
          <w:sz w:val="24"/>
        </w:rPr>
      </w:pPr>
      <w:r w:rsidRPr="007D4E77">
        <w:rPr>
          <w:sz w:val="24"/>
        </w:rPr>
        <w:t>Що є метою застосування запобіжних заходів?</w:t>
      </w:r>
    </w:p>
    <w:p w:rsidR="00A630CF" w:rsidRPr="007D4E77" w:rsidRDefault="00A630CF" w:rsidP="001E4016">
      <w:pPr>
        <w:pStyle w:val="a8"/>
        <w:numPr>
          <w:ilvl w:val="0"/>
          <w:numId w:val="34"/>
        </w:numPr>
        <w:tabs>
          <w:tab w:val="clear" w:pos="1800"/>
        </w:tabs>
        <w:ind w:left="0" w:firstLine="709"/>
        <w:rPr>
          <w:sz w:val="24"/>
        </w:rPr>
      </w:pPr>
      <w:r w:rsidRPr="007D4E77">
        <w:rPr>
          <w:sz w:val="24"/>
        </w:rPr>
        <w:t>Класифікація запобіжних заходів</w:t>
      </w:r>
      <w:r w:rsidR="00E82E82" w:rsidRPr="007D4E77">
        <w:rPr>
          <w:sz w:val="24"/>
        </w:rPr>
        <w:t>: за видом примусу; залежно від строку; за правовим статусом особи</w:t>
      </w:r>
      <w:r w:rsidRPr="007D4E77">
        <w:rPr>
          <w:sz w:val="24"/>
        </w:rPr>
        <w:t>.</w:t>
      </w:r>
    </w:p>
    <w:p w:rsidR="00A630CF" w:rsidRPr="007D4E77" w:rsidRDefault="00A630CF" w:rsidP="001E4016">
      <w:pPr>
        <w:pStyle w:val="a8"/>
        <w:numPr>
          <w:ilvl w:val="0"/>
          <w:numId w:val="34"/>
        </w:numPr>
        <w:tabs>
          <w:tab w:val="clear" w:pos="1800"/>
        </w:tabs>
        <w:ind w:left="0" w:firstLine="709"/>
        <w:rPr>
          <w:sz w:val="24"/>
        </w:rPr>
      </w:pPr>
      <w:r w:rsidRPr="007D4E77">
        <w:rPr>
          <w:sz w:val="24"/>
        </w:rPr>
        <w:t xml:space="preserve">Порядок </w:t>
      </w:r>
      <w:r w:rsidR="00E82E82" w:rsidRPr="007D4E77">
        <w:rPr>
          <w:sz w:val="24"/>
        </w:rPr>
        <w:t xml:space="preserve">розгляду клопотання про </w:t>
      </w:r>
      <w:r w:rsidRPr="007D4E77">
        <w:rPr>
          <w:sz w:val="24"/>
        </w:rPr>
        <w:t>застосування запобіжних заходів.</w:t>
      </w:r>
    </w:p>
    <w:p w:rsidR="007D4E77" w:rsidRPr="007D4E77" w:rsidRDefault="007D4E77" w:rsidP="001E4016">
      <w:pPr>
        <w:pStyle w:val="a8"/>
        <w:numPr>
          <w:ilvl w:val="0"/>
          <w:numId w:val="34"/>
        </w:numPr>
        <w:tabs>
          <w:tab w:val="clear" w:pos="1800"/>
        </w:tabs>
        <w:ind w:left="0" w:firstLine="709"/>
        <w:rPr>
          <w:sz w:val="24"/>
        </w:rPr>
      </w:pPr>
      <w:r w:rsidRPr="007D4E77">
        <w:rPr>
          <w:sz w:val="24"/>
        </w:rPr>
        <w:t>Підстави та порядок застосування запобіжного заходу у виді тримання під вартою.</w:t>
      </w:r>
    </w:p>
    <w:p w:rsidR="00E82E82" w:rsidRPr="007D4E77" w:rsidRDefault="00E82E82" w:rsidP="001E4016">
      <w:pPr>
        <w:pStyle w:val="a8"/>
        <w:numPr>
          <w:ilvl w:val="0"/>
          <w:numId w:val="34"/>
        </w:numPr>
        <w:tabs>
          <w:tab w:val="clear" w:pos="1800"/>
        </w:tabs>
        <w:ind w:left="0" w:firstLine="709"/>
        <w:rPr>
          <w:sz w:val="24"/>
        </w:rPr>
      </w:pPr>
      <w:r w:rsidRPr="007D4E77">
        <w:rPr>
          <w:sz w:val="24"/>
        </w:rPr>
        <w:t>Які вимоги пред’являє ЄСПЛ до мотивувальної частини ухвали про застосування запобіжного заходу у виді тримання під вартою?</w:t>
      </w:r>
    </w:p>
    <w:p w:rsidR="00E82E82" w:rsidRPr="007D4E77" w:rsidRDefault="00E82E82" w:rsidP="001E4016">
      <w:pPr>
        <w:pStyle w:val="a8"/>
        <w:numPr>
          <w:ilvl w:val="0"/>
          <w:numId w:val="34"/>
        </w:numPr>
        <w:tabs>
          <w:tab w:val="clear" w:pos="1800"/>
        </w:tabs>
        <w:ind w:left="0" w:firstLine="709"/>
        <w:rPr>
          <w:sz w:val="24"/>
        </w:rPr>
      </w:pPr>
      <w:r w:rsidRPr="007D4E77">
        <w:rPr>
          <w:sz w:val="24"/>
        </w:rPr>
        <w:t>Строки тримання особи під вартою та порядок їх продовження.</w:t>
      </w:r>
    </w:p>
    <w:p w:rsidR="007D4E77" w:rsidRPr="007D4E77" w:rsidRDefault="007D4E77" w:rsidP="001E4016">
      <w:pPr>
        <w:pStyle w:val="a8"/>
        <w:numPr>
          <w:ilvl w:val="0"/>
          <w:numId w:val="34"/>
        </w:numPr>
        <w:tabs>
          <w:tab w:val="clear" w:pos="1800"/>
        </w:tabs>
        <w:ind w:left="0" w:firstLine="709"/>
        <w:rPr>
          <w:sz w:val="24"/>
        </w:rPr>
      </w:pPr>
      <w:r w:rsidRPr="007D4E77">
        <w:rPr>
          <w:sz w:val="24"/>
        </w:rPr>
        <w:t>Порядок звільнення особи з під варти.</w:t>
      </w:r>
    </w:p>
    <w:p w:rsidR="00E82E82" w:rsidRPr="007D4E77" w:rsidRDefault="00E82E82" w:rsidP="001E4016">
      <w:pPr>
        <w:pStyle w:val="a8"/>
        <w:numPr>
          <w:ilvl w:val="0"/>
          <w:numId w:val="34"/>
        </w:numPr>
        <w:tabs>
          <w:tab w:val="clear" w:pos="1800"/>
        </w:tabs>
        <w:ind w:left="0" w:firstLine="709"/>
        <w:rPr>
          <w:sz w:val="24"/>
        </w:rPr>
      </w:pPr>
      <w:r w:rsidRPr="007D4E77">
        <w:rPr>
          <w:sz w:val="24"/>
        </w:rPr>
        <w:t>Порядок зміни запобіжних заходів.</w:t>
      </w:r>
    </w:p>
    <w:p w:rsidR="00A630CF" w:rsidRPr="007D4E77" w:rsidRDefault="00A630CF" w:rsidP="001E4016">
      <w:pPr>
        <w:pStyle w:val="a8"/>
        <w:numPr>
          <w:ilvl w:val="0"/>
          <w:numId w:val="34"/>
        </w:numPr>
        <w:tabs>
          <w:tab w:val="clear" w:pos="1800"/>
        </w:tabs>
        <w:ind w:left="0" w:firstLine="709"/>
        <w:rPr>
          <w:sz w:val="24"/>
        </w:rPr>
      </w:pPr>
      <w:r w:rsidRPr="007D4E77">
        <w:rPr>
          <w:sz w:val="24"/>
        </w:rPr>
        <w:lastRenderedPageBreak/>
        <w:t>В яких випадках з</w:t>
      </w:r>
      <w:r w:rsidRPr="007D4E77">
        <w:rPr>
          <w:bCs/>
          <w:iCs/>
          <w:sz w:val="24"/>
        </w:rPr>
        <w:t xml:space="preserve">апобіжний захід </w:t>
      </w:r>
      <w:r w:rsidRPr="007D4E77">
        <w:rPr>
          <w:sz w:val="24"/>
        </w:rPr>
        <w:t>припиняє свою дію?</w:t>
      </w:r>
    </w:p>
    <w:p w:rsidR="007D4E77" w:rsidRPr="007D4E77" w:rsidRDefault="007D4E77" w:rsidP="001E4016">
      <w:pPr>
        <w:pStyle w:val="a8"/>
        <w:numPr>
          <w:ilvl w:val="0"/>
          <w:numId w:val="34"/>
        </w:numPr>
        <w:tabs>
          <w:tab w:val="clear" w:pos="1800"/>
        </w:tabs>
        <w:ind w:left="0" w:firstLine="709"/>
        <w:rPr>
          <w:sz w:val="24"/>
        </w:rPr>
      </w:pPr>
      <w:r w:rsidRPr="007D4E77">
        <w:rPr>
          <w:sz w:val="24"/>
        </w:rPr>
        <w:t>Затримання як тимчасовий запобіжний захід та його види.</w:t>
      </w:r>
    </w:p>
    <w:p w:rsidR="00A630CF" w:rsidRPr="007D4E77" w:rsidRDefault="00A630CF" w:rsidP="001E4016">
      <w:pPr>
        <w:pStyle w:val="a8"/>
        <w:numPr>
          <w:ilvl w:val="0"/>
          <w:numId w:val="34"/>
        </w:numPr>
        <w:tabs>
          <w:tab w:val="clear" w:pos="1800"/>
        </w:tabs>
        <w:ind w:left="0" w:firstLine="709"/>
        <w:rPr>
          <w:sz w:val="24"/>
        </w:rPr>
      </w:pPr>
      <w:r w:rsidRPr="007D4E77">
        <w:rPr>
          <w:sz w:val="24"/>
        </w:rPr>
        <w:t>Поняття застави та хто може бути заставодавцем?</w:t>
      </w:r>
    </w:p>
    <w:p w:rsidR="007D4E77" w:rsidRPr="007D4E77" w:rsidRDefault="007D4E77" w:rsidP="001E4016">
      <w:pPr>
        <w:pStyle w:val="a8"/>
        <w:numPr>
          <w:ilvl w:val="0"/>
          <w:numId w:val="34"/>
        </w:numPr>
        <w:tabs>
          <w:tab w:val="clear" w:pos="1800"/>
        </w:tabs>
        <w:ind w:left="0" w:firstLine="709"/>
        <w:rPr>
          <w:sz w:val="24"/>
        </w:rPr>
      </w:pPr>
      <w:r w:rsidRPr="007D4E77">
        <w:rPr>
          <w:sz w:val="24"/>
        </w:rPr>
        <w:t>Характеристика домашнього арешту як запобіжного заходу.</w:t>
      </w:r>
    </w:p>
    <w:p w:rsidR="00A630CF" w:rsidRDefault="00A630CF" w:rsidP="007D4E77">
      <w:pPr>
        <w:ind w:firstLine="709"/>
        <w:rPr>
          <w:sz w:val="24"/>
        </w:rPr>
      </w:pPr>
    </w:p>
    <w:p w:rsidR="001E4016" w:rsidRPr="00CF41DE" w:rsidRDefault="001E4016" w:rsidP="001E4016">
      <w:pPr>
        <w:pStyle w:val="a8"/>
        <w:keepNext/>
        <w:ind w:left="709"/>
        <w:contextualSpacing w:val="0"/>
        <w:jc w:val="center"/>
        <w:rPr>
          <w:b/>
          <w:bCs/>
        </w:rPr>
      </w:pPr>
      <w:r>
        <w:rPr>
          <w:b/>
          <w:bCs/>
        </w:rPr>
        <w:t>Кримінальне процесуальне право. Особлива частина</w:t>
      </w:r>
    </w:p>
    <w:p w:rsidR="007041C0" w:rsidRDefault="007041C0" w:rsidP="007041C0">
      <w:pPr>
        <w:ind w:firstLine="709"/>
        <w:jc w:val="both"/>
        <w:rPr>
          <w:b/>
          <w:sz w:val="24"/>
        </w:rPr>
      </w:pPr>
    </w:p>
    <w:p w:rsidR="00A630CF" w:rsidRDefault="009E2FF7" w:rsidP="007041C0">
      <w:pPr>
        <w:ind w:firstLine="709"/>
        <w:jc w:val="both"/>
        <w:rPr>
          <w:b/>
          <w:sz w:val="24"/>
        </w:rPr>
      </w:pPr>
      <w:r>
        <w:rPr>
          <w:b/>
          <w:sz w:val="24"/>
        </w:rPr>
        <w:t>Тема 9</w:t>
      </w:r>
      <w:r w:rsidR="001E4016">
        <w:rPr>
          <w:b/>
          <w:sz w:val="24"/>
        </w:rPr>
        <w:t>.</w:t>
      </w:r>
      <w:r w:rsidR="00141873">
        <w:rPr>
          <w:b/>
          <w:sz w:val="24"/>
        </w:rPr>
        <w:t xml:space="preserve"> Загальні положення досудового розслідування</w:t>
      </w:r>
    </w:p>
    <w:p w:rsidR="00141873" w:rsidRDefault="00141873" w:rsidP="007041C0">
      <w:pPr>
        <w:ind w:firstLine="709"/>
        <w:jc w:val="both"/>
        <w:rPr>
          <w:b/>
          <w:sz w:val="24"/>
        </w:rPr>
      </w:pPr>
    </w:p>
    <w:p w:rsidR="00A630CF" w:rsidRDefault="00FA1954" w:rsidP="007041C0">
      <w:pPr>
        <w:ind w:firstLine="709"/>
        <w:jc w:val="both"/>
        <w:rPr>
          <w:b/>
          <w:sz w:val="24"/>
        </w:rPr>
      </w:pPr>
      <w:bookmarkStart w:id="208" w:name="_Hlk109233326"/>
      <w:r>
        <w:rPr>
          <w:b/>
          <w:sz w:val="24"/>
        </w:rPr>
        <w:t>План л</w:t>
      </w:r>
      <w:r w:rsidR="009E2FF7">
        <w:rPr>
          <w:b/>
          <w:sz w:val="24"/>
        </w:rPr>
        <w:t>екці</w:t>
      </w:r>
      <w:r>
        <w:rPr>
          <w:b/>
          <w:sz w:val="24"/>
        </w:rPr>
        <w:t>ї</w:t>
      </w:r>
      <w:r w:rsidR="009E2FF7">
        <w:rPr>
          <w:b/>
          <w:sz w:val="24"/>
        </w:rPr>
        <w:t xml:space="preserve"> 17</w:t>
      </w:r>
    </w:p>
    <w:bookmarkEnd w:id="208"/>
    <w:p w:rsidR="0092545E" w:rsidRPr="00B0193E" w:rsidRDefault="0092545E" w:rsidP="0092545E">
      <w:pPr>
        <w:tabs>
          <w:tab w:val="left" w:pos="1080"/>
          <w:tab w:val="left" w:pos="1440"/>
          <w:tab w:val="left" w:pos="1620"/>
        </w:tabs>
        <w:ind w:firstLine="709"/>
        <w:jc w:val="both"/>
        <w:rPr>
          <w:sz w:val="24"/>
        </w:rPr>
      </w:pPr>
      <w:r w:rsidRPr="00A243F3">
        <w:rPr>
          <w:sz w:val="24"/>
        </w:rPr>
        <w:t>1. </w:t>
      </w:r>
      <w:r w:rsidRPr="00A243F3">
        <w:rPr>
          <w:bCs/>
          <w:sz w:val="24"/>
        </w:rPr>
        <w:t>Поняття стадії досудового розслідування. Форми досудового розслідування.</w:t>
      </w:r>
      <w:r>
        <w:rPr>
          <w:bCs/>
          <w:sz w:val="24"/>
        </w:rPr>
        <w:t xml:space="preserve"> О</w:t>
      </w:r>
      <w:r w:rsidRPr="00A243F3">
        <w:rPr>
          <w:sz w:val="24"/>
        </w:rPr>
        <w:t>знаки</w:t>
      </w:r>
      <w:r>
        <w:rPr>
          <w:sz w:val="24"/>
        </w:rPr>
        <w:t>, якими визн</w:t>
      </w:r>
      <w:r w:rsidRPr="00A243F3">
        <w:rPr>
          <w:sz w:val="24"/>
        </w:rPr>
        <w:t>а</w:t>
      </w:r>
      <w:r>
        <w:rPr>
          <w:sz w:val="24"/>
        </w:rPr>
        <w:t>ча</w:t>
      </w:r>
      <w:r w:rsidRPr="00A243F3">
        <w:rPr>
          <w:sz w:val="24"/>
        </w:rPr>
        <w:t>ється</w:t>
      </w:r>
      <w:r>
        <w:rPr>
          <w:sz w:val="24"/>
        </w:rPr>
        <w:t xml:space="preserve"> с</w:t>
      </w:r>
      <w:r w:rsidRPr="00A243F3">
        <w:rPr>
          <w:sz w:val="24"/>
        </w:rPr>
        <w:t>амостійний характер</w:t>
      </w:r>
      <w:r>
        <w:rPr>
          <w:sz w:val="24"/>
        </w:rPr>
        <w:t xml:space="preserve"> даної стадії</w:t>
      </w:r>
      <w:r w:rsidRPr="00A243F3">
        <w:rPr>
          <w:sz w:val="24"/>
        </w:rPr>
        <w:t xml:space="preserve"> п</w:t>
      </w:r>
      <w:r>
        <w:rPr>
          <w:sz w:val="24"/>
        </w:rPr>
        <w:t>ро</w:t>
      </w:r>
      <w:r w:rsidRPr="00A243F3">
        <w:rPr>
          <w:sz w:val="24"/>
        </w:rPr>
        <w:t>в</w:t>
      </w:r>
      <w:r>
        <w:rPr>
          <w:sz w:val="24"/>
        </w:rPr>
        <w:t xml:space="preserve">адження. </w:t>
      </w:r>
      <w:r w:rsidRPr="00A243F3">
        <w:rPr>
          <w:sz w:val="24"/>
        </w:rPr>
        <w:t xml:space="preserve">Досудове розслідування </w:t>
      </w:r>
      <w:r>
        <w:rPr>
          <w:sz w:val="24"/>
        </w:rPr>
        <w:t>як</w:t>
      </w:r>
      <w:r w:rsidRPr="00A243F3">
        <w:rPr>
          <w:sz w:val="24"/>
        </w:rPr>
        <w:t xml:space="preserve"> форм</w:t>
      </w:r>
      <w:r>
        <w:rPr>
          <w:sz w:val="24"/>
        </w:rPr>
        <w:t>а</w:t>
      </w:r>
      <w:r w:rsidRPr="00A243F3">
        <w:rPr>
          <w:sz w:val="24"/>
        </w:rPr>
        <w:t xml:space="preserve"> досудової підготовки матеріалів кримінального провадження</w:t>
      </w:r>
      <w:r>
        <w:rPr>
          <w:sz w:val="24"/>
        </w:rPr>
        <w:t xml:space="preserve">. </w:t>
      </w:r>
      <w:r w:rsidRPr="00B0193E">
        <w:rPr>
          <w:sz w:val="24"/>
        </w:rPr>
        <w:t xml:space="preserve">Особливості досудового розслідування кримінальних проступків (дізнання). </w:t>
      </w:r>
      <w:r w:rsidRPr="00B0193E">
        <w:rPr>
          <w:color w:val="333333"/>
          <w:sz w:val="24"/>
        </w:rPr>
        <w:t>П</w:t>
      </w:r>
      <w:r>
        <w:rPr>
          <w:color w:val="333333"/>
          <w:sz w:val="24"/>
        </w:rPr>
        <w:t>роцесуальні дії п</w:t>
      </w:r>
      <w:r w:rsidRPr="00B0193E">
        <w:rPr>
          <w:color w:val="333333"/>
          <w:sz w:val="24"/>
        </w:rPr>
        <w:t>рокурор</w:t>
      </w:r>
      <w:r>
        <w:rPr>
          <w:color w:val="333333"/>
          <w:sz w:val="24"/>
        </w:rPr>
        <w:t>а</w:t>
      </w:r>
      <w:r w:rsidRPr="00B0193E">
        <w:rPr>
          <w:color w:val="333333"/>
          <w:sz w:val="24"/>
        </w:rPr>
        <w:t xml:space="preserve"> після отримання матеріалів дізнання разом з повідомленням про підозру</w:t>
      </w:r>
      <w:r>
        <w:rPr>
          <w:color w:val="333333"/>
          <w:sz w:val="24"/>
        </w:rPr>
        <w:t xml:space="preserve">. </w:t>
      </w:r>
      <w:r w:rsidRPr="00B0193E">
        <w:rPr>
          <w:bCs/>
          <w:iCs/>
          <w:sz w:val="24"/>
        </w:rPr>
        <w:t>Досудове слідство</w:t>
      </w:r>
      <w:r w:rsidRPr="00A243F3">
        <w:rPr>
          <w:b/>
          <w:iCs/>
          <w:sz w:val="24"/>
        </w:rPr>
        <w:t xml:space="preserve"> </w:t>
      </w:r>
      <w:r w:rsidRPr="00B0193E">
        <w:rPr>
          <w:bCs/>
          <w:iCs/>
          <w:sz w:val="24"/>
        </w:rPr>
        <w:t>як</w:t>
      </w:r>
      <w:r w:rsidRPr="00A243F3">
        <w:rPr>
          <w:sz w:val="24"/>
        </w:rPr>
        <w:t xml:space="preserve"> </w:t>
      </w:r>
      <w:r>
        <w:rPr>
          <w:sz w:val="24"/>
        </w:rPr>
        <w:t xml:space="preserve">передбачена законом </w:t>
      </w:r>
      <w:r w:rsidRPr="00A243F3">
        <w:rPr>
          <w:sz w:val="24"/>
        </w:rPr>
        <w:t>форма досудового розслідування</w:t>
      </w:r>
      <w:r>
        <w:rPr>
          <w:sz w:val="24"/>
        </w:rPr>
        <w:t>.</w:t>
      </w:r>
    </w:p>
    <w:p w:rsidR="0092545E" w:rsidRPr="0069293D" w:rsidRDefault="0092545E" w:rsidP="0092545E">
      <w:pPr>
        <w:ind w:firstLine="709"/>
        <w:jc w:val="both"/>
        <w:rPr>
          <w:sz w:val="24"/>
        </w:rPr>
      </w:pPr>
      <w:r w:rsidRPr="00B0193E">
        <w:rPr>
          <w:sz w:val="24"/>
        </w:rPr>
        <w:t>2. Поняття та характеристика загальних положень досудового розслідування.</w:t>
      </w:r>
      <w:r>
        <w:rPr>
          <w:sz w:val="24"/>
        </w:rPr>
        <w:t xml:space="preserve"> </w:t>
      </w:r>
      <w:r w:rsidRPr="00B0193E">
        <w:rPr>
          <w:iCs/>
          <w:sz w:val="24"/>
        </w:rPr>
        <w:t>Загальні положення досудового розслідування</w:t>
      </w:r>
      <w:r>
        <w:rPr>
          <w:iCs/>
          <w:sz w:val="24"/>
        </w:rPr>
        <w:t>:</w:t>
      </w:r>
      <w:r w:rsidRPr="00A243F3">
        <w:rPr>
          <w:sz w:val="24"/>
        </w:rPr>
        <w:t xml:space="preserve"> початок досудового розслідування;</w:t>
      </w:r>
      <w:r>
        <w:rPr>
          <w:sz w:val="24"/>
        </w:rPr>
        <w:t xml:space="preserve"> </w:t>
      </w:r>
      <w:r w:rsidRPr="00A243F3">
        <w:rPr>
          <w:sz w:val="24"/>
        </w:rPr>
        <w:t>підслідність;</w:t>
      </w:r>
      <w:r>
        <w:rPr>
          <w:sz w:val="24"/>
        </w:rPr>
        <w:t xml:space="preserve"> </w:t>
      </w:r>
      <w:r w:rsidRPr="00A243F3">
        <w:rPr>
          <w:sz w:val="24"/>
        </w:rPr>
        <w:t>об’єднання і виділення матеріалів досудового розслідування;</w:t>
      </w:r>
      <w:r>
        <w:rPr>
          <w:sz w:val="24"/>
        </w:rPr>
        <w:t xml:space="preserve"> </w:t>
      </w:r>
      <w:r w:rsidRPr="00A243F3">
        <w:rPr>
          <w:sz w:val="24"/>
        </w:rPr>
        <w:t>місце проведення досудового розслідування; строки досудового розслідування; розгляд клопотань під час досудового розслідування; ознайомлення з матеріалами досудового розслідування до його завершення; недопустимість розголошення відомостей досудового розслідування тощо</w:t>
      </w:r>
      <w:r>
        <w:rPr>
          <w:sz w:val="24"/>
        </w:rPr>
        <w:t xml:space="preserve">. </w:t>
      </w:r>
      <w:r w:rsidRPr="0069293D">
        <w:rPr>
          <w:sz w:val="24"/>
        </w:rPr>
        <w:t>Складання процесуальних документів під час досудового розслідування</w:t>
      </w:r>
      <w:r>
        <w:rPr>
          <w:sz w:val="24"/>
        </w:rPr>
        <w:t>: постанова, протокол, обвинувальний акт, ухвала</w:t>
      </w:r>
      <w:r w:rsidRPr="0069293D">
        <w:rPr>
          <w:sz w:val="24"/>
        </w:rPr>
        <w:t>.</w:t>
      </w:r>
    </w:p>
    <w:p w:rsidR="00141873" w:rsidRDefault="00141873" w:rsidP="007041C0">
      <w:pPr>
        <w:ind w:firstLine="709"/>
        <w:jc w:val="both"/>
        <w:rPr>
          <w:b/>
          <w:sz w:val="24"/>
        </w:rPr>
      </w:pPr>
    </w:p>
    <w:p w:rsidR="00A630CF" w:rsidRDefault="009E2FF7" w:rsidP="007041C0">
      <w:pPr>
        <w:ind w:firstLine="709"/>
        <w:jc w:val="both"/>
        <w:rPr>
          <w:b/>
          <w:sz w:val="24"/>
        </w:rPr>
      </w:pPr>
      <w:r>
        <w:rPr>
          <w:b/>
          <w:sz w:val="24"/>
        </w:rPr>
        <w:t>Конспект лекції</w:t>
      </w:r>
    </w:p>
    <w:p w:rsidR="00141873" w:rsidRDefault="00141873" w:rsidP="00141873">
      <w:pPr>
        <w:ind w:firstLine="709"/>
        <w:jc w:val="both"/>
        <w:rPr>
          <w:sz w:val="24"/>
        </w:rPr>
      </w:pPr>
      <w:bookmarkStart w:id="209" w:name="_Hlk109721282"/>
      <w:bookmarkStart w:id="210" w:name="_Hlk86741843"/>
      <w:r w:rsidRPr="00A243F3">
        <w:rPr>
          <w:sz w:val="24"/>
        </w:rPr>
        <w:t>1. </w:t>
      </w:r>
      <w:r w:rsidRPr="001E4016">
        <w:rPr>
          <w:b/>
          <w:sz w:val="24"/>
        </w:rPr>
        <w:t>Поняття стадії досудового розслідування. Форми досудового розслідування.</w:t>
      </w:r>
      <w:bookmarkEnd w:id="209"/>
      <w:r w:rsidRPr="00A243F3">
        <w:rPr>
          <w:bCs/>
          <w:sz w:val="24"/>
        </w:rPr>
        <w:t xml:space="preserve"> </w:t>
      </w:r>
      <w:r w:rsidRPr="00A243F3">
        <w:rPr>
          <w:b/>
          <w:sz w:val="24"/>
        </w:rPr>
        <w:t>Досудове розслідування</w:t>
      </w:r>
      <w:r w:rsidRPr="00A243F3">
        <w:rPr>
          <w:sz w:val="24"/>
        </w:rPr>
        <w:t xml:space="preserve"> </w:t>
      </w:r>
      <w:r w:rsidR="00F51512">
        <w:rPr>
          <w:sz w:val="24"/>
        </w:rPr>
        <w:t>розглядають як</w:t>
      </w:r>
      <w:r w:rsidRPr="00A243F3">
        <w:rPr>
          <w:sz w:val="24"/>
        </w:rPr>
        <w:t xml:space="preserve"> стаді</w:t>
      </w:r>
      <w:r w:rsidR="00A01B90">
        <w:rPr>
          <w:sz w:val="24"/>
        </w:rPr>
        <w:t>ю</w:t>
      </w:r>
      <w:r w:rsidRPr="00A243F3">
        <w:rPr>
          <w:sz w:val="24"/>
        </w:rPr>
        <w:t xml:space="preserve"> кримінального провадження</w:t>
      </w:r>
      <w:r w:rsidR="00A01B90">
        <w:rPr>
          <w:sz w:val="24"/>
        </w:rPr>
        <w:t xml:space="preserve"> і</w:t>
      </w:r>
      <w:r w:rsidRPr="00A243F3">
        <w:rPr>
          <w:sz w:val="24"/>
        </w:rPr>
        <w:t xml:space="preserve"> як</w:t>
      </w:r>
      <w:r w:rsidR="00A01B90">
        <w:rPr>
          <w:sz w:val="24"/>
        </w:rPr>
        <w:t xml:space="preserve"> діяльність. Ця стадія</w:t>
      </w:r>
      <w:r w:rsidRPr="00A243F3">
        <w:rPr>
          <w:sz w:val="24"/>
        </w:rPr>
        <w:t xml:space="preserve"> починається з моменту внесення відомостей про кримінальне правопорушення до Єдиного реєстру досудових розслідувань (далі – ЄРДР)</w:t>
      </w:r>
      <w:r>
        <w:rPr>
          <w:sz w:val="24"/>
        </w:rPr>
        <w:t>, а в умовах воєнного стану з винесення відповідної постанови дізнавачем, слідчим або прокурором</w:t>
      </w:r>
      <w:r w:rsidRPr="00A243F3">
        <w:rPr>
          <w:sz w:val="24"/>
        </w:rPr>
        <w:t xml:space="preserve"> і закінчується закриттям кримінального провадження або направленням до суду обвинувального акта, клопотання про застосування примусових заходів медичного або виховного характеру, клопотання про звільнення особи від кримінальної відповідальності.</w:t>
      </w:r>
    </w:p>
    <w:p w:rsidR="00035423" w:rsidRPr="00A243F3" w:rsidRDefault="00035423" w:rsidP="00141873">
      <w:pPr>
        <w:ind w:firstLine="709"/>
        <w:jc w:val="both"/>
        <w:rPr>
          <w:sz w:val="24"/>
        </w:rPr>
      </w:pPr>
      <w:r>
        <w:rPr>
          <w:sz w:val="24"/>
        </w:rPr>
        <w:t>В діяльності з досудового розслідування виділяється декілька етапів: 1) діяльність з отримання і реєстрації інформації про кримінальне правопорушення; 2) розслідування за фактом вчиненого правопорушення, спрямована на встановлення особи, яка його вчинила. Завершується цей етап повідомленням про підозру, що є початком третього етапу розслідування, який має назву «притягнення до кримінальної відповідальності як стадія кримінального провадження» п. 14 ч. 1 ст. 3 КПК. Точніше казати не про стадію, а етап стадії досудового розслідування. Діяльність на цьому етапі спрямована на всебічне, повне та об’єктивне збирання доказів, які будуть або викривати особу у вчинення правопорушення або виправдовувати її.</w:t>
      </w:r>
    </w:p>
    <w:p w:rsidR="00141873" w:rsidRPr="00A243F3" w:rsidRDefault="00A01B90" w:rsidP="00141873">
      <w:pPr>
        <w:ind w:firstLine="709"/>
        <w:jc w:val="both"/>
        <w:rPr>
          <w:sz w:val="24"/>
        </w:rPr>
      </w:pPr>
      <w:r>
        <w:rPr>
          <w:sz w:val="24"/>
        </w:rPr>
        <w:t>Досудове розслідування</w:t>
      </w:r>
      <w:r w:rsidR="00141873" w:rsidRPr="00A243F3">
        <w:rPr>
          <w:sz w:val="24"/>
        </w:rPr>
        <w:t xml:space="preserve"> передує провадженню в суді</w:t>
      </w:r>
      <w:r>
        <w:rPr>
          <w:sz w:val="24"/>
        </w:rPr>
        <w:t>. Воно</w:t>
      </w:r>
      <w:r w:rsidR="00141873" w:rsidRPr="00A243F3">
        <w:rPr>
          <w:sz w:val="24"/>
        </w:rPr>
        <w:t xml:space="preserve"> покликане </w:t>
      </w:r>
      <w:r w:rsidR="00141873">
        <w:rPr>
          <w:sz w:val="24"/>
        </w:rPr>
        <w:t>створити належні умови для</w:t>
      </w:r>
      <w:r w:rsidR="00141873" w:rsidRPr="00A243F3">
        <w:rPr>
          <w:sz w:val="24"/>
        </w:rPr>
        <w:t xml:space="preserve"> успішн</w:t>
      </w:r>
      <w:r>
        <w:rPr>
          <w:sz w:val="24"/>
        </w:rPr>
        <w:t>ого судового розгляду</w:t>
      </w:r>
      <w:r w:rsidR="00141873">
        <w:rPr>
          <w:sz w:val="24"/>
        </w:rPr>
        <w:t xml:space="preserve">. Разом з тим цю стадію не слід розглядати як таку, що існує тільки </w:t>
      </w:r>
      <w:r w:rsidR="00141873" w:rsidRPr="00A243F3">
        <w:rPr>
          <w:sz w:val="24"/>
        </w:rPr>
        <w:t xml:space="preserve">до суду і для суду. </w:t>
      </w:r>
      <w:bookmarkStart w:id="211" w:name="_Hlk109721386"/>
      <w:r>
        <w:rPr>
          <w:sz w:val="24"/>
        </w:rPr>
        <w:t>С</w:t>
      </w:r>
      <w:r w:rsidR="00141873" w:rsidRPr="00A243F3">
        <w:rPr>
          <w:sz w:val="24"/>
        </w:rPr>
        <w:t>амостійний характер</w:t>
      </w:r>
      <w:r w:rsidR="00141873">
        <w:rPr>
          <w:sz w:val="24"/>
        </w:rPr>
        <w:t xml:space="preserve"> даної стадії</w:t>
      </w:r>
      <w:r w:rsidR="00141873" w:rsidRPr="00A243F3">
        <w:rPr>
          <w:sz w:val="24"/>
        </w:rPr>
        <w:t xml:space="preserve"> </w:t>
      </w:r>
      <w:r w:rsidR="0000325F">
        <w:rPr>
          <w:sz w:val="24"/>
        </w:rPr>
        <w:t xml:space="preserve">визначається </w:t>
      </w:r>
      <w:r>
        <w:rPr>
          <w:sz w:val="24"/>
        </w:rPr>
        <w:t>так</w:t>
      </w:r>
      <w:r w:rsidR="0000325F">
        <w:rPr>
          <w:sz w:val="24"/>
        </w:rPr>
        <w:t>ими</w:t>
      </w:r>
      <w:r>
        <w:rPr>
          <w:sz w:val="24"/>
        </w:rPr>
        <w:t xml:space="preserve"> </w:t>
      </w:r>
      <w:r w:rsidR="00141873" w:rsidRPr="00A243F3">
        <w:rPr>
          <w:sz w:val="24"/>
        </w:rPr>
        <w:t>ознаками</w:t>
      </w:r>
      <w:bookmarkEnd w:id="211"/>
      <w:r w:rsidR="00141873" w:rsidRPr="00A243F3">
        <w:rPr>
          <w:sz w:val="24"/>
        </w:rPr>
        <w:t>:</w:t>
      </w:r>
    </w:p>
    <w:p w:rsidR="00141873" w:rsidRPr="00A243F3" w:rsidRDefault="00141873" w:rsidP="00141873">
      <w:pPr>
        <w:ind w:firstLine="709"/>
        <w:jc w:val="both"/>
        <w:rPr>
          <w:sz w:val="24"/>
        </w:rPr>
      </w:pPr>
      <w:r w:rsidRPr="00A243F3">
        <w:rPr>
          <w:sz w:val="24"/>
        </w:rPr>
        <w:t xml:space="preserve">1) </w:t>
      </w:r>
      <w:r w:rsidR="0000325F">
        <w:rPr>
          <w:sz w:val="24"/>
        </w:rPr>
        <w:t>безпосередніми</w:t>
      </w:r>
      <w:r w:rsidRPr="00A243F3">
        <w:rPr>
          <w:sz w:val="24"/>
        </w:rPr>
        <w:t xml:space="preserve"> завдання, які випливають із загальних завдань кримінального провадження (ст. 2 КПК);</w:t>
      </w:r>
    </w:p>
    <w:p w:rsidR="00141873" w:rsidRPr="00A243F3" w:rsidRDefault="00141873" w:rsidP="00141873">
      <w:pPr>
        <w:ind w:firstLine="709"/>
        <w:jc w:val="both"/>
        <w:rPr>
          <w:sz w:val="24"/>
        </w:rPr>
      </w:pPr>
      <w:r w:rsidRPr="00A243F3">
        <w:rPr>
          <w:sz w:val="24"/>
        </w:rPr>
        <w:t xml:space="preserve">2) </w:t>
      </w:r>
      <w:r w:rsidR="0000325F">
        <w:rPr>
          <w:sz w:val="24"/>
        </w:rPr>
        <w:t>визнач</w:t>
      </w:r>
      <w:r w:rsidRPr="00A243F3">
        <w:rPr>
          <w:sz w:val="24"/>
        </w:rPr>
        <w:t xml:space="preserve">ені межі в системі кримінального процесу – з моменту </w:t>
      </w:r>
      <w:r>
        <w:rPr>
          <w:sz w:val="24"/>
        </w:rPr>
        <w:t>прийняття рішення про початок розслідування (</w:t>
      </w:r>
      <w:r w:rsidRPr="00A243F3">
        <w:rPr>
          <w:sz w:val="24"/>
        </w:rPr>
        <w:t>внесення відомостей про кримінальне правопорушення до Є</w:t>
      </w:r>
      <w:r>
        <w:rPr>
          <w:sz w:val="24"/>
        </w:rPr>
        <w:t xml:space="preserve">РДР або </w:t>
      </w:r>
      <w:r>
        <w:rPr>
          <w:sz w:val="24"/>
        </w:rPr>
        <w:lastRenderedPageBreak/>
        <w:t>винесення відповідної постанови)</w:t>
      </w:r>
      <w:r w:rsidRPr="00A243F3">
        <w:rPr>
          <w:sz w:val="24"/>
        </w:rPr>
        <w:t xml:space="preserve"> до </w:t>
      </w:r>
      <w:r>
        <w:rPr>
          <w:sz w:val="24"/>
        </w:rPr>
        <w:t>пр</w:t>
      </w:r>
      <w:r w:rsidRPr="00A243F3">
        <w:rPr>
          <w:sz w:val="24"/>
        </w:rPr>
        <w:t>и</w:t>
      </w:r>
      <w:r>
        <w:rPr>
          <w:sz w:val="24"/>
        </w:rPr>
        <w:t>й</w:t>
      </w:r>
      <w:r w:rsidRPr="00A243F3">
        <w:rPr>
          <w:sz w:val="24"/>
        </w:rPr>
        <w:t>н</w:t>
      </w:r>
      <w:r>
        <w:rPr>
          <w:sz w:val="24"/>
        </w:rPr>
        <w:t>ятт</w:t>
      </w:r>
      <w:r w:rsidRPr="00A243F3">
        <w:rPr>
          <w:sz w:val="24"/>
        </w:rPr>
        <w:t>я рішення, яким завершується провадження розслідування;</w:t>
      </w:r>
    </w:p>
    <w:p w:rsidR="00141873" w:rsidRPr="00A243F3" w:rsidRDefault="00141873" w:rsidP="00141873">
      <w:pPr>
        <w:ind w:firstLine="709"/>
        <w:jc w:val="both"/>
        <w:rPr>
          <w:sz w:val="24"/>
        </w:rPr>
      </w:pPr>
      <w:r w:rsidRPr="00A243F3">
        <w:rPr>
          <w:sz w:val="24"/>
        </w:rPr>
        <w:t>3) свій зміст та свою процесуальну форму</w:t>
      </w:r>
      <w:r w:rsidR="0000325F">
        <w:rPr>
          <w:sz w:val="24"/>
        </w:rPr>
        <w:t xml:space="preserve"> (порядок розслідування)</w:t>
      </w:r>
      <w:r w:rsidRPr="00A243F3">
        <w:rPr>
          <w:sz w:val="24"/>
        </w:rPr>
        <w:t>;</w:t>
      </w:r>
    </w:p>
    <w:p w:rsidR="00141873" w:rsidRPr="00A243F3" w:rsidRDefault="00141873" w:rsidP="00141873">
      <w:pPr>
        <w:ind w:firstLine="709"/>
        <w:jc w:val="both"/>
        <w:rPr>
          <w:sz w:val="24"/>
        </w:rPr>
      </w:pPr>
      <w:r w:rsidRPr="00A243F3">
        <w:rPr>
          <w:sz w:val="24"/>
        </w:rPr>
        <w:t>4) характеризується</w:t>
      </w:r>
      <w:r>
        <w:rPr>
          <w:sz w:val="24"/>
        </w:rPr>
        <w:t xml:space="preserve"> визначеним</w:t>
      </w:r>
      <w:r w:rsidRPr="00A243F3">
        <w:rPr>
          <w:sz w:val="24"/>
        </w:rPr>
        <w:t xml:space="preserve"> колом </w:t>
      </w:r>
      <w:r w:rsidR="0000325F">
        <w:rPr>
          <w:sz w:val="24"/>
        </w:rPr>
        <w:t>суб’єкт</w:t>
      </w:r>
      <w:r w:rsidRPr="00A243F3">
        <w:rPr>
          <w:sz w:val="24"/>
        </w:rPr>
        <w:t>ів, які беруть в ній участь;</w:t>
      </w:r>
    </w:p>
    <w:p w:rsidR="0000325F" w:rsidRDefault="00141873" w:rsidP="00141873">
      <w:pPr>
        <w:ind w:firstLine="709"/>
        <w:jc w:val="both"/>
        <w:rPr>
          <w:sz w:val="24"/>
        </w:rPr>
      </w:pPr>
      <w:r w:rsidRPr="00A243F3">
        <w:rPr>
          <w:sz w:val="24"/>
        </w:rPr>
        <w:t xml:space="preserve">5) </w:t>
      </w:r>
      <w:r w:rsidR="0000325F">
        <w:rPr>
          <w:sz w:val="24"/>
        </w:rPr>
        <w:t>часовими межами (визначені строки розслідування);</w:t>
      </w:r>
    </w:p>
    <w:p w:rsidR="00141873" w:rsidRPr="00A243F3" w:rsidRDefault="0000325F" w:rsidP="00141873">
      <w:pPr>
        <w:ind w:firstLine="709"/>
        <w:jc w:val="both"/>
        <w:rPr>
          <w:sz w:val="24"/>
        </w:rPr>
      </w:pPr>
      <w:r>
        <w:rPr>
          <w:sz w:val="24"/>
        </w:rPr>
        <w:t>6) </w:t>
      </w:r>
      <w:r w:rsidR="00141873">
        <w:rPr>
          <w:sz w:val="24"/>
        </w:rPr>
        <w:t>заверш</w:t>
      </w:r>
      <w:r w:rsidR="00141873" w:rsidRPr="00A243F3">
        <w:rPr>
          <w:sz w:val="24"/>
        </w:rPr>
        <w:t>ується</w:t>
      </w:r>
      <w:r w:rsidR="00141873">
        <w:rPr>
          <w:sz w:val="24"/>
        </w:rPr>
        <w:t xml:space="preserve"> стадія</w:t>
      </w:r>
      <w:r w:rsidR="00141873" w:rsidRPr="00A243F3">
        <w:rPr>
          <w:sz w:val="24"/>
        </w:rPr>
        <w:t xml:space="preserve"> специфічни</w:t>
      </w:r>
      <w:r>
        <w:rPr>
          <w:sz w:val="24"/>
        </w:rPr>
        <w:t>ми</w:t>
      </w:r>
      <w:r w:rsidR="00141873" w:rsidRPr="00A243F3">
        <w:rPr>
          <w:sz w:val="24"/>
        </w:rPr>
        <w:t xml:space="preserve"> </w:t>
      </w:r>
      <w:r w:rsidR="00141873">
        <w:rPr>
          <w:sz w:val="24"/>
        </w:rPr>
        <w:t>п</w:t>
      </w:r>
      <w:r>
        <w:rPr>
          <w:sz w:val="24"/>
        </w:rPr>
        <w:t>ідсумковими</w:t>
      </w:r>
      <w:r w:rsidR="00141873">
        <w:rPr>
          <w:sz w:val="24"/>
        </w:rPr>
        <w:t xml:space="preserve"> </w:t>
      </w:r>
      <w:r w:rsidR="00141873" w:rsidRPr="00A243F3">
        <w:rPr>
          <w:sz w:val="24"/>
        </w:rPr>
        <w:t>рішен</w:t>
      </w:r>
      <w:r>
        <w:rPr>
          <w:sz w:val="24"/>
        </w:rPr>
        <w:t>нями</w:t>
      </w:r>
      <w:r w:rsidR="00141873" w:rsidRPr="00A243F3">
        <w:rPr>
          <w:sz w:val="24"/>
        </w:rPr>
        <w:t xml:space="preserve">: </w:t>
      </w:r>
      <w:r w:rsidR="00141873">
        <w:rPr>
          <w:sz w:val="24"/>
        </w:rPr>
        <w:t xml:space="preserve">про </w:t>
      </w:r>
      <w:r w:rsidR="00141873" w:rsidRPr="00A243F3">
        <w:rPr>
          <w:sz w:val="24"/>
        </w:rPr>
        <w:t>закриття кримінального провадження, звернення прокурора до суду з клопотанням про звільнення особи від кримінальної відповідальності, або звернення прокурора до суду з обвинувальним актом, клопотанням про застосування примусових заходів виховного або медичного характеру.</w:t>
      </w:r>
    </w:p>
    <w:p w:rsidR="00141873" w:rsidRPr="00A243F3" w:rsidRDefault="00141873" w:rsidP="00141873">
      <w:pPr>
        <w:ind w:firstLine="709"/>
        <w:jc w:val="both"/>
        <w:rPr>
          <w:sz w:val="24"/>
        </w:rPr>
      </w:pPr>
      <w:bookmarkStart w:id="212" w:name="_Hlk109721501"/>
      <w:r w:rsidRPr="00A243F3">
        <w:rPr>
          <w:sz w:val="24"/>
        </w:rPr>
        <w:t>Досудове розслідування є формою досудової підготовки матеріалів кримінального провадження</w:t>
      </w:r>
      <w:bookmarkEnd w:id="212"/>
      <w:r w:rsidRPr="00A243F3">
        <w:rPr>
          <w:sz w:val="24"/>
        </w:rPr>
        <w:t>, яке здійснюється у формі дізнання та досудового слідства.</w:t>
      </w:r>
    </w:p>
    <w:p w:rsidR="00141873" w:rsidRPr="00D61FC5" w:rsidRDefault="00141873" w:rsidP="00141873">
      <w:pPr>
        <w:ind w:firstLine="709"/>
        <w:jc w:val="both"/>
        <w:rPr>
          <w:bCs/>
          <w:sz w:val="24"/>
        </w:rPr>
      </w:pPr>
      <w:r w:rsidRPr="00D61FC5">
        <w:rPr>
          <w:b/>
          <w:sz w:val="24"/>
        </w:rPr>
        <w:t>Дізнання</w:t>
      </w:r>
      <w:r w:rsidRPr="00D61FC5">
        <w:rPr>
          <w:sz w:val="24"/>
        </w:rPr>
        <w:t xml:space="preserve"> – форма досудового розслідування, в якій здійснюється розслідування кримінальних проступків (п. 4 ч. 1 ст. 3 КПК).</w:t>
      </w:r>
    </w:p>
    <w:p w:rsidR="00141873" w:rsidRPr="00CF41DE" w:rsidRDefault="0000325F" w:rsidP="00141873">
      <w:pPr>
        <w:pStyle w:val="rvps2"/>
        <w:shd w:val="clear" w:color="auto" w:fill="FFFFFF"/>
        <w:spacing w:before="0" w:beforeAutospacing="0" w:after="0" w:afterAutospacing="0"/>
        <w:ind w:firstLine="709"/>
        <w:jc w:val="both"/>
        <w:rPr>
          <w:color w:val="auto"/>
          <w:lang w:val="uk-UA"/>
        </w:rPr>
      </w:pPr>
      <w:r>
        <w:rPr>
          <w:color w:val="auto"/>
          <w:lang w:val="uk-UA"/>
        </w:rPr>
        <w:t>Р</w:t>
      </w:r>
      <w:r w:rsidR="00141873" w:rsidRPr="00CF41DE">
        <w:rPr>
          <w:color w:val="auto"/>
          <w:lang w:val="uk-UA"/>
        </w:rPr>
        <w:t>озслідуванн</w:t>
      </w:r>
      <w:r>
        <w:rPr>
          <w:color w:val="auto"/>
          <w:lang w:val="uk-UA"/>
        </w:rPr>
        <w:t>я</w:t>
      </w:r>
      <w:r w:rsidR="00141873" w:rsidRPr="00CF41DE">
        <w:rPr>
          <w:color w:val="auto"/>
          <w:lang w:val="uk-UA"/>
        </w:rPr>
        <w:t xml:space="preserve"> кримінальних проступків </w:t>
      </w:r>
      <w:r>
        <w:rPr>
          <w:color w:val="auto"/>
          <w:lang w:val="uk-UA"/>
        </w:rPr>
        <w:t xml:space="preserve">покладається </w:t>
      </w:r>
      <w:r w:rsidR="00141873" w:rsidRPr="00CF41DE">
        <w:rPr>
          <w:color w:val="auto"/>
          <w:lang w:val="uk-UA"/>
        </w:rPr>
        <w:t>на підрозділи дізнання або уповноважен</w:t>
      </w:r>
      <w:r>
        <w:rPr>
          <w:color w:val="auto"/>
          <w:lang w:val="uk-UA"/>
        </w:rPr>
        <w:t>их</w:t>
      </w:r>
      <w:r w:rsidR="00141873" w:rsidRPr="00CF41DE">
        <w:rPr>
          <w:color w:val="auto"/>
          <w:lang w:val="uk-UA"/>
        </w:rPr>
        <w:t xml:space="preserve"> ос</w:t>
      </w:r>
      <w:r>
        <w:rPr>
          <w:color w:val="auto"/>
          <w:lang w:val="uk-UA"/>
        </w:rPr>
        <w:t>і</w:t>
      </w:r>
      <w:r w:rsidR="00141873" w:rsidRPr="00CF41DE">
        <w:rPr>
          <w:color w:val="auto"/>
          <w:lang w:val="uk-UA"/>
        </w:rPr>
        <w:t>б інших підрозділів:</w:t>
      </w:r>
    </w:p>
    <w:p w:rsidR="00141873" w:rsidRPr="00CF41DE" w:rsidRDefault="00141873" w:rsidP="00141873">
      <w:pPr>
        <w:shd w:val="clear" w:color="auto" w:fill="FFFFFF"/>
        <w:ind w:firstLine="709"/>
        <w:jc w:val="both"/>
        <w:rPr>
          <w:sz w:val="24"/>
        </w:rPr>
      </w:pPr>
      <w:r w:rsidRPr="00CF41DE">
        <w:rPr>
          <w:sz w:val="24"/>
        </w:rPr>
        <w:t>а) органів Національної поліції;</w:t>
      </w:r>
    </w:p>
    <w:p w:rsidR="00141873" w:rsidRPr="00CF41DE" w:rsidRDefault="00141873" w:rsidP="00141873">
      <w:pPr>
        <w:shd w:val="clear" w:color="auto" w:fill="FFFFFF"/>
        <w:ind w:firstLine="709"/>
        <w:jc w:val="both"/>
        <w:rPr>
          <w:sz w:val="24"/>
        </w:rPr>
      </w:pPr>
      <w:r w:rsidRPr="00CF41DE">
        <w:rPr>
          <w:sz w:val="24"/>
        </w:rPr>
        <w:t>б) органів безпеки;</w:t>
      </w:r>
    </w:p>
    <w:p w:rsidR="00141873" w:rsidRPr="00CF41DE" w:rsidRDefault="00141873" w:rsidP="00141873">
      <w:pPr>
        <w:shd w:val="clear" w:color="auto" w:fill="FFFFFF"/>
        <w:ind w:firstLine="709"/>
        <w:jc w:val="both"/>
        <w:rPr>
          <w:sz w:val="24"/>
        </w:rPr>
      </w:pPr>
      <w:r w:rsidRPr="00CF41DE">
        <w:rPr>
          <w:sz w:val="24"/>
        </w:rPr>
        <w:t>в) органів Бюро економічної безпеки;</w:t>
      </w:r>
    </w:p>
    <w:p w:rsidR="00141873" w:rsidRPr="00CF41DE" w:rsidRDefault="00141873" w:rsidP="00141873">
      <w:pPr>
        <w:shd w:val="clear" w:color="auto" w:fill="FFFFFF"/>
        <w:ind w:firstLine="709"/>
        <w:jc w:val="both"/>
        <w:rPr>
          <w:sz w:val="24"/>
        </w:rPr>
      </w:pPr>
      <w:r w:rsidRPr="00CF41DE">
        <w:rPr>
          <w:sz w:val="24"/>
        </w:rPr>
        <w:t>г) органів Державного бюро розслідувань;</w:t>
      </w:r>
    </w:p>
    <w:p w:rsidR="00141873" w:rsidRPr="00CF41DE" w:rsidRDefault="00141873" w:rsidP="00141873">
      <w:pPr>
        <w:shd w:val="clear" w:color="auto" w:fill="FFFFFF"/>
        <w:ind w:firstLine="709"/>
        <w:jc w:val="both"/>
        <w:rPr>
          <w:iCs/>
          <w:sz w:val="24"/>
        </w:rPr>
      </w:pPr>
      <w:r w:rsidRPr="00CF41DE">
        <w:rPr>
          <w:sz w:val="24"/>
        </w:rPr>
        <w:t>ґ) Національного антикорупційного бюро України (ч. 3 ст. 38 КПК).</w:t>
      </w:r>
    </w:p>
    <w:p w:rsidR="00141873" w:rsidRPr="00CF41DE" w:rsidRDefault="00141873" w:rsidP="00141873">
      <w:pPr>
        <w:ind w:firstLine="709"/>
        <w:jc w:val="both"/>
        <w:rPr>
          <w:b/>
          <w:sz w:val="24"/>
        </w:rPr>
      </w:pPr>
      <w:bookmarkStart w:id="213" w:name="_Hlk109721546"/>
      <w:r w:rsidRPr="00CF41DE">
        <w:rPr>
          <w:b/>
          <w:bCs/>
          <w:sz w:val="24"/>
        </w:rPr>
        <w:t>Особливості досудового розслідування кримінальних проступків (дізнання)</w:t>
      </w:r>
      <w:bookmarkEnd w:id="213"/>
      <w:r w:rsidRPr="00CF41DE">
        <w:rPr>
          <w:b/>
          <w:sz w:val="24"/>
        </w:rPr>
        <w:t>:</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14" w:name="_Hlk86741978"/>
      <w:bookmarkEnd w:id="210"/>
      <w:r w:rsidRPr="00CF41DE">
        <w:rPr>
          <w:color w:val="auto"/>
          <w:lang w:val="uk-UA"/>
        </w:rPr>
        <w:t>-до внесення відомостей про кримінальний проступок до ЄРДР можуть бути проведені окремі дії, що передбачені </w:t>
      </w:r>
      <w:hyperlink r:id="rId83" w:anchor="n2039" w:history="1">
        <w:r w:rsidRPr="00CF41DE">
          <w:rPr>
            <w:rStyle w:val="ac"/>
            <w:rFonts w:eastAsiaTheme="majorEastAsia"/>
            <w:color w:val="auto"/>
            <w:u w:val="none"/>
            <w:lang w:val="uk-UA"/>
          </w:rPr>
          <w:t>ч. 3</w:t>
        </w:r>
      </w:hyperlink>
      <w:r w:rsidRPr="00CF41DE">
        <w:rPr>
          <w:color w:val="auto"/>
          <w:lang w:val="uk-UA"/>
        </w:rPr>
        <w:t xml:space="preserve"> ст. 214 КПК, а саме: 1) відібрано пояснення; </w:t>
      </w:r>
      <w:bookmarkStart w:id="215" w:name="n6698"/>
      <w:bookmarkEnd w:id="215"/>
      <w:r w:rsidRPr="00CF41DE">
        <w:rPr>
          <w:color w:val="auto"/>
          <w:lang w:val="uk-UA"/>
        </w:rPr>
        <w:t xml:space="preserve">2) проведено медичне освідування; </w:t>
      </w:r>
      <w:bookmarkStart w:id="216" w:name="n6699"/>
      <w:bookmarkEnd w:id="216"/>
      <w:r w:rsidRPr="00CF41DE">
        <w:rPr>
          <w:color w:val="auto"/>
          <w:lang w:val="uk-UA"/>
        </w:rPr>
        <w:t xml:space="preserve">3) отримано висновок спеціаліста і знято показання технічних приладів та технічних засобів, що мають функції фото- і кінозйомки, відеозапису, чи засобів фото- і кінозйомки, відеозапису; </w:t>
      </w:r>
      <w:bookmarkStart w:id="217" w:name="n6700"/>
      <w:bookmarkEnd w:id="217"/>
      <w:r w:rsidRPr="00CF41DE">
        <w:rPr>
          <w:color w:val="auto"/>
          <w:lang w:val="uk-UA"/>
        </w:rPr>
        <w:t>4) вилучено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p>
    <w:p w:rsidR="00141873" w:rsidRPr="00CF41DE" w:rsidRDefault="00141873" w:rsidP="00141873">
      <w:pPr>
        <w:pStyle w:val="rvps2"/>
        <w:shd w:val="clear" w:color="auto" w:fill="FFFFFF"/>
        <w:spacing w:before="0" w:beforeAutospacing="0" w:after="0" w:afterAutospacing="0"/>
        <w:ind w:firstLine="709"/>
        <w:jc w:val="both"/>
        <w:rPr>
          <w:bCs/>
          <w:color w:val="auto"/>
        </w:rPr>
      </w:pPr>
      <w:r w:rsidRPr="00CF41DE">
        <w:rPr>
          <w:color w:val="auto"/>
          <w:lang w:val="uk-UA"/>
        </w:rPr>
        <w:t xml:space="preserve">- як тимчасовий запобіжний захід застосовується затримання особи на підставах та в порядку, визначених КПК, а також такі запобіжні заходи, як особисте зобов’язання та особиста порука. </w:t>
      </w:r>
      <w:bookmarkStart w:id="218" w:name="n6786"/>
      <w:bookmarkEnd w:id="218"/>
      <w:r w:rsidRPr="00CF41DE">
        <w:rPr>
          <w:color w:val="auto"/>
          <w:lang w:val="uk-UA"/>
        </w:rPr>
        <w:t>Підозрюваному роз’яснюється його обов’язок з’явитися за першим викликом до дізнавача, прокурора або суду</w:t>
      </w:r>
      <w:r w:rsidRPr="00CF41DE">
        <w:rPr>
          <w:bCs/>
          <w:color w:val="auto"/>
        </w:rPr>
        <w:t xml:space="preserve"> (ст. 299 КПК);</w:t>
      </w:r>
    </w:p>
    <w:p w:rsidR="00141873" w:rsidRPr="00CF41DE" w:rsidRDefault="00141873" w:rsidP="009779CE">
      <w:pPr>
        <w:numPr>
          <w:ilvl w:val="0"/>
          <w:numId w:val="5"/>
        </w:numPr>
        <w:tabs>
          <w:tab w:val="num" w:pos="900"/>
        </w:tabs>
        <w:ind w:left="0" w:firstLine="709"/>
        <w:jc w:val="both"/>
        <w:rPr>
          <w:bCs/>
          <w:sz w:val="24"/>
        </w:rPr>
      </w:pPr>
      <w:r w:rsidRPr="00CF41DE">
        <w:rPr>
          <w:sz w:val="24"/>
          <w:shd w:val="clear" w:color="auto" w:fill="FFFFFF"/>
        </w:rPr>
        <w:t xml:space="preserve">дозволяється виконувати всі слідчі (розшукові) дії, передбачені КПК, та негласні слідчі (розшукові) дії, передбачені ч. 2 ст. 264 (здобуття відомостей з електронних інформаційних систем або її частини, доступ до яких не обмежується її власником, володільцем або утримувачем або не пов’язаний з подоланням системи логічного захисту. Не потребує дозволу слідчого судді) та ст. 268 (Установлення місцезнаходження радіоелектронного засобу) </w:t>
      </w:r>
      <w:r w:rsidRPr="00CF41DE">
        <w:rPr>
          <w:bCs/>
          <w:sz w:val="24"/>
        </w:rPr>
        <w:t>(ст. 300 КПК);</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shd w:val="clear" w:color="auto" w:fill="FFFFFF"/>
          <w:lang w:val="uk-UA"/>
        </w:rPr>
        <w:t>-</w:t>
      </w:r>
      <w:r w:rsidRPr="00CF41DE">
        <w:rPr>
          <w:color w:val="auto"/>
          <w:lang w:val="uk-UA"/>
        </w:rPr>
        <w:t>Уповноважена службова особа має право без ухвали слідчого судді, суду затримати особу, підозрювану у вчиненні кримінального проступку, у випадках, передбачених </w:t>
      </w:r>
      <w:hyperlink r:id="rId84" w:anchor="n2000" w:history="1">
        <w:r w:rsidRPr="00CF41DE">
          <w:rPr>
            <w:rStyle w:val="ac"/>
            <w:rFonts w:eastAsiaTheme="majorEastAsia"/>
            <w:color w:val="auto"/>
            <w:u w:val="none"/>
            <w:lang w:val="uk-UA"/>
          </w:rPr>
          <w:t>п. 1</w:t>
        </w:r>
      </w:hyperlink>
      <w:r w:rsidRPr="00CF41DE">
        <w:rPr>
          <w:color w:val="auto"/>
          <w:lang w:val="uk-UA"/>
        </w:rPr>
        <w:t> і </w:t>
      </w:r>
      <w:hyperlink r:id="rId85" w:anchor="n2001" w:history="1">
        <w:r w:rsidRPr="00CF41DE">
          <w:rPr>
            <w:rStyle w:val="ac"/>
            <w:rFonts w:eastAsiaTheme="majorEastAsia"/>
            <w:color w:val="auto"/>
            <w:u w:val="none"/>
            <w:lang w:val="uk-UA"/>
          </w:rPr>
          <w:t>2</w:t>
        </w:r>
      </w:hyperlink>
      <w:r w:rsidRPr="00CF41DE">
        <w:rPr>
          <w:color w:val="auto"/>
          <w:lang w:val="uk-UA"/>
        </w:rPr>
        <w:t xml:space="preserve"> ч. 1 ст. 208 КПК (1) якщо цю особу застали під час вчинення злочину або замаху на його вчинення; </w:t>
      </w:r>
      <w:bookmarkStart w:id="219" w:name="n2001"/>
      <w:bookmarkEnd w:id="219"/>
      <w:r w:rsidRPr="00CF41DE">
        <w:rPr>
          <w:color w:val="auto"/>
          <w:lang w:val="uk-UA"/>
        </w:rPr>
        <w:t>2)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 та лише за умови, що ця особа:</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0" w:name="n6751"/>
      <w:bookmarkEnd w:id="220"/>
      <w:r w:rsidRPr="00CF41DE">
        <w:rPr>
          <w:color w:val="auto"/>
          <w:lang w:val="uk-UA"/>
        </w:rPr>
        <w:t>1) відмовляється виконувати законну вимогу уповноваженої службової особи щодо припинення кримінального проступку або чинить опір;</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1" w:name="n6752"/>
      <w:bookmarkEnd w:id="221"/>
      <w:r w:rsidRPr="00CF41DE">
        <w:rPr>
          <w:color w:val="auto"/>
          <w:lang w:val="uk-UA"/>
        </w:rPr>
        <w:t>2) намагається залишити місце вчинення кримінального проступку;</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2" w:name="n6753"/>
      <w:bookmarkEnd w:id="222"/>
      <w:r w:rsidRPr="00CF41DE">
        <w:rPr>
          <w:color w:val="auto"/>
          <w:lang w:val="uk-UA"/>
        </w:rPr>
        <w:t>3) під час безпосереднього переслідування після вчинення кримінального проступку не виконує законних вимог уповноваженої службової особи;</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3" w:name="n6754"/>
      <w:bookmarkEnd w:id="223"/>
      <w:r w:rsidRPr="00CF41DE">
        <w:rPr>
          <w:color w:val="auto"/>
          <w:lang w:val="uk-UA"/>
        </w:rPr>
        <w:t>4) перебуває у стані алкогольного, наркотичного чи іншого сп’яніння та може завдати шкоди собі або оточуючим.</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4" w:name="n6755"/>
      <w:bookmarkEnd w:id="224"/>
      <w:r w:rsidRPr="00CF41DE">
        <w:rPr>
          <w:color w:val="auto"/>
          <w:lang w:val="uk-UA"/>
        </w:rPr>
        <w:lastRenderedPageBreak/>
        <w:t>Затримання особи, яка вчинила кримінальний проступок, здійснюється не більш як на три години з моменту фактичного затримання.</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lang w:val="uk-UA"/>
        </w:rPr>
        <w:t>Особу може бути затримано:</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5" w:name="n6759"/>
      <w:bookmarkEnd w:id="225"/>
      <w:r w:rsidRPr="00CF41DE">
        <w:rPr>
          <w:color w:val="auto"/>
          <w:lang w:val="uk-UA"/>
        </w:rPr>
        <w:t>1) до сімдесяти двох годин - за умов, передбачених п. п. 1-3 ч. 1 цієї статті, та з дотриманням вимог </w:t>
      </w:r>
      <w:hyperlink r:id="rId86" w:anchor="n2014" w:history="1">
        <w:r w:rsidRPr="00CF41DE">
          <w:rPr>
            <w:rStyle w:val="ac"/>
            <w:rFonts w:eastAsiaTheme="majorEastAsia"/>
            <w:color w:val="auto"/>
            <w:u w:val="none"/>
            <w:lang w:val="uk-UA"/>
          </w:rPr>
          <w:t>ст. 211</w:t>
        </w:r>
      </w:hyperlink>
      <w:r w:rsidRPr="00CF41DE">
        <w:rPr>
          <w:color w:val="auto"/>
          <w:lang w:val="uk-UA"/>
        </w:rPr>
        <w:t> КПК (строк затримання не може перевищувати 72 годин і через 60 годин особа має бути доставлена до суду або звільнена);</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6" w:name="n6760"/>
      <w:bookmarkEnd w:id="226"/>
      <w:r w:rsidRPr="00CF41DE">
        <w:rPr>
          <w:color w:val="auto"/>
          <w:lang w:val="uk-UA"/>
        </w:rPr>
        <w:t>2) до двадцяти чотирьох годин - за умови, передбаченої пунктом 4 частини першої цієї статті.</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7" w:name="n6761"/>
      <w:bookmarkEnd w:id="227"/>
      <w:r w:rsidRPr="00CF41DE">
        <w:rPr>
          <w:color w:val="auto"/>
          <w:lang w:val="uk-UA"/>
        </w:rPr>
        <w:t>Копія протоколу затримання особи невідкладно надсилається прокурору.</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lang w:val="uk-UA"/>
        </w:rPr>
        <w:t>-Одночасно із врученням повідомлення про підозру особа інформується про результати медичного освідування та висновку спеціаліста за їх наявності. У разі незгоди з результатами медичного освідування або висновком спеціаліста особа протягом сорока восьми годин має право звернутися до дізнавача або прокурора з клопотанням про проведення експертизи. У такому разі дізнавач або прокурор має право звернутися до експерта для проведення експертизи із дотриманням правил, передбачених КПК.</w:t>
      </w:r>
    </w:p>
    <w:p w:rsidR="00141873" w:rsidRPr="00CF41DE" w:rsidRDefault="00141873" w:rsidP="00141873">
      <w:pPr>
        <w:shd w:val="clear" w:color="auto" w:fill="FFFFFF"/>
        <w:ind w:firstLine="709"/>
        <w:jc w:val="both"/>
        <w:rPr>
          <w:sz w:val="24"/>
        </w:rPr>
      </w:pPr>
      <w:bookmarkStart w:id="228" w:name="n6775"/>
      <w:bookmarkEnd w:id="228"/>
      <w:r w:rsidRPr="00CF41DE">
        <w:rPr>
          <w:sz w:val="24"/>
        </w:rPr>
        <w:t>Якщо протягом встановленого строку особа не звернеться з клопотанням про проведення експертизи, відповідне клопотання може бути заявлено лише під час судового розгляду (ч. 2 ст. 298-4).</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lang w:val="uk-UA"/>
        </w:rPr>
        <w:t>Після повідомлення особі про підозру дізнання повинно бути закінчене:</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29" w:name="n6713"/>
      <w:bookmarkEnd w:id="229"/>
      <w:r w:rsidRPr="00CF41DE">
        <w:rPr>
          <w:color w:val="auto"/>
          <w:lang w:val="uk-UA"/>
        </w:rPr>
        <w:t xml:space="preserve">1) протягом сімдесяти двох годин - у разі повідомлення особі про підозру у вчиненні кримінального проступку або затримання особи в порядку, передбаченому </w:t>
      </w:r>
      <w:hyperlink r:id="rId87" w:anchor="n6440" w:history="1">
        <w:r w:rsidRPr="00CF41DE">
          <w:rPr>
            <w:rStyle w:val="ac"/>
            <w:rFonts w:eastAsiaTheme="majorEastAsia"/>
            <w:color w:val="auto"/>
            <w:u w:val="none"/>
            <w:lang w:val="uk-UA"/>
          </w:rPr>
          <w:t>ч. 4</w:t>
        </w:r>
      </w:hyperlink>
      <w:r w:rsidRPr="00CF41DE">
        <w:rPr>
          <w:color w:val="auto"/>
          <w:lang w:val="uk-UA"/>
        </w:rPr>
        <w:t xml:space="preserve"> ст. 298-2 КПК;</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0" w:name="n6714"/>
      <w:bookmarkEnd w:id="230"/>
      <w:r w:rsidRPr="00CF41DE">
        <w:rPr>
          <w:color w:val="auto"/>
          <w:lang w:val="uk-UA"/>
        </w:rPr>
        <w:t>2) протягом двадцяти діб - у випадках, якщо підозрюваний не визнає вину або необхідно проведення додаткових слідчих (розшукових) дій, або вчинення кримінального проступку неповнолітнім;</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1" w:name="n6715"/>
      <w:bookmarkEnd w:id="231"/>
      <w:r w:rsidRPr="00CF41DE">
        <w:rPr>
          <w:color w:val="auto"/>
          <w:lang w:val="uk-UA"/>
        </w:rPr>
        <w:t>3) протягом одного місяця - у разі, якщо особою заявлено клопотання про проведення експертизи у випадку, передбаченому ч. 2 ст.  298-4 КПК.</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lang w:val="uk-UA"/>
        </w:rPr>
        <w:t>У разі необхідності проведення додаткових слідчих і розшукових дій строк дізнання може бути продовжений у передбаченому порядку прокурором до тридцяти днів, про що він виносить постанову.</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2" w:name="n6778"/>
      <w:bookmarkEnd w:id="232"/>
      <w:r w:rsidRPr="00CF41DE">
        <w:rPr>
          <w:color w:val="auto"/>
          <w:lang w:val="uk-UA"/>
        </w:rPr>
        <w:t>У разі неможливості закінчити дізнання у строк, визначений</w:t>
      </w:r>
      <w:r w:rsidR="00C726AF">
        <w:rPr>
          <w:color w:val="auto"/>
          <w:lang w:val="uk-UA"/>
        </w:rPr>
        <w:t xml:space="preserve"> </w:t>
      </w:r>
      <w:hyperlink r:id="rId88" w:anchor="n2078" w:history="1">
        <w:r w:rsidRPr="00CF41DE">
          <w:rPr>
            <w:rStyle w:val="ac"/>
            <w:rFonts w:eastAsiaTheme="majorEastAsia"/>
            <w:color w:val="auto"/>
            <w:u w:val="none"/>
            <w:lang w:val="uk-UA"/>
          </w:rPr>
          <w:t>ст. 219</w:t>
        </w:r>
      </w:hyperlink>
      <w:r w:rsidRPr="00CF41DE">
        <w:rPr>
          <w:color w:val="auto"/>
          <w:lang w:val="uk-UA"/>
        </w:rPr>
        <w:t xml:space="preserve"> КПК, дізнавач або прокурор звільняє затриману особу не пізніше сімдесяти двох годин з моменту затримання.</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r w:rsidRPr="00CF41DE">
        <w:rPr>
          <w:color w:val="auto"/>
          <w:lang w:val="uk-UA"/>
        </w:rPr>
        <w:t>Дізнавач зобов’язаний у найкоротший строк, але не пізніше сімдесяти двох годин з моменту затримання особи в порядку, передбаченому ч. 4 ст. 298-2 КПК, подати прокурору всі зібрані матеріали дізнання разом із повідомленням про підозру, про що невідкладно письмово повідомити підозрюваного, його захисника, законного представника, потерпілого.</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3" w:name="n2670"/>
      <w:bookmarkStart w:id="234" w:name="_Hlk109721675"/>
      <w:bookmarkEnd w:id="233"/>
      <w:r w:rsidRPr="00CF41DE">
        <w:rPr>
          <w:color w:val="auto"/>
          <w:lang w:val="uk-UA"/>
        </w:rPr>
        <w:t>Прокурор зобов’язаний не пізніше трьох днів після отримання матеріалів дізнання разом з повідомленням про підозру</w:t>
      </w:r>
      <w:bookmarkEnd w:id="234"/>
      <w:r w:rsidRPr="00CF41DE">
        <w:rPr>
          <w:color w:val="auto"/>
          <w:lang w:val="uk-UA"/>
        </w:rPr>
        <w:t>, а в разі затримання особи в порядку, передбаченому ч. 4 ст. 298-2 КПК, протягом двадцяти чотирьох годин здійснити одну із зазначених дій:</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5" w:name="n2671"/>
      <w:bookmarkEnd w:id="235"/>
      <w:r w:rsidRPr="00CF41DE">
        <w:rPr>
          <w:color w:val="auto"/>
          <w:lang w:val="uk-UA"/>
        </w:rPr>
        <w:t>1) прийняти рішення про закриття кримінального провадження, а в разі затримання особи в порядку, передбаченому ч. 2 ст. 298-2 КПК, - про негайне звільнення затриманої особи;</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6" w:name="n2672"/>
      <w:bookmarkEnd w:id="236"/>
      <w:r w:rsidRPr="00CF41DE">
        <w:rPr>
          <w:color w:val="auto"/>
          <w:lang w:val="uk-UA"/>
        </w:rPr>
        <w:t>2) повернути дізнавачу кримінальне провадження з письмовими вказівками про проведення процесуальних дій з одночасним продовженням строку дізнання до одного місяця та звільнити затриману особу (у разі затримання особи в порядку, передбаченому ч. 4 ст. 298-2 КПК);</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7" w:name="n2673"/>
      <w:bookmarkEnd w:id="237"/>
      <w:r w:rsidRPr="00CF41DE">
        <w:rPr>
          <w:color w:val="auto"/>
          <w:lang w:val="uk-UA"/>
        </w:rPr>
        <w:t>3) звернутися до суду з обвинувальним актом, клопотанням про застосування примусових заходів медичного або виховного характеру або про звільнення від кримінальної відповідальності; (строк затримання особи не повинен перевищувати 72 годин з моменту затримання до початку розгляду провадження про кримінальний проступок в суді);</w:t>
      </w:r>
    </w:p>
    <w:p w:rsidR="00141873" w:rsidRPr="00CF41DE" w:rsidRDefault="00141873" w:rsidP="00141873">
      <w:pPr>
        <w:pStyle w:val="rvps2"/>
        <w:shd w:val="clear" w:color="auto" w:fill="FFFFFF"/>
        <w:spacing w:before="0" w:beforeAutospacing="0" w:after="0" w:afterAutospacing="0"/>
        <w:ind w:firstLine="709"/>
        <w:jc w:val="both"/>
        <w:rPr>
          <w:color w:val="auto"/>
          <w:lang w:val="uk-UA"/>
        </w:rPr>
      </w:pPr>
      <w:bookmarkStart w:id="238" w:name="n2674"/>
      <w:bookmarkEnd w:id="238"/>
      <w:r w:rsidRPr="00CF41DE">
        <w:rPr>
          <w:color w:val="auto"/>
          <w:lang w:val="uk-UA"/>
        </w:rPr>
        <w:t>4) у разі встановлення ознак злочину направити кримінальне провадження для проведення досудового слідства. Строк затримання особи в порядку, передбаченому ч. 4 ст.  298-2 КПК, зараховується до строку тримання особи під вартою</w:t>
      </w:r>
    </w:p>
    <w:p w:rsidR="00141873" w:rsidRPr="00CF41DE" w:rsidRDefault="00141873" w:rsidP="00141873">
      <w:pPr>
        <w:ind w:firstLine="709"/>
        <w:jc w:val="both"/>
        <w:rPr>
          <w:sz w:val="24"/>
        </w:rPr>
      </w:pPr>
      <w:bookmarkStart w:id="239" w:name="n2676"/>
      <w:bookmarkStart w:id="240" w:name="n2681"/>
      <w:bookmarkEnd w:id="239"/>
      <w:bookmarkEnd w:id="240"/>
      <w:r w:rsidRPr="00CF41DE">
        <w:rPr>
          <w:sz w:val="24"/>
        </w:rPr>
        <w:lastRenderedPageBreak/>
        <w:t xml:space="preserve">Встановивши під час досудового розслідування, що підозрюваний беззаперечно визнав свою винуватість, не оспорює встановлені досудовим розслідуванням обставини і згоден з розглядом обвинувального акта за його відсутності, а потерпілий не заперечує проти такого розгляду, прокурор має право надіслати до суду обвинувальний акт, в якому зазначає клопотання про його розгляд у </w:t>
      </w:r>
      <w:r w:rsidRPr="00C726AF">
        <w:rPr>
          <w:i/>
          <w:iCs/>
          <w:sz w:val="24"/>
        </w:rPr>
        <w:t xml:space="preserve">спрощеному </w:t>
      </w:r>
      <w:r w:rsidRPr="00CF41DE">
        <w:rPr>
          <w:sz w:val="24"/>
        </w:rPr>
        <w:t>порядку без проведення судового розгляду в судовому засіданні.</w:t>
      </w:r>
    </w:p>
    <w:p w:rsidR="00141873" w:rsidRPr="00CF41DE" w:rsidRDefault="00141873" w:rsidP="00141873">
      <w:pPr>
        <w:ind w:firstLine="709"/>
        <w:jc w:val="both"/>
        <w:rPr>
          <w:sz w:val="24"/>
        </w:rPr>
      </w:pPr>
      <w:r w:rsidRPr="00CF41DE">
        <w:rPr>
          <w:sz w:val="24"/>
          <w:shd w:val="clear" w:color="auto" w:fill="FFFFFF"/>
        </w:rPr>
        <w:t>Слідчий, дізнавач, прокурор зобов’язаний роз’яснити підозрюваному, потерпілому, представнику юридичної особи, щодо якої здійснюється провадження, зміст встановлених досудовим розслідуванням обставин, а також те, що у разі надання згоди на розгляд обвинувального акта у спрощеному порядку вони будуть позбавлені права оскаржувати вирок в апеляційному порядку з підстав розгляду провадження за відсутності учасників судового провадження, недослідження доказів у судовому засіданні або з метою оспорити встановлені досудовим розслідуванням обставини. Крім того, слідчий, дізнавач, прокурор зобов’язаний впевнитися у добровільності згоди підозрюваного, потерпілого та представника юридичної особи, щодо якої здійснюється провадження, на розгляд обвинувального акта у спрощеному провадженні (ч. 2 ст. 302).</w:t>
      </w:r>
    </w:p>
    <w:p w:rsidR="00141873" w:rsidRPr="00CF41DE" w:rsidRDefault="00141873" w:rsidP="00141873">
      <w:pPr>
        <w:ind w:firstLine="709"/>
        <w:jc w:val="both"/>
        <w:rPr>
          <w:sz w:val="24"/>
          <w:u w:val="single"/>
        </w:rPr>
      </w:pPr>
      <w:r w:rsidRPr="00CF41DE">
        <w:rPr>
          <w:sz w:val="24"/>
          <w:u w:val="single"/>
        </w:rPr>
        <w:t>До обвинувального акта з клопотанням про його розгляд у спрощеному провадженні повинні бути додані:</w:t>
      </w:r>
    </w:p>
    <w:p w:rsidR="00141873" w:rsidRPr="00CF41DE" w:rsidRDefault="00141873" w:rsidP="00141873">
      <w:pPr>
        <w:ind w:firstLine="709"/>
        <w:jc w:val="both"/>
        <w:rPr>
          <w:sz w:val="24"/>
        </w:rPr>
      </w:pPr>
      <w:r w:rsidRPr="00CF41DE">
        <w:rPr>
          <w:sz w:val="24"/>
        </w:rPr>
        <w:t>1) письмова заява підозрюваного, складена в присутності захисника, щодо беззаперечного визнання своєї винуватості, згоди із встановленими досудовим розслідуванням обставинами, ознайомлення з обмеженням права апеляційного оскарження та згоди з розглядом обвинувального акта у спрощеному провадженні;</w:t>
      </w:r>
    </w:p>
    <w:p w:rsidR="00141873" w:rsidRPr="00CF41DE" w:rsidRDefault="00141873" w:rsidP="00141873">
      <w:pPr>
        <w:ind w:firstLine="709"/>
        <w:jc w:val="both"/>
        <w:rPr>
          <w:sz w:val="24"/>
        </w:rPr>
      </w:pPr>
      <w:r w:rsidRPr="00CF41DE">
        <w:rPr>
          <w:sz w:val="24"/>
        </w:rPr>
        <w:t xml:space="preserve">2) </w:t>
      </w:r>
      <w:r w:rsidRPr="00CF41DE">
        <w:rPr>
          <w:sz w:val="24"/>
          <w:shd w:val="clear" w:color="auto" w:fill="FFFFFF"/>
        </w:rPr>
        <w:t>письмова заява потерпілого, представника юридичної особи, щодо якої здійснюється провадження, щодо згоди із встановленими досудовим розслідуванням обставинами, ознайомлення з обмеженням права апеляційного оскарження згідно з ч. 2 ст. 302 КПК та згоди з розглядом обвинувального акта у спрощеному провадженні</w:t>
      </w:r>
      <w:r w:rsidRPr="00CF41DE">
        <w:rPr>
          <w:sz w:val="24"/>
        </w:rPr>
        <w:t>;</w:t>
      </w:r>
    </w:p>
    <w:p w:rsidR="00141873" w:rsidRPr="00CF41DE" w:rsidRDefault="00141873" w:rsidP="00141873">
      <w:pPr>
        <w:ind w:firstLine="709"/>
        <w:jc w:val="both"/>
        <w:rPr>
          <w:sz w:val="24"/>
        </w:rPr>
      </w:pPr>
      <w:r w:rsidRPr="00CF41DE">
        <w:rPr>
          <w:sz w:val="24"/>
        </w:rPr>
        <w:t>3) матеріали досудового розслідування, у тому числі документи, які засвідчують беззаперечне визнання підозрюваним своєї винуватості.</w:t>
      </w:r>
    </w:p>
    <w:p w:rsidR="00141873" w:rsidRPr="00CF41DE" w:rsidRDefault="00141873" w:rsidP="00141873">
      <w:pPr>
        <w:ind w:firstLine="709"/>
        <w:jc w:val="both"/>
        <w:rPr>
          <w:sz w:val="24"/>
        </w:rPr>
      </w:pPr>
      <w:bookmarkStart w:id="241" w:name="_Hlk109721767"/>
      <w:r w:rsidRPr="00CF41DE">
        <w:rPr>
          <w:b/>
          <w:iCs/>
          <w:sz w:val="24"/>
        </w:rPr>
        <w:t xml:space="preserve">Досудове слідство </w:t>
      </w:r>
      <w:r w:rsidRPr="00CF41DE">
        <w:rPr>
          <w:sz w:val="24"/>
        </w:rPr>
        <w:t>– передбачена законом форма досудового розслідування</w:t>
      </w:r>
      <w:bookmarkEnd w:id="241"/>
      <w:r w:rsidRPr="00CF41DE">
        <w:rPr>
          <w:sz w:val="24"/>
        </w:rPr>
        <w:t>, в якій здійснюється розслідування більшості кримінальних правопорушень (злочинів) (п. 6 ч. 1 ст. 3 КПК). Отже, у досудовому провадженні законодавець надає перевагу органам досудового розслідування (ст. 38) – слідчим, для яких розслідування є основною формою діяльності.</w:t>
      </w:r>
    </w:p>
    <w:p w:rsidR="00141873" w:rsidRPr="00CF41DE" w:rsidRDefault="00141873" w:rsidP="00141873">
      <w:pPr>
        <w:ind w:firstLine="709"/>
        <w:jc w:val="both"/>
        <w:rPr>
          <w:sz w:val="24"/>
        </w:rPr>
      </w:pPr>
      <w:r w:rsidRPr="00CF41DE">
        <w:rPr>
          <w:sz w:val="24"/>
        </w:rPr>
        <w:t>Здійснення досудового розслідування покладається на слідчих органів Національної поліції, органів безпеки, органів Бюро економічної безпеки, органів державного бюро розслідувань</w:t>
      </w:r>
      <w:r w:rsidRPr="00CF41DE">
        <w:rPr>
          <w:sz w:val="24"/>
          <w:shd w:val="clear" w:color="auto" w:fill="FFFFFF"/>
        </w:rPr>
        <w:t>; підрозділів</w:t>
      </w:r>
      <w:r w:rsidRPr="00CF41DE">
        <w:rPr>
          <w:sz w:val="24"/>
        </w:rPr>
        <w:t xml:space="preserve"> детективів, підрозділів внутрішнього контролю Національного антикорупційного бюро України.</w:t>
      </w:r>
    </w:p>
    <w:p w:rsidR="00141873" w:rsidRPr="00CF41DE" w:rsidRDefault="00141873" w:rsidP="00141873">
      <w:pPr>
        <w:ind w:firstLine="709"/>
        <w:jc w:val="both"/>
        <w:rPr>
          <w:sz w:val="24"/>
        </w:rPr>
      </w:pPr>
      <w:r w:rsidRPr="00CF41DE">
        <w:rPr>
          <w:sz w:val="24"/>
        </w:rPr>
        <w:t>До суб'єктів права на розслідування злочинів слід віднести також керівника органу досудового розслідування, який має право здійснювати досудове розслідування, користуючись при цьому повноваженнями слідчого (ст. 39 КПК), і прокурора, який має право в необхідних випадках – особисто проводити слідчі (розшукові) та процесуальні дії в порядку, визначеному КПК (п. 4 ч. 2 ст. 36).</w:t>
      </w:r>
    </w:p>
    <w:p w:rsidR="00141873" w:rsidRPr="00CF41DE" w:rsidRDefault="00141873" w:rsidP="00141873">
      <w:pPr>
        <w:ind w:firstLine="709"/>
        <w:jc w:val="both"/>
        <w:rPr>
          <w:bCs/>
          <w:sz w:val="24"/>
        </w:rPr>
      </w:pPr>
      <w:r w:rsidRPr="00CF41DE">
        <w:rPr>
          <w:sz w:val="24"/>
        </w:rPr>
        <w:t>Будь-які інші особи, в тому числі співробітники приватних розшукових бюро, детективних служб, правом розслідування кримінальних правопорушень не наділені.</w:t>
      </w:r>
    </w:p>
    <w:p w:rsidR="00141873" w:rsidRPr="00CF41DE" w:rsidRDefault="00141873" w:rsidP="00141873">
      <w:pPr>
        <w:ind w:firstLine="709"/>
        <w:jc w:val="both"/>
        <w:rPr>
          <w:b/>
          <w:sz w:val="24"/>
        </w:rPr>
      </w:pPr>
      <w:bookmarkStart w:id="242" w:name="_Hlk109721873"/>
      <w:r w:rsidRPr="00CF41DE">
        <w:rPr>
          <w:b/>
          <w:bCs/>
          <w:sz w:val="24"/>
        </w:rPr>
        <w:t>2. Поняття та характеристика загальних положень досудового розслідування.</w:t>
      </w:r>
    </w:p>
    <w:bookmarkEnd w:id="242"/>
    <w:p w:rsidR="00141873" w:rsidRDefault="00141873" w:rsidP="00141873">
      <w:pPr>
        <w:ind w:firstLine="709"/>
        <w:jc w:val="both"/>
        <w:rPr>
          <w:sz w:val="24"/>
        </w:rPr>
      </w:pPr>
      <w:r w:rsidRPr="00CF41DE">
        <w:rPr>
          <w:b/>
          <w:bCs/>
          <w:sz w:val="24"/>
        </w:rPr>
        <w:t>Загальні положення досудового розслідування</w:t>
      </w:r>
      <w:r w:rsidRPr="00CF41DE">
        <w:rPr>
          <w:sz w:val="24"/>
        </w:rPr>
        <w:t xml:space="preserve"> – це визначені законом, на основі засад кримінального провадження</w:t>
      </w:r>
      <w:r w:rsidR="0069723D" w:rsidRPr="0069723D">
        <w:rPr>
          <w:sz w:val="24"/>
        </w:rPr>
        <w:t xml:space="preserve"> </w:t>
      </w:r>
      <w:r w:rsidR="0069723D">
        <w:rPr>
          <w:sz w:val="24"/>
        </w:rPr>
        <w:t>правила</w:t>
      </w:r>
      <w:r w:rsidRPr="00CF41DE">
        <w:rPr>
          <w:sz w:val="24"/>
        </w:rPr>
        <w:t>, які в</w:t>
      </w:r>
      <w:r w:rsidR="0069723D">
        <w:rPr>
          <w:sz w:val="24"/>
        </w:rPr>
        <w:t>изн</w:t>
      </w:r>
      <w:r w:rsidRPr="00CF41DE">
        <w:rPr>
          <w:sz w:val="24"/>
        </w:rPr>
        <w:t>а</w:t>
      </w:r>
      <w:r w:rsidR="0069723D">
        <w:rPr>
          <w:sz w:val="24"/>
        </w:rPr>
        <w:t>ч</w:t>
      </w:r>
      <w:r w:rsidRPr="00CF41DE">
        <w:rPr>
          <w:sz w:val="24"/>
        </w:rPr>
        <w:t xml:space="preserve">ають характерні риси та особливості досудового розслідування як стадії, </w:t>
      </w:r>
      <w:r w:rsidR="0069723D">
        <w:rPr>
          <w:sz w:val="24"/>
        </w:rPr>
        <w:t xml:space="preserve">та найбільш істотні вимоги, що пред’являються до порядку проведення процесуальних дій і прийняття процесуальних рішень. Вони </w:t>
      </w:r>
      <w:r w:rsidRPr="00CF41DE">
        <w:rPr>
          <w:sz w:val="24"/>
        </w:rPr>
        <w:t>спонукають органи досудового розслідування до швидкого, повного та неупередженого дослідження всіх обставин кримінального правопорушення, виконання завдань цієї стадії та охорони в ній прав, свобод і законних інтересів фізичних та юридичних осіб.</w:t>
      </w:r>
    </w:p>
    <w:p w:rsidR="0069723D" w:rsidRPr="00CF41DE" w:rsidRDefault="0069723D" w:rsidP="00141873">
      <w:pPr>
        <w:ind w:firstLine="709"/>
        <w:jc w:val="both"/>
        <w:rPr>
          <w:sz w:val="24"/>
        </w:rPr>
      </w:pPr>
      <w:r>
        <w:rPr>
          <w:sz w:val="24"/>
        </w:rPr>
        <w:lastRenderedPageBreak/>
        <w:t>В теорії кримінального процесу не розроблено загально прийнятої класифікації загальних положень досудового розслідування. Деякі науковці пропонують згрупувати</w:t>
      </w:r>
      <w:r w:rsidR="00D96389">
        <w:rPr>
          <w:sz w:val="24"/>
        </w:rPr>
        <w:t xml:space="preserve"> їх в</w:t>
      </w:r>
      <w:r>
        <w:rPr>
          <w:sz w:val="24"/>
        </w:rPr>
        <w:t xml:space="preserve"> наступні групи</w:t>
      </w:r>
      <w:r w:rsidR="00D96389">
        <w:rPr>
          <w:sz w:val="24"/>
        </w:rPr>
        <w:t>: а) які стосуються забезпечення всебічності, повноти, неупередженості та швидкості досудового розслідування; б) які стосуються забезпечення прав і законних інтересів учасників кримінального провадження</w:t>
      </w:r>
      <w:r w:rsidR="00D96389">
        <w:rPr>
          <w:rStyle w:val="afc"/>
          <w:sz w:val="24"/>
        </w:rPr>
        <w:footnoteReference w:id="27"/>
      </w:r>
      <w:r w:rsidR="00D96389">
        <w:rPr>
          <w:sz w:val="24"/>
        </w:rPr>
        <w:t>.</w:t>
      </w:r>
    </w:p>
    <w:p w:rsidR="00141873" w:rsidRPr="00CF41DE" w:rsidRDefault="00141873" w:rsidP="00141873">
      <w:pPr>
        <w:ind w:firstLine="709"/>
        <w:jc w:val="both"/>
        <w:rPr>
          <w:b/>
          <w:bCs/>
          <w:iCs/>
          <w:sz w:val="24"/>
        </w:rPr>
      </w:pPr>
      <w:bookmarkStart w:id="243" w:name="_Hlk109721906"/>
      <w:r w:rsidRPr="00CF41DE">
        <w:rPr>
          <w:b/>
          <w:bCs/>
          <w:iCs/>
          <w:sz w:val="24"/>
        </w:rPr>
        <w:t>Загальні положення досудового розслідування</w:t>
      </w:r>
      <w:bookmarkEnd w:id="243"/>
      <w:r w:rsidRPr="00CF41DE">
        <w:rPr>
          <w:b/>
          <w:bCs/>
          <w:iCs/>
          <w:sz w:val="24"/>
        </w:rPr>
        <w:t xml:space="preserve"> знаходять своє відображення в нормах КПК України, які регулюють:</w:t>
      </w:r>
    </w:p>
    <w:p w:rsidR="00141873" w:rsidRPr="00CF41DE" w:rsidRDefault="00141873" w:rsidP="00141873">
      <w:pPr>
        <w:ind w:firstLine="709"/>
        <w:jc w:val="both"/>
        <w:rPr>
          <w:sz w:val="24"/>
        </w:rPr>
      </w:pPr>
      <w:bookmarkStart w:id="244" w:name="_Hlk109721951"/>
      <w:r w:rsidRPr="00CF41DE">
        <w:rPr>
          <w:sz w:val="24"/>
        </w:rPr>
        <w:t>– початок досудового розслідування;</w:t>
      </w:r>
    </w:p>
    <w:p w:rsidR="00141873" w:rsidRPr="00CF41DE" w:rsidRDefault="00141873" w:rsidP="00141873">
      <w:pPr>
        <w:ind w:firstLine="709"/>
        <w:jc w:val="both"/>
        <w:rPr>
          <w:sz w:val="24"/>
        </w:rPr>
      </w:pPr>
      <w:bookmarkStart w:id="245" w:name="n7"/>
      <w:bookmarkStart w:id="246" w:name="n22"/>
      <w:bookmarkStart w:id="247" w:name="n23"/>
      <w:bookmarkStart w:id="248" w:name="n24"/>
      <w:bookmarkEnd w:id="245"/>
      <w:bookmarkEnd w:id="246"/>
      <w:bookmarkEnd w:id="247"/>
      <w:bookmarkEnd w:id="248"/>
      <w:r w:rsidRPr="00CF41DE">
        <w:rPr>
          <w:sz w:val="24"/>
        </w:rPr>
        <w:t>– підслідність;</w:t>
      </w:r>
    </w:p>
    <w:p w:rsidR="00141873" w:rsidRPr="00CF41DE" w:rsidRDefault="00141873" w:rsidP="00141873">
      <w:pPr>
        <w:ind w:firstLine="709"/>
        <w:jc w:val="both"/>
        <w:rPr>
          <w:sz w:val="24"/>
        </w:rPr>
      </w:pPr>
      <w:bookmarkStart w:id="249" w:name="n25"/>
      <w:bookmarkStart w:id="250" w:name="n33"/>
      <w:bookmarkEnd w:id="249"/>
      <w:bookmarkEnd w:id="250"/>
      <w:r w:rsidRPr="00CF41DE">
        <w:rPr>
          <w:sz w:val="24"/>
        </w:rPr>
        <w:t>– об’єднання і виділення матеріалів досудового розслідування;</w:t>
      </w:r>
    </w:p>
    <w:p w:rsidR="00141873" w:rsidRPr="00CF41DE" w:rsidRDefault="00141873" w:rsidP="00141873">
      <w:pPr>
        <w:ind w:firstLine="709"/>
        <w:jc w:val="both"/>
        <w:rPr>
          <w:sz w:val="24"/>
        </w:rPr>
      </w:pPr>
      <w:bookmarkStart w:id="251" w:name="n40"/>
      <w:bookmarkEnd w:id="251"/>
      <w:r w:rsidRPr="00CF41DE">
        <w:rPr>
          <w:sz w:val="24"/>
        </w:rPr>
        <w:t>– місце проведення досудового розслідування;</w:t>
      </w:r>
    </w:p>
    <w:p w:rsidR="00141873" w:rsidRPr="00CF41DE" w:rsidRDefault="00141873" w:rsidP="00141873">
      <w:pPr>
        <w:ind w:firstLine="709"/>
        <w:jc w:val="both"/>
        <w:rPr>
          <w:sz w:val="24"/>
        </w:rPr>
      </w:pPr>
      <w:bookmarkStart w:id="252" w:name="n48"/>
      <w:bookmarkEnd w:id="252"/>
      <w:r w:rsidRPr="00CF41DE">
        <w:rPr>
          <w:sz w:val="24"/>
        </w:rPr>
        <w:t>– строки досудового розслідування;</w:t>
      </w:r>
    </w:p>
    <w:p w:rsidR="00141873" w:rsidRPr="00CF41DE" w:rsidRDefault="00141873" w:rsidP="00141873">
      <w:pPr>
        <w:ind w:firstLine="709"/>
        <w:jc w:val="both"/>
        <w:rPr>
          <w:sz w:val="24"/>
        </w:rPr>
      </w:pPr>
      <w:bookmarkStart w:id="253" w:name="n49"/>
      <w:bookmarkStart w:id="254" w:name="n57"/>
      <w:bookmarkEnd w:id="253"/>
      <w:bookmarkEnd w:id="254"/>
      <w:r w:rsidRPr="00CF41DE">
        <w:rPr>
          <w:sz w:val="24"/>
        </w:rPr>
        <w:t>– розгляд клопотань під час досудового розслідування;</w:t>
      </w:r>
    </w:p>
    <w:p w:rsidR="00141873" w:rsidRPr="00A243F3" w:rsidRDefault="00141873" w:rsidP="00141873">
      <w:pPr>
        <w:ind w:firstLine="709"/>
        <w:jc w:val="both"/>
        <w:rPr>
          <w:sz w:val="24"/>
        </w:rPr>
      </w:pPr>
      <w:bookmarkStart w:id="255" w:name="n58"/>
      <w:bookmarkStart w:id="256" w:name="n60"/>
      <w:bookmarkEnd w:id="255"/>
      <w:bookmarkEnd w:id="256"/>
      <w:r w:rsidRPr="00CF41DE">
        <w:rPr>
          <w:sz w:val="24"/>
        </w:rPr>
        <w:t xml:space="preserve">– ознайомлення </w:t>
      </w:r>
      <w:r w:rsidRPr="00A243F3">
        <w:rPr>
          <w:sz w:val="24"/>
        </w:rPr>
        <w:t>з матеріалами досудового розслідування до його завершення;</w:t>
      </w:r>
    </w:p>
    <w:p w:rsidR="00141873" w:rsidRPr="00A243F3" w:rsidRDefault="00141873" w:rsidP="00141873">
      <w:pPr>
        <w:ind w:firstLine="709"/>
        <w:jc w:val="both"/>
        <w:rPr>
          <w:sz w:val="24"/>
        </w:rPr>
      </w:pPr>
      <w:bookmarkStart w:id="257" w:name="n61"/>
      <w:bookmarkStart w:id="258" w:name="n63"/>
      <w:bookmarkEnd w:id="257"/>
      <w:bookmarkEnd w:id="258"/>
      <w:r w:rsidRPr="00A243F3">
        <w:rPr>
          <w:sz w:val="24"/>
        </w:rPr>
        <w:t>– недопустимість розголошення відомостей досудового розслідування тощо</w:t>
      </w:r>
      <w:bookmarkEnd w:id="244"/>
      <w:r w:rsidRPr="00A243F3">
        <w:rPr>
          <w:sz w:val="24"/>
        </w:rPr>
        <w:t>.</w:t>
      </w:r>
    </w:p>
    <w:p w:rsidR="00141873" w:rsidRPr="00CF41DE" w:rsidRDefault="00141873" w:rsidP="00141873">
      <w:pPr>
        <w:ind w:firstLine="709"/>
        <w:jc w:val="both"/>
        <w:rPr>
          <w:b/>
          <w:bCs/>
          <w:sz w:val="24"/>
        </w:rPr>
      </w:pPr>
      <w:r w:rsidRPr="00CF41DE">
        <w:rPr>
          <w:b/>
          <w:bCs/>
          <w:sz w:val="24"/>
        </w:rPr>
        <w:t>Початок досудового розслідування.</w:t>
      </w:r>
    </w:p>
    <w:p w:rsidR="00141873" w:rsidRPr="00CF41DE" w:rsidRDefault="00141873" w:rsidP="00141873">
      <w:pPr>
        <w:ind w:firstLine="709"/>
        <w:jc w:val="both"/>
        <w:rPr>
          <w:sz w:val="24"/>
        </w:rPr>
      </w:pPr>
      <w:r w:rsidRPr="00CF41DE">
        <w:rPr>
          <w:sz w:val="24"/>
        </w:rPr>
        <w:t>Досудове розслідування розпочинається з моменту внесення відомостей до ЄРДР (ст. 214 КПК). Слідчий, детектив, дізнавач, прокурор невідкладно, але не пізніше 24 годин після подання заяви, повідомлення про вчинене кримінальне правопорушення або після самостійного виявлення ним з будь-якого джерела обставин, що можуть свідчити про вчинення кримінального правопорушення, зобов’язаний внести відповідні відомості до ЄРДР (в умовах воєнного стану винести відповідну постанову), розпочати розслідування та через 24 години з моменту внесення таких відомостей надати заявнику витяг з ЄРДР.</w:t>
      </w:r>
    </w:p>
    <w:p w:rsidR="00141873" w:rsidRPr="00CF41DE" w:rsidRDefault="00141873" w:rsidP="00141873">
      <w:pPr>
        <w:ind w:firstLine="709"/>
        <w:jc w:val="both"/>
        <w:rPr>
          <w:sz w:val="24"/>
        </w:rPr>
      </w:pPr>
      <w:r w:rsidRPr="00CF41DE">
        <w:rPr>
          <w:sz w:val="24"/>
        </w:rPr>
        <w:t xml:space="preserve">Положення про </w:t>
      </w:r>
      <w:r w:rsidRPr="00CF41DE">
        <w:rPr>
          <w:sz w:val="24"/>
          <w:shd w:val="clear" w:color="auto" w:fill="FFFFFF"/>
        </w:rPr>
        <w:t xml:space="preserve">Єдиний реєстр досудових розслідувань, порядок його формування та ведення </w:t>
      </w:r>
      <w:r w:rsidRPr="00CF41DE">
        <w:rPr>
          <w:sz w:val="24"/>
        </w:rPr>
        <w:t>затверджено наказом Генерального прокурора України № 298 від 30 червня 2020 року</w:t>
      </w:r>
      <w:r w:rsidR="00B14683">
        <w:rPr>
          <w:rStyle w:val="afc"/>
          <w:sz w:val="24"/>
        </w:rPr>
        <w:footnoteReference w:id="28"/>
      </w:r>
      <w:r w:rsidRPr="00CF41DE">
        <w:rPr>
          <w:sz w:val="24"/>
        </w:rPr>
        <w:t>.</w:t>
      </w:r>
    </w:p>
    <w:p w:rsidR="00141873" w:rsidRPr="00CF41DE" w:rsidRDefault="00141873" w:rsidP="00141873">
      <w:pPr>
        <w:ind w:firstLine="709"/>
        <w:jc w:val="both"/>
        <w:rPr>
          <w:sz w:val="24"/>
        </w:rPr>
      </w:pPr>
      <w:r w:rsidRPr="00CF41DE">
        <w:rPr>
          <w:sz w:val="24"/>
        </w:rPr>
        <w:t>Слідчий, який здійснюватиме досудове розслідування, визначається керівником органу досудового розслідування.</w:t>
      </w:r>
    </w:p>
    <w:p w:rsidR="00141873" w:rsidRPr="00CF41DE" w:rsidRDefault="00141873" w:rsidP="00141873">
      <w:pPr>
        <w:shd w:val="clear" w:color="auto" w:fill="FFFFFF"/>
        <w:ind w:firstLine="709"/>
        <w:jc w:val="both"/>
        <w:rPr>
          <w:sz w:val="24"/>
        </w:rPr>
      </w:pPr>
      <w:bookmarkStart w:id="259" w:name="n9"/>
      <w:bookmarkEnd w:id="259"/>
      <w:r w:rsidRPr="00CF41DE">
        <w:rPr>
          <w:sz w:val="24"/>
        </w:rPr>
        <w:t>Здійснення досудового розслідування, крім випадків, передбачених ч. 3 ст. 214 КПК, до внесення відомостей до реєстру або без такого внесення не допускається і тягне за собою відповідальність, встановлену законом. У невідкладних випадках до внесення відомостей до Єдиного реєстру досудових розслідувань може бути проведений огляд місця події (відомості вносяться невідкладно після завершення огляду). Для з’ясування обставин вчинення кримінального проступку до внесення відомостей до Єдиного реєстру досудових розслідувань може бути:</w:t>
      </w:r>
    </w:p>
    <w:p w:rsidR="00141873" w:rsidRPr="00CF41DE" w:rsidRDefault="00141873" w:rsidP="00141873">
      <w:pPr>
        <w:shd w:val="clear" w:color="auto" w:fill="FFFFFF"/>
        <w:ind w:firstLine="709"/>
        <w:jc w:val="both"/>
        <w:rPr>
          <w:sz w:val="24"/>
        </w:rPr>
      </w:pPr>
      <w:bookmarkStart w:id="260" w:name="n6697"/>
      <w:bookmarkEnd w:id="260"/>
      <w:r w:rsidRPr="00CF41DE">
        <w:rPr>
          <w:sz w:val="24"/>
        </w:rPr>
        <w:t>1) відібрано пояснення;</w:t>
      </w:r>
    </w:p>
    <w:p w:rsidR="00141873" w:rsidRPr="00CF41DE" w:rsidRDefault="00141873" w:rsidP="00141873">
      <w:pPr>
        <w:shd w:val="clear" w:color="auto" w:fill="FFFFFF"/>
        <w:ind w:firstLine="709"/>
        <w:jc w:val="both"/>
        <w:rPr>
          <w:sz w:val="24"/>
        </w:rPr>
      </w:pPr>
      <w:r w:rsidRPr="00CF41DE">
        <w:rPr>
          <w:sz w:val="24"/>
        </w:rPr>
        <w:t>2) проведено медичне освідування;</w:t>
      </w:r>
    </w:p>
    <w:p w:rsidR="00141873" w:rsidRPr="00CF41DE" w:rsidRDefault="00141873" w:rsidP="00141873">
      <w:pPr>
        <w:shd w:val="clear" w:color="auto" w:fill="FFFFFF"/>
        <w:ind w:firstLine="709"/>
        <w:jc w:val="both"/>
        <w:rPr>
          <w:sz w:val="24"/>
        </w:rPr>
      </w:pPr>
      <w:r w:rsidRPr="00CF41DE">
        <w:rPr>
          <w:sz w:val="24"/>
        </w:rPr>
        <w:t>3) отримано висновок спеціаліста і знято показання технічних приладів та технічних засобів, що мають функції фото- і кінозйомки, відеозапису, чи засобів фото- і кінозйомки, відеозапису;</w:t>
      </w:r>
    </w:p>
    <w:p w:rsidR="00141873" w:rsidRPr="00CF41DE" w:rsidRDefault="00141873" w:rsidP="00141873">
      <w:pPr>
        <w:shd w:val="clear" w:color="auto" w:fill="FFFFFF"/>
        <w:ind w:firstLine="709"/>
        <w:jc w:val="both"/>
        <w:rPr>
          <w:sz w:val="24"/>
        </w:rPr>
      </w:pPr>
      <w:r w:rsidRPr="00CF41DE">
        <w:rPr>
          <w:sz w:val="24"/>
        </w:rPr>
        <w:t>4) вилучено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p>
    <w:p w:rsidR="00141873" w:rsidRPr="00CF41DE" w:rsidRDefault="00141873" w:rsidP="00141873">
      <w:pPr>
        <w:shd w:val="clear" w:color="auto" w:fill="FFFFFF"/>
        <w:ind w:firstLine="709"/>
        <w:jc w:val="both"/>
        <w:rPr>
          <w:sz w:val="24"/>
        </w:rPr>
      </w:pPr>
      <w:r w:rsidRPr="00CF41DE">
        <w:rPr>
          <w:sz w:val="24"/>
          <w:shd w:val="clear" w:color="auto" w:fill="FFFFFF"/>
        </w:rPr>
        <w:t>Якщо відомості про кримінальне правопорушення до Єдиного реєстру досудових розслідувань внесені прокурором, він зобов’язаний протягом п’яти робочих днів з дня внесення таких відомостей з дотриманням правил підслідності передати наявні у нього матеріали до відповідного органу досудового розслідування та доручити проведення досудового розслідування (ч. 7 ст. 214 КПК).</w:t>
      </w:r>
    </w:p>
    <w:p w:rsidR="00141873" w:rsidRPr="00CF41DE" w:rsidRDefault="00141873" w:rsidP="00141873">
      <w:pPr>
        <w:shd w:val="clear" w:color="auto" w:fill="FFFFFF"/>
        <w:ind w:firstLine="709"/>
        <w:jc w:val="both"/>
        <w:rPr>
          <w:sz w:val="24"/>
        </w:rPr>
      </w:pPr>
      <w:bookmarkStart w:id="261" w:name="n6701"/>
      <w:bookmarkEnd w:id="261"/>
      <w:r w:rsidRPr="00CF41DE">
        <w:rPr>
          <w:sz w:val="24"/>
        </w:rPr>
        <w:lastRenderedPageBreak/>
        <w:t>У разі виявлення ознак кримінального правопорушення на морському чи річковому судні, що перебуває за межами України, досудове розслідування розпочинається негайно, відомості про нього вносяться до Єдиного реєстру досудових розслідувань за першої можливості.</w:t>
      </w:r>
    </w:p>
    <w:p w:rsidR="00141873" w:rsidRPr="00CF41DE" w:rsidRDefault="00141873" w:rsidP="00141873">
      <w:pPr>
        <w:ind w:firstLine="709"/>
        <w:jc w:val="both"/>
        <w:rPr>
          <w:sz w:val="24"/>
        </w:rPr>
      </w:pPr>
      <w:r w:rsidRPr="00CF41DE">
        <w:rPr>
          <w:sz w:val="24"/>
        </w:rPr>
        <w:t xml:space="preserve">Слідчий, прокурор, </w:t>
      </w:r>
      <w:r w:rsidRPr="00CF41DE">
        <w:rPr>
          <w:i/>
          <w:sz w:val="24"/>
        </w:rPr>
        <w:t>інша службова особа</w:t>
      </w:r>
      <w:r w:rsidRPr="00CF41DE">
        <w:rPr>
          <w:sz w:val="24"/>
        </w:rPr>
        <w:t xml:space="preserve">, уповноважена на прийняття та реєстрацію заяв і повідомлень про кримінальні правопорушення, зобов’язані прийняти та </w:t>
      </w:r>
      <w:r w:rsidRPr="00CF41DE">
        <w:rPr>
          <w:i/>
          <w:sz w:val="24"/>
        </w:rPr>
        <w:t>зареєструвати</w:t>
      </w:r>
      <w:r w:rsidRPr="00CF41DE">
        <w:rPr>
          <w:sz w:val="24"/>
        </w:rPr>
        <w:t xml:space="preserve"> таку заяву чи повідомлення. Відмова у прийнятті та реєстрації заяви чи повідомлення про кримінальне правопорушення не допускається.</w:t>
      </w:r>
    </w:p>
    <w:p w:rsidR="00141873" w:rsidRPr="00CF41DE" w:rsidRDefault="00141873" w:rsidP="00141873">
      <w:pPr>
        <w:ind w:firstLine="709"/>
        <w:jc w:val="both"/>
        <w:rPr>
          <w:sz w:val="24"/>
        </w:rPr>
      </w:pPr>
      <w:bookmarkStart w:id="262" w:name="n11"/>
      <w:bookmarkStart w:id="263" w:name="n19"/>
      <w:bookmarkEnd w:id="262"/>
      <w:bookmarkEnd w:id="263"/>
      <w:r w:rsidRPr="00CF41DE">
        <w:rPr>
          <w:sz w:val="24"/>
        </w:rPr>
        <w:t>У ЄРДР автоматично фіксується дата внесення інформації та присвоюється номер кримінального провадження.</w:t>
      </w:r>
    </w:p>
    <w:p w:rsidR="00141873" w:rsidRPr="00CF41DE" w:rsidRDefault="00141873" w:rsidP="00141873">
      <w:pPr>
        <w:ind w:firstLine="709"/>
        <w:jc w:val="both"/>
        <w:rPr>
          <w:sz w:val="24"/>
        </w:rPr>
      </w:pPr>
      <w:bookmarkStart w:id="264" w:name="n20"/>
      <w:bookmarkEnd w:id="264"/>
      <w:r w:rsidRPr="00CF41DE">
        <w:rPr>
          <w:sz w:val="24"/>
        </w:rPr>
        <w:t>Слідчий невідкладно у письмовій формі повідомляє прокурора про початок досудового розслідування, підставу початку досудового розслідування та інші відомості.</w:t>
      </w:r>
    </w:p>
    <w:p w:rsidR="00141873" w:rsidRPr="00CF41DE" w:rsidRDefault="00141873" w:rsidP="00141873">
      <w:pPr>
        <w:ind w:firstLine="709"/>
        <w:jc w:val="both"/>
        <w:rPr>
          <w:sz w:val="24"/>
        </w:rPr>
      </w:pPr>
      <w:bookmarkStart w:id="265" w:name="n21"/>
      <w:bookmarkEnd w:id="265"/>
      <w:r w:rsidRPr="00CF41DE">
        <w:rPr>
          <w:sz w:val="24"/>
          <w:shd w:val="clear" w:color="auto" w:fill="FFFFFF"/>
        </w:rPr>
        <w:t>Відомості про юридичну особу, щодо якої можуть застосовуватися заходи кримінально-правового характеру, вносяться слідчим або прокурором до Єдиного реєстру досудових розслідувань негайно після вручення особі повідомлення про підозру у вчиненні від імені та в інтересах такої юридичної особи будь-якого із злочинів, передбачених статтями 109, 110, 113, 146, 147, 160, 209, 260, 262, 306, частинами першою і другою статті 368</w:t>
      </w:r>
      <w:r w:rsidRPr="00CF41DE">
        <w:rPr>
          <w:rStyle w:val="rvts37"/>
          <w:rFonts w:eastAsiaTheme="majorEastAsia"/>
          <w:b/>
          <w:bCs/>
          <w:sz w:val="24"/>
          <w:shd w:val="clear" w:color="auto" w:fill="FFFFFF"/>
          <w:vertAlign w:val="superscript"/>
        </w:rPr>
        <w:t>-3</w:t>
      </w:r>
      <w:r w:rsidRPr="00CF41DE">
        <w:rPr>
          <w:sz w:val="24"/>
          <w:shd w:val="clear" w:color="auto" w:fill="FFFFFF"/>
        </w:rPr>
        <w:t>, частинами першою і другою статті 368</w:t>
      </w:r>
      <w:r w:rsidRPr="00CF41DE">
        <w:rPr>
          <w:rStyle w:val="rvts37"/>
          <w:rFonts w:eastAsiaTheme="majorEastAsia"/>
          <w:b/>
          <w:bCs/>
          <w:sz w:val="24"/>
          <w:shd w:val="clear" w:color="auto" w:fill="FFFFFF"/>
          <w:vertAlign w:val="superscript"/>
        </w:rPr>
        <w:t>-4</w:t>
      </w:r>
      <w:r w:rsidRPr="00CF41DE">
        <w:rPr>
          <w:sz w:val="24"/>
          <w:shd w:val="clear" w:color="auto" w:fill="FFFFFF"/>
        </w:rPr>
        <w:t>, статтями 369, 369</w:t>
      </w:r>
      <w:r w:rsidRPr="00CF41DE">
        <w:rPr>
          <w:rStyle w:val="rvts37"/>
          <w:rFonts w:eastAsiaTheme="majorEastAsia"/>
          <w:b/>
          <w:bCs/>
          <w:sz w:val="24"/>
          <w:shd w:val="clear" w:color="auto" w:fill="FFFFFF"/>
          <w:vertAlign w:val="superscript"/>
        </w:rPr>
        <w:t>-2</w:t>
      </w:r>
      <w:r w:rsidRPr="00CF41DE">
        <w:rPr>
          <w:sz w:val="24"/>
          <w:shd w:val="clear" w:color="auto" w:fill="FFFFFF"/>
        </w:rPr>
        <w:t>, 436, 437, 438, 442, 444, 447 </w:t>
      </w:r>
      <w:hyperlink r:id="rId89" w:tgtFrame="_blank" w:history="1">
        <w:r w:rsidRPr="00CF41DE">
          <w:rPr>
            <w:rStyle w:val="ac"/>
            <w:rFonts w:eastAsiaTheme="majorEastAsia"/>
            <w:color w:val="auto"/>
            <w:sz w:val="24"/>
            <w:u w:val="none"/>
            <w:shd w:val="clear" w:color="auto" w:fill="FFFFFF"/>
          </w:rPr>
          <w:t>КК України</w:t>
        </w:r>
      </w:hyperlink>
      <w:r w:rsidRPr="00CF41DE">
        <w:rPr>
          <w:sz w:val="24"/>
          <w:shd w:val="clear" w:color="auto" w:fill="FFFFFF"/>
        </w:rPr>
        <w:t xml:space="preserve">, або будь-якого із кримінальних правопорушень, передбачених </w:t>
      </w:r>
      <w:hyperlink r:id="rId90" w:anchor="n3438" w:tgtFrame="_blank" w:history="1">
        <w:r w:rsidRPr="00CF41DE">
          <w:rPr>
            <w:rStyle w:val="ac"/>
            <w:rFonts w:eastAsiaTheme="majorEastAsia"/>
            <w:color w:val="auto"/>
            <w:sz w:val="24"/>
            <w:u w:val="none"/>
            <w:shd w:val="clear" w:color="auto" w:fill="FFFFFF"/>
          </w:rPr>
          <w:t>статтями 151</w:t>
        </w:r>
      </w:hyperlink>
      <w:hyperlink r:id="rId91" w:anchor="n3438" w:tgtFrame="_blank" w:history="1">
        <w:r w:rsidRPr="00CF41DE">
          <w:rPr>
            <w:rStyle w:val="ac"/>
            <w:rFonts w:eastAsiaTheme="majorEastAsia"/>
            <w:b/>
            <w:bCs/>
            <w:color w:val="auto"/>
            <w:sz w:val="24"/>
            <w:u w:val="none"/>
            <w:shd w:val="clear" w:color="auto" w:fill="FFFFFF"/>
            <w:vertAlign w:val="superscript"/>
          </w:rPr>
          <w:t>-2</w:t>
        </w:r>
      </w:hyperlink>
      <w:hyperlink r:id="rId92" w:anchor="n3438" w:tgtFrame="_blank" w:history="1">
        <w:r w:rsidRPr="00CF41DE">
          <w:rPr>
            <w:rStyle w:val="ac"/>
            <w:rFonts w:eastAsiaTheme="majorEastAsia"/>
            <w:color w:val="auto"/>
            <w:sz w:val="24"/>
            <w:u w:val="none"/>
            <w:shd w:val="clear" w:color="auto" w:fill="FFFFFF"/>
          </w:rPr>
          <w:t>-156</w:t>
        </w:r>
      </w:hyperlink>
      <w:hyperlink r:id="rId93" w:anchor="n3438" w:tgtFrame="_blank" w:history="1">
        <w:r w:rsidRPr="00CF41DE">
          <w:rPr>
            <w:rStyle w:val="ac"/>
            <w:rFonts w:eastAsiaTheme="majorEastAsia"/>
            <w:b/>
            <w:bCs/>
            <w:color w:val="auto"/>
            <w:sz w:val="24"/>
            <w:u w:val="none"/>
            <w:shd w:val="clear" w:color="auto" w:fill="FFFFFF"/>
            <w:vertAlign w:val="superscript"/>
          </w:rPr>
          <w:t>-1</w:t>
        </w:r>
      </w:hyperlink>
      <w:r w:rsidRPr="00CF41DE">
        <w:rPr>
          <w:sz w:val="24"/>
          <w:shd w:val="clear" w:color="auto" w:fill="FFFFFF"/>
        </w:rPr>
        <w:t>, </w:t>
      </w:r>
      <w:hyperlink r:id="rId94" w:anchor="n3816" w:tgtFrame="_blank" w:history="1">
        <w:r w:rsidRPr="00CF41DE">
          <w:rPr>
            <w:rStyle w:val="ac"/>
            <w:rFonts w:eastAsiaTheme="majorEastAsia"/>
            <w:color w:val="auto"/>
            <w:sz w:val="24"/>
            <w:u w:val="none"/>
            <w:shd w:val="clear" w:color="auto" w:fill="FFFFFF"/>
          </w:rPr>
          <w:t>301</w:t>
        </w:r>
      </w:hyperlink>
      <w:hyperlink r:id="rId95" w:anchor="n3816" w:tgtFrame="_blank" w:history="1">
        <w:r w:rsidRPr="00CF41DE">
          <w:rPr>
            <w:rStyle w:val="ac"/>
            <w:rFonts w:eastAsiaTheme="majorEastAsia"/>
            <w:b/>
            <w:bCs/>
            <w:color w:val="auto"/>
            <w:sz w:val="24"/>
            <w:u w:val="none"/>
            <w:shd w:val="clear" w:color="auto" w:fill="FFFFFF"/>
            <w:vertAlign w:val="superscript"/>
          </w:rPr>
          <w:t>-1</w:t>
        </w:r>
      </w:hyperlink>
      <w:hyperlink r:id="rId96" w:anchor="n3816" w:tgtFrame="_blank" w:history="1">
        <w:r w:rsidRPr="00CF41DE">
          <w:rPr>
            <w:rStyle w:val="ac"/>
            <w:rFonts w:eastAsiaTheme="majorEastAsia"/>
            <w:color w:val="auto"/>
            <w:sz w:val="24"/>
            <w:u w:val="none"/>
            <w:shd w:val="clear" w:color="auto" w:fill="FFFFFF"/>
          </w:rPr>
          <w:t>-303</w:t>
        </w:r>
      </w:hyperlink>
      <w:r w:rsidRPr="00CF41DE">
        <w:rPr>
          <w:sz w:val="24"/>
          <w:shd w:val="clear" w:color="auto" w:fill="FFFFFF"/>
        </w:rPr>
        <w:t xml:space="preserve"> КК України (у разі їх вчинення стосовно малолітньої чи неповнолітньої особи), або від імені такої юридичної особи будь-якого із злочинів, передбачених </w:t>
      </w:r>
      <w:hyperlink r:id="rId97" w:anchor="n1707" w:tgtFrame="_blank" w:history="1">
        <w:r w:rsidRPr="00CF41DE">
          <w:rPr>
            <w:rStyle w:val="ac"/>
            <w:rFonts w:eastAsiaTheme="majorEastAsia"/>
            <w:color w:val="auto"/>
            <w:sz w:val="24"/>
            <w:u w:val="none"/>
            <w:shd w:val="clear" w:color="auto" w:fill="FFFFFF"/>
          </w:rPr>
          <w:t>ст. 258-258</w:t>
        </w:r>
      </w:hyperlink>
      <w:hyperlink r:id="rId98" w:anchor="n1707" w:tgtFrame="_blank" w:history="1">
        <w:r w:rsidRPr="00CF41DE">
          <w:rPr>
            <w:rStyle w:val="ac"/>
            <w:rFonts w:eastAsiaTheme="majorEastAsia"/>
            <w:b/>
            <w:bCs/>
            <w:color w:val="auto"/>
            <w:sz w:val="24"/>
            <w:u w:val="none"/>
            <w:shd w:val="clear" w:color="auto" w:fill="FFFFFF"/>
            <w:vertAlign w:val="superscript"/>
          </w:rPr>
          <w:t>-5</w:t>
        </w:r>
      </w:hyperlink>
      <w:r w:rsidRPr="00CF41DE">
        <w:rPr>
          <w:sz w:val="24"/>
          <w:shd w:val="clear" w:color="auto" w:fill="FFFFFF"/>
        </w:rPr>
        <w:t xml:space="preserve"> КК України. Про внесення відомостей слідчий або прокурор не пізніше наступного робочого дня письмово повідомляє юридичну особу. Провадження щодо юридичної особи здійснюється одночасно з відповідним кримінальним провадженням, у якому особі повідомлено про підозру</w:t>
      </w:r>
      <w:r w:rsidRPr="00CF41DE">
        <w:rPr>
          <w:sz w:val="24"/>
        </w:rPr>
        <w:t>.</w:t>
      </w:r>
    </w:p>
    <w:p w:rsidR="00141873" w:rsidRPr="00CF41DE" w:rsidRDefault="00141873" w:rsidP="00141873">
      <w:pPr>
        <w:ind w:firstLine="709"/>
        <w:jc w:val="both"/>
        <w:rPr>
          <w:iCs/>
          <w:sz w:val="24"/>
        </w:rPr>
      </w:pPr>
      <w:r w:rsidRPr="00CF41DE">
        <w:rPr>
          <w:b/>
          <w:bCs/>
          <w:iCs/>
          <w:sz w:val="24"/>
        </w:rPr>
        <w:t>Підслідність кримінальних правопорушень</w:t>
      </w:r>
      <w:r w:rsidRPr="00CF41DE">
        <w:rPr>
          <w:iCs/>
          <w:sz w:val="24"/>
        </w:rPr>
        <w:t xml:space="preserve"> – це сукупність встановлених законом ознак кримінального правопорушення, відповідно до яких його розслідування віднесено до відання відповідного органу. Підслідність забезпечує раціональний розподіл кримінальних проваджень між різними органами досудового розслідування.</w:t>
      </w:r>
    </w:p>
    <w:p w:rsidR="00141873" w:rsidRPr="00CF41DE" w:rsidRDefault="00141873" w:rsidP="00141873">
      <w:pPr>
        <w:ind w:firstLine="709"/>
        <w:jc w:val="both"/>
        <w:rPr>
          <w:iCs/>
          <w:sz w:val="24"/>
        </w:rPr>
      </w:pPr>
      <w:r w:rsidRPr="00CF41DE">
        <w:rPr>
          <w:b/>
          <w:bCs/>
          <w:iCs/>
          <w:sz w:val="24"/>
        </w:rPr>
        <w:t>Розрізняють такі види підслідності</w:t>
      </w:r>
      <w:r w:rsidRPr="00CF41DE">
        <w:rPr>
          <w:iCs/>
          <w:sz w:val="24"/>
        </w:rPr>
        <w:t>:</w:t>
      </w:r>
    </w:p>
    <w:p w:rsidR="00141873" w:rsidRPr="00CF41DE" w:rsidRDefault="00141873" w:rsidP="009779CE">
      <w:pPr>
        <w:numPr>
          <w:ilvl w:val="0"/>
          <w:numId w:val="6"/>
        </w:numPr>
        <w:ind w:left="0" w:firstLine="709"/>
        <w:jc w:val="both"/>
        <w:rPr>
          <w:sz w:val="24"/>
        </w:rPr>
      </w:pPr>
      <w:r w:rsidRPr="00CF41DE">
        <w:rPr>
          <w:b/>
          <w:sz w:val="24"/>
        </w:rPr>
        <w:t xml:space="preserve">Предметна (родова) </w:t>
      </w:r>
      <w:r w:rsidRPr="00CF41DE">
        <w:rPr>
          <w:sz w:val="24"/>
        </w:rPr>
        <w:t>–</w:t>
      </w:r>
      <w:r w:rsidR="00A558AD">
        <w:rPr>
          <w:sz w:val="24"/>
        </w:rPr>
        <w:t xml:space="preserve"> </w:t>
      </w:r>
      <w:r w:rsidRPr="00CF41DE">
        <w:rPr>
          <w:sz w:val="24"/>
        </w:rPr>
        <w:t>визначається за характером вчиненого кримінального правопорушення. Це дозволяє розмежувати компетенцію органів досудового розслідування різних відомств або їх рівнів у межах одного і того ж відомства. Вона обумовлюється ступенем і характером суспільної небезпеки кримінального правопорушення, а також особливостями його об‘єкта (сфери суспільних відносин, порушених злочином даного виду). В законі визначені переліки кримінальних правопорушень, віднесених до компетенції певного органу (наприклад, слідчі органів Національної поліції здійснюють досудове розслідування кримінальних правопорушень, передбачених законом України про кримінальну відповідальність, крім тих, які віднесені до підслідності інших органів досудового розслідування) (ч. 1 ст. 216 КПК).</w:t>
      </w:r>
    </w:p>
    <w:p w:rsidR="00141873" w:rsidRPr="00CF41DE" w:rsidRDefault="00141873" w:rsidP="009779CE">
      <w:pPr>
        <w:numPr>
          <w:ilvl w:val="0"/>
          <w:numId w:val="6"/>
        </w:numPr>
        <w:ind w:left="0" w:firstLine="709"/>
        <w:jc w:val="both"/>
        <w:rPr>
          <w:sz w:val="24"/>
        </w:rPr>
      </w:pPr>
      <w:r w:rsidRPr="00CF41DE">
        <w:rPr>
          <w:b/>
          <w:sz w:val="24"/>
        </w:rPr>
        <w:t>Персональна (спеціальна, суб’єктна)</w:t>
      </w:r>
      <w:r w:rsidRPr="00CF41DE">
        <w:rPr>
          <w:sz w:val="24"/>
        </w:rPr>
        <w:t xml:space="preserve"> – </w:t>
      </w:r>
      <w:r w:rsidR="009A7E84">
        <w:rPr>
          <w:sz w:val="24"/>
        </w:rPr>
        <w:t>обумовлю</w:t>
      </w:r>
      <w:r w:rsidRPr="00CF41DE">
        <w:rPr>
          <w:sz w:val="24"/>
        </w:rPr>
        <w:t>ється</w:t>
      </w:r>
      <w:r w:rsidR="009A7E84">
        <w:rPr>
          <w:sz w:val="24"/>
        </w:rPr>
        <w:t xml:space="preserve"> специфічними ознаками</w:t>
      </w:r>
      <w:r w:rsidRPr="00CF41DE">
        <w:rPr>
          <w:sz w:val="24"/>
        </w:rPr>
        <w:t xml:space="preserve"> суб’єкт</w:t>
      </w:r>
      <w:r w:rsidR="009A7E84">
        <w:rPr>
          <w:sz w:val="24"/>
        </w:rPr>
        <w:t>а</w:t>
      </w:r>
      <w:r w:rsidRPr="00CF41DE">
        <w:rPr>
          <w:sz w:val="24"/>
        </w:rPr>
        <w:t xml:space="preserve"> кримінального правопорушення</w:t>
      </w:r>
      <w:r w:rsidR="009A7E84">
        <w:rPr>
          <w:sz w:val="24"/>
        </w:rPr>
        <w:t>.</w:t>
      </w:r>
      <w:r w:rsidRPr="00CF41DE">
        <w:rPr>
          <w:sz w:val="24"/>
        </w:rPr>
        <w:t xml:space="preserve"> </w:t>
      </w:r>
      <w:r w:rsidR="009A7E84">
        <w:rPr>
          <w:sz w:val="24"/>
        </w:rPr>
        <w:t>В</w:t>
      </w:r>
      <w:r w:rsidRPr="00CF41DE">
        <w:rPr>
          <w:sz w:val="24"/>
        </w:rPr>
        <w:t>о</w:t>
      </w:r>
      <w:r w:rsidR="009A7E84">
        <w:rPr>
          <w:sz w:val="24"/>
        </w:rPr>
        <w:t>на</w:t>
      </w:r>
      <w:r w:rsidRPr="00CF41DE">
        <w:rPr>
          <w:sz w:val="24"/>
        </w:rPr>
        <w:t xml:space="preserve"> пов’язана з особистістю підозрюваного, його службовим становищем, особливим правовим статусом в державі (наприклад, слідчі органів ДБР здійснюють досудове розслідування злочинів: 1) вчинених Президентом України, повноваження якого припинено, Прем‘єр міністром України, членом Кабінету Міністрів України, …, Головою Національного банку України, його першим заступником та заступником, Секретарем Ради національної безпеки і оборони України</w:t>
      </w:r>
      <w:bookmarkStart w:id="266" w:name="n108"/>
      <w:bookmarkEnd w:id="266"/>
      <w:r w:rsidRPr="00CF41DE">
        <w:rPr>
          <w:sz w:val="24"/>
        </w:rPr>
        <w:t>, суддею, працівником правоохоронного органу</w:t>
      </w:r>
      <w:bookmarkStart w:id="267" w:name="n109"/>
      <w:bookmarkEnd w:id="267"/>
      <w:r w:rsidRPr="00CF41DE">
        <w:rPr>
          <w:sz w:val="24"/>
        </w:rPr>
        <w:t xml:space="preserve"> тощо</w:t>
      </w:r>
      <w:bookmarkStart w:id="268" w:name="n110"/>
      <w:bookmarkEnd w:id="268"/>
      <w:r w:rsidRPr="00CF41DE">
        <w:rPr>
          <w:sz w:val="24"/>
        </w:rPr>
        <w:t>) (ч. 4 ст. 216 КПК).</w:t>
      </w:r>
    </w:p>
    <w:p w:rsidR="009A7E84" w:rsidRPr="00CF41DE" w:rsidRDefault="00141873" w:rsidP="00141873">
      <w:pPr>
        <w:ind w:firstLine="709"/>
        <w:jc w:val="both"/>
        <w:rPr>
          <w:sz w:val="24"/>
        </w:rPr>
      </w:pPr>
      <w:r w:rsidRPr="00CF41DE">
        <w:rPr>
          <w:sz w:val="24"/>
        </w:rPr>
        <w:t>Кримінальне провадження щодо неповнолітньої особи, у тому числі, якщо воно здійснюється щодо декількох осіб, хоча б одна з яких є неповнолітньою, здійснюється слідчим, який спеціально уповноважений керівником органу досудового розслідування (ч. 2 ст. 484 КПК).</w:t>
      </w:r>
    </w:p>
    <w:p w:rsidR="009A7E84" w:rsidRPr="001E4016" w:rsidRDefault="009A7E84" w:rsidP="009779CE">
      <w:pPr>
        <w:numPr>
          <w:ilvl w:val="0"/>
          <w:numId w:val="6"/>
        </w:numPr>
        <w:ind w:left="0" w:firstLine="709"/>
        <w:jc w:val="both"/>
        <w:rPr>
          <w:iCs/>
          <w:sz w:val="24"/>
        </w:rPr>
      </w:pPr>
      <w:r w:rsidRPr="001E4016">
        <w:rPr>
          <w:b/>
          <w:bCs/>
          <w:iCs/>
          <w:sz w:val="24"/>
        </w:rPr>
        <w:lastRenderedPageBreak/>
        <w:t>Предметно-персональна</w:t>
      </w:r>
      <w:r w:rsidRPr="001E4016">
        <w:rPr>
          <w:iCs/>
          <w:sz w:val="24"/>
        </w:rPr>
        <w:t xml:space="preserve"> </w:t>
      </w:r>
      <w:r w:rsidR="00F819E6" w:rsidRPr="001E4016">
        <w:rPr>
          <w:iCs/>
          <w:sz w:val="24"/>
        </w:rPr>
        <w:t>–</w:t>
      </w:r>
      <w:r w:rsidRPr="001E4016">
        <w:rPr>
          <w:iCs/>
          <w:sz w:val="24"/>
        </w:rPr>
        <w:t xml:space="preserve"> визначається</w:t>
      </w:r>
      <w:r w:rsidR="00F819E6" w:rsidRPr="001E4016">
        <w:rPr>
          <w:iCs/>
          <w:sz w:val="24"/>
        </w:rPr>
        <w:t xml:space="preserve"> характером вчиненого злочину і суб’єктом його вчинення. Ця підслідність встановлена для детективів НАБУ. Визначено перелік злочинів та коло осіб, які їх вчинили. Для окремих проваджень визначено розмір предмета злочину або завданої ним шкоди (п. 2 ч. 5 ст. 216 КПК). </w:t>
      </w:r>
      <w:r w:rsidR="00BC52C9" w:rsidRPr="001E4016">
        <w:rPr>
          <w:iCs/>
          <w:sz w:val="24"/>
        </w:rPr>
        <w:t xml:space="preserve">До підслідності детективів НАБУ віднесено </w:t>
      </w:r>
      <w:r w:rsidR="00BC52C9" w:rsidRPr="001E4016">
        <w:rPr>
          <w:sz w:val="24"/>
          <w:shd w:val="clear" w:color="auto" w:fill="FFFFFF"/>
        </w:rPr>
        <w:t>кримінальні правопорушення, передбачені ст. 369, ч. 1 ст. 369² КК України, вчинені щодо службової особи іноземних держав (особи, які обіймають посади в законодавчому, виконавчому або судовому органі іноземної держави, у тому числі присяжні засідателі, інші особи, які здійснюють функції держави для іноземної держави, зокрема для державного органу або державного підприємства), іноземні третейські судді, особи, посадові особи міжнародних організацій (працівники міжнародної організації чи будь-які інші особи, уповноважені такою організацією діяти від її імені), а також члени міжнародних парламентських асамблей, учасником яких є Україна, та судді і посадові особи міжнародних судів (п. 3 ч. 5 ст. 216 КПК, ч. 4 ст. </w:t>
      </w:r>
      <w:r w:rsidR="00C3650B" w:rsidRPr="001E4016">
        <w:rPr>
          <w:sz w:val="24"/>
          <w:shd w:val="clear" w:color="auto" w:fill="FFFFFF"/>
        </w:rPr>
        <w:t>18 КК)</w:t>
      </w:r>
      <w:r w:rsidR="00BC52C9" w:rsidRPr="001E4016">
        <w:rPr>
          <w:sz w:val="24"/>
          <w:shd w:val="clear" w:color="auto" w:fill="FFFFFF"/>
        </w:rPr>
        <w:t>.</w:t>
      </w:r>
    </w:p>
    <w:p w:rsidR="00141873" w:rsidRPr="00CF41DE" w:rsidRDefault="00141873" w:rsidP="009779CE">
      <w:pPr>
        <w:numPr>
          <w:ilvl w:val="0"/>
          <w:numId w:val="6"/>
        </w:numPr>
        <w:ind w:left="0" w:firstLine="709"/>
        <w:jc w:val="both"/>
        <w:rPr>
          <w:iCs/>
          <w:sz w:val="24"/>
        </w:rPr>
      </w:pPr>
      <w:r w:rsidRPr="001E4016">
        <w:rPr>
          <w:b/>
          <w:iCs/>
          <w:sz w:val="24"/>
        </w:rPr>
        <w:t>За зв’язком кримінальних проваджень</w:t>
      </w:r>
      <w:r w:rsidRPr="001E4016">
        <w:rPr>
          <w:iCs/>
          <w:sz w:val="24"/>
        </w:rPr>
        <w:t xml:space="preserve"> – застосовується тоді, коли злочини тісно пов’язані між собою, коли різні злочини пов’язані одним умислом, місцем і часом вчинення</w:t>
      </w:r>
      <w:r w:rsidR="00C3650B" w:rsidRPr="001E4016">
        <w:rPr>
          <w:iCs/>
          <w:sz w:val="24"/>
        </w:rPr>
        <w:t>, а розслідування різними органами може вплинути на повноту і якість розслідування</w:t>
      </w:r>
      <w:r w:rsidRPr="001E4016">
        <w:rPr>
          <w:iCs/>
          <w:sz w:val="24"/>
        </w:rPr>
        <w:t xml:space="preserve">. Так, якщо під час розслідування розкрадання майна буде встановлено зловживання </w:t>
      </w:r>
      <w:r w:rsidRPr="00CF41DE">
        <w:rPr>
          <w:iCs/>
          <w:sz w:val="24"/>
        </w:rPr>
        <w:t>владою, провадження має здійснювати той орган, що почав розслідування розкрадання майна</w:t>
      </w:r>
    </w:p>
    <w:p w:rsidR="00141873" w:rsidRPr="00CF41DE" w:rsidRDefault="00141873" w:rsidP="009779CE">
      <w:pPr>
        <w:pStyle w:val="a8"/>
        <w:numPr>
          <w:ilvl w:val="0"/>
          <w:numId w:val="6"/>
        </w:numPr>
        <w:ind w:left="0" w:firstLine="709"/>
        <w:jc w:val="both"/>
        <w:rPr>
          <w:iCs/>
          <w:sz w:val="24"/>
        </w:rPr>
      </w:pPr>
      <w:r w:rsidRPr="00CF41DE">
        <w:rPr>
          <w:b/>
          <w:bCs/>
          <w:iCs/>
          <w:sz w:val="24"/>
        </w:rPr>
        <w:t>Альтернативна підслідність</w:t>
      </w:r>
      <w:r w:rsidRPr="00CF41DE">
        <w:rPr>
          <w:iCs/>
          <w:sz w:val="24"/>
        </w:rPr>
        <w:t>. За загальним правилом досудове розслідування має проводити той орган, який виявив злочин та почав розслідування щодо певної особи. Наприклад, у кримінальних провадженнях щодо злочинів, передбачених статтями 384, 385, 386, 387, 388, 396 КК досудове розслідування провадиться слідчим того органу, до підслідності якого відноситься злочин, у зв'язку з яким почато досудове розслідування) (ч. 7 ст. 216 КПК);</w:t>
      </w:r>
    </w:p>
    <w:p w:rsidR="00141873" w:rsidRPr="00CF41DE" w:rsidRDefault="00141873" w:rsidP="00141873">
      <w:pPr>
        <w:ind w:firstLine="709"/>
        <w:jc w:val="both"/>
        <w:rPr>
          <w:iCs/>
          <w:sz w:val="24"/>
        </w:rPr>
      </w:pPr>
      <w:r w:rsidRPr="00CF41DE">
        <w:rPr>
          <w:iCs/>
          <w:sz w:val="24"/>
        </w:rPr>
        <w:t>У кримінальних провадженнях щодо злочинів, передбачених статтями 209 і 209¹ КК України, досудове розслідування здійснюється слідчим того органу, який розпочав досудове розслідування або до підслідності якого відноситься суспільно небезпечне протиправне діяння, що передувало легалізації (відмиванню) доходів, одержаних злочинним шляхом, крім випадків, коли ці злочини віднесено до підслідності Національного антикорупційного бюро України (ч. 9 ст. 216 КПК).</w:t>
      </w:r>
    </w:p>
    <w:p w:rsidR="00141873" w:rsidRPr="00CF41DE" w:rsidRDefault="00141873" w:rsidP="009779CE">
      <w:pPr>
        <w:numPr>
          <w:ilvl w:val="0"/>
          <w:numId w:val="6"/>
        </w:numPr>
        <w:ind w:left="0" w:firstLine="709"/>
        <w:jc w:val="both"/>
        <w:rPr>
          <w:iCs/>
          <w:sz w:val="24"/>
        </w:rPr>
      </w:pPr>
      <w:r w:rsidRPr="00CF41DE">
        <w:rPr>
          <w:b/>
          <w:iCs/>
          <w:sz w:val="24"/>
        </w:rPr>
        <w:t>Територіальна (місцева)</w:t>
      </w:r>
      <w:r w:rsidRPr="00CF41DE">
        <w:rPr>
          <w:iCs/>
          <w:sz w:val="24"/>
        </w:rPr>
        <w:t xml:space="preserve"> – досудове розслідування здійснюється слідчим того органу досудового розслідування, під юрисдикцією якого знаходиться місце вчинення кримінального правопорушення (ч. 1 ст. 218 КПК). Досудове розслідування проводиться слідчим, визначеним за правилами предметної, персональної чи альтернативної підслідності органу розслідування, під юрисдикцією якого перебуває місце вчинення злочину.</w:t>
      </w:r>
    </w:p>
    <w:p w:rsidR="00141873" w:rsidRPr="00CF41DE" w:rsidRDefault="00141873" w:rsidP="00141873">
      <w:pPr>
        <w:ind w:left="-77" w:firstLine="851"/>
        <w:jc w:val="both"/>
        <w:rPr>
          <w:iCs/>
          <w:sz w:val="24"/>
        </w:rPr>
      </w:pPr>
      <w:r w:rsidRPr="00CF41DE">
        <w:rPr>
          <w:sz w:val="24"/>
          <w:shd w:val="clear" w:color="auto" w:fill="FFFFFF"/>
        </w:rPr>
        <w:t>Якщо місце вчинення кримінального правопорушення невідоме або його вчинено за межами України, місце проведення досудового розслідування визначає відповідний прокурор з урахуванням місця виявлення ознак кримінального правопорушення, місця перебування підозрюваного чи більшості свідків, місця закінчення кримінального правопорушення або настання його наслідків тощо.</w:t>
      </w:r>
    </w:p>
    <w:p w:rsidR="00141873" w:rsidRDefault="00141873" w:rsidP="00552E55">
      <w:pPr>
        <w:ind w:firstLine="709"/>
        <w:jc w:val="both"/>
        <w:rPr>
          <w:iCs/>
          <w:sz w:val="24"/>
        </w:rPr>
      </w:pPr>
      <w:r w:rsidRPr="00CF41DE">
        <w:rPr>
          <w:iCs/>
          <w:sz w:val="24"/>
        </w:rPr>
        <w:t>Відповідно до ч. 10 ст. 216 КПК якщо під час досудового розслідування буде встановлено інші злочини, вчинені особою, щодо якої ведеться досудове розслідування, або іншою особою, якщо вони пов’язані із злочинами, вчиненими особою, щодо якої ведеться досудове розслідування, і які не підслідні тому органу, який здійснює у кримінальному провадженні досудове розслідування, прокурор, який здійснює нагляд за досудовим розслідуванням, у разі неможливості виділення цих матеріалів в окреме провадження своєю постановою визначає підслідність всіх цих злочинів.</w:t>
      </w:r>
    </w:p>
    <w:p w:rsidR="007E79A8" w:rsidRPr="001E4016" w:rsidRDefault="007E79A8" w:rsidP="00552E55">
      <w:pPr>
        <w:pStyle w:val="rvps2"/>
        <w:shd w:val="clear" w:color="auto" w:fill="FFFFFF"/>
        <w:spacing w:before="0" w:beforeAutospacing="0" w:after="0" w:afterAutospacing="0"/>
        <w:ind w:firstLine="709"/>
        <w:jc w:val="both"/>
        <w:rPr>
          <w:iCs/>
          <w:color w:val="auto"/>
        </w:rPr>
      </w:pPr>
      <w:r w:rsidRPr="007D63D7">
        <w:rPr>
          <w:b/>
          <w:bCs/>
          <w:iCs/>
          <w:lang w:val="uk-UA"/>
        </w:rPr>
        <w:t>Виключна підслідність</w:t>
      </w:r>
      <w:r w:rsidRPr="007D63D7">
        <w:rPr>
          <w:iCs/>
          <w:lang w:val="uk-UA"/>
        </w:rPr>
        <w:t xml:space="preserve">. Її виділяють останнім часом у зв’язку з проведенням АТО, а у подальшому оголошення воєнного стану на території України. Правила визначення підслідності в таких випадках </w:t>
      </w:r>
      <w:r w:rsidR="008744C4" w:rsidRPr="001E4016">
        <w:rPr>
          <w:iCs/>
          <w:color w:val="auto"/>
          <w:lang w:val="uk-UA"/>
        </w:rPr>
        <w:t>передб</w:t>
      </w:r>
      <w:r w:rsidRPr="001E4016">
        <w:rPr>
          <w:iCs/>
          <w:color w:val="auto"/>
          <w:lang w:val="uk-UA"/>
        </w:rPr>
        <w:t>ачені</w:t>
      </w:r>
      <w:r w:rsidR="008744C4" w:rsidRPr="001E4016">
        <w:rPr>
          <w:iCs/>
          <w:color w:val="auto"/>
          <w:lang w:val="uk-UA"/>
        </w:rPr>
        <w:t xml:space="preserve"> ч. 1 ст. 2 ЗУ «Про здійснення правосуддя та кримінального </w:t>
      </w:r>
      <w:r w:rsidR="008744C4" w:rsidRPr="001E4016">
        <w:rPr>
          <w:iCs/>
          <w:color w:val="auto"/>
          <w:lang w:val="uk-UA"/>
        </w:rPr>
        <w:lastRenderedPageBreak/>
        <w:t>провадження у зв’язку з проведенням антитерористичної операції»</w:t>
      </w:r>
      <w:r w:rsidR="008744C4" w:rsidRPr="001E4016">
        <w:rPr>
          <w:rStyle w:val="afc"/>
          <w:iCs/>
          <w:color w:val="auto"/>
          <w:lang w:val="uk-UA"/>
        </w:rPr>
        <w:footnoteReference w:id="29"/>
      </w:r>
      <w:r w:rsidR="008744C4" w:rsidRPr="001E4016">
        <w:rPr>
          <w:iCs/>
          <w:color w:val="auto"/>
          <w:lang w:val="uk-UA"/>
        </w:rPr>
        <w:t xml:space="preserve"> та статті 12 Закону України «Про забезпечення прав і свобод громадян та правовий режим на тимчасово окупованій території України»</w:t>
      </w:r>
      <w:r w:rsidR="008744C4" w:rsidRPr="001E4016">
        <w:rPr>
          <w:rStyle w:val="afc"/>
          <w:iCs/>
          <w:color w:val="auto"/>
          <w:lang w:val="uk-UA"/>
        </w:rPr>
        <w:footnoteReference w:id="30"/>
      </w:r>
      <w:r w:rsidR="004F09F0" w:rsidRPr="001E4016">
        <w:rPr>
          <w:iCs/>
          <w:color w:val="auto"/>
          <w:lang w:val="uk-UA"/>
        </w:rPr>
        <w:t xml:space="preserve"> із відповідними з</w:t>
      </w:r>
      <w:r w:rsidR="00957F72" w:rsidRPr="001E4016">
        <w:rPr>
          <w:iCs/>
          <w:color w:val="auto"/>
          <w:lang w:val="uk-UA"/>
        </w:rPr>
        <w:t>м</w:t>
      </w:r>
      <w:r w:rsidR="004F09F0" w:rsidRPr="001E4016">
        <w:rPr>
          <w:iCs/>
          <w:color w:val="auto"/>
          <w:lang w:val="uk-UA"/>
        </w:rPr>
        <w:t>інами станом на 7 травня 2022 року</w:t>
      </w:r>
      <w:r w:rsidR="00440238" w:rsidRPr="001E4016">
        <w:rPr>
          <w:iCs/>
          <w:color w:val="auto"/>
          <w:lang w:val="uk-UA"/>
        </w:rPr>
        <w:t xml:space="preserve">. </w:t>
      </w:r>
      <w:r w:rsidR="00440238" w:rsidRPr="001E4016">
        <w:rPr>
          <w:color w:val="auto"/>
          <w:lang w:val="uk-UA"/>
        </w:rPr>
        <w:t>Підслідність кримінальних правопорушень, вчинених в районі проведення антитерористичної операції</w:t>
      </w:r>
      <w:r w:rsidR="00405FEB" w:rsidRPr="001E4016">
        <w:rPr>
          <w:color w:val="auto"/>
          <w:lang w:val="uk-UA"/>
        </w:rPr>
        <w:t>, а також у період оголошення воєнного стану</w:t>
      </w:r>
      <w:r w:rsidR="00440238" w:rsidRPr="001E4016">
        <w:rPr>
          <w:color w:val="auto"/>
          <w:lang w:val="uk-UA"/>
        </w:rPr>
        <w:t>, у разі неможливості здійснювати досудове розслідування</w:t>
      </w:r>
      <w:r w:rsidR="00314454" w:rsidRPr="001E4016">
        <w:rPr>
          <w:color w:val="auto"/>
          <w:lang w:val="uk-UA"/>
        </w:rPr>
        <w:t xml:space="preserve"> тим органом, що визначений у ст. 216 КПК,</w:t>
      </w:r>
      <w:r w:rsidR="00440238" w:rsidRPr="001E4016">
        <w:rPr>
          <w:color w:val="auto"/>
          <w:lang w:val="uk-UA"/>
        </w:rPr>
        <w:t xml:space="preserve"> визначається Генеральним прокурором</w:t>
      </w:r>
      <w:r w:rsidR="00957F72" w:rsidRPr="001E4016">
        <w:rPr>
          <w:color w:val="auto"/>
          <w:shd w:val="clear" w:color="auto" w:fill="FFFFFF"/>
          <w:lang w:val="uk-UA"/>
        </w:rPr>
        <w:t xml:space="preserve"> або першим заступником чи заступником Генерального прокурора, який виконує обов’язки Генерального прокурора</w:t>
      </w:r>
      <w:r w:rsidR="00440238" w:rsidRPr="001E4016">
        <w:rPr>
          <w:color w:val="auto"/>
          <w:lang w:val="uk-UA"/>
        </w:rPr>
        <w:t>.</w:t>
      </w:r>
      <w:r w:rsidR="00957F72" w:rsidRPr="001E4016">
        <w:rPr>
          <w:color w:val="auto"/>
          <w:shd w:val="clear" w:color="auto" w:fill="FFFFFF"/>
          <w:lang w:val="uk-UA"/>
        </w:rPr>
        <w:t xml:space="preserve"> </w:t>
      </w:r>
      <w:r w:rsidR="00405FEB" w:rsidRPr="001E4016">
        <w:rPr>
          <w:color w:val="auto"/>
          <w:shd w:val="clear" w:color="auto" w:fill="FFFFFF"/>
          <w:lang w:val="uk-UA"/>
        </w:rPr>
        <w:t>У таких випадках, зазначені вище посадові особи повинні у розумний строк (</w:t>
      </w:r>
      <w:r w:rsidR="00405FEB" w:rsidRPr="001E4016">
        <w:rPr>
          <w:color w:val="auto"/>
          <w:lang w:val="uk-UA"/>
        </w:rPr>
        <w:t>протягом десяти робочих днів з дня визначення підслідності)</w:t>
      </w:r>
      <w:r w:rsidR="00405FEB" w:rsidRPr="001E4016">
        <w:rPr>
          <w:color w:val="auto"/>
          <w:shd w:val="clear" w:color="auto" w:fill="FFFFFF"/>
          <w:lang w:val="uk-UA"/>
        </w:rPr>
        <w:t>, передати м</w:t>
      </w:r>
      <w:r w:rsidR="00957F72" w:rsidRPr="001E4016">
        <w:rPr>
          <w:color w:val="auto"/>
          <w:shd w:val="clear" w:color="auto" w:fill="FFFFFF"/>
          <w:lang w:val="uk-UA"/>
        </w:rPr>
        <w:t>атеріали досудового розслідування щодо кримінальних правопорушень, кримінальні провадження щодо яких знаходяться на стадії досудового розслідування</w:t>
      </w:r>
      <w:r w:rsidR="00405FEB" w:rsidRPr="001E4016">
        <w:rPr>
          <w:color w:val="auto"/>
          <w:shd w:val="clear" w:color="auto" w:fill="FFFFFF"/>
          <w:lang w:val="uk-UA"/>
        </w:rPr>
        <w:t>.</w:t>
      </w:r>
      <w:r w:rsidR="00085022" w:rsidRPr="001E4016">
        <w:rPr>
          <w:color w:val="auto"/>
          <w:shd w:val="clear" w:color="auto" w:fill="FFFFFF"/>
          <w:lang w:val="uk-UA"/>
        </w:rPr>
        <w:t xml:space="preserve"> Таке правило про підслідність, зазначають автори, обумовлюється об’єктивними обставинами. З одного боку це сприяє виконанню завдань кримінального провадження незалежно від території, на якій вчинено злочин. З іншого боку це спрямоване на забезпечення безпеки слідчих шляхом передачі матеріалів провадження органу, який є краще підготовленим і здатним працювати у складних умовах воєнного стану</w:t>
      </w:r>
      <w:r w:rsidR="00085022" w:rsidRPr="001E4016">
        <w:rPr>
          <w:rStyle w:val="afc"/>
          <w:color w:val="auto"/>
          <w:shd w:val="clear" w:color="auto" w:fill="FFFFFF"/>
          <w:lang w:val="uk-UA"/>
        </w:rPr>
        <w:footnoteReference w:id="31"/>
      </w:r>
      <w:r w:rsidR="00085022" w:rsidRPr="001E4016">
        <w:rPr>
          <w:color w:val="auto"/>
          <w:shd w:val="clear" w:color="auto" w:fill="FFFFFF"/>
          <w:lang w:val="uk-UA"/>
        </w:rPr>
        <w:t>.</w:t>
      </w:r>
      <w:bookmarkStart w:id="269" w:name="n17"/>
      <w:bookmarkEnd w:id="269"/>
    </w:p>
    <w:p w:rsidR="00141873" w:rsidRPr="001E4016" w:rsidRDefault="00141873" w:rsidP="00552E55">
      <w:pPr>
        <w:ind w:firstLine="709"/>
        <w:jc w:val="both"/>
        <w:rPr>
          <w:b/>
          <w:bCs/>
          <w:sz w:val="24"/>
        </w:rPr>
      </w:pPr>
      <w:r w:rsidRPr="001E4016">
        <w:rPr>
          <w:b/>
          <w:bCs/>
          <w:sz w:val="24"/>
        </w:rPr>
        <w:t>Об’єднання і виділення матеріалів досудового розслідування (ст. 217).</w:t>
      </w:r>
    </w:p>
    <w:p w:rsidR="00141873" w:rsidRPr="00CF41DE" w:rsidRDefault="00603830" w:rsidP="00552E55">
      <w:pPr>
        <w:ind w:firstLine="709"/>
        <w:jc w:val="both"/>
        <w:rPr>
          <w:sz w:val="24"/>
        </w:rPr>
      </w:pPr>
      <w:r>
        <w:rPr>
          <w:sz w:val="24"/>
        </w:rPr>
        <w:t>М</w:t>
      </w:r>
      <w:r w:rsidR="00141873" w:rsidRPr="00CF41DE">
        <w:rPr>
          <w:sz w:val="24"/>
        </w:rPr>
        <w:t>атеріали досудових розслідувань</w:t>
      </w:r>
      <w:r w:rsidRPr="00603830">
        <w:rPr>
          <w:sz w:val="24"/>
        </w:rPr>
        <w:t xml:space="preserve"> </w:t>
      </w:r>
      <w:r w:rsidRPr="00CF41DE">
        <w:rPr>
          <w:sz w:val="24"/>
        </w:rPr>
        <w:t>можуть бути об’єднані</w:t>
      </w:r>
      <w:r w:rsidRPr="00603830">
        <w:rPr>
          <w:sz w:val="24"/>
        </w:rPr>
        <w:t xml:space="preserve"> </w:t>
      </w:r>
      <w:r>
        <w:rPr>
          <w:sz w:val="24"/>
        </w:rPr>
        <w:t>в</w:t>
      </w:r>
      <w:r w:rsidRPr="00CF41DE">
        <w:rPr>
          <w:sz w:val="24"/>
        </w:rPr>
        <w:t xml:space="preserve"> одному провадженні</w:t>
      </w:r>
      <w:r w:rsidR="00141873" w:rsidRPr="00CF41DE">
        <w:rPr>
          <w:sz w:val="24"/>
        </w:rPr>
        <w:t>:</w:t>
      </w:r>
    </w:p>
    <w:p w:rsidR="00141873" w:rsidRPr="00CF41DE" w:rsidRDefault="00141873" w:rsidP="00552E55">
      <w:pPr>
        <w:ind w:firstLine="709"/>
        <w:jc w:val="both"/>
        <w:rPr>
          <w:sz w:val="24"/>
        </w:rPr>
      </w:pPr>
      <w:r w:rsidRPr="00CF41DE">
        <w:rPr>
          <w:sz w:val="24"/>
        </w:rPr>
        <w:t>– щодо декількох осіб, підозрюваних у вчиненні одного злочину;</w:t>
      </w:r>
    </w:p>
    <w:p w:rsidR="00141873" w:rsidRPr="001E4016" w:rsidRDefault="00141873" w:rsidP="00552E55">
      <w:pPr>
        <w:ind w:firstLine="709"/>
        <w:jc w:val="both"/>
        <w:rPr>
          <w:sz w:val="24"/>
        </w:rPr>
      </w:pPr>
      <w:r w:rsidRPr="00CF41DE">
        <w:rPr>
          <w:sz w:val="24"/>
        </w:rPr>
        <w:t xml:space="preserve">– </w:t>
      </w:r>
      <w:r w:rsidRPr="001E4016">
        <w:rPr>
          <w:sz w:val="24"/>
        </w:rPr>
        <w:t>щодо однієї особи, підозрюваної у вчиненні кількох злочинів;</w:t>
      </w:r>
    </w:p>
    <w:p w:rsidR="00141873" w:rsidRPr="001E4016" w:rsidRDefault="00141873" w:rsidP="00552E55">
      <w:pPr>
        <w:ind w:firstLine="709"/>
        <w:jc w:val="both"/>
        <w:rPr>
          <w:sz w:val="24"/>
        </w:rPr>
      </w:pPr>
      <w:r w:rsidRPr="001E4016">
        <w:rPr>
          <w:sz w:val="24"/>
        </w:rPr>
        <w:t>– якщо не встановлено підозрюваних, проте є достатні підстави вважати, що кримінальні правопорушення, щодо яких здійснюються ці розслідування, вчинені однією особою (особами).</w:t>
      </w:r>
    </w:p>
    <w:p w:rsidR="00141873" w:rsidRPr="001E4016" w:rsidRDefault="00141873" w:rsidP="00552E55">
      <w:pPr>
        <w:ind w:firstLine="709"/>
        <w:jc w:val="both"/>
        <w:rPr>
          <w:sz w:val="24"/>
        </w:rPr>
      </w:pPr>
      <w:bookmarkStart w:id="270" w:name="n35"/>
      <w:bookmarkEnd w:id="270"/>
      <w:r w:rsidRPr="001E4016">
        <w:rPr>
          <w:sz w:val="24"/>
        </w:rPr>
        <w:t>Не можуть бути об’єднані в одне провадження матеріали досудових розслідувань щодо кримінального проступку та щодо злочину.</w:t>
      </w:r>
    </w:p>
    <w:p w:rsidR="00B018F8" w:rsidRPr="001E4016" w:rsidRDefault="00B018F8" w:rsidP="00552E55">
      <w:pPr>
        <w:ind w:firstLine="709"/>
        <w:jc w:val="both"/>
        <w:rPr>
          <w:sz w:val="24"/>
        </w:rPr>
      </w:pPr>
      <w:r w:rsidRPr="001E4016">
        <w:rPr>
          <w:sz w:val="24"/>
          <w:shd w:val="clear" w:color="auto" w:fill="FFFFFF"/>
        </w:rPr>
        <w:t>Днем початку досудового розслідування, в якому об’єднані матеріали кількох досудових розслідувань є день початку того провадження, яке розпочалося раніше.</w:t>
      </w:r>
    </w:p>
    <w:p w:rsidR="00141873" w:rsidRPr="001E4016" w:rsidRDefault="00141873" w:rsidP="00552E55">
      <w:pPr>
        <w:ind w:firstLine="709"/>
        <w:jc w:val="both"/>
        <w:rPr>
          <w:bCs/>
          <w:iCs/>
          <w:sz w:val="24"/>
        </w:rPr>
      </w:pPr>
      <w:bookmarkStart w:id="271" w:name="n34"/>
      <w:bookmarkEnd w:id="271"/>
      <w:r w:rsidRPr="001E4016">
        <w:rPr>
          <w:bCs/>
          <w:iCs/>
          <w:sz w:val="24"/>
        </w:rPr>
        <w:t xml:space="preserve">У разі необхідності матеріали досудового розслідування щодо одного або кількох кримінальних правопорушень можуть бути </w:t>
      </w:r>
      <w:r w:rsidRPr="001E4016">
        <w:rPr>
          <w:b/>
          <w:iCs/>
          <w:sz w:val="24"/>
        </w:rPr>
        <w:t xml:space="preserve">виділені </w:t>
      </w:r>
      <w:r w:rsidRPr="001E4016">
        <w:rPr>
          <w:bCs/>
          <w:iCs/>
          <w:sz w:val="24"/>
        </w:rPr>
        <w:t>в окреме провадження, якщо одна особа підозрюється у вчиненні кількох кримінальних правопорушень або дві чи більше особи підозрюються у вчиненні одного чи більше кримінальних правопорушень (ч. 3 ст. 217 КПК).</w:t>
      </w:r>
    </w:p>
    <w:p w:rsidR="00141873" w:rsidRPr="001E4016" w:rsidRDefault="00141873" w:rsidP="00552E55">
      <w:pPr>
        <w:ind w:firstLine="709"/>
        <w:jc w:val="both"/>
        <w:rPr>
          <w:b/>
          <w:bCs/>
          <w:iCs/>
          <w:sz w:val="24"/>
        </w:rPr>
      </w:pPr>
      <w:r w:rsidRPr="001E4016">
        <w:rPr>
          <w:b/>
          <w:bCs/>
          <w:iCs/>
          <w:sz w:val="24"/>
        </w:rPr>
        <w:t>Виділення матеріалів досудового розслідування відбувається у разі:</w:t>
      </w:r>
    </w:p>
    <w:p w:rsidR="00141873" w:rsidRPr="001E4016" w:rsidRDefault="00141873" w:rsidP="00552E55">
      <w:pPr>
        <w:ind w:firstLine="709"/>
        <w:jc w:val="both"/>
        <w:rPr>
          <w:sz w:val="24"/>
        </w:rPr>
      </w:pPr>
      <w:r w:rsidRPr="001E4016">
        <w:rPr>
          <w:sz w:val="24"/>
        </w:rPr>
        <w:t>– якщо у кримінальному провадженні є два або декілька підозрюваних, а підстави для зупинення стосуються не всіх, прокурор має право виділити досудове розслідування і зупинити його стосовно окремих підозрюваних (ч. 3 ст. 280 КПК);</w:t>
      </w:r>
    </w:p>
    <w:p w:rsidR="00141873" w:rsidRPr="00CF41DE" w:rsidRDefault="00141873" w:rsidP="00552E55">
      <w:pPr>
        <w:ind w:firstLine="709"/>
        <w:jc w:val="both"/>
        <w:rPr>
          <w:sz w:val="24"/>
        </w:rPr>
      </w:pPr>
      <w:r w:rsidRPr="001E4016">
        <w:rPr>
          <w:sz w:val="24"/>
        </w:rPr>
        <w:t xml:space="preserve">– якщо кримінальне провадження </w:t>
      </w:r>
      <w:r w:rsidRPr="00CF41DE">
        <w:rPr>
          <w:sz w:val="24"/>
        </w:rPr>
        <w:t>здійснюється щодо кількох осіб, які підозрюються чи обвинувачуються у вчиненні одного або кількох кримінальних правопорушень, і згода щодо укладення угоди досягнута не з усіма підозрюваними чи обвинуваченими. Кримінальне провадження щодо особи (осіб), з якою досягнуто згоди, підлягає виділенню в окреме провадження (ч. 8 ст. 469 КПК);</w:t>
      </w:r>
    </w:p>
    <w:p w:rsidR="00141873" w:rsidRPr="00CF41DE" w:rsidRDefault="00141873" w:rsidP="00552E55">
      <w:pPr>
        <w:ind w:firstLine="709"/>
        <w:jc w:val="both"/>
        <w:rPr>
          <w:sz w:val="24"/>
        </w:rPr>
      </w:pPr>
      <w:r w:rsidRPr="00CF41DE">
        <w:rPr>
          <w:sz w:val="24"/>
        </w:rPr>
        <w:t>– якщо в кримінальному провадженні беруть участь кілька потерпілих від різних кримінальних правопорушень, і згода щодо укладення угоди досягнута не з усіма потерпілими. Кримінальне провадження щодо особи (осіб), яка досягла згоди, підлягає виділенню в окреме провадження (ч. 8 ст. 469 КПК);</w:t>
      </w:r>
    </w:p>
    <w:p w:rsidR="00141873" w:rsidRPr="001E4016" w:rsidRDefault="00141873" w:rsidP="00141873">
      <w:pPr>
        <w:ind w:firstLine="709"/>
        <w:jc w:val="both"/>
        <w:rPr>
          <w:sz w:val="24"/>
        </w:rPr>
      </w:pPr>
      <w:r w:rsidRPr="00CF41DE">
        <w:rPr>
          <w:sz w:val="24"/>
        </w:rPr>
        <w:lastRenderedPageBreak/>
        <w:t xml:space="preserve">– якщо неповнолітній підозрюється у вчиненні кримінального правопорушення разом із повнолітнім, повинна бути з’ясована можливість виділення в окреме цього кримінального </w:t>
      </w:r>
      <w:r w:rsidRPr="001E4016">
        <w:rPr>
          <w:sz w:val="24"/>
        </w:rPr>
        <w:t>провадження щодо неповнолітнього під час досудового розслідування (ст. 494 КПК).</w:t>
      </w:r>
    </w:p>
    <w:p w:rsidR="00141873" w:rsidRPr="001E4016" w:rsidRDefault="00141873" w:rsidP="00141873">
      <w:pPr>
        <w:ind w:firstLine="709"/>
        <w:jc w:val="both"/>
        <w:rPr>
          <w:sz w:val="24"/>
        </w:rPr>
      </w:pPr>
      <w:bookmarkStart w:id="272" w:name="n37"/>
      <w:bookmarkEnd w:id="272"/>
      <w:r w:rsidRPr="001E4016">
        <w:rPr>
          <w:sz w:val="24"/>
        </w:rPr>
        <w:t>Матеріали досудового розслідування не можуть бути виділені в окреме провадження, якщо це може негативно вплинути на повноту досудового розслідування та судового розгляду.</w:t>
      </w:r>
    </w:p>
    <w:p w:rsidR="00141873" w:rsidRPr="001E4016" w:rsidRDefault="00141873" w:rsidP="00141873">
      <w:pPr>
        <w:ind w:firstLine="709"/>
        <w:jc w:val="both"/>
        <w:rPr>
          <w:sz w:val="24"/>
        </w:rPr>
      </w:pPr>
      <w:bookmarkStart w:id="273" w:name="n38"/>
      <w:bookmarkEnd w:id="273"/>
      <w:r w:rsidRPr="001E4016">
        <w:rPr>
          <w:sz w:val="24"/>
        </w:rPr>
        <w:t xml:space="preserve">Рішення про об’єднання чи виділення матеріалів досудового розслідування приймається прокурором та не може бути </w:t>
      </w:r>
      <w:r w:rsidRPr="001E4016">
        <w:rPr>
          <w:i/>
          <w:iCs/>
          <w:sz w:val="24"/>
        </w:rPr>
        <w:t xml:space="preserve">оскаржене </w:t>
      </w:r>
      <w:r w:rsidRPr="001E4016">
        <w:rPr>
          <w:sz w:val="24"/>
        </w:rPr>
        <w:t>(ч. 6 ст. 217 КПК).</w:t>
      </w:r>
    </w:p>
    <w:p w:rsidR="00B018F8" w:rsidRPr="001E4016" w:rsidRDefault="00B018F8" w:rsidP="00141873">
      <w:pPr>
        <w:ind w:firstLine="709"/>
        <w:jc w:val="both"/>
        <w:rPr>
          <w:sz w:val="24"/>
        </w:rPr>
      </w:pPr>
      <w:r w:rsidRPr="001E4016">
        <w:rPr>
          <w:sz w:val="24"/>
          <w:shd w:val="clear" w:color="auto" w:fill="FFFFFF"/>
        </w:rPr>
        <w:t>Днем початку досудового розслідування, виділено</w:t>
      </w:r>
      <w:r w:rsidR="0049085D" w:rsidRPr="001E4016">
        <w:rPr>
          <w:sz w:val="24"/>
          <w:shd w:val="clear" w:color="auto" w:fill="FFFFFF"/>
        </w:rPr>
        <w:t>го</w:t>
      </w:r>
      <w:r w:rsidRPr="001E4016">
        <w:rPr>
          <w:sz w:val="24"/>
          <w:shd w:val="clear" w:color="auto" w:fill="FFFFFF"/>
        </w:rPr>
        <w:t xml:space="preserve"> в окреме провадження, є день, коли було розпочато розслідування, з якого виділено окремі матеріали</w:t>
      </w:r>
      <w:r w:rsidRPr="001E4016">
        <w:rPr>
          <w:shd w:val="clear" w:color="auto" w:fill="FFFFFF"/>
        </w:rPr>
        <w:t>.</w:t>
      </w:r>
    </w:p>
    <w:p w:rsidR="00141873" w:rsidRPr="001E4016" w:rsidRDefault="00141873" w:rsidP="00141873">
      <w:pPr>
        <w:ind w:firstLine="709"/>
        <w:jc w:val="both"/>
        <w:rPr>
          <w:b/>
          <w:bCs/>
          <w:sz w:val="24"/>
        </w:rPr>
      </w:pPr>
      <w:r w:rsidRPr="001E4016">
        <w:rPr>
          <w:b/>
          <w:bCs/>
          <w:sz w:val="24"/>
        </w:rPr>
        <w:t>Місце провадження досудового розслідування.</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74" w:name="n43"/>
      <w:bookmarkEnd w:id="274"/>
      <w:r w:rsidRPr="001E4016">
        <w:rPr>
          <w:color w:val="auto"/>
          <w:lang w:val="uk-UA"/>
        </w:rPr>
        <w:t>Досудове розслідування здійснюється слідчим того органу досудового розслідування, під юрисдикцією якого знаходиться місце вчинення кримінального правопорушення (ст. 218 КПК).</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75" w:name="n2072"/>
      <w:bookmarkEnd w:id="275"/>
      <w:r w:rsidRPr="001E4016">
        <w:rPr>
          <w:color w:val="auto"/>
          <w:lang w:val="uk-UA"/>
        </w:rPr>
        <w:t>Якщо слідчому із заяви, повідомлення або інших джерел стало відомо про обставини, які можуть свідчити про кримінальне правопорушення, розслідування якого не віднесене до його компетенції, він зобов’язаний протягом п’яти днів з дня встановлення таких обставин письмово повідомити про них прокурора та проводити розслідування доти, доки прокурор не визначить іншу підслідність.</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76" w:name="n7030"/>
      <w:bookmarkEnd w:id="276"/>
      <w:r w:rsidRPr="001E4016">
        <w:rPr>
          <w:color w:val="auto"/>
          <w:lang w:val="uk-UA"/>
        </w:rPr>
        <w:t>Прокурор розглядає письмове повідомлення слідчого протягом десяти днів з дня його отримання та в разі підтвердження наведених у ньому обставин зобов’язаний прийняти постанову про визначення підслідності.</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77" w:name="n7031"/>
      <w:bookmarkEnd w:id="277"/>
      <w:r w:rsidRPr="001E4016">
        <w:rPr>
          <w:color w:val="auto"/>
          <w:lang w:val="uk-UA"/>
        </w:rPr>
        <w:t>Якщо прокурор самостійно встановить обставини, що свідчать про необхідність визначення іншої підслідності, він протягом десяти днів з дня встановлення таких обставин зобов’язаний прийняти постанову про визначення підслідності.</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78" w:name="n7029"/>
      <w:bookmarkStart w:id="279" w:name="n2073"/>
      <w:bookmarkEnd w:id="278"/>
      <w:bookmarkEnd w:id="279"/>
      <w:r w:rsidRPr="001E4016">
        <w:rPr>
          <w:color w:val="auto"/>
          <w:lang w:val="uk-UA"/>
        </w:rPr>
        <w:t>Якщо місце вчинення кримінального правопорушення невідоме або його вчинено за межами України, місце проведення досудового розслідування визначає відповідний прокурор з урахуванням місця виявлення ознак кримінального правопорушення, місця перебування підозрюваного чи більшості свідків, місця закінчення кримінального правопорушення або настання його наслідків тощо.</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80" w:name="n2074"/>
      <w:bookmarkEnd w:id="280"/>
      <w:r w:rsidRPr="001E4016">
        <w:rPr>
          <w:color w:val="auto"/>
          <w:lang w:val="uk-UA"/>
        </w:rPr>
        <w:t xml:space="preserve">На початку розслідування слідчий перевіряє наявність вже розпочатих досудових розслідувань щодо того ж кримінального правопорушення. </w:t>
      </w:r>
      <w:bookmarkStart w:id="281" w:name="n2075"/>
      <w:bookmarkEnd w:id="281"/>
      <w:r w:rsidRPr="001E4016">
        <w:rPr>
          <w:color w:val="auto"/>
          <w:lang w:val="uk-UA"/>
        </w:rPr>
        <w:t xml:space="preserve">Якщо </w:t>
      </w:r>
      <w:r w:rsidR="00076C2D" w:rsidRPr="001E4016">
        <w:rPr>
          <w:color w:val="auto"/>
          <w:lang w:val="uk-UA"/>
        </w:rPr>
        <w:t>він</w:t>
      </w:r>
      <w:r w:rsidRPr="001E4016">
        <w:rPr>
          <w:color w:val="auto"/>
          <w:lang w:val="uk-UA"/>
        </w:rPr>
        <w:t xml:space="preserve"> встанов</w:t>
      </w:r>
      <w:r w:rsidR="00076C2D" w:rsidRPr="001E4016">
        <w:rPr>
          <w:color w:val="auto"/>
          <w:lang w:val="uk-UA"/>
        </w:rPr>
        <w:t>ить</w:t>
      </w:r>
      <w:r w:rsidRPr="001E4016">
        <w:rPr>
          <w:color w:val="auto"/>
          <w:lang w:val="uk-UA"/>
        </w:rPr>
        <w:t>, що</w:t>
      </w:r>
      <w:r w:rsidR="00076C2D" w:rsidRPr="001E4016">
        <w:rPr>
          <w:color w:val="auto"/>
          <w:lang w:val="uk-UA"/>
        </w:rPr>
        <w:t xml:space="preserve"> за фактом цього правопорушення вже</w:t>
      </w:r>
      <w:r w:rsidRPr="001E4016">
        <w:rPr>
          <w:color w:val="auto"/>
          <w:lang w:val="uk-UA"/>
        </w:rPr>
        <w:t xml:space="preserve"> розпочато кримінальне провадження, слідчий передає слідчому, який здійснює досудове розслідування, наявні у нього матеріали та відомості, повідомляє про це прокурора, потерпілого або заявника та вносить відповідні відомості до Єдиного реєстру досудових розслідувань.</w:t>
      </w:r>
    </w:p>
    <w:p w:rsidR="00ED62F4" w:rsidRPr="001E4016" w:rsidRDefault="00076C2D" w:rsidP="00ED62F4">
      <w:pPr>
        <w:pStyle w:val="rvps2"/>
        <w:shd w:val="clear" w:color="auto" w:fill="FFFFFF"/>
        <w:spacing w:before="0" w:beforeAutospacing="0" w:after="0" w:afterAutospacing="0"/>
        <w:ind w:firstLine="709"/>
        <w:jc w:val="both"/>
        <w:rPr>
          <w:color w:val="auto"/>
          <w:lang w:val="uk-UA"/>
        </w:rPr>
      </w:pPr>
      <w:bookmarkStart w:id="282" w:name="n6707"/>
      <w:bookmarkEnd w:id="282"/>
      <w:r w:rsidRPr="001E4016">
        <w:rPr>
          <w:color w:val="auto"/>
          <w:lang w:val="uk-UA"/>
        </w:rPr>
        <w:t>У разі встановлення</w:t>
      </w:r>
      <w:r w:rsidR="00ED62F4" w:rsidRPr="001E4016">
        <w:rPr>
          <w:color w:val="auto"/>
          <w:lang w:val="uk-UA"/>
        </w:rPr>
        <w:t xml:space="preserve"> під час досудового слідства, що особа вчинила кримінальний проступок за відсутності в її діях складу злочину, слідчий за погодженням із прокурором надсилає матеріали кримінального провадження керівнику органу дізнання з урахуванням підслідності.</w:t>
      </w:r>
    </w:p>
    <w:p w:rsidR="00ED62F4" w:rsidRPr="001E4016" w:rsidRDefault="00ED62F4" w:rsidP="00ED62F4">
      <w:pPr>
        <w:pStyle w:val="rvps2"/>
        <w:shd w:val="clear" w:color="auto" w:fill="FFFFFF"/>
        <w:spacing w:before="0" w:beforeAutospacing="0" w:after="0" w:afterAutospacing="0"/>
        <w:ind w:firstLine="709"/>
        <w:jc w:val="both"/>
        <w:rPr>
          <w:color w:val="auto"/>
          <w:lang w:val="uk-UA"/>
        </w:rPr>
      </w:pPr>
      <w:bookmarkStart w:id="283" w:name="n6708"/>
      <w:bookmarkStart w:id="284" w:name="n6709"/>
      <w:bookmarkEnd w:id="283"/>
      <w:bookmarkEnd w:id="284"/>
      <w:r w:rsidRPr="001E4016">
        <w:rPr>
          <w:color w:val="auto"/>
          <w:lang w:val="uk-UA"/>
        </w:rPr>
        <w:t xml:space="preserve">Якщо </w:t>
      </w:r>
      <w:r w:rsidR="00076C2D" w:rsidRPr="001E4016">
        <w:rPr>
          <w:color w:val="auto"/>
          <w:lang w:val="uk-UA"/>
        </w:rPr>
        <w:t>в ході</w:t>
      </w:r>
      <w:r w:rsidRPr="001E4016">
        <w:rPr>
          <w:color w:val="auto"/>
          <w:lang w:val="uk-UA"/>
        </w:rPr>
        <w:t xml:space="preserve"> дізнання буде встановлено, що особа вчинила злочин, дізнавач за погодженням із прокурором надсилає матеріали кримінального провадження керівнику органу досудового розслідування з урахуванням підслідності.</w:t>
      </w:r>
    </w:p>
    <w:p w:rsidR="00ED62F4" w:rsidRPr="001E4016" w:rsidRDefault="00ED62F4" w:rsidP="00076C2D">
      <w:pPr>
        <w:pStyle w:val="rvps2"/>
        <w:shd w:val="clear" w:color="auto" w:fill="FFFFFF"/>
        <w:spacing w:before="0" w:beforeAutospacing="0" w:after="0" w:afterAutospacing="0"/>
        <w:ind w:firstLine="709"/>
        <w:jc w:val="both"/>
        <w:rPr>
          <w:color w:val="auto"/>
          <w:lang w:val="uk-UA"/>
        </w:rPr>
      </w:pPr>
      <w:bookmarkStart w:id="285" w:name="n6710"/>
      <w:bookmarkStart w:id="286" w:name="n2076"/>
      <w:bookmarkEnd w:id="285"/>
      <w:bookmarkEnd w:id="286"/>
      <w:r w:rsidRPr="001E4016">
        <w:rPr>
          <w:color w:val="auto"/>
          <w:lang w:val="uk-UA"/>
        </w:rPr>
        <w:t>Спори про підслідність вирішує керівник органу прокуратури вищого рівня.</w:t>
      </w:r>
    </w:p>
    <w:p w:rsidR="00ED62F4" w:rsidRPr="001E4016" w:rsidRDefault="00ED62F4" w:rsidP="00076C2D">
      <w:pPr>
        <w:pStyle w:val="rvps2"/>
        <w:shd w:val="clear" w:color="auto" w:fill="FFFFFF"/>
        <w:spacing w:before="0" w:beforeAutospacing="0" w:after="0" w:afterAutospacing="0"/>
        <w:ind w:firstLine="709"/>
        <w:jc w:val="both"/>
        <w:rPr>
          <w:color w:val="auto"/>
          <w:lang w:val="uk-UA"/>
        </w:rPr>
      </w:pPr>
      <w:bookmarkStart w:id="287" w:name="n5196"/>
      <w:bookmarkEnd w:id="287"/>
      <w:r w:rsidRPr="001E4016">
        <w:rPr>
          <w:color w:val="auto"/>
          <w:lang w:val="uk-UA"/>
        </w:rPr>
        <w:t>Спір про підслідність у кримінальному провадженні, яке може належати до підслідності Н</w:t>
      </w:r>
      <w:r w:rsidR="00076C2D" w:rsidRPr="001E4016">
        <w:rPr>
          <w:color w:val="auto"/>
          <w:lang w:val="uk-UA"/>
        </w:rPr>
        <w:t>АБУ</w:t>
      </w:r>
      <w:r w:rsidRPr="001E4016">
        <w:rPr>
          <w:color w:val="auto"/>
          <w:lang w:val="uk-UA"/>
        </w:rPr>
        <w:t>, вирішує Генеральний прокурор або його заступник.</w:t>
      </w:r>
    </w:p>
    <w:p w:rsidR="00141873" w:rsidRPr="001E4016" w:rsidRDefault="00ED62F4" w:rsidP="004B2738">
      <w:pPr>
        <w:pStyle w:val="rvps2"/>
        <w:shd w:val="clear" w:color="auto" w:fill="FFFFFF"/>
        <w:spacing w:before="0" w:beforeAutospacing="0" w:after="0" w:afterAutospacing="0"/>
        <w:ind w:firstLine="709"/>
        <w:jc w:val="both"/>
        <w:rPr>
          <w:color w:val="auto"/>
          <w:lang w:val="uk-UA"/>
        </w:rPr>
      </w:pPr>
      <w:bookmarkStart w:id="288" w:name="n5195"/>
      <w:bookmarkStart w:id="289" w:name="n2077"/>
      <w:bookmarkEnd w:id="288"/>
      <w:bookmarkEnd w:id="289"/>
      <w:r w:rsidRPr="001E4016">
        <w:rPr>
          <w:color w:val="auto"/>
          <w:lang w:val="uk-UA"/>
        </w:rPr>
        <w:t>Слідчий, прокурор має право провадити слідчі (розшукові) дії та негласні слідчі (розшукові) дії на території, яка знаходиться під юрисдикцією іншого органу досудового розслідування, або своєю постановою доручити їх проведення такому органу досудового розслідування, який зобов’язаний її виконати.</w:t>
      </w:r>
    </w:p>
    <w:p w:rsidR="00141873" w:rsidRPr="001E4016" w:rsidRDefault="00141873" w:rsidP="00141873">
      <w:pPr>
        <w:ind w:firstLine="709"/>
        <w:jc w:val="both"/>
        <w:rPr>
          <w:b/>
          <w:sz w:val="24"/>
        </w:rPr>
      </w:pPr>
      <w:bookmarkStart w:id="290" w:name="n44"/>
      <w:bookmarkStart w:id="291" w:name="n46"/>
      <w:bookmarkEnd w:id="290"/>
      <w:bookmarkEnd w:id="291"/>
      <w:r w:rsidRPr="001E4016">
        <w:rPr>
          <w:b/>
          <w:sz w:val="24"/>
        </w:rPr>
        <w:t>Строки досудового розслідування.</w:t>
      </w:r>
    </w:p>
    <w:p w:rsidR="00141873" w:rsidRPr="001E4016" w:rsidRDefault="00DA4B62" w:rsidP="00141873">
      <w:pPr>
        <w:ind w:firstLine="709"/>
        <w:jc w:val="both"/>
        <w:rPr>
          <w:sz w:val="24"/>
        </w:rPr>
      </w:pPr>
      <w:r w:rsidRPr="001E4016">
        <w:rPr>
          <w:sz w:val="24"/>
          <w:shd w:val="clear" w:color="auto" w:fill="FFFFFF"/>
        </w:rPr>
        <w:lastRenderedPageBreak/>
        <w:t>Відповідно до ч</w:t>
      </w:r>
      <w:r w:rsidR="00C95CB6" w:rsidRPr="001E4016">
        <w:rPr>
          <w:sz w:val="24"/>
          <w:shd w:val="clear" w:color="auto" w:fill="FFFFFF"/>
        </w:rPr>
        <w:t>инн</w:t>
      </w:r>
      <w:r w:rsidRPr="001E4016">
        <w:rPr>
          <w:sz w:val="24"/>
          <w:shd w:val="clear" w:color="auto" w:fill="FFFFFF"/>
        </w:rPr>
        <w:t xml:space="preserve">ого КПК </w:t>
      </w:r>
      <w:r w:rsidR="00C95CB6" w:rsidRPr="001E4016">
        <w:rPr>
          <w:sz w:val="24"/>
          <w:shd w:val="clear" w:color="auto" w:fill="FFFFFF"/>
        </w:rPr>
        <w:t xml:space="preserve">строк досудового розслідування </w:t>
      </w:r>
      <w:r w:rsidRPr="001E4016">
        <w:rPr>
          <w:sz w:val="24"/>
          <w:shd w:val="clear" w:color="auto" w:fill="FFFFFF"/>
        </w:rPr>
        <w:t>обчислюється з</w:t>
      </w:r>
      <w:r w:rsidR="00333657" w:rsidRPr="001E4016">
        <w:rPr>
          <w:sz w:val="24"/>
          <w:shd w:val="clear" w:color="auto" w:fill="FFFFFF"/>
        </w:rPr>
        <w:t xml:space="preserve"> моменту внесення відомостей про кримінальне правопорушення до Є</w:t>
      </w:r>
      <w:r w:rsidRPr="001E4016">
        <w:rPr>
          <w:sz w:val="24"/>
          <w:shd w:val="clear" w:color="auto" w:fill="FFFFFF"/>
        </w:rPr>
        <w:t>РДР</w:t>
      </w:r>
      <w:r w:rsidR="00333657" w:rsidRPr="001E4016">
        <w:rPr>
          <w:sz w:val="24"/>
          <w:shd w:val="clear" w:color="auto" w:fill="FFFFFF"/>
        </w:rPr>
        <w:t xml:space="preserve"> або винесення постанови про початок досудового розслідування у порядку, встановленому</w:t>
      </w:r>
      <w:r w:rsidR="00E11B13" w:rsidRPr="001E4016">
        <w:rPr>
          <w:sz w:val="24"/>
          <w:shd w:val="clear" w:color="auto" w:fill="FFFFFF"/>
        </w:rPr>
        <w:t xml:space="preserve"> ст. 615 КПК</w:t>
      </w:r>
      <w:r w:rsidR="00333657" w:rsidRPr="001E4016">
        <w:rPr>
          <w:sz w:val="24"/>
          <w:shd w:val="clear" w:color="auto" w:fill="FFFFFF"/>
        </w:rPr>
        <w:t>, до дня звернення до суду з обвинувальним актом, клопотанням про застосування примусових заходів медичного або виховного характеру, клопотанням про звільнення особи від кримінальної відповідальності або до дня ухвалення рішення про закриття кримінального провадження.</w:t>
      </w:r>
      <w:r w:rsidR="00141873" w:rsidRPr="001E4016">
        <w:rPr>
          <w:sz w:val="24"/>
        </w:rPr>
        <w:t xml:space="preserve"> (ч.</w:t>
      </w:r>
      <w:r w:rsidR="00141873" w:rsidRPr="001E4016">
        <w:rPr>
          <w:sz w:val="24"/>
          <w:lang w:val="ru-RU"/>
        </w:rPr>
        <w:t> 1</w:t>
      </w:r>
      <w:r w:rsidR="00141873" w:rsidRPr="001E4016">
        <w:rPr>
          <w:sz w:val="24"/>
        </w:rPr>
        <w:t xml:space="preserve"> ст. 219 КПК).</w:t>
      </w:r>
    </w:p>
    <w:p w:rsidR="00141873" w:rsidRPr="001E4016" w:rsidRDefault="00DA4B62" w:rsidP="00141873">
      <w:pPr>
        <w:shd w:val="clear" w:color="auto" w:fill="FFFFFF"/>
        <w:ind w:firstLine="709"/>
        <w:jc w:val="both"/>
        <w:rPr>
          <w:sz w:val="24"/>
        </w:rPr>
      </w:pPr>
      <w:r w:rsidRPr="001E4016">
        <w:rPr>
          <w:sz w:val="24"/>
          <w:shd w:val="clear" w:color="auto" w:fill="FFFFFF"/>
        </w:rPr>
        <w:t>Строк досудового розслідування з моменту внесення відомостей про кримінальне правопорушення до ЄРДР або винесення постанови про початок досудового розслідування у порядку, встановленому</w:t>
      </w:r>
      <w:r w:rsidR="00E11B13" w:rsidRPr="001E4016">
        <w:rPr>
          <w:sz w:val="24"/>
          <w:shd w:val="clear" w:color="auto" w:fill="FFFFFF"/>
        </w:rPr>
        <w:t xml:space="preserve"> ст. 615 </w:t>
      </w:r>
      <w:r w:rsidRPr="001E4016">
        <w:rPr>
          <w:sz w:val="24"/>
          <w:shd w:val="clear" w:color="auto" w:fill="FFFFFF"/>
        </w:rPr>
        <w:t>К</w:t>
      </w:r>
      <w:r w:rsidR="00E11B13" w:rsidRPr="001E4016">
        <w:rPr>
          <w:sz w:val="24"/>
          <w:shd w:val="clear" w:color="auto" w:fill="FFFFFF"/>
        </w:rPr>
        <w:t>ПК</w:t>
      </w:r>
      <w:r w:rsidRPr="001E4016">
        <w:rPr>
          <w:sz w:val="24"/>
          <w:shd w:val="clear" w:color="auto" w:fill="FFFFFF"/>
        </w:rPr>
        <w:t>, до дня повідомлення особі про підозру становить</w:t>
      </w:r>
      <w:r w:rsidR="00141873" w:rsidRPr="001E4016">
        <w:rPr>
          <w:sz w:val="24"/>
        </w:rPr>
        <w:t>:</w:t>
      </w:r>
    </w:p>
    <w:p w:rsidR="00141873" w:rsidRPr="001E4016" w:rsidRDefault="00141873" w:rsidP="00141873">
      <w:pPr>
        <w:shd w:val="clear" w:color="auto" w:fill="FFFFFF"/>
        <w:ind w:firstLine="709"/>
        <w:jc w:val="both"/>
        <w:rPr>
          <w:sz w:val="24"/>
        </w:rPr>
      </w:pPr>
      <w:r w:rsidRPr="001E4016">
        <w:rPr>
          <w:sz w:val="24"/>
        </w:rPr>
        <w:t>1) дванадцять місяців - у кримінальному провадженні щодо нетяжкого злочину;</w:t>
      </w:r>
    </w:p>
    <w:p w:rsidR="00141873" w:rsidRPr="001E4016" w:rsidRDefault="00141873" w:rsidP="00141873">
      <w:pPr>
        <w:shd w:val="clear" w:color="auto" w:fill="FFFFFF"/>
        <w:ind w:firstLine="709"/>
        <w:jc w:val="both"/>
        <w:rPr>
          <w:sz w:val="24"/>
        </w:rPr>
      </w:pPr>
      <w:bookmarkStart w:id="292" w:name="n140"/>
      <w:bookmarkEnd w:id="292"/>
      <w:r w:rsidRPr="001E4016">
        <w:rPr>
          <w:sz w:val="24"/>
        </w:rPr>
        <w:t>2) вісімнадцять місяців - у кримінальному провадженні щодо тяжкого або особливо тяжкого злочину.</w:t>
      </w:r>
    </w:p>
    <w:p w:rsidR="00141873" w:rsidRPr="001E4016" w:rsidRDefault="00141873" w:rsidP="00141873">
      <w:pPr>
        <w:ind w:firstLine="709"/>
        <w:jc w:val="both"/>
        <w:rPr>
          <w:sz w:val="24"/>
        </w:rPr>
      </w:pPr>
      <w:bookmarkStart w:id="293" w:name="n141"/>
      <w:bookmarkEnd w:id="293"/>
      <w:r w:rsidRPr="001E4016">
        <w:rPr>
          <w:b/>
          <w:sz w:val="24"/>
        </w:rPr>
        <w:t>Досудове розслідування злочинів повинно бути закінчено протягом 2 місяців</w:t>
      </w:r>
      <w:r w:rsidRPr="001E4016">
        <w:rPr>
          <w:sz w:val="24"/>
        </w:rPr>
        <w:t xml:space="preserve"> з дня повідомлення особі про підозру (п. 4 ч. 3 ст. 219 КПК).</w:t>
      </w:r>
    </w:p>
    <w:p w:rsidR="00141873" w:rsidRPr="001E4016" w:rsidRDefault="00141873" w:rsidP="00141873">
      <w:pPr>
        <w:pStyle w:val="rvps2"/>
        <w:shd w:val="clear" w:color="auto" w:fill="FFFFFF"/>
        <w:spacing w:before="0" w:beforeAutospacing="0" w:after="0" w:afterAutospacing="0"/>
        <w:ind w:firstLine="709"/>
        <w:jc w:val="both"/>
        <w:rPr>
          <w:color w:val="auto"/>
          <w:lang w:val="uk-UA"/>
        </w:rPr>
      </w:pPr>
      <w:r w:rsidRPr="001E4016">
        <w:rPr>
          <w:color w:val="auto"/>
          <w:lang w:val="uk-UA"/>
        </w:rPr>
        <w:t>Строк досудового розслідування злочинів з дня повідомлення особі про підозру не може перевищувати:</w:t>
      </w:r>
    </w:p>
    <w:p w:rsidR="00141873" w:rsidRPr="001E4016" w:rsidRDefault="00141873" w:rsidP="00141873">
      <w:pPr>
        <w:shd w:val="clear" w:color="auto" w:fill="FFFFFF"/>
        <w:ind w:firstLine="709"/>
        <w:jc w:val="both"/>
        <w:rPr>
          <w:sz w:val="24"/>
        </w:rPr>
      </w:pPr>
      <w:bookmarkStart w:id="294" w:name="n6718"/>
      <w:bookmarkEnd w:id="294"/>
      <w:r w:rsidRPr="001E4016">
        <w:rPr>
          <w:sz w:val="24"/>
        </w:rPr>
        <w:t xml:space="preserve">1) </w:t>
      </w:r>
      <w:bookmarkStart w:id="295" w:name="n6719"/>
      <w:bookmarkEnd w:id="295"/>
      <w:r w:rsidRPr="001E4016">
        <w:rPr>
          <w:sz w:val="24"/>
        </w:rPr>
        <w:t>шести місяців щодо нетяжкого злочину;</w:t>
      </w:r>
    </w:p>
    <w:p w:rsidR="00141873" w:rsidRPr="001E4016" w:rsidRDefault="00141873" w:rsidP="00141873">
      <w:pPr>
        <w:shd w:val="clear" w:color="auto" w:fill="FFFFFF"/>
        <w:ind w:firstLine="709"/>
        <w:jc w:val="both"/>
        <w:rPr>
          <w:sz w:val="24"/>
        </w:rPr>
      </w:pPr>
      <w:r w:rsidRPr="001E4016">
        <w:rPr>
          <w:sz w:val="24"/>
        </w:rPr>
        <w:t>2) дванадцяти місяців у разі вчиненні тяжкого або особливо тяжкого злочину</w:t>
      </w:r>
      <w:bookmarkStart w:id="296" w:name="n6720"/>
      <w:bookmarkEnd w:id="296"/>
      <w:r w:rsidRPr="001E4016">
        <w:rPr>
          <w:sz w:val="24"/>
        </w:rPr>
        <w:t xml:space="preserve"> (ч. 4 ст. 219).</w:t>
      </w:r>
    </w:p>
    <w:p w:rsidR="00141873" w:rsidRPr="001E4016" w:rsidRDefault="00141873" w:rsidP="00141873">
      <w:pPr>
        <w:ind w:firstLine="709"/>
        <w:jc w:val="both"/>
        <w:rPr>
          <w:sz w:val="24"/>
        </w:rPr>
      </w:pPr>
      <w:r w:rsidRPr="001E4016">
        <w:rPr>
          <w:sz w:val="24"/>
        </w:rPr>
        <w:t>Цей строк досудового розслідування злочинів може бути продовжений:</w:t>
      </w:r>
    </w:p>
    <w:p w:rsidR="00141873" w:rsidRPr="001E4016" w:rsidRDefault="00141873" w:rsidP="00141873">
      <w:pPr>
        <w:ind w:firstLine="709"/>
        <w:jc w:val="both"/>
        <w:rPr>
          <w:sz w:val="24"/>
        </w:rPr>
      </w:pPr>
      <w:r w:rsidRPr="001E4016">
        <w:rPr>
          <w:sz w:val="24"/>
        </w:rPr>
        <w:t xml:space="preserve">– </w:t>
      </w:r>
      <w:r w:rsidRPr="001E4016">
        <w:rPr>
          <w:b/>
          <w:sz w:val="24"/>
        </w:rPr>
        <w:t>до 3 місяців</w:t>
      </w:r>
      <w:r w:rsidRPr="001E4016">
        <w:rPr>
          <w:sz w:val="24"/>
        </w:rPr>
        <w:t xml:space="preserve"> – керівником окружної прокуратури, керівником обласної прокуратури або його першим заступником чи заступником, заступником Генерального прокурора (внаслідок складності);</w:t>
      </w:r>
    </w:p>
    <w:p w:rsidR="00141873" w:rsidRPr="001E4016" w:rsidRDefault="00141873" w:rsidP="00141873">
      <w:pPr>
        <w:ind w:firstLine="709"/>
        <w:jc w:val="both"/>
        <w:rPr>
          <w:sz w:val="24"/>
        </w:rPr>
      </w:pPr>
      <w:r w:rsidRPr="001E4016">
        <w:rPr>
          <w:sz w:val="24"/>
        </w:rPr>
        <w:t xml:space="preserve">– </w:t>
      </w:r>
      <w:r w:rsidRPr="001E4016">
        <w:rPr>
          <w:b/>
          <w:sz w:val="24"/>
        </w:rPr>
        <w:t>до 6 місяців</w:t>
      </w:r>
      <w:r w:rsidRPr="001E4016">
        <w:rPr>
          <w:sz w:val="24"/>
        </w:rPr>
        <w:t xml:space="preserve"> - слідчим суддею за клопотанням слідчого, погодженим з керівником обласної прокуратури або його першим заступником чи заступником, заступниками Генерального прокурора (внаслідок особливої складності);</w:t>
      </w:r>
    </w:p>
    <w:p w:rsidR="00141873" w:rsidRPr="001E4016" w:rsidRDefault="00141873" w:rsidP="00141873">
      <w:pPr>
        <w:ind w:firstLine="709"/>
        <w:jc w:val="both"/>
        <w:rPr>
          <w:sz w:val="24"/>
        </w:rPr>
      </w:pPr>
      <w:r w:rsidRPr="001E4016">
        <w:rPr>
          <w:sz w:val="24"/>
        </w:rPr>
        <w:t xml:space="preserve">– </w:t>
      </w:r>
      <w:r w:rsidRPr="001E4016">
        <w:rPr>
          <w:b/>
          <w:sz w:val="24"/>
        </w:rPr>
        <w:t>до 12 місяців</w:t>
      </w:r>
      <w:r w:rsidRPr="001E4016">
        <w:rPr>
          <w:sz w:val="24"/>
        </w:rPr>
        <w:t xml:space="preserve"> - слідчим суддею, за клопотанням слідчого, погодженим із Генеральним прокурором чи його заступниками (якщо провадження неможливо закінчити внаслідок його виняткової складності) (ч. 3 ст. 294).</w:t>
      </w:r>
    </w:p>
    <w:p w:rsidR="00141873" w:rsidRPr="001E4016" w:rsidRDefault="00141873" w:rsidP="00141873">
      <w:pPr>
        <w:shd w:val="clear" w:color="auto" w:fill="FFFFFF"/>
        <w:ind w:firstLine="709"/>
        <w:jc w:val="both"/>
        <w:rPr>
          <w:sz w:val="24"/>
        </w:rPr>
      </w:pPr>
      <w:r w:rsidRPr="001E4016">
        <w:rPr>
          <w:sz w:val="24"/>
        </w:rPr>
        <w:t>Строк із дня винесення постанови про зупинення кримінального провадження до винесення постанови про відновлення кримінального провадження, а також строк ознайомлення з матеріалами досудового розслідування сторонами кримінального провадження в порядку, передбаченому статтею 290 цього Кодексу, не включається у строки розслідування.</w:t>
      </w:r>
    </w:p>
    <w:p w:rsidR="00141873" w:rsidRPr="001E4016" w:rsidRDefault="00141873" w:rsidP="00141873">
      <w:pPr>
        <w:ind w:firstLine="709"/>
        <w:jc w:val="both"/>
        <w:rPr>
          <w:sz w:val="24"/>
        </w:rPr>
      </w:pPr>
      <w:bookmarkStart w:id="297" w:name="n147"/>
      <w:bookmarkEnd w:id="297"/>
      <w:r w:rsidRPr="001E4016">
        <w:rPr>
          <w:sz w:val="24"/>
        </w:rPr>
        <w:t>Строк із дня винесення постанови про зупинення кримінального провадження до дня її скасування слідчим суддею включається у строки, передбачені КПК (ч. 3 ст. 219 КПК).</w:t>
      </w:r>
    </w:p>
    <w:p w:rsidR="00141873" w:rsidRPr="001E4016" w:rsidRDefault="00141873" w:rsidP="00141873">
      <w:pPr>
        <w:ind w:firstLine="709"/>
        <w:jc w:val="both"/>
        <w:rPr>
          <w:sz w:val="24"/>
        </w:rPr>
      </w:pPr>
      <w:r w:rsidRPr="001E4016">
        <w:rPr>
          <w:b/>
          <w:sz w:val="24"/>
        </w:rPr>
        <w:t>Розгляд клопотань під час досудового розслідування.</w:t>
      </w:r>
    </w:p>
    <w:p w:rsidR="00141873" w:rsidRDefault="00141873" w:rsidP="00141873">
      <w:pPr>
        <w:ind w:firstLine="709"/>
        <w:jc w:val="both"/>
        <w:rPr>
          <w:sz w:val="24"/>
        </w:rPr>
      </w:pPr>
      <w:r w:rsidRPr="001E4016">
        <w:rPr>
          <w:b/>
          <w:sz w:val="24"/>
        </w:rPr>
        <w:t>Клопотання –</w:t>
      </w:r>
      <w:r w:rsidRPr="001E4016">
        <w:rPr>
          <w:sz w:val="24"/>
        </w:rPr>
        <w:t xml:space="preserve"> це </w:t>
      </w:r>
      <w:r w:rsidR="00C000E9" w:rsidRPr="001E4016">
        <w:rPr>
          <w:sz w:val="24"/>
        </w:rPr>
        <w:t xml:space="preserve">офіційне </w:t>
      </w:r>
      <w:r w:rsidR="00C000E9">
        <w:rPr>
          <w:sz w:val="24"/>
        </w:rPr>
        <w:t>прохан</w:t>
      </w:r>
      <w:r w:rsidRPr="00CF41DE">
        <w:rPr>
          <w:sz w:val="24"/>
        </w:rPr>
        <w:t>ня в письмовій або в усній формі сторони захисту, потерпілого і його представника чи законного представника,</w:t>
      </w:r>
      <w:r w:rsidRPr="00CF41DE">
        <w:rPr>
          <w:sz w:val="24"/>
          <w:shd w:val="clear" w:color="auto" w:fill="FFFFFF"/>
        </w:rPr>
        <w:t xml:space="preserve"> </w:t>
      </w:r>
      <w:r w:rsidRPr="00CF41DE">
        <w:rPr>
          <w:sz w:val="24"/>
        </w:rPr>
        <w:t>представника юридичної особи, щодо якої здійснюється провадження, до слідчого, прокурора про виконання певних процесуальних дій</w:t>
      </w:r>
      <w:r w:rsidR="00C000E9">
        <w:rPr>
          <w:sz w:val="24"/>
        </w:rPr>
        <w:t xml:space="preserve"> або прийняття процесуальних рішень</w:t>
      </w:r>
      <w:r w:rsidRPr="00CF41DE">
        <w:rPr>
          <w:sz w:val="24"/>
        </w:rPr>
        <w:t xml:space="preserve"> у провадженні на свою користь.</w:t>
      </w:r>
    </w:p>
    <w:p w:rsidR="00C000E9" w:rsidRPr="00CF41DE" w:rsidRDefault="00A41995" w:rsidP="00141873">
      <w:pPr>
        <w:ind w:firstLine="709"/>
        <w:jc w:val="both"/>
        <w:rPr>
          <w:sz w:val="24"/>
        </w:rPr>
      </w:pPr>
      <w:r>
        <w:rPr>
          <w:sz w:val="24"/>
        </w:rPr>
        <w:t>Коло осіб, які можуть заявляти клопотання (ч. 1 ст. 220 КПК) не є вичерпним. З метою реалізації своїх прав та інтересів клопотання можуть заявляти й інші особи (п. 4 ч. 2 ст. 68; п. 6 ч. 4 ст. 71 КПК).</w:t>
      </w:r>
    </w:p>
    <w:p w:rsidR="00141873" w:rsidRPr="00CF41DE" w:rsidRDefault="00141873" w:rsidP="00141873">
      <w:pPr>
        <w:ind w:firstLine="709"/>
        <w:jc w:val="both"/>
        <w:rPr>
          <w:sz w:val="24"/>
        </w:rPr>
      </w:pPr>
      <w:r w:rsidRPr="00CF41DE">
        <w:rPr>
          <w:sz w:val="24"/>
        </w:rPr>
        <w:t>Слідчий, прокурор</w:t>
      </w:r>
      <w:r w:rsidR="00A41995">
        <w:rPr>
          <w:sz w:val="24"/>
        </w:rPr>
        <w:t xml:space="preserve"> не можуть залишити клопотання без реагування та</w:t>
      </w:r>
      <w:r w:rsidRPr="00CF41DE">
        <w:rPr>
          <w:sz w:val="24"/>
        </w:rPr>
        <w:t xml:space="preserve"> зобов’язан</w:t>
      </w:r>
      <w:r w:rsidR="00A41995">
        <w:rPr>
          <w:sz w:val="24"/>
        </w:rPr>
        <w:t>і</w:t>
      </w:r>
      <w:r w:rsidRPr="00CF41DE">
        <w:rPr>
          <w:sz w:val="24"/>
        </w:rPr>
        <w:t>:</w:t>
      </w:r>
    </w:p>
    <w:p w:rsidR="00141873" w:rsidRPr="00CF41DE" w:rsidRDefault="00141873" w:rsidP="00141873">
      <w:pPr>
        <w:ind w:firstLine="709"/>
        <w:jc w:val="both"/>
        <w:rPr>
          <w:sz w:val="24"/>
        </w:rPr>
      </w:pPr>
      <w:r w:rsidRPr="00CF41DE">
        <w:rPr>
          <w:sz w:val="24"/>
        </w:rPr>
        <w:t xml:space="preserve">– розглянути </w:t>
      </w:r>
      <w:r w:rsidR="00A41995">
        <w:rPr>
          <w:sz w:val="24"/>
        </w:rPr>
        <w:t>його</w:t>
      </w:r>
      <w:r w:rsidRPr="00CF41DE">
        <w:rPr>
          <w:sz w:val="24"/>
        </w:rPr>
        <w:t xml:space="preserve"> в строк не більше 3 днів з моменту подання і задовольнити за наявності відповідних підстав;</w:t>
      </w:r>
    </w:p>
    <w:p w:rsidR="00141873" w:rsidRPr="00CF41DE" w:rsidRDefault="00141873" w:rsidP="00141873">
      <w:pPr>
        <w:ind w:firstLine="709"/>
        <w:jc w:val="both"/>
        <w:rPr>
          <w:sz w:val="24"/>
        </w:rPr>
      </w:pPr>
      <w:r w:rsidRPr="00CF41DE">
        <w:rPr>
          <w:sz w:val="24"/>
        </w:rPr>
        <w:t>– про результати розгляду повідомити особу, яка заявила клопотання.</w:t>
      </w:r>
    </w:p>
    <w:p w:rsidR="00141873" w:rsidRDefault="00141873" w:rsidP="00141873">
      <w:pPr>
        <w:ind w:firstLine="709"/>
        <w:jc w:val="both"/>
        <w:rPr>
          <w:sz w:val="24"/>
        </w:rPr>
      </w:pPr>
      <w:r w:rsidRPr="00CF41DE">
        <w:rPr>
          <w:sz w:val="24"/>
        </w:rPr>
        <w:t>Про повну або часткову відмову в задоволенні клопотання виноситься вмотивована постанова, копія якої вручається особі, яка заявила клопотання, а у разі неможливості вручення з об’єктивних причин – надсилається їй (ст. 220 КПК).</w:t>
      </w:r>
    </w:p>
    <w:p w:rsidR="00A41995" w:rsidRPr="001E4016" w:rsidRDefault="00A41995" w:rsidP="00141873">
      <w:pPr>
        <w:ind w:firstLine="709"/>
        <w:jc w:val="both"/>
        <w:rPr>
          <w:sz w:val="24"/>
        </w:rPr>
      </w:pPr>
      <w:r w:rsidRPr="001E4016">
        <w:rPr>
          <w:sz w:val="24"/>
          <w:shd w:val="clear" w:color="auto" w:fill="FFFFFF"/>
        </w:rPr>
        <w:t>Рішення слідчого, дізнавача, прокурора про відмову в задоволенні клопотання про проведення слідчих (розшукових) дій, негласних слідчих (розшукових) дій</w:t>
      </w:r>
      <w:r w:rsidR="00304385" w:rsidRPr="001E4016">
        <w:rPr>
          <w:sz w:val="24"/>
          <w:shd w:val="clear" w:color="auto" w:fill="FFFFFF"/>
        </w:rPr>
        <w:t xml:space="preserve">, може бути </w:t>
      </w:r>
      <w:r w:rsidR="00304385" w:rsidRPr="001E4016">
        <w:rPr>
          <w:sz w:val="24"/>
          <w:shd w:val="clear" w:color="auto" w:fill="FFFFFF"/>
        </w:rPr>
        <w:lastRenderedPageBreak/>
        <w:t>оскаржено</w:t>
      </w:r>
      <w:r w:rsidRPr="001E4016">
        <w:rPr>
          <w:sz w:val="24"/>
          <w:shd w:val="clear" w:color="auto" w:fill="FFFFFF"/>
        </w:rPr>
        <w:t xml:space="preserve"> особою, якій відмовлено у задоволенні клопотання, її представником, законним представником чи захисником</w:t>
      </w:r>
      <w:r w:rsidR="00304385" w:rsidRPr="001E4016">
        <w:rPr>
          <w:sz w:val="24"/>
          <w:shd w:val="clear" w:color="auto" w:fill="FFFFFF"/>
        </w:rPr>
        <w:t xml:space="preserve"> (п. 7 ч. 1 ст. 303 КПК).</w:t>
      </w:r>
    </w:p>
    <w:p w:rsidR="00141873" w:rsidRPr="001E4016" w:rsidRDefault="00141873" w:rsidP="00141873">
      <w:pPr>
        <w:ind w:firstLine="709"/>
        <w:jc w:val="both"/>
        <w:rPr>
          <w:b/>
          <w:sz w:val="24"/>
        </w:rPr>
      </w:pPr>
      <w:r w:rsidRPr="001E4016">
        <w:rPr>
          <w:b/>
          <w:sz w:val="24"/>
        </w:rPr>
        <w:t>Ознайомлення з матеріалами досудового розслідування до його завершення.</w:t>
      </w:r>
    </w:p>
    <w:p w:rsidR="00304385" w:rsidRPr="001E4016" w:rsidRDefault="00304385" w:rsidP="00141873">
      <w:pPr>
        <w:ind w:firstLine="709"/>
        <w:jc w:val="both"/>
        <w:rPr>
          <w:sz w:val="24"/>
        </w:rPr>
      </w:pPr>
      <w:r w:rsidRPr="001E4016">
        <w:rPr>
          <w:sz w:val="24"/>
        </w:rPr>
        <w:t>Ознайомлення з матеріалами досудового розслідування можливе на двох його етапах: а) до закінчення досудового розслідування (ст. 221 КПК); б) на етапі завершення досудового розслідування (ст. 290).</w:t>
      </w:r>
    </w:p>
    <w:p w:rsidR="00141873" w:rsidRPr="001E4016" w:rsidRDefault="00304385" w:rsidP="00141873">
      <w:pPr>
        <w:ind w:firstLine="709"/>
        <w:jc w:val="both"/>
        <w:rPr>
          <w:sz w:val="24"/>
        </w:rPr>
      </w:pPr>
      <w:r w:rsidRPr="001E4016">
        <w:rPr>
          <w:sz w:val="24"/>
        </w:rPr>
        <w:t>З</w:t>
      </w:r>
      <w:r w:rsidR="00141873" w:rsidRPr="001E4016">
        <w:rPr>
          <w:sz w:val="24"/>
        </w:rPr>
        <w:t xml:space="preserve">а клопотанням сторони захисту, потерпілого, представника юридичної особи, щодо якої здійснюється провадження, </w:t>
      </w:r>
      <w:r w:rsidRPr="001E4016">
        <w:rPr>
          <w:sz w:val="24"/>
        </w:rPr>
        <w:t xml:space="preserve">слідчий, прокурор зобов’язаний </w:t>
      </w:r>
      <w:r w:rsidR="00141873" w:rsidRPr="001E4016">
        <w:rPr>
          <w:sz w:val="24"/>
        </w:rPr>
        <w:t>надати їм матеріали досудового розслідування для ознайомлення, за виключенням</w:t>
      </w:r>
      <w:r w:rsidR="0059473D" w:rsidRPr="001E4016">
        <w:rPr>
          <w:sz w:val="24"/>
        </w:rPr>
        <w:t xml:space="preserve"> матеріалів</w:t>
      </w:r>
      <w:r w:rsidR="00141873" w:rsidRPr="001E4016">
        <w:rPr>
          <w:sz w:val="24"/>
        </w:rPr>
        <w:t>:</w:t>
      </w:r>
    </w:p>
    <w:p w:rsidR="00141873" w:rsidRPr="001E4016" w:rsidRDefault="00141873" w:rsidP="00141873">
      <w:pPr>
        <w:ind w:firstLine="709"/>
        <w:jc w:val="both"/>
        <w:rPr>
          <w:sz w:val="24"/>
        </w:rPr>
      </w:pPr>
      <w:r w:rsidRPr="001E4016">
        <w:rPr>
          <w:sz w:val="24"/>
        </w:rPr>
        <w:t>–</w:t>
      </w:r>
      <w:r w:rsidR="0059473D" w:rsidRPr="001E4016">
        <w:rPr>
          <w:sz w:val="24"/>
        </w:rPr>
        <w:t xml:space="preserve"> </w:t>
      </w:r>
      <w:r w:rsidRPr="001E4016">
        <w:rPr>
          <w:sz w:val="24"/>
        </w:rPr>
        <w:t>про застосування заходів безпеки щодо осіб, які беруть участь у кримінальному судочинстві;</w:t>
      </w:r>
    </w:p>
    <w:p w:rsidR="00141873" w:rsidRDefault="00141873" w:rsidP="00141873">
      <w:pPr>
        <w:ind w:firstLine="709"/>
        <w:jc w:val="both"/>
        <w:rPr>
          <w:sz w:val="24"/>
        </w:rPr>
      </w:pPr>
      <w:r w:rsidRPr="001E4016">
        <w:rPr>
          <w:sz w:val="24"/>
        </w:rPr>
        <w:t>–</w:t>
      </w:r>
      <w:r w:rsidR="0059473D" w:rsidRPr="001E4016">
        <w:rPr>
          <w:sz w:val="24"/>
        </w:rPr>
        <w:t xml:space="preserve"> </w:t>
      </w:r>
      <w:r w:rsidRPr="001E4016">
        <w:rPr>
          <w:sz w:val="24"/>
        </w:rPr>
        <w:t xml:space="preserve">ознайомлення з якими на </w:t>
      </w:r>
      <w:r w:rsidRPr="00CF41DE">
        <w:rPr>
          <w:sz w:val="24"/>
        </w:rPr>
        <w:t>цій стадії кримінального провадження може зашкодити досудовому розслідуванню (всебічному повному та об’єктивному розслідуванню; завдати шкоди законним інтересам потерпілого, свідка, інших учасників провадження тощо).</w:t>
      </w:r>
    </w:p>
    <w:p w:rsidR="0059473D" w:rsidRPr="00CF41DE" w:rsidRDefault="0059473D" w:rsidP="00141873">
      <w:pPr>
        <w:ind w:firstLine="709"/>
        <w:jc w:val="both"/>
        <w:rPr>
          <w:sz w:val="24"/>
        </w:rPr>
      </w:pPr>
      <w:r>
        <w:rPr>
          <w:sz w:val="24"/>
        </w:rPr>
        <w:t>Про повну або часткову відмову в задоволенні клопотання слідчий, прокурор зобов’язані винести відповідну постанову (ч. 2 ст. 220 КПК).</w:t>
      </w:r>
    </w:p>
    <w:p w:rsidR="00141873" w:rsidRPr="00CF41DE" w:rsidRDefault="00141873" w:rsidP="00141873">
      <w:pPr>
        <w:ind w:firstLine="709"/>
        <w:jc w:val="both"/>
        <w:rPr>
          <w:sz w:val="24"/>
        </w:rPr>
      </w:pPr>
      <w:r w:rsidRPr="00CF41DE">
        <w:rPr>
          <w:sz w:val="24"/>
        </w:rPr>
        <w:t>Відмова у наданні для ознайомлення загальнодоступного документа, оригінал якого знаходиться в матеріалах досудового розслідування, не допускається (ч. 1 ст. 221 КПК).</w:t>
      </w:r>
    </w:p>
    <w:p w:rsidR="00141873" w:rsidRPr="00CF41DE" w:rsidRDefault="00141873" w:rsidP="00141873">
      <w:pPr>
        <w:ind w:firstLine="709"/>
        <w:jc w:val="both"/>
        <w:rPr>
          <w:sz w:val="24"/>
        </w:rPr>
      </w:pPr>
      <w:bookmarkStart w:id="298" w:name="n62"/>
      <w:bookmarkEnd w:id="298"/>
      <w:r w:rsidRPr="00CF41DE">
        <w:rPr>
          <w:sz w:val="24"/>
        </w:rPr>
        <w:t>Під час ознайомлення з матеріалами досудового розслідування особа, що його здійснює, має право робити необхідні виписки та копії (ч. 2 ст. 221 КПК).</w:t>
      </w:r>
    </w:p>
    <w:p w:rsidR="00141873" w:rsidRPr="00CF41DE" w:rsidRDefault="00141873" w:rsidP="00141873">
      <w:pPr>
        <w:ind w:firstLine="709"/>
        <w:jc w:val="both"/>
        <w:rPr>
          <w:sz w:val="24"/>
        </w:rPr>
      </w:pPr>
      <w:r w:rsidRPr="00CF41DE">
        <w:rPr>
          <w:sz w:val="24"/>
          <w:shd w:val="clear" w:color="auto" w:fill="FFFFFF"/>
        </w:rPr>
        <w:t>Ознайомлення з матеріалами досудового розслідування, що містяться в інформаційно-телекомунікаційній системі досудового розслідування, здійснюється шляхом надання доступу до них або надання електронних копій чи примірників таких матеріалів (ч.</w:t>
      </w:r>
      <w:r w:rsidRPr="00CF41DE">
        <w:rPr>
          <w:sz w:val="24"/>
          <w:shd w:val="clear" w:color="auto" w:fill="FFFFFF"/>
          <w:lang w:val="ru-RU"/>
        </w:rPr>
        <w:t> </w:t>
      </w:r>
      <w:r w:rsidRPr="00CF41DE">
        <w:rPr>
          <w:sz w:val="24"/>
          <w:shd w:val="clear" w:color="auto" w:fill="FFFFFF"/>
        </w:rPr>
        <w:t>3 ст.</w:t>
      </w:r>
      <w:r w:rsidRPr="00CF41DE">
        <w:rPr>
          <w:sz w:val="24"/>
          <w:shd w:val="clear" w:color="auto" w:fill="FFFFFF"/>
          <w:lang w:val="ru-RU"/>
        </w:rPr>
        <w:t> </w:t>
      </w:r>
      <w:r w:rsidRPr="00CF41DE">
        <w:rPr>
          <w:sz w:val="24"/>
          <w:shd w:val="clear" w:color="auto" w:fill="FFFFFF"/>
        </w:rPr>
        <w:t>221).</w:t>
      </w:r>
    </w:p>
    <w:p w:rsidR="00141873" w:rsidRPr="00BB2D0C" w:rsidRDefault="00141873" w:rsidP="00D97713">
      <w:pPr>
        <w:ind w:firstLine="709"/>
        <w:jc w:val="both"/>
        <w:rPr>
          <w:sz w:val="24"/>
        </w:rPr>
      </w:pPr>
      <w:r w:rsidRPr="00CF41DE">
        <w:rPr>
          <w:b/>
          <w:sz w:val="24"/>
        </w:rPr>
        <w:t>Недопустимість розголошення відомостей досудового розслідування</w:t>
      </w:r>
      <w:r w:rsidRPr="00CF41DE">
        <w:rPr>
          <w:sz w:val="24"/>
        </w:rPr>
        <w:t xml:space="preserve"> – це заборона учасникам досудового розслідування розголошувати без </w:t>
      </w:r>
      <w:r w:rsidRPr="00CF41DE">
        <w:rPr>
          <w:b/>
          <w:sz w:val="24"/>
        </w:rPr>
        <w:t>письмового</w:t>
      </w:r>
      <w:r w:rsidRPr="00CF41DE">
        <w:rPr>
          <w:sz w:val="24"/>
        </w:rPr>
        <w:t xml:space="preserve"> дозволу слідчого чи прокурора відомості, що стали їм відомі у зв’язку з участю у кримінальному провадженні, або розголошувати ці відомості в обсязі більшому, ніж це було дозволено слідчим чи прокурором</w:t>
      </w:r>
      <w:r w:rsidR="00A7710E">
        <w:rPr>
          <w:sz w:val="24"/>
        </w:rPr>
        <w:t xml:space="preserve"> (ч. 1 чт. 222 КПК)</w:t>
      </w:r>
      <w:r w:rsidRPr="00CF41DE">
        <w:rPr>
          <w:sz w:val="24"/>
        </w:rPr>
        <w:t>.</w:t>
      </w:r>
      <w:r w:rsidR="00A7710E">
        <w:rPr>
          <w:sz w:val="24"/>
        </w:rPr>
        <w:t xml:space="preserve"> Передчасне розголошення відомостей досудового розслідування може негативно вплинути на його перебіг. Заінтересовані особи можуть чинити протидію розслідуванню</w:t>
      </w:r>
      <w:r w:rsidR="00ED4836">
        <w:rPr>
          <w:sz w:val="24"/>
        </w:rPr>
        <w:t>.</w:t>
      </w:r>
      <w:r w:rsidR="00D97713">
        <w:rPr>
          <w:sz w:val="24"/>
        </w:rPr>
        <w:t xml:space="preserve"> Так, у</w:t>
      </w:r>
      <w:r w:rsidR="00D97713" w:rsidRPr="0011625C">
        <w:rPr>
          <w:szCs w:val="28"/>
        </w:rPr>
        <w:t xml:space="preserve"> </w:t>
      </w:r>
      <w:r w:rsidR="00D97713" w:rsidRPr="00BB2D0C">
        <w:rPr>
          <w:sz w:val="24"/>
        </w:rPr>
        <w:t>справі “Беда проти Швейцарії” (заява №56925/08) ЄСПЛ наголошує, що таємниця слідства спрямована, з одного боку, на захист інтересів кримінального провадження, бо існують ризики змови й небезпека того, що докази можуть бути підроблені чи знищені, а з іншого боку, інтересів обвинуваченого, особливо з погляду презумпції невинуватості, а в більш</w:t>
      </w:r>
      <w:r w:rsidR="00BB2D0C" w:rsidRPr="00BB2D0C">
        <w:rPr>
          <w:sz w:val="24"/>
        </w:rPr>
        <w:t xml:space="preserve"> </w:t>
      </w:r>
      <w:r w:rsidR="00D97713" w:rsidRPr="00BB2D0C">
        <w:rPr>
          <w:sz w:val="24"/>
        </w:rPr>
        <w:t>загальному плані-його особистих стосунків та інтересів. Така таємність також виправдана потребою в захисті процесів формування думки та ухвалення рішень у судовій</w:t>
      </w:r>
      <w:r w:rsidR="00BB2D0C" w:rsidRPr="00BB2D0C">
        <w:rPr>
          <w:sz w:val="24"/>
        </w:rPr>
        <w:t xml:space="preserve"> </w:t>
      </w:r>
      <w:r w:rsidR="00D97713" w:rsidRPr="00BB2D0C">
        <w:rPr>
          <w:sz w:val="24"/>
        </w:rPr>
        <w:t>системі</w:t>
      </w:r>
      <w:r w:rsidR="00D97713" w:rsidRPr="00BB2D0C">
        <w:rPr>
          <w:rStyle w:val="afc"/>
          <w:sz w:val="24"/>
        </w:rPr>
        <w:footnoteReference w:id="32"/>
      </w:r>
      <w:r w:rsidR="00D97713" w:rsidRPr="00BB2D0C">
        <w:rPr>
          <w:sz w:val="24"/>
        </w:rPr>
        <w:t>.</w:t>
      </w:r>
    </w:p>
    <w:p w:rsidR="00141873" w:rsidRPr="00CF41DE" w:rsidRDefault="00141873" w:rsidP="00141873">
      <w:pPr>
        <w:ind w:firstLine="709"/>
        <w:jc w:val="both"/>
        <w:rPr>
          <w:sz w:val="24"/>
        </w:rPr>
      </w:pPr>
      <w:r w:rsidRPr="00CF41DE">
        <w:rPr>
          <w:b/>
          <w:bCs/>
          <w:sz w:val="24"/>
        </w:rPr>
        <w:t>Дані досудового розслідування</w:t>
      </w:r>
      <w:r w:rsidRPr="00CF41DE">
        <w:rPr>
          <w:sz w:val="24"/>
        </w:rPr>
        <w:t xml:space="preserve"> – це показання допитаних осіб, результати проведення слідчих дій тощо. </w:t>
      </w:r>
      <w:bookmarkStart w:id="299" w:name="n65"/>
      <w:bookmarkEnd w:id="299"/>
      <w:r w:rsidRPr="00CF41DE">
        <w:rPr>
          <w:sz w:val="24"/>
        </w:rPr>
        <w:t>Слідчий, прокурор попереджає осіб, яким стали відомі відомості досудового розслідування, у зв’язку з участю в ньому, про їх обов’язок не розголошувати такі відомості без його дозволу (ч. 2 ст. 222 КПК).</w:t>
      </w:r>
      <w:r w:rsidR="00ED4836">
        <w:rPr>
          <w:sz w:val="24"/>
        </w:rPr>
        <w:t xml:space="preserve"> Таке попередження стосується заборони розголошувати відомості досудового розслідування взагалі, а також у більшому обсязі ніж це дозволено.</w:t>
      </w:r>
    </w:p>
    <w:p w:rsidR="00D97713" w:rsidRPr="00D97713" w:rsidRDefault="00141873" w:rsidP="00D97713">
      <w:pPr>
        <w:ind w:firstLine="709"/>
        <w:jc w:val="both"/>
        <w:rPr>
          <w:sz w:val="24"/>
        </w:rPr>
      </w:pPr>
      <w:r w:rsidRPr="00CF41DE">
        <w:rPr>
          <w:sz w:val="24"/>
        </w:rPr>
        <w:t>Незаконне розголошення відомостей досудового розслідування тягне за собою кримінальну відповідальність за ст. 387 КК.</w:t>
      </w:r>
      <w:r w:rsidR="00D97713">
        <w:rPr>
          <w:sz w:val="24"/>
        </w:rPr>
        <w:t xml:space="preserve"> Для наочності слід звернутися до судової практики</w:t>
      </w:r>
      <w:r w:rsidR="00D97713" w:rsidRPr="00D97713">
        <w:rPr>
          <w:sz w:val="24"/>
        </w:rPr>
        <w:t>, коли потерпілий в одному провадженні через розголошення даних досудового розслідування на сторінці у соціальній мережі набував статусу обвинуваченого в іншому:</w:t>
      </w:r>
      <w:r w:rsidR="00D97713">
        <w:rPr>
          <w:sz w:val="24"/>
        </w:rPr>
        <w:t xml:space="preserve"> </w:t>
      </w:r>
      <w:r w:rsidR="00D97713" w:rsidRPr="00D97713">
        <w:rPr>
          <w:iCs/>
          <w:sz w:val="24"/>
        </w:rPr>
        <w:t>«Будучи попередженим у встановленому законом порядку про обов'язок не розголошувати дані досудового розслідування,</w:t>
      </w:r>
      <w:r w:rsidR="00D97713">
        <w:rPr>
          <w:iCs/>
          <w:sz w:val="24"/>
        </w:rPr>
        <w:t xml:space="preserve"> він</w:t>
      </w:r>
      <w:r w:rsidR="00D97713" w:rsidRPr="00D97713">
        <w:rPr>
          <w:iCs/>
          <w:sz w:val="24"/>
        </w:rPr>
        <w:t xml:space="preserve"> розголосив їх без дозволу прокурора та слідчого, всупереч вимог</w:t>
      </w:r>
      <w:r w:rsidR="00D97713">
        <w:rPr>
          <w:iCs/>
          <w:sz w:val="24"/>
        </w:rPr>
        <w:t xml:space="preserve"> </w:t>
      </w:r>
      <w:r w:rsidR="00D97713" w:rsidRPr="00D97713">
        <w:rPr>
          <w:iCs/>
          <w:sz w:val="24"/>
        </w:rPr>
        <w:t>ст.</w:t>
      </w:r>
      <w:r w:rsidR="00D97713">
        <w:rPr>
          <w:iCs/>
          <w:sz w:val="24"/>
        </w:rPr>
        <w:t> </w:t>
      </w:r>
      <w:r w:rsidR="00D97713" w:rsidRPr="00D97713">
        <w:rPr>
          <w:iCs/>
          <w:sz w:val="24"/>
        </w:rPr>
        <w:t>222 та п.</w:t>
      </w:r>
      <w:r w:rsidR="00D97713">
        <w:rPr>
          <w:iCs/>
          <w:sz w:val="24"/>
        </w:rPr>
        <w:t> </w:t>
      </w:r>
      <w:r w:rsidR="00D97713" w:rsidRPr="00D97713">
        <w:rPr>
          <w:iCs/>
          <w:sz w:val="24"/>
        </w:rPr>
        <w:t>3 ч.</w:t>
      </w:r>
      <w:r w:rsidR="00D97713">
        <w:rPr>
          <w:iCs/>
          <w:sz w:val="24"/>
        </w:rPr>
        <w:t> </w:t>
      </w:r>
      <w:r w:rsidR="00D97713" w:rsidRPr="00D97713">
        <w:rPr>
          <w:iCs/>
          <w:sz w:val="24"/>
        </w:rPr>
        <w:t>1 ст.</w:t>
      </w:r>
      <w:r w:rsidR="00D97713">
        <w:rPr>
          <w:iCs/>
          <w:sz w:val="24"/>
        </w:rPr>
        <w:t> </w:t>
      </w:r>
      <w:r w:rsidR="00D97713" w:rsidRPr="00D97713">
        <w:rPr>
          <w:iCs/>
          <w:sz w:val="24"/>
        </w:rPr>
        <w:t>57 КПК України</w:t>
      </w:r>
      <w:r w:rsidR="00D97713">
        <w:rPr>
          <w:iCs/>
          <w:sz w:val="24"/>
        </w:rPr>
        <w:t>.</w:t>
      </w:r>
      <w:r w:rsidR="00D97713" w:rsidRPr="00D97713">
        <w:rPr>
          <w:iCs/>
          <w:sz w:val="24"/>
        </w:rPr>
        <w:t xml:space="preserve"> </w:t>
      </w:r>
      <w:r w:rsidR="00D97713">
        <w:rPr>
          <w:iCs/>
          <w:sz w:val="24"/>
        </w:rPr>
        <w:t>З</w:t>
      </w:r>
      <w:r w:rsidR="00D97713" w:rsidRPr="00D97713">
        <w:rPr>
          <w:iCs/>
          <w:sz w:val="24"/>
        </w:rPr>
        <w:t xml:space="preserve"> власного акаунта в загальнодоступній соціальній мережі «Facebook», розмістив постанову про проведення судово-медичної експертизи у кримінальному провадженні, яка містить таємницю досудового розслідування, зокрема: місце, час та спосіб </w:t>
      </w:r>
      <w:r w:rsidR="00D97713" w:rsidRPr="00D97713">
        <w:rPr>
          <w:iCs/>
          <w:sz w:val="24"/>
        </w:rPr>
        <w:lastRenderedPageBreak/>
        <w:t>вчинення злочину, анкетні дані неповнолітньої особи, котра вчинила злочин, речі, котрі були викрадені під час вчинення злочину, номер кримінального провадження та його кваліфікації»</w:t>
      </w:r>
      <w:r w:rsidR="00D97713">
        <w:rPr>
          <w:rStyle w:val="afc"/>
          <w:iCs/>
          <w:sz w:val="24"/>
        </w:rPr>
        <w:footnoteReference w:id="33"/>
      </w:r>
      <w:r w:rsidR="00D97713">
        <w:rPr>
          <w:sz w:val="24"/>
        </w:rPr>
        <w:t>.</w:t>
      </w:r>
    </w:p>
    <w:p w:rsidR="00141873" w:rsidRPr="00CF41DE" w:rsidRDefault="00141873" w:rsidP="00141873">
      <w:pPr>
        <w:ind w:firstLine="709"/>
        <w:jc w:val="both"/>
        <w:rPr>
          <w:bCs/>
          <w:iCs/>
          <w:sz w:val="24"/>
        </w:rPr>
      </w:pPr>
      <w:r w:rsidRPr="00CF41DE">
        <w:rPr>
          <w:b/>
          <w:bCs/>
          <w:iCs/>
          <w:sz w:val="24"/>
        </w:rPr>
        <w:t>Взаємодія слідчого з оперативними підрозділами –</w:t>
      </w:r>
      <w:r w:rsidRPr="00CF41DE">
        <w:rPr>
          <w:b/>
          <w:bCs/>
          <w:i/>
          <w:iCs/>
          <w:sz w:val="24"/>
        </w:rPr>
        <w:t xml:space="preserve"> </w:t>
      </w:r>
      <w:r w:rsidRPr="00CF41DE">
        <w:rPr>
          <w:bCs/>
          <w:iCs/>
          <w:sz w:val="24"/>
        </w:rPr>
        <w:t xml:space="preserve">заснована на законах та відомчих нормативних актах спільна узгоджена діяльність слідчого з оперативними підрозділами, яка </w:t>
      </w:r>
      <w:r w:rsidR="00290990">
        <w:rPr>
          <w:bCs/>
          <w:iCs/>
          <w:sz w:val="24"/>
        </w:rPr>
        <w:t>с</w:t>
      </w:r>
      <w:r w:rsidRPr="00CF41DE">
        <w:rPr>
          <w:bCs/>
          <w:iCs/>
          <w:sz w:val="24"/>
        </w:rPr>
        <w:t>пр</w:t>
      </w:r>
      <w:r w:rsidR="00290990">
        <w:rPr>
          <w:bCs/>
          <w:iCs/>
          <w:sz w:val="24"/>
        </w:rPr>
        <w:t>ямов</w:t>
      </w:r>
      <w:r w:rsidRPr="00CF41DE">
        <w:rPr>
          <w:bCs/>
          <w:iCs/>
          <w:sz w:val="24"/>
        </w:rPr>
        <w:t>ана на досягнення завдань кримінального провадження, при керівній і організуючій ролі слідчого та чіткому розмежуванні</w:t>
      </w:r>
      <w:r w:rsidR="00290990">
        <w:rPr>
          <w:bCs/>
          <w:iCs/>
          <w:sz w:val="24"/>
        </w:rPr>
        <w:t xml:space="preserve"> їх</w:t>
      </w:r>
      <w:r w:rsidRPr="00CF41DE">
        <w:rPr>
          <w:bCs/>
          <w:iCs/>
          <w:sz w:val="24"/>
        </w:rPr>
        <w:t xml:space="preserve"> компетенції.</w:t>
      </w:r>
      <w:r w:rsidR="00290990">
        <w:rPr>
          <w:bCs/>
          <w:iCs/>
          <w:sz w:val="24"/>
        </w:rPr>
        <w:t xml:space="preserve"> Взаємодія може відбуватися в процесуальній та непроцесуальній формі.</w:t>
      </w:r>
    </w:p>
    <w:p w:rsidR="00141873" w:rsidRPr="00CF41DE" w:rsidRDefault="00290990" w:rsidP="00141873">
      <w:pPr>
        <w:ind w:firstLine="709"/>
        <w:jc w:val="both"/>
        <w:rPr>
          <w:b/>
          <w:bCs/>
          <w:iCs/>
          <w:sz w:val="24"/>
        </w:rPr>
      </w:pPr>
      <w:r>
        <w:rPr>
          <w:bCs/>
          <w:iCs/>
          <w:sz w:val="24"/>
        </w:rPr>
        <w:t>Взаємодія в п</w:t>
      </w:r>
      <w:r w:rsidR="00141873" w:rsidRPr="00CF41DE">
        <w:rPr>
          <w:bCs/>
          <w:iCs/>
          <w:sz w:val="24"/>
        </w:rPr>
        <w:t>роцесуальні</w:t>
      </w:r>
      <w:r>
        <w:rPr>
          <w:bCs/>
          <w:iCs/>
          <w:sz w:val="24"/>
        </w:rPr>
        <w:t>й</w:t>
      </w:r>
      <w:r w:rsidR="00141873" w:rsidRPr="00CF41DE">
        <w:rPr>
          <w:bCs/>
          <w:iCs/>
          <w:sz w:val="24"/>
        </w:rPr>
        <w:t xml:space="preserve"> форм</w:t>
      </w:r>
      <w:r>
        <w:rPr>
          <w:bCs/>
          <w:iCs/>
          <w:sz w:val="24"/>
        </w:rPr>
        <w:t>і</w:t>
      </w:r>
      <w:r w:rsidR="00141873" w:rsidRPr="00CF41DE">
        <w:rPr>
          <w:bCs/>
          <w:iCs/>
          <w:sz w:val="24"/>
        </w:rPr>
        <w:t xml:space="preserve"> регулю</w:t>
      </w:r>
      <w:r>
        <w:rPr>
          <w:bCs/>
          <w:iCs/>
          <w:sz w:val="24"/>
        </w:rPr>
        <w:t>є</w:t>
      </w:r>
      <w:r w:rsidR="00141873" w:rsidRPr="00CF41DE">
        <w:rPr>
          <w:bCs/>
          <w:iCs/>
          <w:sz w:val="24"/>
        </w:rPr>
        <w:t>ться</w:t>
      </w:r>
      <w:r>
        <w:rPr>
          <w:bCs/>
          <w:iCs/>
          <w:sz w:val="24"/>
        </w:rPr>
        <w:t xml:space="preserve"> приписами </w:t>
      </w:r>
      <w:r w:rsidR="00141873" w:rsidRPr="00CF41DE">
        <w:rPr>
          <w:bCs/>
          <w:iCs/>
          <w:sz w:val="24"/>
        </w:rPr>
        <w:t>кримінальни</w:t>
      </w:r>
      <w:r>
        <w:rPr>
          <w:bCs/>
          <w:iCs/>
          <w:sz w:val="24"/>
        </w:rPr>
        <w:t>х</w:t>
      </w:r>
      <w:r w:rsidR="00141873" w:rsidRPr="00CF41DE">
        <w:rPr>
          <w:bCs/>
          <w:iCs/>
          <w:sz w:val="24"/>
        </w:rPr>
        <w:t xml:space="preserve"> процесуальни</w:t>
      </w:r>
      <w:r>
        <w:rPr>
          <w:bCs/>
          <w:iCs/>
          <w:sz w:val="24"/>
        </w:rPr>
        <w:t>х</w:t>
      </w:r>
      <w:r w:rsidR="00141873" w:rsidRPr="00CF41DE">
        <w:rPr>
          <w:bCs/>
          <w:iCs/>
          <w:sz w:val="24"/>
        </w:rPr>
        <w:t xml:space="preserve"> </w:t>
      </w:r>
      <w:r>
        <w:rPr>
          <w:bCs/>
          <w:iCs/>
          <w:sz w:val="24"/>
        </w:rPr>
        <w:t>норм, до яких відносять</w:t>
      </w:r>
      <w:r w:rsidR="00141873" w:rsidRPr="00CF41DE">
        <w:rPr>
          <w:bCs/>
          <w:iCs/>
          <w:sz w:val="24"/>
        </w:rPr>
        <w:t>:</w:t>
      </w:r>
    </w:p>
    <w:p w:rsidR="00141873" w:rsidRDefault="00141873" w:rsidP="00141873">
      <w:pPr>
        <w:ind w:firstLine="709"/>
        <w:jc w:val="both"/>
        <w:rPr>
          <w:sz w:val="24"/>
        </w:rPr>
      </w:pPr>
      <w:r w:rsidRPr="00CF41DE">
        <w:rPr>
          <w:sz w:val="24"/>
        </w:rPr>
        <w:t>– виконання доручення слідчого, прокурора щодо проведення слідчих (розшукових) дій та негласних слідчих (розшукових) дій (</w:t>
      </w:r>
      <w:r w:rsidR="00290990">
        <w:rPr>
          <w:sz w:val="24"/>
        </w:rPr>
        <w:t xml:space="preserve">ч. 3 ст. 39, ч. 4 ст. 40, </w:t>
      </w:r>
      <w:r w:rsidRPr="00CF41DE">
        <w:rPr>
          <w:sz w:val="24"/>
        </w:rPr>
        <w:t>ч. 3 ст. 41, ч. 6 ст. 246 КПК);</w:t>
      </w:r>
    </w:p>
    <w:p w:rsidR="00290990" w:rsidRPr="00290990" w:rsidRDefault="00290990" w:rsidP="00141873">
      <w:pPr>
        <w:ind w:firstLine="709"/>
        <w:jc w:val="both"/>
        <w:rPr>
          <w:sz w:val="24"/>
        </w:rPr>
      </w:pPr>
      <w:r>
        <w:rPr>
          <w:sz w:val="24"/>
        </w:rPr>
        <w:t xml:space="preserve">- проведення досудового розслідування групою слідчих (ч. 4 ст. 38 КПК). У такому разі керівник органу досудового розслідування </w:t>
      </w:r>
      <w:r w:rsidRPr="00290990">
        <w:rPr>
          <w:color w:val="212529"/>
          <w:sz w:val="24"/>
          <w:shd w:val="clear" w:color="auto" w:fill="FFFFFF"/>
        </w:rPr>
        <w:t>визнача</w:t>
      </w:r>
      <w:r>
        <w:rPr>
          <w:color w:val="212529"/>
          <w:sz w:val="24"/>
          <w:shd w:val="clear" w:color="auto" w:fill="FFFFFF"/>
        </w:rPr>
        <w:t>є</w:t>
      </w:r>
      <w:r w:rsidRPr="00290990">
        <w:rPr>
          <w:color w:val="212529"/>
          <w:sz w:val="24"/>
          <w:shd w:val="clear" w:color="auto" w:fill="FFFFFF"/>
        </w:rPr>
        <w:t xml:space="preserve"> старшого слідчої групи, який керуватиме діями інших слідчих</w:t>
      </w:r>
      <w:r>
        <w:rPr>
          <w:color w:val="212529"/>
          <w:sz w:val="24"/>
          <w:shd w:val="clear" w:color="auto" w:fill="FFFFFF"/>
        </w:rPr>
        <w:t xml:space="preserve"> (ч. 2 ст. 39 КПК)</w:t>
      </w:r>
      <w:r w:rsidRPr="00290990">
        <w:rPr>
          <w:sz w:val="24"/>
        </w:rPr>
        <w:t>;</w:t>
      </w:r>
    </w:p>
    <w:p w:rsidR="00141873" w:rsidRPr="00CF41DE" w:rsidRDefault="00141873" w:rsidP="00141873">
      <w:pPr>
        <w:ind w:firstLine="709"/>
        <w:jc w:val="both"/>
        <w:rPr>
          <w:sz w:val="24"/>
        </w:rPr>
      </w:pPr>
      <w:r w:rsidRPr="00CF41DE">
        <w:rPr>
          <w:sz w:val="24"/>
        </w:rPr>
        <w:t>– здійснення розшуку підозрюваного (ч. 3 ст. 281 КПК) тощо.</w:t>
      </w:r>
    </w:p>
    <w:p w:rsidR="00141873" w:rsidRPr="00CF41DE" w:rsidRDefault="00141873" w:rsidP="00141873">
      <w:pPr>
        <w:ind w:firstLine="709"/>
        <w:jc w:val="both"/>
        <w:rPr>
          <w:bCs/>
          <w:iCs/>
          <w:sz w:val="24"/>
        </w:rPr>
      </w:pPr>
      <w:r w:rsidRPr="00CF41DE">
        <w:rPr>
          <w:bCs/>
          <w:iCs/>
          <w:sz w:val="24"/>
        </w:rPr>
        <w:t>Непроцесуальні (організаційні) форми взаємодії (передбачені відомчими нормативними актами):</w:t>
      </w:r>
    </w:p>
    <w:p w:rsidR="00141873" w:rsidRPr="00CF41DE" w:rsidRDefault="00141873" w:rsidP="00141873">
      <w:pPr>
        <w:ind w:firstLine="709"/>
        <w:jc w:val="both"/>
        <w:rPr>
          <w:sz w:val="24"/>
        </w:rPr>
      </w:pPr>
      <w:r w:rsidRPr="00CF41DE">
        <w:rPr>
          <w:sz w:val="24"/>
        </w:rPr>
        <w:t>– спільне планування слідчих (розшукових) або негласних слідчих (розшукових) дій;</w:t>
      </w:r>
    </w:p>
    <w:p w:rsidR="00141873" w:rsidRPr="00CF41DE" w:rsidRDefault="00141873" w:rsidP="00141873">
      <w:pPr>
        <w:ind w:firstLine="709"/>
        <w:jc w:val="both"/>
        <w:rPr>
          <w:sz w:val="24"/>
        </w:rPr>
      </w:pPr>
      <w:r w:rsidRPr="00CF41DE">
        <w:rPr>
          <w:sz w:val="24"/>
        </w:rPr>
        <w:t>– взаємний обмін інформацією, що стосується кримінального провадження</w:t>
      </w:r>
      <w:r w:rsidR="00290990">
        <w:rPr>
          <w:sz w:val="24"/>
        </w:rPr>
        <w:t xml:space="preserve"> у тому числі з оперативними підрозділами, проведення координаційних нарад тощо</w:t>
      </w:r>
      <w:r w:rsidRPr="00CF41DE">
        <w:rPr>
          <w:sz w:val="24"/>
        </w:rPr>
        <w:t>;</w:t>
      </w:r>
    </w:p>
    <w:p w:rsidR="00141873" w:rsidRPr="00CF41DE" w:rsidRDefault="00141873" w:rsidP="00141873">
      <w:pPr>
        <w:ind w:firstLine="709"/>
        <w:jc w:val="both"/>
        <w:rPr>
          <w:sz w:val="24"/>
        </w:rPr>
      </w:pPr>
      <w:r w:rsidRPr="00CF41DE">
        <w:rPr>
          <w:sz w:val="24"/>
        </w:rPr>
        <w:t>– спільна діяльність у складі слідчо-оперативної групи</w:t>
      </w:r>
      <w:r w:rsidR="00EC4BCE">
        <w:rPr>
          <w:sz w:val="24"/>
        </w:rPr>
        <w:t>. Такі групи створюються спільним наказом керівника органу досудового розслідування та керівника оперативного підрозділу у разі роботи над розкриттям гучних, резонансних злочинів</w:t>
      </w:r>
      <w:r w:rsidRPr="00CF41DE">
        <w:rPr>
          <w:sz w:val="24"/>
        </w:rPr>
        <w:t>;</w:t>
      </w:r>
      <w:r w:rsidR="00EC4BCE">
        <w:rPr>
          <w:rStyle w:val="afc"/>
          <w:sz w:val="24"/>
        </w:rPr>
        <w:footnoteReference w:id="34"/>
      </w:r>
    </w:p>
    <w:p w:rsidR="00141873" w:rsidRPr="00CF41DE" w:rsidRDefault="00141873" w:rsidP="00141873">
      <w:pPr>
        <w:ind w:firstLine="709"/>
        <w:jc w:val="both"/>
        <w:rPr>
          <w:sz w:val="24"/>
        </w:rPr>
      </w:pPr>
      <w:r w:rsidRPr="00CF41DE">
        <w:rPr>
          <w:sz w:val="24"/>
        </w:rPr>
        <w:t>– спільне використання техніки, засобів зв'язку і транспорту тощо.</w:t>
      </w:r>
    </w:p>
    <w:p w:rsidR="00141873" w:rsidRPr="00CF41DE" w:rsidRDefault="00141873" w:rsidP="00141873">
      <w:pPr>
        <w:ind w:firstLine="709"/>
        <w:jc w:val="both"/>
        <w:rPr>
          <w:b/>
          <w:bCs/>
          <w:sz w:val="24"/>
        </w:rPr>
      </w:pPr>
      <w:bookmarkStart w:id="300" w:name="_Hlk109722057"/>
      <w:r w:rsidRPr="00CF41DE">
        <w:rPr>
          <w:b/>
          <w:bCs/>
          <w:sz w:val="24"/>
        </w:rPr>
        <w:t>Складання процесуальних документів під час досудового розслідування.</w:t>
      </w:r>
    </w:p>
    <w:bookmarkEnd w:id="300"/>
    <w:p w:rsidR="00141873" w:rsidRPr="00CF41DE" w:rsidRDefault="00141873" w:rsidP="00141873">
      <w:pPr>
        <w:ind w:firstLine="709"/>
        <w:jc w:val="both"/>
        <w:rPr>
          <w:sz w:val="24"/>
        </w:rPr>
      </w:pPr>
      <w:r w:rsidRPr="00CF41DE">
        <w:rPr>
          <w:sz w:val="24"/>
        </w:rPr>
        <w:t>Кожна слідча (розшукова) чи інша процесуальна дія фіксується в одному або кількох процесуальних документах, форма яких визначена кримінальн</w:t>
      </w:r>
      <w:r w:rsidR="004C3952">
        <w:rPr>
          <w:sz w:val="24"/>
        </w:rPr>
        <w:t xml:space="preserve">им </w:t>
      </w:r>
      <w:r w:rsidRPr="00CF41DE">
        <w:rPr>
          <w:sz w:val="24"/>
        </w:rPr>
        <w:t>процесуальним законодавством.</w:t>
      </w:r>
    </w:p>
    <w:p w:rsidR="00141873" w:rsidRPr="00CF41DE" w:rsidRDefault="004C3952" w:rsidP="00141873">
      <w:pPr>
        <w:ind w:firstLine="709"/>
        <w:jc w:val="both"/>
        <w:rPr>
          <w:sz w:val="24"/>
        </w:rPr>
      </w:pPr>
      <w:r>
        <w:rPr>
          <w:sz w:val="24"/>
        </w:rPr>
        <w:t>До о</w:t>
      </w:r>
      <w:r w:rsidR="00141873" w:rsidRPr="00CF41DE">
        <w:rPr>
          <w:sz w:val="24"/>
        </w:rPr>
        <w:t>сновн</w:t>
      </w:r>
      <w:r>
        <w:rPr>
          <w:sz w:val="24"/>
        </w:rPr>
        <w:t>их</w:t>
      </w:r>
      <w:r w:rsidR="00141873" w:rsidRPr="00CF41DE">
        <w:rPr>
          <w:sz w:val="24"/>
        </w:rPr>
        <w:t xml:space="preserve"> вид</w:t>
      </w:r>
      <w:r>
        <w:rPr>
          <w:sz w:val="24"/>
        </w:rPr>
        <w:t>ів</w:t>
      </w:r>
      <w:r w:rsidR="00141873" w:rsidRPr="00CF41DE">
        <w:rPr>
          <w:sz w:val="24"/>
        </w:rPr>
        <w:t xml:space="preserve"> кримінально-процесуальних документів під час досудового розслідування</w:t>
      </w:r>
      <w:r>
        <w:rPr>
          <w:sz w:val="24"/>
        </w:rPr>
        <w:t xml:space="preserve"> відносять</w:t>
      </w:r>
      <w:r w:rsidR="00141873" w:rsidRPr="00CF41DE">
        <w:rPr>
          <w:sz w:val="24"/>
        </w:rPr>
        <w:t>: постанов</w:t>
      </w:r>
      <w:r>
        <w:rPr>
          <w:sz w:val="24"/>
        </w:rPr>
        <w:t>у</w:t>
      </w:r>
      <w:r w:rsidR="00141873" w:rsidRPr="00CF41DE">
        <w:rPr>
          <w:sz w:val="24"/>
        </w:rPr>
        <w:t>, протокол, ухвал</w:t>
      </w:r>
      <w:r>
        <w:rPr>
          <w:sz w:val="24"/>
        </w:rPr>
        <w:t>у</w:t>
      </w:r>
      <w:r w:rsidR="00141873" w:rsidRPr="00CF41DE">
        <w:rPr>
          <w:sz w:val="24"/>
        </w:rPr>
        <w:t>, обвинувальний акт.</w:t>
      </w:r>
    </w:p>
    <w:p w:rsidR="00141873" w:rsidRPr="00CF41DE" w:rsidRDefault="00141873" w:rsidP="00141873">
      <w:pPr>
        <w:ind w:firstLine="709"/>
        <w:jc w:val="both"/>
        <w:rPr>
          <w:sz w:val="24"/>
        </w:rPr>
      </w:pPr>
      <w:r w:rsidRPr="00CF41DE">
        <w:rPr>
          <w:b/>
          <w:sz w:val="24"/>
        </w:rPr>
        <w:t>Постанова</w:t>
      </w:r>
      <w:r w:rsidRPr="00CF41DE">
        <w:rPr>
          <w:sz w:val="24"/>
        </w:rPr>
        <w:t xml:space="preserve"> – це процесуальний документ, у якому мотивуються та формулюються рішення</w:t>
      </w:r>
      <w:r w:rsidR="004C3952">
        <w:rPr>
          <w:sz w:val="24"/>
        </w:rPr>
        <w:t xml:space="preserve"> дізнавача,</w:t>
      </w:r>
      <w:r w:rsidRPr="00CF41DE">
        <w:rPr>
          <w:sz w:val="24"/>
        </w:rPr>
        <w:t xml:space="preserve"> слідчого, прокурора, прийняті відповідно до вимог КПК України. Виноситься у випадках, передбачених КПК (наприклад, про зупинення досудового розслідування), а також коли слідчий, прокурор визнає це за необхідне.</w:t>
      </w:r>
    </w:p>
    <w:p w:rsidR="00141873" w:rsidRPr="00CF41DE" w:rsidRDefault="00141873" w:rsidP="00141873">
      <w:pPr>
        <w:ind w:firstLine="709"/>
        <w:jc w:val="both"/>
        <w:rPr>
          <w:sz w:val="24"/>
        </w:rPr>
      </w:pPr>
      <w:r w:rsidRPr="00CF41DE">
        <w:rPr>
          <w:sz w:val="24"/>
        </w:rPr>
        <w:t>Постанова</w:t>
      </w:r>
      <w:r w:rsidR="004C3952">
        <w:rPr>
          <w:sz w:val="24"/>
        </w:rPr>
        <w:t xml:space="preserve"> дізнавача,</w:t>
      </w:r>
      <w:r w:rsidRPr="00CF41DE">
        <w:rPr>
          <w:sz w:val="24"/>
        </w:rPr>
        <w:t xml:space="preserve"> слідчого, прокурора виготовляється на офіційному бланку та підписується службово</w:t>
      </w:r>
      <w:r w:rsidRPr="004C3952">
        <w:rPr>
          <w:sz w:val="24"/>
        </w:rPr>
        <w:t>ю особою, яка прийняла відповідне процесуальне рішення.</w:t>
      </w:r>
      <w:r w:rsidR="004C3952" w:rsidRPr="004C3952">
        <w:rPr>
          <w:color w:val="212529"/>
          <w:sz w:val="24"/>
          <w:shd w:val="clear" w:color="auto" w:fill="FFFFFF"/>
        </w:rPr>
        <w:t xml:space="preserve"> У разі необхідності постанова слідчого, прокурора виготовляється в електронній формі з використанням кваліфікованого електронного підпису службової особи, яка прийняла відповідне процесуальне рішення, або створюється з використанням Інформаційно-телекомунікаційної системи досудового розслідування відповідно до статті 106-1 КПК.</w:t>
      </w:r>
      <w:r w:rsidRPr="00CF41DE">
        <w:rPr>
          <w:sz w:val="24"/>
        </w:rPr>
        <w:t xml:space="preserve"> Вона є обов‘язковою для виконання фізичними та юридичними особами, прав, свобод чи інтересів яких вона стосується (ч. 6, 7 ст. 110 КПК).</w:t>
      </w:r>
    </w:p>
    <w:p w:rsidR="00141873" w:rsidRPr="00CF41DE" w:rsidRDefault="00141873" w:rsidP="00141873">
      <w:pPr>
        <w:ind w:firstLine="709"/>
        <w:jc w:val="both"/>
        <w:rPr>
          <w:sz w:val="24"/>
        </w:rPr>
      </w:pPr>
      <w:r w:rsidRPr="00CF41DE">
        <w:rPr>
          <w:b/>
          <w:iCs/>
          <w:sz w:val="24"/>
        </w:rPr>
        <w:t>Протокол</w:t>
      </w:r>
      <w:r w:rsidRPr="00CF41DE">
        <w:rPr>
          <w:iCs/>
          <w:sz w:val="24"/>
        </w:rPr>
        <w:t xml:space="preserve"> </w:t>
      </w:r>
      <w:r w:rsidRPr="00CF41DE">
        <w:rPr>
          <w:sz w:val="24"/>
        </w:rPr>
        <w:t>– це процесуальний документ, у якому фіксується хід і результати проведення процесуальної дії. Відповідно до ч. 3 ст. 104 КПК протокол складається із: вступної, описової та заключної частини.</w:t>
      </w:r>
    </w:p>
    <w:p w:rsidR="00141873" w:rsidRPr="00CF41DE" w:rsidRDefault="00141873" w:rsidP="00141873">
      <w:pPr>
        <w:ind w:firstLine="709"/>
        <w:jc w:val="both"/>
        <w:rPr>
          <w:sz w:val="24"/>
        </w:rPr>
      </w:pPr>
      <w:r w:rsidRPr="00CF41DE">
        <w:rPr>
          <w:sz w:val="24"/>
        </w:rPr>
        <w:lastRenderedPageBreak/>
        <w:t>Додатками до протоколу можуть бути:</w:t>
      </w:r>
    </w:p>
    <w:p w:rsidR="00141873" w:rsidRPr="00CF41DE" w:rsidRDefault="00141873" w:rsidP="00141873">
      <w:pPr>
        <w:ind w:firstLine="709"/>
        <w:jc w:val="both"/>
        <w:rPr>
          <w:sz w:val="24"/>
        </w:rPr>
      </w:pPr>
      <w:r w:rsidRPr="00CF41DE">
        <w:rPr>
          <w:sz w:val="24"/>
        </w:rPr>
        <w:t>– спеціально виготовлені копії, зразки об’єктів, речей і документів;</w:t>
      </w:r>
    </w:p>
    <w:p w:rsidR="00141873" w:rsidRPr="00CF41DE" w:rsidRDefault="00141873" w:rsidP="00141873">
      <w:pPr>
        <w:ind w:firstLine="709"/>
        <w:jc w:val="both"/>
        <w:rPr>
          <w:sz w:val="24"/>
        </w:rPr>
      </w:pPr>
      <w:r w:rsidRPr="00CF41DE">
        <w:rPr>
          <w:sz w:val="24"/>
        </w:rPr>
        <w:t>– письмові пояснення спеціалістів, які брали участь у проведенні відповідної процесуальної дії;</w:t>
      </w:r>
    </w:p>
    <w:p w:rsidR="00141873" w:rsidRPr="00CF41DE" w:rsidRDefault="00141873" w:rsidP="00141873">
      <w:pPr>
        <w:ind w:firstLine="709"/>
        <w:jc w:val="both"/>
        <w:rPr>
          <w:sz w:val="24"/>
        </w:rPr>
      </w:pPr>
      <w:r w:rsidRPr="00CF41DE">
        <w:rPr>
          <w:sz w:val="24"/>
        </w:rPr>
        <w:t>– стенограма, аудіо-, відеозапис процесуальної дії;</w:t>
      </w:r>
    </w:p>
    <w:p w:rsidR="00141873" w:rsidRPr="00CF41DE" w:rsidRDefault="00141873" w:rsidP="00141873">
      <w:pPr>
        <w:ind w:firstLine="709"/>
        <w:jc w:val="both"/>
        <w:rPr>
          <w:sz w:val="24"/>
        </w:rPr>
      </w:pPr>
      <w:r w:rsidRPr="00CF41DE">
        <w:rPr>
          <w:sz w:val="24"/>
        </w:rPr>
        <w:t>– фототаблиці, схеми, зліпки, носії комп’ютерної інформації та інші матеріали, які пояснюють зміст протоколу (ч. 2 ст. 105 КПК).</w:t>
      </w:r>
    </w:p>
    <w:p w:rsidR="00141873" w:rsidRPr="00CF41DE" w:rsidRDefault="00141873" w:rsidP="00141873">
      <w:pPr>
        <w:ind w:firstLine="709"/>
        <w:jc w:val="both"/>
        <w:rPr>
          <w:sz w:val="24"/>
        </w:rPr>
      </w:pPr>
      <w:r w:rsidRPr="00CF41DE">
        <w:rPr>
          <w:b/>
          <w:sz w:val="24"/>
        </w:rPr>
        <w:t>Обвинувальний акт</w:t>
      </w:r>
      <w:r w:rsidRPr="00CF41DE">
        <w:rPr>
          <w:sz w:val="24"/>
        </w:rPr>
        <w:t xml:space="preserve"> – це процесуальний документ, який складається за результатами досудового розслідування у разі, якщо слідчим</w:t>
      </w:r>
      <w:r w:rsidR="003D2867">
        <w:rPr>
          <w:sz w:val="24"/>
        </w:rPr>
        <w:t>, дізнавачем</w:t>
      </w:r>
      <w:r w:rsidRPr="00CF41DE">
        <w:rPr>
          <w:sz w:val="24"/>
        </w:rPr>
        <w:t xml:space="preserve"> встановлені достатні підстави для розгляду матеріалів кримінального провадження в судовому засіданні та вирішення питання про винуватість обвинуваченого у вчиненні кримінального правопорушення. Вимоги, яким повинен відповідати обвинувальний акт, передбачені у ст. 291 КПК.</w:t>
      </w:r>
    </w:p>
    <w:p w:rsidR="00141873" w:rsidRPr="00CF41DE" w:rsidRDefault="00141873" w:rsidP="00141873">
      <w:pPr>
        <w:ind w:firstLine="709"/>
        <w:jc w:val="both"/>
        <w:rPr>
          <w:sz w:val="24"/>
        </w:rPr>
      </w:pPr>
      <w:r w:rsidRPr="00CF41DE">
        <w:rPr>
          <w:b/>
          <w:sz w:val="24"/>
        </w:rPr>
        <w:t>Ухвала</w:t>
      </w:r>
      <w:r w:rsidRPr="00CF41DE">
        <w:rPr>
          <w:sz w:val="24"/>
        </w:rPr>
        <w:t xml:space="preserve"> - форма прийняття судового рішення, яка має відповідати вимогам, передбаченим статтями 369, 371–374 КПК (ч. 2 ст. 110 КПК). Якщо викладається окремим документом, складається з вступної, мотивувальної та резолютивної частини.</w:t>
      </w:r>
    </w:p>
    <w:p w:rsidR="00A630CF" w:rsidRPr="00CF41DE" w:rsidRDefault="00141873" w:rsidP="00141873">
      <w:pPr>
        <w:ind w:firstLine="709"/>
        <w:jc w:val="both"/>
        <w:rPr>
          <w:sz w:val="24"/>
        </w:rPr>
      </w:pPr>
      <w:r w:rsidRPr="00CF41DE">
        <w:rPr>
          <w:sz w:val="24"/>
        </w:rPr>
        <w:t>В ухвалі, яку суд постановляє без виходу до нарадчої кімнати, оголошується висновок суду та мотиви, з яких суд дійшов такого висновку.</w:t>
      </w:r>
      <w:bookmarkEnd w:id="214"/>
    </w:p>
    <w:p w:rsidR="00A44208" w:rsidRPr="00CF41DE" w:rsidRDefault="00A44208" w:rsidP="00141873">
      <w:pPr>
        <w:ind w:firstLine="709"/>
        <w:jc w:val="both"/>
        <w:rPr>
          <w:b/>
          <w:bCs/>
          <w:sz w:val="24"/>
        </w:rPr>
      </w:pPr>
      <w:r w:rsidRPr="00CF41DE">
        <w:rPr>
          <w:b/>
          <w:bCs/>
          <w:sz w:val="24"/>
        </w:rPr>
        <w:t>Завдання на СРС</w:t>
      </w:r>
      <w:r w:rsidR="00552E55">
        <w:rPr>
          <w:b/>
          <w:bCs/>
          <w:sz w:val="24"/>
        </w:rPr>
        <w:t>:</w:t>
      </w:r>
    </w:p>
    <w:p w:rsidR="00A44208" w:rsidRPr="00CF41DE" w:rsidRDefault="00A44208" w:rsidP="00A44208">
      <w:pPr>
        <w:ind w:firstLine="709"/>
        <w:jc w:val="both"/>
        <w:rPr>
          <w:sz w:val="24"/>
        </w:rPr>
      </w:pPr>
      <w:r w:rsidRPr="00CF41DE">
        <w:rPr>
          <w:sz w:val="24"/>
        </w:rPr>
        <w:t>1. Надати визначення досудового розслідування</w:t>
      </w:r>
      <w:r w:rsidR="003D2867">
        <w:rPr>
          <w:sz w:val="24"/>
        </w:rPr>
        <w:t xml:space="preserve"> як стадії кримінального провадження</w:t>
      </w:r>
      <w:r w:rsidRPr="00CF41DE">
        <w:rPr>
          <w:sz w:val="24"/>
        </w:rPr>
        <w:t>.</w:t>
      </w:r>
    </w:p>
    <w:p w:rsidR="00A44208" w:rsidRDefault="00A44208" w:rsidP="00A44208">
      <w:pPr>
        <w:ind w:firstLine="709"/>
        <w:jc w:val="both"/>
        <w:rPr>
          <w:sz w:val="24"/>
        </w:rPr>
      </w:pPr>
      <w:r w:rsidRPr="00CF41DE">
        <w:rPr>
          <w:sz w:val="24"/>
        </w:rPr>
        <w:t>2. Якими ознаками характеризується стадія досудового розслідування?</w:t>
      </w:r>
    </w:p>
    <w:p w:rsidR="003D2867" w:rsidRDefault="003D2867" w:rsidP="00A44208">
      <w:pPr>
        <w:ind w:firstLine="709"/>
        <w:jc w:val="both"/>
        <w:rPr>
          <w:sz w:val="24"/>
        </w:rPr>
      </w:pPr>
      <w:r>
        <w:rPr>
          <w:sz w:val="24"/>
        </w:rPr>
        <w:t>3. Які етапи можна виділити в стадії досудового розслідування?</w:t>
      </w:r>
    </w:p>
    <w:p w:rsidR="003D2867" w:rsidRPr="00CF41DE" w:rsidRDefault="003D2867" w:rsidP="00A44208">
      <w:pPr>
        <w:ind w:firstLine="709"/>
        <w:jc w:val="both"/>
        <w:rPr>
          <w:sz w:val="24"/>
        </w:rPr>
      </w:pPr>
      <w:r>
        <w:rPr>
          <w:sz w:val="24"/>
        </w:rPr>
        <w:t>4. Охарактеризувати форми досудового розслідування.</w:t>
      </w:r>
    </w:p>
    <w:p w:rsidR="00A44208" w:rsidRPr="00CF41DE" w:rsidRDefault="00A44208" w:rsidP="00A44208">
      <w:pPr>
        <w:ind w:firstLine="709"/>
        <w:jc w:val="both"/>
        <w:rPr>
          <w:sz w:val="24"/>
        </w:rPr>
      </w:pPr>
      <w:r w:rsidRPr="00CF41DE">
        <w:rPr>
          <w:sz w:val="24"/>
        </w:rPr>
        <w:t xml:space="preserve">5. </w:t>
      </w:r>
      <w:r w:rsidR="000D3E97" w:rsidRPr="00CF41DE">
        <w:rPr>
          <w:sz w:val="24"/>
        </w:rPr>
        <w:t>Що розуміють під дізнанням, суб‘єкти його проведення?</w:t>
      </w:r>
    </w:p>
    <w:p w:rsidR="00A44208" w:rsidRPr="00CF41DE" w:rsidRDefault="00A44208" w:rsidP="00A44208">
      <w:pPr>
        <w:ind w:firstLine="709"/>
        <w:jc w:val="both"/>
        <w:rPr>
          <w:sz w:val="24"/>
        </w:rPr>
      </w:pPr>
      <w:r w:rsidRPr="00CF41DE">
        <w:rPr>
          <w:sz w:val="24"/>
        </w:rPr>
        <w:t xml:space="preserve">6. </w:t>
      </w:r>
      <w:r w:rsidR="000D3E97" w:rsidRPr="00CF41DE">
        <w:rPr>
          <w:sz w:val="24"/>
        </w:rPr>
        <w:t>Особливості досудового розслідування у формі дізнання.</w:t>
      </w:r>
    </w:p>
    <w:p w:rsidR="00A44208" w:rsidRPr="00CF41DE" w:rsidRDefault="00A44208" w:rsidP="00A44208">
      <w:pPr>
        <w:ind w:firstLine="709"/>
        <w:jc w:val="both"/>
        <w:rPr>
          <w:sz w:val="24"/>
        </w:rPr>
      </w:pPr>
      <w:r w:rsidRPr="00CF41DE">
        <w:rPr>
          <w:sz w:val="24"/>
        </w:rPr>
        <w:t xml:space="preserve">7. </w:t>
      </w:r>
      <w:r w:rsidR="000D3E97" w:rsidRPr="00CF41DE">
        <w:rPr>
          <w:sz w:val="24"/>
        </w:rPr>
        <w:t>Наслідки розгляду обвинувального акту у спрощеному порядку без проведення судового розгляду в судовому засіданні.</w:t>
      </w:r>
    </w:p>
    <w:p w:rsidR="00A44208" w:rsidRPr="00CF41DE" w:rsidRDefault="00A44208" w:rsidP="00A44208">
      <w:pPr>
        <w:ind w:firstLine="709"/>
        <w:jc w:val="both"/>
        <w:rPr>
          <w:bCs/>
          <w:sz w:val="24"/>
        </w:rPr>
      </w:pPr>
      <w:r w:rsidRPr="00CF41DE">
        <w:rPr>
          <w:sz w:val="24"/>
        </w:rPr>
        <w:t xml:space="preserve">8. </w:t>
      </w:r>
      <w:r w:rsidR="003D2867" w:rsidRPr="00CF41DE">
        <w:rPr>
          <w:iCs/>
          <w:sz w:val="24"/>
        </w:rPr>
        <w:t>Досудове слідство як</w:t>
      </w:r>
      <w:r w:rsidR="003D2867" w:rsidRPr="00CF41DE">
        <w:rPr>
          <w:sz w:val="24"/>
        </w:rPr>
        <w:t xml:space="preserve"> форма досудового розслідування.</w:t>
      </w:r>
    </w:p>
    <w:p w:rsidR="00A44208" w:rsidRPr="00CF41DE" w:rsidRDefault="00A44208" w:rsidP="00A44208">
      <w:pPr>
        <w:ind w:firstLine="709"/>
        <w:jc w:val="both"/>
        <w:rPr>
          <w:bCs/>
          <w:sz w:val="24"/>
        </w:rPr>
      </w:pPr>
      <w:r w:rsidRPr="00CF41DE">
        <w:rPr>
          <w:bCs/>
          <w:sz w:val="24"/>
        </w:rPr>
        <w:t xml:space="preserve">9. </w:t>
      </w:r>
      <w:r w:rsidR="003D2867" w:rsidRPr="00CF41DE">
        <w:rPr>
          <w:sz w:val="24"/>
        </w:rPr>
        <w:t>На які органи покладається здійснення досудового слідства?</w:t>
      </w:r>
    </w:p>
    <w:p w:rsidR="00A44208" w:rsidRPr="00CF41DE" w:rsidRDefault="00A44208" w:rsidP="00A44208">
      <w:pPr>
        <w:ind w:firstLine="709"/>
        <w:jc w:val="both"/>
        <w:rPr>
          <w:bCs/>
          <w:sz w:val="24"/>
        </w:rPr>
      </w:pPr>
      <w:r w:rsidRPr="00CF41DE">
        <w:rPr>
          <w:bCs/>
          <w:sz w:val="24"/>
        </w:rPr>
        <w:t xml:space="preserve">10. </w:t>
      </w:r>
      <w:r w:rsidR="003D2867" w:rsidRPr="00CF41DE">
        <w:rPr>
          <w:sz w:val="24"/>
        </w:rPr>
        <w:t xml:space="preserve">Що розуміють під </w:t>
      </w:r>
      <w:r w:rsidR="003D2867" w:rsidRPr="00CF41DE">
        <w:rPr>
          <w:bCs/>
          <w:sz w:val="24"/>
        </w:rPr>
        <w:t>загальними положеннями досудового розслідування?</w:t>
      </w:r>
    </w:p>
    <w:p w:rsidR="00A44208" w:rsidRPr="00CF41DE" w:rsidRDefault="00A44208" w:rsidP="00A44208">
      <w:pPr>
        <w:ind w:firstLine="709"/>
        <w:jc w:val="both"/>
        <w:rPr>
          <w:sz w:val="24"/>
        </w:rPr>
      </w:pPr>
      <w:r w:rsidRPr="00CF41DE">
        <w:rPr>
          <w:bCs/>
          <w:sz w:val="24"/>
        </w:rPr>
        <w:t xml:space="preserve">11. </w:t>
      </w:r>
      <w:r w:rsidR="003D2867" w:rsidRPr="00CF41DE">
        <w:rPr>
          <w:bCs/>
          <w:sz w:val="24"/>
        </w:rPr>
        <w:t>Порядок внесення відомостей про злочин до ЄРДР.</w:t>
      </w:r>
    </w:p>
    <w:p w:rsidR="00A44208" w:rsidRPr="00CF41DE" w:rsidRDefault="00A44208" w:rsidP="00A44208">
      <w:pPr>
        <w:ind w:firstLine="709"/>
        <w:jc w:val="both"/>
        <w:rPr>
          <w:bCs/>
          <w:iCs/>
          <w:sz w:val="24"/>
        </w:rPr>
      </w:pPr>
      <w:r w:rsidRPr="00CF41DE">
        <w:rPr>
          <w:sz w:val="24"/>
        </w:rPr>
        <w:t xml:space="preserve">12. </w:t>
      </w:r>
      <w:r w:rsidR="003D2867" w:rsidRPr="00CF41DE">
        <w:rPr>
          <w:bCs/>
          <w:sz w:val="24"/>
        </w:rPr>
        <w:t>Підслідність та її види.</w:t>
      </w:r>
    </w:p>
    <w:p w:rsidR="00A44208" w:rsidRPr="00CF41DE" w:rsidRDefault="00A44208" w:rsidP="00A44208">
      <w:pPr>
        <w:ind w:firstLine="709"/>
        <w:jc w:val="both"/>
        <w:rPr>
          <w:bCs/>
          <w:sz w:val="24"/>
        </w:rPr>
      </w:pPr>
      <w:r w:rsidRPr="00CF41DE">
        <w:rPr>
          <w:bCs/>
          <w:iCs/>
          <w:sz w:val="24"/>
        </w:rPr>
        <w:t xml:space="preserve">13. </w:t>
      </w:r>
      <w:r w:rsidR="003D2867" w:rsidRPr="00CF41DE">
        <w:rPr>
          <w:bCs/>
          <w:sz w:val="24"/>
        </w:rPr>
        <w:t xml:space="preserve">В яких випадках </w:t>
      </w:r>
      <w:r w:rsidR="003D2867" w:rsidRPr="00CF41DE">
        <w:rPr>
          <w:sz w:val="24"/>
        </w:rPr>
        <w:t>можуть бути об’єднані матеріали досудових розслідувань?</w:t>
      </w:r>
    </w:p>
    <w:p w:rsidR="00A44208" w:rsidRPr="00CF41DE" w:rsidRDefault="00A44208" w:rsidP="00A44208">
      <w:pPr>
        <w:ind w:firstLine="709"/>
        <w:jc w:val="both"/>
        <w:rPr>
          <w:sz w:val="24"/>
        </w:rPr>
      </w:pPr>
      <w:r w:rsidRPr="00CF41DE">
        <w:rPr>
          <w:sz w:val="24"/>
        </w:rPr>
        <w:t xml:space="preserve">14. </w:t>
      </w:r>
      <w:r w:rsidR="003D2867" w:rsidRPr="00CF41DE">
        <w:rPr>
          <w:sz w:val="24"/>
        </w:rPr>
        <w:t>В яких випадках може здійснюватися в</w:t>
      </w:r>
      <w:r w:rsidR="003D2867" w:rsidRPr="00CF41DE">
        <w:rPr>
          <w:bCs/>
          <w:iCs/>
          <w:sz w:val="24"/>
        </w:rPr>
        <w:t>иділення матеріалів досудового розслідування?</w:t>
      </w:r>
    </w:p>
    <w:p w:rsidR="00A44208" w:rsidRPr="00CF41DE" w:rsidRDefault="00A44208" w:rsidP="00A44208">
      <w:pPr>
        <w:ind w:firstLine="709"/>
        <w:jc w:val="both"/>
        <w:rPr>
          <w:sz w:val="24"/>
        </w:rPr>
      </w:pPr>
      <w:r w:rsidRPr="00CF41DE">
        <w:rPr>
          <w:sz w:val="24"/>
        </w:rPr>
        <w:t xml:space="preserve">15. </w:t>
      </w:r>
      <w:r w:rsidR="003D2867" w:rsidRPr="00CF41DE">
        <w:rPr>
          <w:bCs/>
          <w:iCs/>
          <w:sz w:val="24"/>
        </w:rPr>
        <w:t>Що розуміють під м</w:t>
      </w:r>
      <w:r w:rsidR="003D2867" w:rsidRPr="00CF41DE">
        <w:rPr>
          <w:bCs/>
          <w:sz w:val="24"/>
        </w:rPr>
        <w:t>ісцем провадження досудового розслідування?</w:t>
      </w:r>
    </w:p>
    <w:p w:rsidR="00A44208" w:rsidRPr="00CF41DE" w:rsidRDefault="00A44208" w:rsidP="00A44208">
      <w:pPr>
        <w:ind w:firstLine="709"/>
        <w:jc w:val="both"/>
        <w:rPr>
          <w:sz w:val="24"/>
        </w:rPr>
      </w:pPr>
      <w:r w:rsidRPr="00CF41DE">
        <w:rPr>
          <w:sz w:val="24"/>
        </w:rPr>
        <w:t xml:space="preserve">16. </w:t>
      </w:r>
      <w:r w:rsidR="003D2867" w:rsidRPr="00CF41DE">
        <w:rPr>
          <w:sz w:val="24"/>
        </w:rPr>
        <w:t>Строки досудового розслідування.</w:t>
      </w:r>
    </w:p>
    <w:p w:rsidR="00A44208" w:rsidRDefault="00A44208" w:rsidP="00A44208">
      <w:pPr>
        <w:ind w:firstLine="709"/>
        <w:jc w:val="both"/>
        <w:rPr>
          <w:sz w:val="24"/>
        </w:rPr>
      </w:pPr>
      <w:r w:rsidRPr="00CF41DE">
        <w:rPr>
          <w:sz w:val="24"/>
        </w:rPr>
        <w:t xml:space="preserve">17. </w:t>
      </w:r>
      <w:r w:rsidR="003D2867" w:rsidRPr="00CF41DE">
        <w:rPr>
          <w:sz w:val="24"/>
        </w:rPr>
        <w:t>Розгляд клопотань під час досудового розслідування.</w:t>
      </w:r>
    </w:p>
    <w:p w:rsidR="003D2867" w:rsidRDefault="003D2867" w:rsidP="00A44208">
      <w:pPr>
        <w:ind w:firstLine="709"/>
        <w:jc w:val="both"/>
        <w:rPr>
          <w:sz w:val="24"/>
        </w:rPr>
      </w:pPr>
      <w:r>
        <w:rPr>
          <w:sz w:val="24"/>
        </w:rPr>
        <w:t>18.</w:t>
      </w:r>
      <w:r w:rsidRPr="003D2867">
        <w:rPr>
          <w:sz w:val="24"/>
        </w:rPr>
        <w:t xml:space="preserve"> </w:t>
      </w:r>
      <w:r w:rsidRPr="00CF41DE">
        <w:rPr>
          <w:sz w:val="24"/>
        </w:rPr>
        <w:t>Взаємодія слідчого з оперативними підрозділами.</w:t>
      </w:r>
    </w:p>
    <w:p w:rsidR="003D2867" w:rsidRPr="00CF41DE" w:rsidRDefault="003D2867" w:rsidP="00A44208">
      <w:pPr>
        <w:ind w:firstLine="709"/>
        <w:jc w:val="both"/>
        <w:rPr>
          <w:sz w:val="24"/>
        </w:rPr>
      </w:pPr>
      <w:r>
        <w:rPr>
          <w:sz w:val="24"/>
        </w:rPr>
        <w:t>19.</w:t>
      </w:r>
      <w:r w:rsidRPr="003D2867">
        <w:rPr>
          <w:sz w:val="24"/>
        </w:rPr>
        <w:t xml:space="preserve"> </w:t>
      </w:r>
      <w:r w:rsidRPr="00CF41DE">
        <w:rPr>
          <w:sz w:val="24"/>
        </w:rPr>
        <w:t>Основні види кримінально-процесуальних документів під час досудового розслідування.</w:t>
      </w:r>
    </w:p>
    <w:p w:rsidR="00A44208" w:rsidRPr="00CF41DE" w:rsidRDefault="00A44208" w:rsidP="00141873">
      <w:pPr>
        <w:ind w:firstLine="709"/>
        <w:jc w:val="both"/>
        <w:rPr>
          <w:b/>
          <w:bCs/>
          <w:sz w:val="24"/>
        </w:rPr>
      </w:pPr>
    </w:p>
    <w:p w:rsidR="009E2FF7" w:rsidRPr="00CF41DE" w:rsidRDefault="009E2FF7" w:rsidP="009E2FF7">
      <w:pPr>
        <w:ind w:firstLine="709"/>
        <w:jc w:val="both"/>
        <w:rPr>
          <w:b/>
          <w:sz w:val="24"/>
        </w:rPr>
      </w:pPr>
      <w:r w:rsidRPr="00CF41DE">
        <w:rPr>
          <w:b/>
          <w:sz w:val="24"/>
        </w:rPr>
        <w:t>Тема 10</w:t>
      </w:r>
      <w:r w:rsidR="001E4016">
        <w:rPr>
          <w:b/>
          <w:sz w:val="24"/>
        </w:rPr>
        <w:t>.</w:t>
      </w:r>
      <w:r w:rsidR="00A44208" w:rsidRPr="00CF41DE">
        <w:rPr>
          <w:b/>
          <w:sz w:val="24"/>
        </w:rPr>
        <w:t xml:space="preserve"> Провадження слідчих (розшукових) дій</w:t>
      </w:r>
    </w:p>
    <w:p w:rsidR="00A44208" w:rsidRPr="00CF41DE" w:rsidRDefault="00A44208" w:rsidP="009E2FF7">
      <w:pPr>
        <w:ind w:firstLine="709"/>
        <w:jc w:val="both"/>
        <w:rPr>
          <w:b/>
          <w:sz w:val="24"/>
        </w:rPr>
      </w:pPr>
    </w:p>
    <w:p w:rsidR="009E2FF7" w:rsidRPr="00CF41DE" w:rsidRDefault="008F0658" w:rsidP="009E2FF7">
      <w:pPr>
        <w:ind w:firstLine="709"/>
        <w:jc w:val="both"/>
        <w:rPr>
          <w:b/>
          <w:sz w:val="24"/>
        </w:rPr>
      </w:pPr>
      <w:bookmarkStart w:id="301" w:name="_Hlk109722168"/>
      <w:r w:rsidRPr="00CF41DE">
        <w:rPr>
          <w:b/>
          <w:sz w:val="24"/>
        </w:rPr>
        <w:t>План л</w:t>
      </w:r>
      <w:r w:rsidR="009E2FF7" w:rsidRPr="00CF41DE">
        <w:rPr>
          <w:b/>
          <w:sz w:val="24"/>
        </w:rPr>
        <w:t>екці</w:t>
      </w:r>
      <w:r w:rsidRPr="00CF41DE">
        <w:rPr>
          <w:b/>
          <w:sz w:val="24"/>
        </w:rPr>
        <w:t>ї</w:t>
      </w:r>
      <w:r w:rsidR="009E2FF7" w:rsidRPr="00CF41DE">
        <w:rPr>
          <w:b/>
          <w:sz w:val="24"/>
        </w:rPr>
        <w:t xml:space="preserve"> 18</w:t>
      </w:r>
    </w:p>
    <w:bookmarkEnd w:id="301"/>
    <w:p w:rsidR="0092545E" w:rsidRPr="00CF41DE" w:rsidRDefault="0092545E" w:rsidP="0092545E">
      <w:pPr>
        <w:pStyle w:val="a8"/>
        <w:ind w:left="709"/>
        <w:jc w:val="both"/>
        <w:rPr>
          <w:bCs/>
          <w:sz w:val="24"/>
        </w:rPr>
      </w:pPr>
      <w:r w:rsidRPr="00CF41DE">
        <w:rPr>
          <w:bCs/>
          <w:sz w:val="24"/>
        </w:rPr>
        <w:t>1. Поняття та види слідчих (розшукових) дій. Відмінність слідчих дій від інших процесуальних дій. Підстави класифікації слідчих (розшукових) дій.</w:t>
      </w:r>
    </w:p>
    <w:p w:rsidR="0092545E" w:rsidRPr="00CF41DE" w:rsidRDefault="0092545E" w:rsidP="0092545E">
      <w:pPr>
        <w:ind w:firstLine="709"/>
        <w:jc w:val="both"/>
        <w:rPr>
          <w:bCs/>
          <w:iCs/>
          <w:sz w:val="24"/>
        </w:rPr>
      </w:pPr>
      <w:r w:rsidRPr="00CF41DE">
        <w:rPr>
          <w:bCs/>
          <w:sz w:val="24"/>
        </w:rPr>
        <w:t xml:space="preserve">2. Загальні вимоги до проведення слідчих (розшукових) дій: підстави проведення; </w:t>
      </w:r>
      <w:r w:rsidRPr="00CF41DE">
        <w:rPr>
          <w:sz w:val="24"/>
        </w:rPr>
        <w:t>забезпеченні присутності при їх проведенні певного кола осіб та роз’ясненн</w:t>
      </w:r>
      <w:r w:rsidR="004D5C50">
        <w:rPr>
          <w:sz w:val="24"/>
        </w:rPr>
        <w:t>я</w:t>
      </w:r>
      <w:r w:rsidRPr="00CF41DE">
        <w:rPr>
          <w:sz w:val="24"/>
        </w:rPr>
        <w:t xml:space="preserve"> їм прав і обов’язків; забезпечення швидкого, повного та неупередженого розслідування і судового розгляду; забезпечення прав сторони захисту, а також охорони прав і законних інтересів потерпілого та інших учасників кримінального провадження; </w:t>
      </w:r>
      <w:r w:rsidRPr="00CF41DE">
        <w:rPr>
          <w:iCs/>
          <w:sz w:val="24"/>
        </w:rPr>
        <w:t>залученням до участі і участ</w:t>
      </w:r>
      <w:r w:rsidR="004D5C50">
        <w:rPr>
          <w:iCs/>
          <w:sz w:val="24"/>
        </w:rPr>
        <w:t>ь</w:t>
      </w:r>
      <w:r w:rsidRPr="00CF41DE">
        <w:rPr>
          <w:iCs/>
          <w:sz w:val="24"/>
        </w:rPr>
        <w:t xml:space="preserve"> у кримінальному провадженні незаінтересованих осіб (понятих)</w:t>
      </w:r>
      <w:r w:rsidRPr="00CF41DE">
        <w:rPr>
          <w:bCs/>
          <w:iCs/>
          <w:sz w:val="24"/>
        </w:rPr>
        <w:t>.</w:t>
      </w:r>
    </w:p>
    <w:p w:rsidR="0092545E" w:rsidRPr="00CF41DE" w:rsidRDefault="0092545E" w:rsidP="0092545E">
      <w:pPr>
        <w:tabs>
          <w:tab w:val="left" w:pos="1080"/>
        </w:tabs>
        <w:ind w:firstLine="709"/>
        <w:jc w:val="both"/>
        <w:rPr>
          <w:bCs/>
          <w:sz w:val="24"/>
        </w:rPr>
      </w:pPr>
      <w:r w:rsidRPr="00CF41DE">
        <w:rPr>
          <w:bCs/>
          <w:sz w:val="24"/>
        </w:rPr>
        <w:lastRenderedPageBreak/>
        <w:t>3. Загальна характеристика слідчих (розшукових) дій: допит у кримінальному провадженні; предмет допиту; види допитів; процесуальний порядок оформлення. О</w:t>
      </w:r>
      <w:r w:rsidRPr="00CF41DE">
        <w:rPr>
          <w:iCs/>
          <w:sz w:val="24"/>
        </w:rPr>
        <w:t xml:space="preserve">дночасний допит двох чи більше вже допитаних осіб для з’ясування причин розбіжностей у їхніх показаннях. </w:t>
      </w:r>
      <w:r w:rsidRPr="00CF41DE">
        <w:rPr>
          <w:bCs/>
          <w:sz w:val="24"/>
        </w:rPr>
        <w:t>Пред’явлення для впізнання, підготовка та порядок пред’явлення для впізнання різних видів об’єктів.</w:t>
      </w:r>
    </w:p>
    <w:p w:rsidR="00A44208" w:rsidRPr="00CF41DE" w:rsidRDefault="00A44208" w:rsidP="009E2FF7">
      <w:pPr>
        <w:ind w:firstLine="709"/>
        <w:jc w:val="both"/>
        <w:rPr>
          <w:b/>
          <w:sz w:val="24"/>
        </w:rPr>
      </w:pPr>
    </w:p>
    <w:p w:rsidR="009E2FF7" w:rsidRPr="00CF41DE" w:rsidRDefault="009E2FF7" w:rsidP="009E2FF7">
      <w:pPr>
        <w:ind w:firstLine="709"/>
        <w:jc w:val="both"/>
        <w:rPr>
          <w:b/>
          <w:sz w:val="24"/>
        </w:rPr>
      </w:pPr>
      <w:r w:rsidRPr="00CF41DE">
        <w:rPr>
          <w:b/>
          <w:sz w:val="24"/>
        </w:rPr>
        <w:t>Конспект лекції</w:t>
      </w:r>
    </w:p>
    <w:p w:rsidR="008F0658" w:rsidRPr="001E4016" w:rsidRDefault="008F0658" w:rsidP="008F0658">
      <w:pPr>
        <w:pStyle w:val="a8"/>
        <w:ind w:left="709"/>
        <w:jc w:val="both"/>
        <w:rPr>
          <w:b/>
          <w:sz w:val="24"/>
        </w:rPr>
      </w:pPr>
      <w:bookmarkStart w:id="302" w:name="_Hlk109722208"/>
      <w:r w:rsidRPr="001E4016">
        <w:rPr>
          <w:b/>
          <w:sz w:val="24"/>
        </w:rPr>
        <w:t>1.Поняття та види слідчих (розшукових) дій</w:t>
      </w:r>
    </w:p>
    <w:bookmarkEnd w:id="302"/>
    <w:p w:rsidR="00F2519C" w:rsidRPr="00CF41DE" w:rsidRDefault="00F2519C" w:rsidP="00F2519C">
      <w:pPr>
        <w:ind w:firstLine="709"/>
        <w:jc w:val="both"/>
        <w:rPr>
          <w:sz w:val="24"/>
        </w:rPr>
      </w:pPr>
      <w:r w:rsidRPr="00CF41DE">
        <w:rPr>
          <w:sz w:val="24"/>
        </w:rPr>
        <w:t>Відповідно до ч. 1 ст. 223 КПК слідчі (розшукові) дії є діями, спрямованими на отримання (збирання) доказів або перевірку вже отриманих доказів у конкретному кримінальному провадженні.</w:t>
      </w:r>
    </w:p>
    <w:p w:rsidR="00F2519C" w:rsidRDefault="00F2519C" w:rsidP="00F2519C">
      <w:pPr>
        <w:ind w:firstLine="709"/>
        <w:jc w:val="both"/>
        <w:rPr>
          <w:sz w:val="24"/>
        </w:rPr>
      </w:pPr>
      <w:r w:rsidRPr="00CF41DE">
        <w:rPr>
          <w:sz w:val="24"/>
        </w:rPr>
        <w:t>Таке визначення слідчих (розшукових) дій не розкриває всю</w:t>
      </w:r>
      <w:r w:rsidR="00314965">
        <w:rPr>
          <w:sz w:val="24"/>
        </w:rPr>
        <w:t xml:space="preserve"> їх</w:t>
      </w:r>
      <w:r w:rsidRPr="00CF41DE">
        <w:rPr>
          <w:sz w:val="24"/>
        </w:rPr>
        <w:t xml:space="preserve"> багатогранність.</w:t>
      </w:r>
      <w:r w:rsidR="00314965">
        <w:rPr>
          <w:sz w:val="24"/>
        </w:rPr>
        <w:t xml:space="preserve"> У визначенні не згадується про особу, яка наділена правом на їх проведення. Також у визначенні має бути вказівка на їх пошуковий, пізнавальний характер.</w:t>
      </w:r>
      <w:r w:rsidRPr="00CF41DE">
        <w:rPr>
          <w:sz w:val="24"/>
        </w:rPr>
        <w:t xml:space="preserve"> Не слід</w:t>
      </w:r>
      <w:r w:rsidR="00314965">
        <w:rPr>
          <w:sz w:val="24"/>
        </w:rPr>
        <w:t xml:space="preserve"> також</w:t>
      </w:r>
      <w:r w:rsidRPr="00CF41DE">
        <w:rPr>
          <w:sz w:val="24"/>
        </w:rPr>
        <w:t xml:space="preserve"> забувати</w:t>
      </w:r>
      <w:r w:rsidR="00314965">
        <w:rPr>
          <w:sz w:val="24"/>
        </w:rPr>
        <w:t>, що в процесі розслідування слідчий застосовує широкий комплекс процесуальних дій,</w:t>
      </w:r>
      <w:r w:rsidRPr="00CF41DE">
        <w:rPr>
          <w:sz w:val="24"/>
        </w:rPr>
        <w:t xml:space="preserve"> які не пов’язані із отриманням (збиранням) або перевіркою вже отриманих доказів у конкретному кримінальному провадженні. Залежно від характеру такі дії слідчого слід називати «процесуальні дії» або «інші дії» слідчого.</w:t>
      </w:r>
    </w:p>
    <w:p w:rsidR="00314965" w:rsidRPr="00CF41DE" w:rsidRDefault="00314965" w:rsidP="00F2519C">
      <w:pPr>
        <w:ind w:firstLine="709"/>
        <w:jc w:val="both"/>
        <w:rPr>
          <w:sz w:val="24"/>
        </w:rPr>
      </w:pPr>
      <w:r>
        <w:rPr>
          <w:sz w:val="24"/>
        </w:rPr>
        <w:t xml:space="preserve">Під час опрацювання даної теми слід звернути увагу на те, що </w:t>
      </w:r>
      <w:r w:rsidR="00E74A0A">
        <w:rPr>
          <w:sz w:val="24"/>
        </w:rPr>
        <w:t>автори</w:t>
      </w:r>
      <w:r>
        <w:rPr>
          <w:sz w:val="24"/>
        </w:rPr>
        <w:t xml:space="preserve"> ряд</w:t>
      </w:r>
      <w:r w:rsidR="00E74A0A">
        <w:rPr>
          <w:sz w:val="24"/>
        </w:rPr>
        <w:t>у</w:t>
      </w:r>
      <w:r>
        <w:rPr>
          <w:sz w:val="24"/>
        </w:rPr>
        <w:t xml:space="preserve"> підручників </w:t>
      </w:r>
      <w:r w:rsidR="00E74A0A">
        <w:rPr>
          <w:sz w:val="24"/>
        </w:rPr>
        <w:t>вв</w:t>
      </w:r>
      <w:r>
        <w:rPr>
          <w:sz w:val="24"/>
        </w:rPr>
        <w:t>а</w:t>
      </w:r>
      <w:r w:rsidR="00E74A0A">
        <w:rPr>
          <w:sz w:val="24"/>
        </w:rPr>
        <w:t>ж</w:t>
      </w:r>
      <w:r>
        <w:rPr>
          <w:sz w:val="24"/>
        </w:rPr>
        <w:t>а</w:t>
      </w:r>
      <w:r w:rsidR="00E74A0A">
        <w:rPr>
          <w:sz w:val="24"/>
        </w:rPr>
        <w:t>ю</w:t>
      </w:r>
      <w:r>
        <w:rPr>
          <w:sz w:val="24"/>
        </w:rPr>
        <w:t>ть</w:t>
      </w:r>
      <w:r w:rsidR="00E74A0A">
        <w:rPr>
          <w:sz w:val="24"/>
        </w:rPr>
        <w:t>, що в чинному КПК закріплено вичерпний перелік слідчих (розшукових) дій, не вказуючи на норму, в якій цей перелік викладено. У зв’язку з цим серед науковців висловлюються різні думки щодо віднесення окремих процесуальних дій до слідчих. Бажано виробити та обґрунтувати власну думку з цього питання.</w:t>
      </w:r>
    </w:p>
    <w:p w:rsidR="00F2519C" w:rsidRPr="00CF41DE" w:rsidRDefault="00E74A0A" w:rsidP="00F2519C">
      <w:pPr>
        <w:ind w:firstLine="709"/>
        <w:jc w:val="both"/>
        <w:rPr>
          <w:sz w:val="24"/>
        </w:rPr>
      </w:pPr>
      <w:r>
        <w:rPr>
          <w:i/>
          <w:sz w:val="24"/>
        </w:rPr>
        <w:t>Під с</w:t>
      </w:r>
      <w:r w:rsidR="00F2519C" w:rsidRPr="00CF41DE">
        <w:rPr>
          <w:i/>
          <w:sz w:val="24"/>
        </w:rPr>
        <w:t>лідч</w:t>
      </w:r>
      <w:r>
        <w:rPr>
          <w:i/>
          <w:sz w:val="24"/>
        </w:rPr>
        <w:t>ими</w:t>
      </w:r>
      <w:r w:rsidR="00F2519C" w:rsidRPr="00CF41DE">
        <w:rPr>
          <w:i/>
          <w:sz w:val="24"/>
        </w:rPr>
        <w:t xml:space="preserve"> (розшуков</w:t>
      </w:r>
      <w:r>
        <w:rPr>
          <w:i/>
          <w:sz w:val="24"/>
        </w:rPr>
        <w:t>ими</w:t>
      </w:r>
      <w:r w:rsidR="00F2519C" w:rsidRPr="00CF41DE">
        <w:rPr>
          <w:i/>
          <w:sz w:val="24"/>
        </w:rPr>
        <w:t>) ді</w:t>
      </w:r>
      <w:r>
        <w:rPr>
          <w:i/>
          <w:sz w:val="24"/>
        </w:rPr>
        <w:t>ями</w:t>
      </w:r>
      <w:r w:rsidR="00F2519C" w:rsidRPr="00CF41DE">
        <w:rPr>
          <w:sz w:val="24"/>
        </w:rPr>
        <w:t xml:space="preserve"> </w:t>
      </w:r>
      <w:r>
        <w:rPr>
          <w:sz w:val="24"/>
        </w:rPr>
        <w:t xml:space="preserve">розуміють </w:t>
      </w:r>
      <w:r w:rsidR="00F2519C" w:rsidRPr="00CF41DE">
        <w:rPr>
          <w:sz w:val="24"/>
        </w:rPr>
        <w:t>– регламентовані кримінальним процесуальним законом процесуальні дії, які здійснюються уповноваженою</w:t>
      </w:r>
      <w:r>
        <w:rPr>
          <w:sz w:val="24"/>
        </w:rPr>
        <w:t xml:space="preserve"> службовою</w:t>
      </w:r>
      <w:r w:rsidR="00F2519C" w:rsidRPr="00CF41DE">
        <w:rPr>
          <w:sz w:val="24"/>
        </w:rPr>
        <w:t xml:space="preserve"> особою і являють сукупність пошукових, пізнавальних і посвідчувальних операцій, </w:t>
      </w:r>
      <w:r>
        <w:rPr>
          <w:sz w:val="24"/>
        </w:rPr>
        <w:t>с</w:t>
      </w:r>
      <w:r w:rsidR="00F2519C" w:rsidRPr="00CF41DE">
        <w:rPr>
          <w:sz w:val="24"/>
        </w:rPr>
        <w:t>пр</w:t>
      </w:r>
      <w:r>
        <w:rPr>
          <w:sz w:val="24"/>
        </w:rPr>
        <w:t>ямо</w:t>
      </w:r>
      <w:r w:rsidR="00F2519C" w:rsidRPr="00CF41DE">
        <w:rPr>
          <w:sz w:val="24"/>
        </w:rPr>
        <w:t>в</w:t>
      </w:r>
      <w:r>
        <w:rPr>
          <w:sz w:val="24"/>
        </w:rPr>
        <w:t>а</w:t>
      </w:r>
      <w:r w:rsidR="00F2519C" w:rsidRPr="00CF41DE">
        <w:rPr>
          <w:sz w:val="24"/>
        </w:rPr>
        <w:t>них на отримання (збирання) доказів або перевірку вже отриманих доказів у конкретному кримінальному провадженні.</w:t>
      </w:r>
    </w:p>
    <w:p w:rsidR="00F2519C" w:rsidRPr="00CF41DE" w:rsidRDefault="00E74A0A" w:rsidP="00F2519C">
      <w:pPr>
        <w:pStyle w:val="111"/>
        <w:shd w:val="clear" w:color="auto" w:fill="auto"/>
        <w:spacing w:line="240" w:lineRule="auto"/>
        <w:ind w:firstLine="709"/>
        <w:rPr>
          <w:rStyle w:val="1113"/>
          <w:rFonts w:ascii="Times New Roman" w:hAnsi="Times New Roman" w:cs="Times New Roman"/>
          <w:sz w:val="24"/>
          <w:szCs w:val="24"/>
          <w:lang w:val="uk-UA"/>
        </w:rPr>
      </w:pPr>
      <w:r>
        <w:rPr>
          <w:rStyle w:val="1113"/>
          <w:rFonts w:ascii="Times New Roman" w:hAnsi="Times New Roman" w:cs="Times New Roman"/>
          <w:sz w:val="24"/>
          <w:szCs w:val="24"/>
          <w:lang w:val="uk-UA"/>
        </w:rPr>
        <w:t>До слідчих (розшукових) дій відносять процесуальні дії</w:t>
      </w:r>
      <w:r w:rsidR="00E549E1">
        <w:rPr>
          <w:rStyle w:val="1113"/>
          <w:rFonts w:ascii="Times New Roman" w:hAnsi="Times New Roman" w:cs="Times New Roman"/>
          <w:sz w:val="24"/>
          <w:szCs w:val="24"/>
          <w:lang w:val="uk-UA"/>
        </w:rPr>
        <w:t xml:space="preserve"> зосереджені в главі 20 КПК</w:t>
      </w:r>
      <w:r w:rsidR="00F2519C" w:rsidRPr="00CF41DE">
        <w:rPr>
          <w:rStyle w:val="1113"/>
          <w:rFonts w:ascii="Times New Roman" w:hAnsi="Times New Roman" w:cs="Times New Roman"/>
          <w:sz w:val="24"/>
          <w:szCs w:val="24"/>
          <w:lang w:val="uk-UA"/>
        </w:rPr>
        <w:t>: допит (статті 224-226, 232, 351-354, 356, 567 КПК); пред’явлення особи для впізнання (статті 228, 232, 355 КПК); пред’явлення речей для впізнання (статті 229, 232, 355 КПК); пред’явлення трупа для впізнання (ст. 230 КПК); обшук (статті 233-236 КПК); огляд місцевості, приміщення, речей та документів (статті 237, 361 КПК); огляд трупа (ст. 238 КПК); огляд трупа, пов'язаний з ексгумацією (ст. 239 КПК); слідчий експеримент (ст. 240 КПК); освідування особи (ст. 241 КПК); проведення експертизи (ст. 242-245 КПК)</w:t>
      </w:r>
      <w:r w:rsidR="00E549E1">
        <w:rPr>
          <w:rStyle w:val="1113"/>
          <w:rFonts w:ascii="Times New Roman" w:hAnsi="Times New Roman" w:cs="Times New Roman"/>
          <w:sz w:val="24"/>
          <w:szCs w:val="24"/>
          <w:lang w:val="uk-UA"/>
        </w:rPr>
        <w:t>; з</w:t>
      </w:r>
      <w:r w:rsidR="00E549E1" w:rsidRPr="00E549E1">
        <w:rPr>
          <w:rFonts w:ascii="Times New Roman" w:eastAsia="Times New Roman" w:hAnsi="Times New Roman" w:cs="Times New Roman"/>
          <w:color w:val="212529"/>
          <w:sz w:val="24"/>
          <w:szCs w:val="24"/>
          <w:shd w:val="clear" w:color="auto" w:fill="FFFFFF"/>
          <w:lang w:val="uk-UA" w:eastAsia="ru-RU"/>
        </w:rPr>
        <w:t>няття показань технічних приладів та технічних засобів, що мають функції фото-, кінозйомки, відеозапису, чи засобів фото-, кінозйомки, відеозапису</w:t>
      </w:r>
      <w:r w:rsidR="00E549E1">
        <w:rPr>
          <w:rStyle w:val="1113"/>
          <w:rFonts w:ascii="Times New Roman" w:hAnsi="Times New Roman" w:cs="Times New Roman"/>
          <w:sz w:val="24"/>
          <w:szCs w:val="24"/>
          <w:lang w:val="uk-UA"/>
        </w:rPr>
        <w:t xml:space="preserve"> (ст. 245¹ КПК)</w:t>
      </w:r>
      <w:r w:rsidR="00F2519C" w:rsidRPr="00CF41DE">
        <w:rPr>
          <w:rStyle w:val="1113"/>
          <w:rFonts w:ascii="Times New Roman" w:hAnsi="Times New Roman" w:cs="Times New Roman"/>
          <w:sz w:val="24"/>
          <w:szCs w:val="24"/>
          <w:lang w:val="uk-UA"/>
        </w:rPr>
        <w:t>.</w:t>
      </w:r>
    </w:p>
    <w:p w:rsidR="00F2519C" w:rsidRPr="00CF41DE" w:rsidRDefault="00F2519C" w:rsidP="00F2519C">
      <w:pPr>
        <w:pStyle w:val="111"/>
        <w:shd w:val="clear" w:color="auto" w:fill="auto"/>
        <w:spacing w:line="240" w:lineRule="auto"/>
        <w:ind w:firstLine="709"/>
        <w:rPr>
          <w:rStyle w:val="1113"/>
          <w:rFonts w:ascii="Times New Roman" w:hAnsi="Times New Roman" w:cs="Times New Roman"/>
          <w:sz w:val="24"/>
          <w:szCs w:val="24"/>
          <w:lang w:val="uk-UA"/>
        </w:rPr>
      </w:pPr>
      <w:r w:rsidRPr="00CF41DE">
        <w:rPr>
          <w:rStyle w:val="1113"/>
          <w:rFonts w:ascii="Times New Roman" w:hAnsi="Times New Roman" w:cs="Times New Roman"/>
          <w:sz w:val="24"/>
          <w:szCs w:val="24"/>
          <w:lang w:val="uk-UA"/>
        </w:rPr>
        <w:t>Самостійну групу слідчих (розшукових) дій становлять негласні слідчі (розшукові) дії. Згідно з ч. 1 ст. 246 КПК негласні слідчі (розшукові) дії – це різновид слідчих (розшукових) дій, відомості про факт та методи проведення яких не підлягають розголошенню, за винятком випадків, передбачених КПК.</w:t>
      </w:r>
    </w:p>
    <w:p w:rsidR="00F2519C" w:rsidRPr="00CF41DE" w:rsidRDefault="00F2519C" w:rsidP="00F2519C">
      <w:pPr>
        <w:pStyle w:val="111"/>
        <w:shd w:val="clear" w:color="auto" w:fill="auto"/>
        <w:spacing w:line="240" w:lineRule="auto"/>
        <w:ind w:firstLine="709"/>
        <w:rPr>
          <w:rStyle w:val="1113"/>
          <w:rFonts w:ascii="Times New Roman" w:hAnsi="Times New Roman" w:cs="Times New Roman"/>
          <w:i/>
          <w:sz w:val="24"/>
          <w:szCs w:val="24"/>
          <w:lang w:val="uk-UA"/>
        </w:rPr>
      </w:pPr>
      <w:r w:rsidRPr="00CF41DE">
        <w:rPr>
          <w:rStyle w:val="1113"/>
          <w:rFonts w:ascii="Times New Roman" w:hAnsi="Times New Roman" w:cs="Times New Roman"/>
          <w:i/>
          <w:sz w:val="24"/>
          <w:szCs w:val="24"/>
          <w:lang w:val="uk-UA"/>
        </w:rPr>
        <w:t>Слідчі (розшукові) дії можуть бути класифіковані на групи за наступними критеріями.</w:t>
      </w:r>
    </w:p>
    <w:p w:rsidR="00F2519C" w:rsidRPr="00CF41DE" w:rsidRDefault="00F2519C" w:rsidP="009779CE">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CF41DE">
        <w:rPr>
          <w:rStyle w:val="1113"/>
          <w:rFonts w:ascii="Times New Roman" w:hAnsi="Times New Roman" w:cs="Times New Roman"/>
          <w:sz w:val="24"/>
          <w:szCs w:val="24"/>
          <w:lang w:val="uk-UA"/>
        </w:rPr>
        <w:t>Залежно від того, чи підлягають розголошенню відомості про сам факт та методи її проведення - гласні та негласні слідчі (розшукові) дії.</w:t>
      </w:r>
    </w:p>
    <w:p w:rsidR="00F2519C" w:rsidRPr="00CF41DE" w:rsidRDefault="00F2519C" w:rsidP="009779CE">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CF41DE">
        <w:rPr>
          <w:rStyle w:val="1113"/>
          <w:rFonts w:ascii="Times New Roman" w:hAnsi="Times New Roman" w:cs="Times New Roman"/>
          <w:sz w:val="24"/>
          <w:szCs w:val="24"/>
          <w:lang w:val="uk-UA"/>
        </w:rPr>
        <w:t>Залежно від обсягу пошук</w:t>
      </w:r>
      <w:r w:rsidR="00944797">
        <w:rPr>
          <w:rStyle w:val="1113"/>
          <w:rFonts w:ascii="Times New Roman" w:hAnsi="Times New Roman" w:cs="Times New Roman"/>
          <w:sz w:val="24"/>
          <w:szCs w:val="24"/>
          <w:lang w:val="uk-UA"/>
        </w:rPr>
        <w:t>ових дій</w:t>
      </w:r>
      <w:r w:rsidRPr="00CF41DE">
        <w:rPr>
          <w:rStyle w:val="1113"/>
          <w:rFonts w:ascii="Times New Roman" w:hAnsi="Times New Roman" w:cs="Times New Roman"/>
          <w:sz w:val="24"/>
          <w:szCs w:val="24"/>
          <w:lang w:val="uk-UA"/>
        </w:rPr>
        <w:t xml:space="preserve"> - </w:t>
      </w:r>
      <w:r w:rsidRPr="00CF41DE">
        <w:rPr>
          <w:rStyle w:val="1113"/>
          <w:rFonts w:ascii="Times New Roman" w:hAnsi="Times New Roman" w:cs="Times New Roman"/>
          <w:i/>
          <w:sz w:val="24"/>
          <w:szCs w:val="24"/>
          <w:lang w:val="uk-UA"/>
        </w:rPr>
        <w:t>основні</w:t>
      </w:r>
      <w:r w:rsidRPr="00CF41DE">
        <w:rPr>
          <w:rStyle w:val="1113"/>
          <w:rFonts w:ascii="Times New Roman" w:hAnsi="Times New Roman" w:cs="Times New Roman"/>
          <w:sz w:val="24"/>
          <w:szCs w:val="24"/>
          <w:lang w:val="uk-UA"/>
        </w:rPr>
        <w:t xml:space="preserve"> та </w:t>
      </w:r>
      <w:r w:rsidRPr="00CF41DE">
        <w:rPr>
          <w:rStyle w:val="1113"/>
          <w:rFonts w:ascii="Times New Roman" w:hAnsi="Times New Roman" w:cs="Times New Roman"/>
          <w:i/>
          <w:sz w:val="24"/>
          <w:szCs w:val="24"/>
          <w:lang w:val="uk-UA"/>
        </w:rPr>
        <w:t>додаткові</w:t>
      </w:r>
      <w:r w:rsidRPr="00CF41DE">
        <w:rPr>
          <w:rStyle w:val="1113"/>
          <w:rFonts w:ascii="Times New Roman" w:hAnsi="Times New Roman" w:cs="Times New Roman"/>
          <w:sz w:val="24"/>
          <w:szCs w:val="24"/>
          <w:lang w:val="uk-UA"/>
        </w:rPr>
        <w:t xml:space="preserve">. </w:t>
      </w:r>
      <w:r w:rsidR="00944797">
        <w:rPr>
          <w:rStyle w:val="1113"/>
          <w:rFonts w:ascii="Times New Roman" w:hAnsi="Times New Roman" w:cs="Times New Roman"/>
          <w:sz w:val="24"/>
          <w:szCs w:val="24"/>
          <w:lang w:val="uk-UA"/>
        </w:rPr>
        <w:t>Обшук у помешканні або іншому володінні особи</w:t>
      </w:r>
      <w:r w:rsidRPr="00CF41DE">
        <w:rPr>
          <w:rStyle w:val="1113"/>
          <w:rFonts w:ascii="Times New Roman" w:hAnsi="Times New Roman" w:cs="Times New Roman"/>
          <w:sz w:val="24"/>
          <w:szCs w:val="24"/>
          <w:lang w:val="uk-UA"/>
        </w:rPr>
        <w:t xml:space="preserve"> з метою </w:t>
      </w:r>
      <w:r w:rsidR="00944797">
        <w:rPr>
          <w:rStyle w:val="1113"/>
          <w:rFonts w:ascii="Times New Roman" w:hAnsi="Times New Roman" w:cs="Times New Roman"/>
          <w:sz w:val="24"/>
          <w:szCs w:val="24"/>
          <w:lang w:val="uk-UA"/>
        </w:rPr>
        <w:t>виявле</w:t>
      </w:r>
      <w:r w:rsidRPr="00CF41DE">
        <w:rPr>
          <w:rStyle w:val="1113"/>
          <w:rFonts w:ascii="Times New Roman" w:hAnsi="Times New Roman" w:cs="Times New Roman"/>
          <w:sz w:val="24"/>
          <w:szCs w:val="24"/>
          <w:lang w:val="uk-UA"/>
        </w:rPr>
        <w:t>ння</w:t>
      </w:r>
      <w:r w:rsidR="00944797">
        <w:rPr>
          <w:rStyle w:val="1113"/>
          <w:rFonts w:ascii="Times New Roman" w:hAnsi="Times New Roman" w:cs="Times New Roman"/>
          <w:sz w:val="24"/>
          <w:szCs w:val="24"/>
          <w:lang w:val="uk-UA"/>
        </w:rPr>
        <w:t xml:space="preserve"> об’єктів, що визначені в ухвалі слідчого судді</w:t>
      </w:r>
      <w:r w:rsidRPr="00CF41DE">
        <w:rPr>
          <w:rStyle w:val="1113"/>
          <w:rFonts w:ascii="Times New Roman" w:hAnsi="Times New Roman" w:cs="Times New Roman"/>
          <w:sz w:val="24"/>
          <w:szCs w:val="24"/>
          <w:lang w:val="uk-UA"/>
        </w:rPr>
        <w:t xml:space="preserve"> буде основною</w:t>
      </w:r>
      <w:r w:rsidR="00944797" w:rsidRPr="00944797">
        <w:rPr>
          <w:rStyle w:val="1113"/>
          <w:rFonts w:ascii="Times New Roman" w:hAnsi="Times New Roman" w:cs="Times New Roman"/>
          <w:sz w:val="24"/>
          <w:szCs w:val="24"/>
          <w:lang w:val="uk-UA"/>
        </w:rPr>
        <w:t xml:space="preserve"> </w:t>
      </w:r>
      <w:r w:rsidR="00944797" w:rsidRPr="00CF41DE">
        <w:rPr>
          <w:rStyle w:val="1113"/>
          <w:rFonts w:ascii="Times New Roman" w:hAnsi="Times New Roman" w:cs="Times New Roman"/>
          <w:sz w:val="24"/>
          <w:szCs w:val="24"/>
          <w:lang w:val="uk-UA"/>
        </w:rPr>
        <w:t>слідч</w:t>
      </w:r>
      <w:r w:rsidR="00944797">
        <w:rPr>
          <w:rStyle w:val="1113"/>
          <w:rFonts w:ascii="Times New Roman" w:hAnsi="Times New Roman" w:cs="Times New Roman"/>
          <w:sz w:val="24"/>
          <w:szCs w:val="24"/>
          <w:lang w:val="uk-UA"/>
        </w:rPr>
        <w:t>ою</w:t>
      </w:r>
      <w:r w:rsidR="00944797" w:rsidRPr="00CF41DE">
        <w:rPr>
          <w:rStyle w:val="1113"/>
          <w:rFonts w:ascii="Times New Roman" w:hAnsi="Times New Roman" w:cs="Times New Roman"/>
          <w:sz w:val="24"/>
          <w:szCs w:val="24"/>
          <w:lang w:val="uk-UA"/>
        </w:rPr>
        <w:t xml:space="preserve"> (розшуков</w:t>
      </w:r>
      <w:r w:rsidR="00944797">
        <w:rPr>
          <w:rStyle w:val="1113"/>
          <w:rFonts w:ascii="Times New Roman" w:hAnsi="Times New Roman" w:cs="Times New Roman"/>
          <w:sz w:val="24"/>
          <w:szCs w:val="24"/>
          <w:lang w:val="uk-UA"/>
        </w:rPr>
        <w:t>ою</w:t>
      </w:r>
      <w:r w:rsidR="00944797" w:rsidRPr="00CF41DE">
        <w:rPr>
          <w:rStyle w:val="1113"/>
          <w:rFonts w:ascii="Times New Roman" w:hAnsi="Times New Roman" w:cs="Times New Roman"/>
          <w:sz w:val="24"/>
          <w:szCs w:val="24"/>
          <w:lang w:val="uk-UA"/>
        </w:rPr>
        <w:t>) ді</w:t>
      </w:r>
      <w:r w:rsidR="00944797">
        <w:rPr>
          <w:rStyle w:val="1113"/>
          <w:rFonts w:ascii="Times New Roman" w:hAnsi="Times New Roman" w:cs="Times New Roman"/>
          <w:sz w:val="24"/>
          <w:szCs w:val="24"/>
          <w:lang w:val="uk-UA"/>
        </w:rPr>
        <w:t>єю</w:t>
      </w:r>
      <w:r w:rsidRPr="00CF41DE">
        <w:rPr>
          <w:rStyle w:val="1113"/>
          <w:rFonts w:ascii="Times New Roman" w:hAnsi="Times New Roman" w:cs="Times New Roman"/>
          <w:sz w:val="24"/>
          <w:szCs w:val="24"/>
          <w:lang w:val="uk-UA"/>
        </w:rPr>
        <w:t>. Коли в ході подальшого розслідування з’ясу</w:t>
      </w:r>
      <w:r w:rsidR="006078CD">
        <w:rPr>
          <w:rStyle w:val="1113"/>
          <w:rFonts w:ascii="Times New Roman" w:hAnsi="Times New Roman" w:cs="Times New Roman"/>
          <w:sz w:val="24"/>
          <w:szCs w:val="24"/>
          <w:lang w:val="uk-UA"/>
        </w:rPr>
        <w:t>єтьс</w:t>
      </w:r>
      <w:r w:rsidRPr="00CF41DE">
        <w:rPr>
          <w:rStyle w:val="1113"/>
          <w:rFonts w:ascii="Times New Roman" w:hAnsi="Times New Roman" w:cs="Times New Roman"/>
          <w:sz w:val="24"/>
          <w:szCs w:val="24"/>
          <w:lang w:val="uk-UA"/>
        </w:rPr>
        <w:t>я</w:t>
      </w:r>
      <w:r w:rsidR="006078CD">
        <w:rPr>
          <w:rStyle w:val="1113"/>
          <w:rFonts w:ascii="Times New Roman" w:hAnsi="Times New Roman" w:cs="Times New Roman"/>
          <w:sz w:val="24"/>
          <w:szCs w:val="24"/>
          <w:lang w:val="uk-UA"/>
        </w:rPr>
        <w:t>,</w:t>
      </w:r>
      <w:r w:rsidRPr="00CF41DE">
        <w:rPr>
          <w:rStyle w:val="1113"/>
          <w:rFonts w:ascii="Times New Roman" w:hAnsi="Times New Roman" w:cs="Times New Roman"/>
          <w:sz w:val="24"/>
          <w:szCs w:val="24"/>
          <w:lang w:val="uk-UA"/>
        </w:rPr>
        <w:t xml:space="preserve"> </w:t>
      </w:r>
      <w:r w:rsidR="006078CD">
        <w:rPr>
          <w:rStyle w:val="1113"/>
          <w:rFonts w:ascii="Times New Roman" w:hAnsi="Times New Roman" w:cs="Times New Roman"/>
          <w:sz w:val="24"/>
          <w:szCs w:val="24"/>
          <w:lang w:val="uk-UA"/>
        </w:rPr>
        <w:t>що якісь приміщення залишились поза увагою слідчого і в них можуть знаходитись об’єкти, що важливі для слідства, необхідно провести додатковий обшук</w:t>
      </w:r>
      <w:r w:rsidRPr="00CF41DE">
        <w:rPr>
          <w:rStyle w:val="1113"/>
          <w:rFonts w:ascii="Times New Roman" w:hAnsi="Times New Roman" w:cs="Times New Roman"/>
          <w:sz w:val="24"/>
          <w:szCs w:val="24"/>
          <w:lang w:val="uk-UA"/>
        </w:rPr>
        <w:t>.</w:t>
      </w:r>
      <w:r w:rsidR="006078CD">
        <w:rPr>
          <w:rStyle w:val="1113"/>
          <w:rFonts w:ascii="Times New Roman" w:hAnsi="Times New Roman" w:cs="Times New Roman"/>
          <w:sz w:val="24"/>
          <w:szCs w:val="24"/>
          <w:lang w:val="uk-UA"/>
        </w:rPr>
        <w:t xml:space="preserve"> Обшуку піддаються тільки ті приміщення, що не обстежувались під час первинного обшуку.</w:t>
      </w:r>
    </w:p>
    <w:p w:rsidR="009F591B" w:rsidRDefault="00F2519C" w:rsidP="009779CE">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CF41DE">
        <w:rPr>
          <w:rStyle w:val="1113"/>
          <w:rFonts w:ascii="Times New Roman" w:hAnsi="Times New Roman" w:cs="Times New Roman"/>
          <w:sz w:val="24"/>
          <w:szCs w:val="24"/>
          <w:lang w:val="uk-UA"/>
        </w:rPr>
        <w:t>За послідовн</w:t>
      </w:r>
      <w:r w:rsidR="006078CD">
        <w:rPr>
          <w:rStyle w:val="1113"/>
          <w:rFonts w:ascii="Times New Roman" w:hAnsi="Times New Roman" w:cs="Times New Roman"/>
          <w:sz w:val="24"/>
          <w:szCs w:val="24"/>
          <w:lang w:val="uk-UA"/>
        </w:rPr>
        <w:t>і</w:t>
      </w:r>
      <w:r w:rsidRPr="00CF41DE">
        <w:rPr>
          <w:rStyle w:val="1113"/>
          <w:rFonts w:ascii="Times New Roman" w:hAnsi="Times New Roman" w:cs="Times New Roman"/>
          <w:sz w:val="24"/>
          <w:szCs w:val="24"/>
          <w:lang w:val="uk-UA"/>
        </w:rPr>
        <w:t>ст</w:t>
      </w:r>
      <w:r w:rsidR="006078CD">
        <w:rPr>
          <w:rStyle w:val="1113"/>
          <w:rFonts w:ascii="Times New Roman" w:hAnsi="Times New Roman" w:cs="Times New Roman"/>
          <w:sz w:val="24"/>
          <w:szCs w:val="24"/>
          <w:lang w:val="uk-UA"/>
        </w:rPr>
        <w:t>ю</w:t>
      </w:r>
      <w:r w:rsidRPr="00CF41DE">
        <w:rPr>
          <w:rStyle w:val="1113"/>
          <w:rFonts w:ascii="Times New Roman" w:hAnsi="Times New Roman" w:cs="Times New Roman"/>
          <w:sz w:val="24"/>
          <w:szCs w:val="24"/>
          <w:lang w:val="uk-UA"/>
        </w:rPr>
        <w:t xml:space="preserve"> проведення </w:t>
      </w:r>
      <w:r w:rsidR="006078CD">
        <w:rPr>
          <w:rStyle w:val="1113"/>
          <w:rFonts w:ascii="Times New Roman" w:hAnsi="Times New Roman" w:cs="Times New Roman"/>
          <w:sz w:val="24"/>
          <w:szCs w:val="24"/>
          <w:lang w:val="uk-UA"/>
        </w:rPr>
        <w:t>розрізняють</w:t>
      </w:r>
      <w:r w:rsidRPr="00CF41DE">
        <w:rPr>
          <w:rStyle w:val="1113"/>
          <w:rFonts w:ascii="Times New Roman" w:hAnsi="Times New Roman" w:cs="Times New Roman"/>
          <w:sz w:val="24"/>
          <w:szCs w:val="24"/>
          <w:lang w:val="uk-UA"/>
        </w:rPr>
        <w:t xml:space="preserve"> </w:t>
      </w:r>
      <w:r w:rsidR="006078CD">
        <w:rPr>
          <w:rStyle w:val="1113"/>
          <w:rFonts w:ascii="Times New Roman" w:hAnsi="Times New Roman" w:cs="Times New Roman"/>
          <w:i/>
          <w:iCs/>
          <w:sz w:val="24"/>
          <w:szCs w:val="24"/>
          <w:lang w:val="uk-UA"/>
        </w:rPr>
        <w:t xml:space="preserve">першочергові та </w:t>
      </w:r>
      <w:r w:rsidRPr="006078CD">
        <w:rPr>
          <w:rStyle w:val="1113"/>
          <w:rFonts w:ascii="Times New Roman" w:hAnsi="Times New Roman" w:cs="Times New Roman"/>
          <w:i/>
          <w:iCs/>
          <w:sz w:val="24"/>
          <w:szCs w:val="24"/>
          <w:lang w:val="uk-UA"/>
        </w:rPr>
        <w:t>подальші</w:t>
      </w:r>
      <w:r w:rsidR="006078CD">
        <w:rPr>
          <w:rStyle w:val="1113"/>
          <w:rFonts w:ascii="Times New Roman" w:hAnsi="Times New Roman" w:cs="Times New Roman"/>
          <w:i/>
          <w:iCs/>
          <w:sz w:val="24"/>
          <w:szCs w:val="24"/>
          <w:lang w:val="uk-UA"/>
        </w:rPr>
        <w:t xml:space="preserve"> (наступні) </w:t>
      </w:r>
      <w:r w:rsidR="006078CD">
        <w:rPr>
          <w:rStyle w:val="1113"/>
          <w:rFonts w:ascii="Times New Roman" w:hAnsi="Times New Roman" w:cs="Times New Roman"/>
          <w:sz w:val="24"/>
          <w:szCs w:val="24"/>
          <w:lang w:val="uk-UA"/>
        </w:rPr>
        <w:t>слідчі дії.</w:t>
      </w:r>
      <w:r w:rsidRPr="00CF41DE">
        <w:rPr>
          <w:rStyle w:val="1113"/>
          <w:rFonts w:ascii="Times New Roman" w:hAnsi="Times New Roman" w:cs="Times New Roman"/>
          <w:sz w:val="24"/>
          <w:szCs w:val="24"/>
          <w:lang w:val="uk-UA"/>
        </w:rPr>
        <w:t xml:space="preserve"> </w:t>
      </w:r>
      <w:r w:rsidRPr="00CF41DE">
        <w:rPr>
          <w:rStyle w:val="1113"/>
          <w:rFonts w:ascii="Times New Roman" w:hAnsi="Times New Roman" w:cs="Times New Roman"/>
          <w:i/>
          <w:sz w:val="24"/>
          <w:szCs w:val="24"/>
          <w:lang w:val="uk-UA"/>
        </w:rPr>
        <w:t>Пер</w:t>
      </w:r>
      <w:r w:rsidR="006078CD">
        <w:rPr>
          <w:rStyle w:val="1113"/>
          <w:rFonts w:ascii="Times New Roman" w:hAnsi="Times New Roman" w:cs="Times New Roman"/>
          <w:i/>
          <w:sz w:val="24"/>
          <w:szCs w:val="24"/>
          <w:lang w:val="uk-UA"/>
        </w:rPr>
        <w:t>шочерго</w:t>
      </w:r>
      <w:r w:rsidRPr="00CF41DE">
        <w:rPr>
          <w:rStyle w:val="1113"/>
          <w:rFonts w:ascii="Times New Roman" w:hAnsi="Times New Roman" w:cs="Times New Roman"/>
          <w:i/>
          <w:sz w:val="24"/>
          <w:szCs w:val="24"/>
          <w:lang w:val="uk-UA"/>
        </w:rPr>
        <w:t xml:space="preserve">ві - </w:t>
      </w:r>
      <w:r w:rsidRPr="00CF41DE">
        <w:rPr>
          <w:rStyle w:val="1113"/>
          <w:rFonts w:ascii="Times New Roman" w:hAnsi="Times New Roman" w:cs="Times New Roman"/>
          <w:sz w:val="24"/>
          <w:szCs w:val="24"/>
          <w:lang w:val="uk-UA"/>
        </w:rPr>
        <w:t>ті слідчі дії, з яких зазвичай починається провадження і які</w:t>
      </w:r>
      <w:r w:rsidR="009F591B">
        <w:rPr>
          <w:rStyle w:val="1113"/>
          <w:rFonts w:ascii="Times New Roman" w:hAnsi="Times New Roman" w:cs="Times New Roman"/>
          <w:sz w:val="24"/>
          <w:szCs w:val="24"/>
          <w:lang w:val="uk-UA"/>
        </w:rPr>
        <w:t xml:space="preserve"> можуть</w:t>
      </w:r>
      <w:r w:rsidRPr="00CF41DE">
        <w:rPr>
          <w:rStyle w:val="1113"/>
          <w:rFonts w:ascii="Times New Roman" w:hAnsi="Times New Roman" w:cs="Times New Roman"/>
          <w:sz w:val="24"/>
          <w:szCs w:val="24"/>
          <w:lang w:val="uk-UA"/>
        </w:rPr>
        <w:t xml:space="preserve"> </w:t>
      </w:r>
      <w:r w:rsidRPr="00CF41DE">
        <w:rPr>
          <w:rStyle w:val="1113"/>
          <w:rFonts w:ascii="Times New Roman" w:hAnsi="Times New Roman" w:cs="Times New Roman"/>
          <w:sz w:val="24"/>
          <w:szCs w:val="24"/>
          <w:lang w:val="uk-UA"/>
        </w:rPr>
        <w:lastRenderedPageBreak/>
        <w:t>провод</w:t>
      </w:r>
      <w:r w:rsidR="009F591B">
        <w:rPr>
          <w:rStyle w:val="1113"/>
          <w:rFonts w:ascii="Times New Roman" w:hAnsi="Times New Roman" w:cs="Times New Roman"/>
          <w:sz w:val="24"/>
          <w:szCs w:val="24"/>
          <w:lang w:val="uk-UA"/>
        </w:rPr>
        <w:t>и</w:t>
      </w:r>
      <w:r w:rsidRPr="00CF41DE">
        <w:rPr>
          <w:rStyle w:val="1113"/>
          <w:rFonts w:ascii="Times New Roman" w:hAnsi="Times New Roman" w:cs="Times New Roman"/>
          <w:sz w:val="24"/>
          <w:szCs w:val="24"/>
          <w:lang w:val="uk-UA"/>
        </w:rPr>
        <w:t>т</w:t>
      </w:r>
      <w:r w:rsidR="009F591B">
        <w:rPr>
          <w:rStyle w:val="1113"/>
          <w:rFonts w:ascii="Times New Roman" w:hAnsi="Times New Roman" w:cs="Times New Roman"/>
          <w:sz w:val="24"/>
          <w:szCs w:val="24"/>
          <w:lang w:val="uk-UA"/>
        </w:rPr>
        <w:t>и</w:t>
      </w:r>
      <w:r w:rsidRPr="00CF41DE">
        <w:rPr>
          <w:rStyle w:val="1113"/>
          <w:rFonts w:ascii="Times New Roman" w:hAnsi="Times New Roman" w:cs="Times New Roman"/>
          <w:sz w:val="24"/>
          <w:szCs w:val="24"/>
          <w:lang w:val="uk-UA"/>
        </w:rPr>
        <w:t xml:space="preserve">ся до внесення відомостей в ЄРДР або відразу після їх внесення. Найчастіше це поняття використовується в криміналістиці. Решта слідчих (розшукових) дій вважається </w:t>
      </w:r>
      <w:r w:rsidRPr="00CF41DE">
        <w:rPr>
          <w:rStyle w:val="1113"/>
          <w:rFonts w:ascii="Times New Roman" w:hAnsi="Times New Roman" w:cs="Times New Roman"/>
          <w:i/>
          <w:sz w:val="24"/>
          <w:szCs w:val="24"/>
          <w:lang w:val="uk-UA"/>
        </w:rPr>
        <w:t>подальшими</w:t>
      </w:r>
      <w:r w:rsidR="009F591B">
        <w:rPr>
          <w:rStyle w:val="1113"/>
          <w:rFonts w:ascii="Times New Roman" w:hAnsi="Times New Roman" w:cs="Times New Roman"/>
          <w:i/>
          <w:sz w:val="24"/>
          <w:szCs w:val="24"/>
          <w:lang w:val="uk-UA"/>
        </w:rPr>
        <w:t xml:space="preserve"> або наступними</w:t>
      </w:r>
      <w:r w:rsidRPr="00CF41DE">
        <w:rPr>
          <w:rStyle w:val="1113"/>
          <w:rFonts w:ascii="Times New Roman" w:hAnsi="Times New Roman" w:cs="Times New Roman"/>
          <w:sz w:val="24"/>
          <w:szCs w:val="24"/>
          <w:lang w:val="uk-UA"/>
        </w:rPr>
        <w:t>.</w:t>
      </w:r>
    </w:p>
    <w:p w:rsidR="00F2519C" w:rsidRPr="00CF41DE" w:rsidRDefault="009F591B" w:rsidP="009779CE">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Pr>
          <w:rStyle w:val="1113"/>
          <w:rFonts w:ascii="Times New Roman" w:hAnsi="Times New Roman" w:cs="Times New Roman"/>
          <w:sz w:val="24"/>
          <w:szCs w:val="24"/>
          <w:lang w:val="uk-UA"/>
        </w:rPr>
        <w:t>Самостійну групу складають</w:t>
      </w:r>
      <w:r w:rsidR="00F2519C" w:rsidRPr="00CF41DE">
        <w:rPr>
          <w:rStyle w:val="1113"/>
          <w:rFonts w:ascii="Times New Roman" w:hAnsi="Times New Roman" w:cs="Times New Roman"/>
          <w:sz w:val="24"/>
          <w:szCs w:val="24"/>
          <w:lang w:val="uk-UA"/>
        </w:rPr>
        <w:t xml:space="preserve"> </w:t>
      </w:r>
      <w:r w:rsidR="006078CD" w:rsidRPr="006078CD">
        <w:rPr>
          <w:rStyle w:val="1113"/>
          <w:rFonts w:ascii="Times New Roman" w:hAnsi="Times New Roman" w:cs="Times New Roman"/>
          <w:i/>
          <w:iCs/>
          <w:sz w:val="24"/>
          <w:szCs w:val="24"/>
          <w:lang w:val="uk-UA"/>
        </w:rPr>
        <w:t>первинні</w:t>
      </w:r>
      <w:r>
        <w:rPr>
          <w:rStyle w:val="1113"/>
          <w:rFonts w:ascii="Times New Roman" w:hAnsi="Times New Roman" w:cs="Times New Roman"/>
          <w:i/>
          <w:iCs/>
          <w:sz w:val="24"/>
          <w:szCs w:val="24"/>
          <w:lang w:val="uk-UA"/>
        </w:rPr>
        <w:t xml:space="preserve"> </w:t>
      </w:r>
      <w:r w:rsidRPr="009F591B">
        <w:rPr>
          <w:rStyle w:val="1113"/>
          <w:rFonts w:ascii="Times New Roman" w:hAnsi="Times New Roman" w:cs="Times New Roman"/>
          <w:sz w:val="24"/>
          <w:szCs w:val="24"/>
          <w:lang w:val="uk-UA"/>
        </w:rPr>
        <w:t>(як правило основні)</w:t>
      </w:r>
      <w:r>
        <w:rPr>
          <w:rStyle w:val="1113"/>
          <w:rFonts w:ascii="Times New Roman" w:hAnsi="Times New Roman" w:cs="Times New Roman"/>
          <w:i/>
          <w:iCs/>
          <w:sz w:val="24"/>
          <w:szCs w:val="24"/>
          <w:lang w:val="uk-UA"/>
        </w:rPr>
        <w:t xml:space="preserve"> та п</w:t>
      </w:r>
      <w:r w:rsidR="00F2519C" w:rsidRPr="00CF41DE">
        <w:rPr>
          <w:rStyle w:val="1113"/>
          <w:rFonts w:ascii="Times New Roman" w:hAnsi="Times New Roman" w:cs="Times New Roman"/>
          <w:i/>
          <w:sz w:val="24"/>
          <w:szCs w:val="24"/>
          <w:lang w:val="uk-UA"/>
        </w:rPr>
        <w:t>овторні</w:t>
      </w:r>
      <w:r w:rsidR="00F2519C" w:rsidRPr="00CF41DE">
        <w:rPr>
          <w:rStyle w:val="1113"/>
          <w:rFonts w:ascii="Times New Roman" w:hAnsi="Times New Roman" w:cs="Times New Roman"/>
          <w:sz w:val="24"/>
          <w:szCs w:val="24"/>
          <w:lang w:val="uk-UA"/>
        </w:rPr>
        <w:t xml:space="preserve"> слідчі (розшукові) дії</w:t>
      </w:r>
      <w:r>
        <w:rPr>
          <w:rStyle w:val="1113"/>
          <w:rFonts w:ascii="Times New Roman" w:hAnsi="Times New Roman" w:cs="Times New Roman"/>
          <w:sz w:val="24"/>
          <w:szCs w:val="24"/>
          <w:lang w:val="uk-UA"/>
        </w:rPr>
        <w:t>. Повторні</w:t>
      </w:r>
      <w:r w:rsidR="00F2519C" w:rsidRPr="00CF41DE">
        <w:rPr>
          <w:rStyle w:val="1113"/>
          <w:rFonts w:ascii="Times New Roman" w:hAnsi="Times New Roman" w:cs="Times New Roman"/>
          <w:sz w:val="24"/>
          <w:szCs w:val="24"/>
          <w:lang w:val="uk-UA"/>
        </w:rPr>
        <w:t xml:space="preserve"> проводяться, якщо є обґрунтовані сумніви у правильності проведення первинних, якщо результати первинної слідчої дії суперечать іншим матеріалам кримінального провадження, а також за наявності істотного порушення прав та свобод людини, гарантованих Конституцією та законами України. Повторні слідчої дії, на відміну від додаткових, проводяться в повному обсязі. Зустрічається думка, щодо неможливості повторного проведення окремих слідчих дій (пред‘явлення для впізнання).</w:t>
      </w:r>
    </w:p>
    <w:p w:rsidR="00F2519C" w:rsidRPr="00CF41DE" w:rsidRDefault="00F2519C" w:rsidP="009779CE">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CF41DE">
        <w:rPr>
          <w:rStyle w:val="1113"/>
          <w:rFonts w:ascii="Times New Roman" w:hAnsi="Times New Roman" w:cs="Times New Roman"/>
          <w:sz w:val="24"/>
          <w:szCs w:val="24"/>
          <w:lang w:val="uk-UA"/>
        </w:rPr>
        <w:t xml:space="preserve">Залежно від проміжку часу, в який та чи інша слідча (розшукова) дія повинна бути проведена, вони поділяються на </w:t>
      </w:r>
      <w:r w:rsidRPr="00CF41DE">
        <w:rPr>
          <w:rStyle w:val="1113"/>
          <w:rFonts w:ascii="Times New Roman" w:hAnsi="Times New Roman" w:cs="Times New Roman"/>
          <w:i/>
          <w:sz w:val="24"/>
          <w:szCs w:val="24"/>
          <w:lang w:val="uk-UA"/>
        </w:rPr>
        <w:t xml:space="preserve">невідкладні </w:t>
      </w:r>
      <w:r w:rsidRPr="00CF41DE">
        <w:rPr>
          <w:rStyle w:val="1113"/>
          <w:rFonts w:ascii="Times New Roman" w:hAnsi="Times New Roman" w:cs="Times New Roman"/>
          <w:sz w:val="24"/>
          <w:szCs w:val="24"/>
          <w:lang w:val="uk-UA"/>
        </w:rPr>
        <w:t xml:space="preserve">та такі, </w:t>
      </w:r>
      <w:r w:rsidRPr="00CF41DE">
        <w:rPr>
          <w:rStyle w:val="1113"/>
          <w:rFonts w:ascii="Times New Roman" w:hAnsi="Times New Roman" w:cs="Times New Roman"/>
          <w:i/>
          <w:sz w:val="24"/>
          <w:szCs w:val="24"/>
          <w:lang w:val="uk-UA"/>
        </w:rPr>
        <w:t>проведення яких</w:t>
      </w:r>
      <w:r w:rsidRPr="00CF41DE">
        <w:rPr>
          <w:rStyle w:val="1113"/>
          <w:rFonts w:ascii="Times New Roman" w:hAnsi="Times New Roman" w:cs="Times New Roman"/>
          <w:sz w:val="24"/>
          <w:szCs w:val="24"/>
          <w:lang w:val="uk-UA"/>
        </w:rPr>
        <w:t xml:space="preserve"> може бути відкладено на інший період часу. Невідкладність як ознака слідчої дії може виникнути як на початковому, так і наступному етапі кримінального провадження.</w:t>
      </w:r>
    </w:p>
    <w:p w:rsidR="00F2519C" w:rsidRPr="004A45CD" w:rsidRDefault="00F2519C" w:rsidP="0051737B">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4A45CD">
        <w:rPr>
          <w:rStyle w:val="1113"/>
          <w:rFonts w:ascii="Times New Roman" w:hAnsi="Times New Roman" w:cs="Times New Roman"/>
          <w:sz w:val="24"/>
          <w:szCs w:val="24"/>
          <w:lang w:val="uk-UA"/>
        </w:rPr>
        <w:t xml:space="preserve">За рівнем обов’язковості проведення у конкретному кримінальному провадженні, слідчі (розшукові) дії поділяються на - обов’язкові та необов’язкові. </w:t>
      </w:r>
      <w:r w:rsidRPr="004A45CD">
        <w:rPr>
          <w:rStyle w:val="1113"/>
          <w:rFonts w:ascii="Times New Roman" w:hAnsi="Times New Roman" w:cs="Times New Roman"/>
          <w:i/>
          <w:sz w:val="24"/>
          <w:szCs w:val="24"/>
          <w:lang w:val="uk-UA"/>
        </w:rPr>
        <w:t>Обов’язковість</w:t>
      </w:r>
      <w:r w:rsidRPr="004A45CD">
        <w:rPr>
          <w:rStyle w:val="1113"/>
          <w:rFonts w:ascii="Times New Roman" w:hAnsi="Times New Roman" w:cs="Times New Roman"/>
          <w:sz w:val="24"/>
          <w:szCs w:val="24"/>
          <w:lang w:val="uk-UA"/>
        </w:rPr>
        <w:t xml:space="preserve"> проведення слідчої (розшукової) дії у конкретному кримінальному провадженні може</w:t>
      </w:r>
      <w:r w:rsidR="009F591B" w:rsidRPr="004A45CD">
        <w:rPr>
          <w:rStyle w:val="1113"/>
          <w:rFonts w:ascii="Times New Roman" w:hAnsi="Times New Roman" w:cs="Times New Roman"/>
          <w:sz w:val="24"/>
          <w:szCs w:val="24"/>
          <w:lang w:val="uk-UA"/>
        </w:rPr>
        <w:t>: а)</w:t>
      </w:r>
      <w:r w:rsidRPr="004A45CD">
        <w:rPr>
          <w:rStyle w:val="1113"/>
          <w:rFonts w:ascii="Times New Roman" w:hAnsi="Times New Roman" w:cs="Times New Roman"/>
          <w:sz w:val="24"/>
          <w:szCs w:val="24"/>
          <w:lang w:val="uk-UA"/>
        </w:rPr>
        <w:t xml:space="preserve"> </w:t>
      </w:r>
      <w:r w:rsidR="009F591B" w:rsidRPr="004A45CD">
        <w:rPr>
          <w:rStyle w:val="1113"/>
          <w:rFonts w:ascii="Times New Roman" w:hAnsi="Times New Roman" w:cs="Times New Roman"/>
          <w:sz w:val="24"/>
          <w:szCs w:val="24"/>
          <w:lang w:val="uk-UA"/>
        </w:rPr>
        <w:t xml:space="preserve">випливати із </w:t>
      </w:r>
      <w:r w:rsidR="009F591B" w:rsidRPr="004A45CD">
        <w:rPr>
          <w:rStyle w:val="1113"/>
          <w:rFonts w:ascii="Times New Roman" w:hAnsi="Times New Roman" w:cs="Times New Roman"/>
          <w:i/>
          <w:sz w:val="24"/>
          <w:szCs w:val="24"/>
          <w:lang w:val="uk-UA"/>
        </w:rPr>
        <w:t>прямої вказівки в законі</w:t>
      </w:r>
      <w:r w:rsidR="009F591B" w:rsidRPr="004A45CD">
        <w:rPr>
          <w:rStyle w:val="1113"/>
          <w:rFonts w:ascii="Times New Roman" w:hAnsi="Times New Roman" w:cs="Times New Roman"/>
          <w:iCs/>
          <w:sz w:val="24"/>
          <w:szCs w:val="24"/>
          <w:lang w:val="uk-UA"/>
        </w:rPr>
        <w:t xml:space="preserve"> (випадки обов’язкового проведення експертизи); б) </w:t>
      </w:r>
      <w:r w:rsidR="009F591B" w:rsidRPr="004A45CD">
        <w:rPr>
          <w:rStyle w:val="1113"/>
          <w:rFonts w:ascii="Times New Roman" w:hAnsi="Times New Roman" w:cs="Times New Roman"/>
          <w:sz w:val="24"/>
          <w:szCs w:val="24"/>
          <w:lang w:val="uk-UA"/>
        </w:rPr>
        <w:t xml:space="preserve">визначатись </w:t>
      </w:r>
      <w:r w:rsidR="009F591B" w:rsidRPr="004A45CD">
        <w:rPr>
          <w:rStyle w:val="1113"/>
          <w:rFonts w:ascii="Times New Roman" w:hAnsi="Times New Roman" w:cs="Times New Roman"/>
          <w:i/>
          <w:sz w:val="24"/>
          <w:szCs w:val="24"/>
          <w:lang w:val="uk-UA"/>
        </w:rPr>
        <w:t>вказівками прокурора чи керівника органу</w:t>
      </w:r>
      <w:r w:rsidR="009F591B" w:rsidRPr="004A45CD">
        <w:rPr>
          <w:rStyle w:val="1113"/>
          <w:rFonts w:ascii="Times New Roman" w:hAnsi="Times New Roman" w:cs="Times New Roman"/>
          <w:sz w:val="24"/>
          <w:szCs w:val="24"/>
          <w:lang w:val="uk-UA"/>
        </w:rPr>
        <w:t xml:space="preserve"> досудового розслідування; в) </w:t>
      </w:r>
      <w:r w:rsidRPr="004A45CD">
        <w:rPr>
          <w:rStyle w:val="1113"/>
          <w:rFonts w:ascii="Times New Roman" w:hAnsi="Times New Roman" w:cs="Times New Roman"/>
          <w:sz w:val="24"/>
          <w:szCs w:val="24"/>
          <w:lang w:val="uk-UA"/>
        </w:rPr>
        <w:t>визнач</w:t>
      </w:r>
      <w:r w:rsidR="009F591B" w:rsidRPr="004A45CD">
        <w:rPr>
          <w:rStyle w:val="1113"/>
          <w:rFonts w:ascii="Times New Roman" w:hAnsi="Times New Roman" w:cs="Times New Roman"/>
          <w:sz w:val="24"/>
          <w:szCs w:val="24"/>
          <w:lang w:val="uk-UA"/>
        </w:rPr>
        <w:t>а</w:t>
      </w:r>
      <w:r w:rsidRPr="004A45CD">
        <w:rPr>
          <w:rStyle w:val="1113"/>
          <w:rFonts w:ascii="Times New Roman" w:hAnsi="Times New Roman" w:cs="Times New Roman"/>
          <w:sz w:val="24"/>
          <w:szCs w:val="24"/>
          <w:lang w:val="uk-UA"/>
        </w:rPr>
        <w:t>ти</w:t>
      </w:r>
      <w:r w:rsidR="009F591B" w:rsidRPr="004A45CD">
        <w:rPr>
          <w:rStyle w:val="1113"/>
          <w:rFonts w:ascii="Times New Roman" w:hAnsi="Times New Roman" w:cs="Times New Roman"/>
          <w:sz w:val="24"/>
          <w:szCs w:val="24"/>
          <w:lang w:val="uk-UA"/>
        </w:rPr>
        <w:t>сь</w:t>
      </w:r>
      <w:r w:rsidRPr="004A45CD">
        <w:rPr>
          <w:rStyle w:val="1113"/>
          <w:rFonts w:ascii="Times New Roman" w:hAnsi="Times New Roman" w:cs="Times New Roman"/>
          <w:sz w:val="24"/>
          <w:szCs w:val="24"/>
          <w:lang w:val="uk-UA"/>
        </w:rPr>
        <w:t xml:space="preserve"> сам</w:t>
      </w:r>
      <w:r w:rsidR="009F591B" w:rsidRPr="004A45CD">
        <w:rPr>
          <w:rStyle w:val="1113"/>
          <w:rFonts w:ascii="Times New Roman" w:hAnsi="Times New Roman" w:cs="Times New Roman"/>
          <w:sz w:val="24"/>
          <w:szCs w:val="24"/>
          <w:lang w:val="uk-UA"/>
        </w:rPr>
        <w:t>им</w:t>
      </w:r>
      <w:r w:rsidRPr="004A45CD">
        <w:rPr>
          <w:rStyle w:val="1113"/>
          <w:rFonts w:ascii="Times New Roman" w:hAnsi="Times New Roman" w:cs="Times New Roman"/>
          <w:sz w:val="24"/>
          <w:szCs w:val="24"/>
          <w:lang w:val="uk-UA"/>
        </w:rPr>
        <w:t xml:space="preserve"> слідчи</w:t>
      </w:r>
      <w:r w:rsidR="009F591B" w:rsidRPr="004A45CD">
        <w:rPr>
          <w:rStyle w:val="1113"/>
          <w:rFonts w:ascii="Times New Roman" w:hAnsi="Times New Roman" w:cs="Times New Roman"/>
          <w:sz w:val="24"/>
          <w:szCs w:val="24"/>
          <w:lang w:val="uk-UA"/>
        </w:rPr>
        <w:t>м</w:t>
      </w:r>
      <w:r w:rsidR="004A45CD" w:rsidRPr="004A45CD">
        <w:rPr>
          <w:rStyle w:val="1113"/>
          <w:rFonts w:ascii="Times New Roman" w:hAnsi="Times New Roman" w:cs="Times New Roman"/>
          <w:sz w:val="24"/>
          <w:szCs w:val="24"/>
          <w:lang w:val="uk-UA"/>
        </w:rPr>
        <w:t>; г)</w:t>
      </w:r>
      <w:r w:rsidR="004A45CD">
        <w:rPr>
          <w:rStyle w:val="1113"/>
          <w:rFonts w:ascii="Times New Roman" w:hAnsi="Times New Roman" w:cs="Times New Roman"/>
          <w:sz w:val="24"/>
          <w:szCs w:val="24"/>
          <w:lang w:val="uk-UA"/>
        </w:rPr>
        <w:t> </w:t>
      </w:r>
      <w:r w:rsidRPr="004A45CD">
        <w:rPr>
          <w:rStyle w:val="1113"/>
          <w:rFonts w:ascii="Times New Roman" w:hAnsi="Times New Roman" w:cs="Times New Roman"/>
          <w:sz w:val="24"/>
          <w:szCs w:val="24"/>
          <w:lang w:val="uk-UA"/>
        </w:rPr>
        <w:t xml:space="preserve">випливати із клопотання підозрюваного чи його захисника, а також інших осіб. До </w:t>
      </w:r>
      <w:r w:rsidRPr="004A45CD">
        <w:rPr>
          <w:rStyle w:val="1113"/>
          <w:rFonts w:ascii="Times New Roman" w:hAnsi="Times New Roman" w:cs="Times New Roman"/>
          <w:i/>
          <w:sz w:val="24"/>
          <w:szCs w:val="24"/>
          <w:lang w:val="uk-UA"/>
        </w:rPr>
        <w:t>необов’язкових</w:t>
      </w:r>
      <w:r w:rsidRPr="004A45CD">
        <w:rPr>
          <w:rStyle w:val="1113"/>
          <w:rFonts w:ascii="Times New Roman" w:hAnsi="Times New Roman" w:cs="Times New Roman"/>
          <w:sz w:val="24"/>
          <w:szCs w:val="24"/>
          <w:lang w:val="uk-UA"/>
        </w:rPr>
        <w:t xml:space="preserve"> можна віднести такі слідчі (розшукові) дії, непроведення яких у конкретному кримінальному провадженні не зможе вплинути на всебічність, повноту та неупередженість досудового розслідування та судового розгляду. Необов’язковість слідчої (розшукової) дії може визначатись і межами доказування у конкретному кримінальному провадженні.</w:t>
      </w:r>
    </w:p>
    <w:p w:rsidR="005D7831" w:rsidRDefault="00F2519C" w:rsidP="005D7831">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5D7831">
        <w:rPr>
          <w:rStyle w:val="1113"/>
          <w:rFonts w:ascii="Times New Roman" w:hAnsi="Times New Roman" w:cs="Times New Roman"/>
          <w:sz w:val="24"/>
          <w:szCs w:val="24"/>
          <w:lang w:val="uk-UA"/>
        </w:rPr>
        <w:t>Залежно від прийомів одержання інформації слідчі (розшукові) дії поділяються на: а)</w:t>
      </w:r>
      <w:r w:rsidR="004A45CD" w:rsidRPr="005D7831">
        <w:rPr>
          <w:rStyle w:val="1113"/>
          <w:rFonts w:ascii="Times New Roman" w:hAnsi="Times New Roman" w:cs="Times New Roman"/>
          <w:sz w:val="24"/>
          <w:szCs w:val="24"/>
          <w:lang w:val="uk-UA"/>
        </w:rPr>
        <w:t> </w:t>
      </w:r>
      <w:r w:rsidRPr="005D7831">
        <w:rPr>
          <w:rStyle w:val="1113"/>
          <w:rFonts w:ascii="Times New Roman" w:hAnsi="Times New Roman" w:cs="Times New Roman"/>
          <w:i/>
          <w:sz w:val="24"/>
          <w:szCs w:val="24"/>
          <w:lang w:val="uk-UA"/>
        </w:rPr>
        <w:t>вербальні</w:t>
      </w:r>
      <w:r w:rsidR="004A45CD" w:rsidRPr="005D7831">
        <w:rPr>
          <w:rStyle w:val="1113"/>
          <w:rFonts w:ascii="Times New Roman" w:hAnsi="Times New Roman" w:cs="Times New Roman"/>
          <w:i/>
          <w:sz w:val="24"/>
          <w:szCs w:val="24"/>
          <w:lang w:val="uk-UA"/>
        </w:rPr>
        <w:t>,</w:t>
      </w:r>
      <w:r w:rsidRPr="005D7831">
        <w:rPr>
          <w:rStyle w:val="1113"/>
          <w:rFonts w:ascii="Times New Roman" w:hAnsi="Times New Roman" w:cs="Times New Roman"/>
          <w:sz w:val="24"/>
          <w:szCs w:val="24"/>
          <w:lang w:val="uk-UA"/>
        </w:rPr>
        <w:t xml:space="preserve"> в результаті проведення</w:t>
      </w:r>
      <w:r w:rsidR="004A45CD" w:rsidRPr="005D7831">
        <w:rPr>
          <w:rStyle w:val="1113"/>
          <w:rFonts w:ascii="Times New Roman" w:hAnsi="Times New Roman" w:cs="Times New Roman"/>
          <w:sz w:val="24"/>
          <w:szCs w:val="24"/>
          <w:lang w:val="uk-UA"/>
        </w:rPr>
        <w:t xml:space="preserve"> яких</w:t>
      </w:r>
      <w:r w:rsidRPr="005D7831">
        <w:rPr>
          <w:rStyle w:val="1113"/>
          <w:rFonts w:ascii="Times New Roman" w:hAnsi="Times New Roman" w:cs="Times New Roman"/>
          <w:sz w:val="24"/>
          <w:szCs w:val="24"/>
          <w:lang w:val="uk-UA"/>
        </w:rPr>
        <w:t xml:space="preserve"> одержують інформацію зі слів осіб, наприклад, у процесі допиту; б) </w:t>
      </w:r>
      <w:r w:rsidRPr="005D7831">
        <w:rPr>
          <w:rStyle w:val="1113"/>
          <w:rFonts w:ascii="Times New Roman" w:hAnsi="Times New Roman" w:cs="Times New Roman"/>
          <w:i/>
          <w:sz w:val="24"/>
          <w:szCs w:val="24"/>
          <w:lang w:val="uk-UA"/>
        </w:rPr>
        <w:t>невербальні -</w:t>
      </w:r>
      <w:r w:rsidRPr="005D7831">
        <w:rPr>
          <w:rStyle w:val="1113"/>
          <w:rFonts w:ascii="Times New Roman" w:hAnsi="Times New Roman" w:cs="Times New Roman"/>
          <w:sz w:val="24"/>
          <w:szCs w:val="24"/>
          <w:lang w:val="uk-UA"/>
        </w:rPr>
        <w:t xml:space="preserve"> в результаті їх проведення слідчий, прокурор самостійно </w:t>
      </w:r>
      <w:r w:rsidR="004A45CD" w:rsidRPr="005D7831">
        <w:rPr>
          <w:rStyle w:val="1113"/>
          <w:rFonts w:ascii="Times New Roman" w:hAnsi="Times New Roman" w:cs="Times New Roman"/>
          <w:sz w:val="24"/>
          <w:szCs w:val="24"/>
          <w:lang w:val="uk-UA"/>
        </w:rPr>
        <w:t>сп</w:t>
      </w:r>
      <w:r w:rsidRPr="005D7831">
        <w:rPr>
          <w:rStyle w:val="1113"/>
          <w:rFonts w:ascii="Times New Roman" w:hAnsi="Times New Roman" w:cs="Times New Roman"/>
          <w:sz w:val="24"/>
          <w:szCs w:val="24"/>
          <w:lang w:val="uk-UA"/>
        </w:rPr>
        <w:t>ри</w:t>
      </w:r>
      <w:r w:rsidR="004A45CD" w:rsidRPr="005D7831">
        <w:rPr>
          <w:rStyle w:val="1113"/>
          <w:rFonts w:ascii="Times New Roman" w:hAnsi="Times New Roman" w:cs="Times New Roman"/>
          <w:sz w:val="24"/>
          <w:szCs w:val="24"/>
          <w:lang w:val="uk-UA"/>
        </w:rPr>
        <w:t>й</w:t>
      </w:r>
      <w:r w:rsidRPr="005D7831">
        <w:rPr>
          <w:rStyle w:val="1113"/>
          <w:rFonts w:ascii="Times New Roman" w:hAnsi="Times New Roman" w:cs="Times New Roman"/>
          <w:sz w:val="24"/>
          <w:szCs w:val="24"/>
          <w:lang w:val="uk-UA"/>
        </w:rPr>
        <w:t>м</w:t>
      </w:r>
      <w:r w:rsidR="004A45CD" w:rsidRPr="005D7831">
        <w:rPr>
          <w:rStyle w:val="1113"/>
          <w:rFonts w:ascii="Times New Roman" w:hAnsi="Times New Roman" w:cs="Times New Roman"/>
          <w:sz w:val="24"/>
          <w:szCs w:val="24"/>
          <w:lang w:val="uk-UA"/>
        </w:rPr>
        <w:t>а</w:t>
      </w:r>
      <w:r w:rsidRPr="005D7831">
        <w:rPr>
          <w:rStyle w:val="1113"/>
          <w:rFonts w:ascii="Times New Roman" w:hAnsi="Times New Roman" w:cs="Times New Roman"/>
          <w:sz w:val="24"/>
          <w:szCs w:val="24"/>
          <w:lang w:val="uk-UA"/>
        </w:rPr>
        <w:t xml:space="preserve">є інформацію, що міститься в </w:t>
      </w:r>
      <w:r w:rsidR="004A45CD" w:rsidRPr="005D7831">
        <w:rPr>
          <w:rStyle w:val="1113"/>
          <w:rFonts w:ascii="Times New Roman" w:hAnsi="Times New Roman" w:cs="Times New Roman"/>
          <w:sz w:val="24"/>
          <w:szCs w:val="24"/>
          <w:lang w:val="uk-UA"/>
        </w:rPr>
        <w:t>слід</w:t>
      </w:r>
      <w:r w:rsidRPr="005D7831">
        <w:rPr>
          <w:rStyle w:val="1113"/>
          <w:rFonts w:ascii="Times New Roman" w:hAnsi="Times New Roman" w:cs="Times New Roman"/>
          <w:sz w:val="24"/>
          <w:szCs w:val="24"/>
          <w:lang w:val="uk-UA"/>
        </w:rPr>
        <w:t>ах</w:t>
      </w:r>
      <w:r w:rsidR="004A45CD" w:rsidRPr="005D7831">
        <w:rPr>
          <w:rStyle w:val="1113"/>
          <w:rFonts w:ascii="Times New Roman" w:hAnsi="Times New Roman" w:cs="Times New Roman"/>
          <w:sz w:val="24"/>
          <w:szCs w:val="24"/>
          <w:lang w:val="uk-UA"/>
        </w:rPr>
        <w:t xml:space="preserve"> злочину, що відбилися в</w:t>
      </w:r>
      <w:r w:rsidRPr="005D7831">
        <w:rPr>
          <w:rStyle w:val="1113"/>
          <w:rFonts w:ascii="Times New Roman" w:hAnsi="Times New Roman" w:cs="Times New Roman"/>
          <w:sz w:val="24"/>
          <w:szCs w:val="24"/>
          <w:lang w:val="uk-UA"/>
        </w:rPr>
        <w:t xml:space="preserve"> матеріально</w:t>
      </w:r>
      <w:r w:rsidR="004A45CD" w:rsidRPr="005D7831">
        <w:rPr>
          <w:rStyle w:val="1113"/>
          <w:rFonts w:ascii="Times New Roman" w:hAnsi="Times New Roman" w:cs="Times New Roman"/>
          <w:sz w:val="24"/>
          <w:szCs w:val="24"/>
          <w:lang w:val="uk-UA"/>
        </w:rPr>
        <w:t>му</w:t>
      </w:r>
      <w:r w:rsidRPr="005D7831">
        <w:rPr>
          <w:rStyle w:val="1113"/>
          <w:rFonts w:ascii="Times New Roman" w:hAnsi="Times New Roman" w:cs="Times New Roman"/>
          <w:sz w:val="24"/>
          <w:szCs w:val="24"/>
          <w:lang w:val="uk-UA"/>
        </w:rPr>
        <w:t xml:space="preserve"> с</w:t>
      </w:r>
      <w:r w:rsidR="004A45CD" w:rsidRPr="005D7831">
        <w:rPr>
          <w:rStyle w:val="1113"/>
          <w:rFonts w:ascii="Times New Roman" w:hAnsi="Times New Roman" w:cs="Times New Roman"/>
          <w:sz w:val="24"/>
          <w:szCs w:val="24"/>
          <w:lang w:val="uk-UA"/>
        </w:rPr>
        <w:t>ередовищі</w:t>
      </w:r>
      <w:r w:rsidRPr="005D7831">
        <w:rPr>
          <w:rStyle w:val="1113"/>
          <w:rFonts w:ascii="Times New Roman" w:hAnsi="Times New Roman" w:cs="Times New Roman"/>
          <w:sz w:val="24"/>
          <w:szCs w:val="24"/>
          <w:lang w:val="uk-UA"/>
        </w:rPr>
        <w:t xml:space="preserve"> і виявля</w:t>
      </w:r>
      <w:r w:rsidR="004A45CD" w:rsidRPr="005D7831">
        <w:rPr>
          <w:rStyle w:val="1113"/>
          <w:rFonts w:ascii="Times New Roman" w:hAnsi="Times New Roman" w:cs="Times New Roman"/>
          <w:sz w:val="24"/>
          <w:szCs w:val="24"/>
          <w:lang w:val="uk-UA"/>
        </w:rPr>
        <w:t>ю</w:t>
      </w:r>
      <w:r w:rsidRPr="005D7831">
        <w:rPr>
          <w:rStyle w:val="1113"/>
          <w:rFonts w:ascii="Times New Roman" w:hAnsi="Times New Roman" w:cs="Times New Roman"/>
          <w:sz w:val="24"/>
          <w:szCs w:val="24"/>
          <w:lang w:val="uk-UA"/>
        </w:rPr>
        <w:t xml:space="preserve">ться в предметно-просторових ознаках, таких як форма, колір, обсяг тощо (огляд, обшук, освідування); в) </w:t>
      </w:r>
      <w:r w:rsidRPr="005D7831">
        <w:rPr>
          <w:rStyle w:val="1113"/>
          <w:rFonts w:ascii="Times New Roman" w:hAnsi="Times New Roman" w:cs="Times New Roman"/>
          <w:i/>
          <w:sz w:val="24"/>
          <w:szCs w:val="24"/>
          <w:lang w:val="uk-UA"/>
        </w:rPr>
        <w:t>змішані -</w:t>
      </w:r>
      <w:r w:rsidRPr="005D7831">
        <w:rPr>
          <w:rStyle w:val="1113"/>
          <w:rFonts w:ascii="Times New Roman" w:hAnsi="Times New Roman" w:cs="Times New Roman"/>
          <w:sz w:val="24"/>
          <w:szCs w:val="24"/>
          <w:lang w:val="uk-UA"/>
        </w:rPr>
        <w:t xml:space="preserve"> в результаті їх проведення інформацію отримують як зі слів осіб, так і таку, що знаходиться на об’єктах матеріального світу (пред’явлення для впізнання, слідчий експеримент, експертиза).</w:t>
      </w:r>
    </w:p>
    <w:p w:rsidR="00F2519C" w:rsidRPr="005D7831" w:rsidRDefault="00F2519C" w:rsidP="005D7831">
      <w:pPr>
        <w:pStyle w:val="111"/>
        <w:numPr>
          <w:ilvl w:val="0"/>
          <w:numId w:val="7"/>
        </w:numPr>
        <w:shd w:val="clear" w:color="auto" w:fill="auto"/>
        <w:tabs>
          <w:tab w:val="left" w:pos="1080"/>
        </w:tabs>
        <w:spacing w:line="240" w:lineRule="auto"/>
        <w:ind w:left="0" w:firstLine="709"/>
        <w:rPr>
          <w:rStyle w:val="1113"/>
          <w:rFonts w:ascii="Times New Roman" w:hAnsi="Times New Roman" w:cs="Times New Roman"/>
          <w:sz w:val="24"/>
          <w:szCs w:val="24"/>
          <w:lang w:val="uk-UA"/>
        </w:rPr>
      </w:pPr>
      <w:r w:rsidRPr="005D7831">
        <w:rPr>
          <w:rStyle w:val="1113"/>
          <w:rFonts w:ascii="Times New Roman" w:hAnsi="Times New Roman" w:cs="Times New Roman"/>
          <w:sz w:val="24"/>
          <w:szCs w:val="24"/>
          <w:lang w:val="uk-UA"/>
        </w:rPr>
        <w:t>За процесуальною формою слідчі (розшукові) дії поділяють на такі, що проводяться:</w:t>
      </w:r>
    </w:p>
    <w:p w:rsidR="00F2519C" w:rsidRPr="00CF41DE" w:rsidRDefault="005D7831" w:rsidP="005D7831">
      <w:pPr>
        <w:pStyle w:val="111"/>
        <w:shd w:val="clear" w:color="auto" w:fill="auto"/>
        <w:tabs>
          <w:tab w:val="left" w:pos="1080"/>
        </w:tabs>
        <w:spacing w:line="240" w:lineRule="auto"/>
        <w:ind w:firstLine="709"/>
        <w:rPr>
          <w:rStyle w:val="1113"/>
          <w:rFonts w:ascii="Times New Roman" w:hAnsi="Times New Roman" w:cs="Times New Roman"/>
          <w:sz w:val="24"/>
          <w:szCs w:val="24"/>
          <w:lang w:val="uk-UA"/>
        </w:rPr>
      </w:pPr>
      <w:r>
        <w:rPr>
          <w:rStyle w:val="1113"/>
          <w:rFonts w:ascii="Times New Roman" w:hAnsi="Times New Roman" w:cs="Times New Roman"/>
          <w:i/>
          <w:sz w:val="24"/>
          <w:szCs w:val="24"/>
          <w:lang w:val="uk-UA"/>
        </w:rPr>
        <w:t>а)</w:t>
      </w:r>
      <w:r w:rsidR="00F2519C" w:rsidRPr="00CF41DE">
        <w:rPr>
          <w:rStyle w:val="1113"/>
          <w:rFonts w:ascii="Times New Roman" w:hAnsi="Times New Roman" w:cs="Times New Roman"/>
          <w:i/>
          <w:sz w:val="24"/>
          <w:szCs w:val="24"/>
          <w:lang w:val="uk-UA"/>
        </w:rPr>
        <w:t>за постановою слідчого і без неї.</w:t>
      </w:r>
      <w:r w:rsidR="00F2519C" w:rsidRPr="00CF41DE">
        <w:rPr>
          <w:rStyle w:val="1113"/>
          <w:rFonts w:ascii="Times New Roman" w:hAnsi="Times New Roman" w:cs="Times New Roman"/>
          <w:sz w:val="24"/>
          <w:szCs w:val="24"/>
          <w:lang w:val="uk-UA"/>
        </w:rPr>
        <w:t xml:space="preserve"> За постановою слідчого проводяться допит чи пред‘явлення для впізнання у режимі відеоконференції під час досудового розслідування якщо сторона кримінального провадження чи потерпілий заперечує проти здійснення дистанційного досудового розслідування</w:t>
      </w:r>
      <w:r>
        <w:rPr>
          <w:rStyle w:val="1113"/>
          <w:rFonts w:ascii="Times New Roman" w:hAnsi="Times New Roman" w:cs="Times New Roman"/>
          <w:sz w:val="24"/>
          <w:szCs w:val="24"/>
          <w:lang w:val="uk-UA"/>
        </w:rPr>
        <w:t xml:space="preserve"> (ч. 2 ст. 232 КПК)</w:t>
      </w:r>
      <w:r w:rsidR="00F2519C" w:rsidRPr="00CF41DE">
        <w:rPr>
          <w:rStyle w:val="1113"/>
          <w:rFonts w:ascii="Times New Roman" w:hAnsi="Times New Roman" w:cs="Times New Roman"/>
          <w:sz w:val="24"/>
          <w:szCs w:val="24"/>
          <w:lang w:val="uk-UA"/>
        </w:rPr>
        <w:t>;</w:t>
      </w:r>
    </w:p>
    <w:p w:rsidR="00F2519C" w:rsidRPr="00CF41DE" w:rsidRDefault="005D7831" w:rsidP="005D7831">
      <w:pPr>
        <w:pStyle w:val="111"/>
        <w:shd w:val="clear" w:color="auto" w:fill="auto"/>
        <w:tabs>
          <w:tab w:val="left" w:pos="1080"/>
        </w:tabs>
        <w:spacing w:line="240" w:lineRule="auto"/>
        <w:ind w:firstLine="709"/>
        <w:rPr>
          <w:rStyle w:val="1113"/>
          <w:rFonts w:ascii="Times New Roman" w:hAnsi="Times New Roman" w:cs="Times New Roman"/>
          <w:i/>
          <w:sz w:val="24"/>
          <w:szCs w:val="24"/>
          <w:lang w:val="uk-UA"/>
        </w:rPr>
      </w:pPr>
      <w:r>
        <w:rPr>
          <w:rStyle w:val="1113"/>
          <w:rFonts w:ascii="Times New Roman" w:hAnsi="Times New Roman" w:cs="Times New Roman"/>
          <w:i/>
          <w:sz w:val="24"/>
          <w:szCs w:val="24"/>
          <w:lang w:val="uk-UA"/>
        </w:rPr>
        <w:t>б)</w:t>
      </w:r>
      <w:r w:rsidR="00F2519C" w:rsidRPr="00CF41DE">
        <w:rPr>
          <w:rStyle w:val="1113"/>
          <w:rFonts w:ascii="Times New Roman" w:hAnsi="Times New Roman" w:cs="Times New Roman"/>
          <w:i/>
          <w:sz w:val="24"/>
          <w:szCs w:val="24"/>
          <w:lang w:val="uk-UA"/>
        </w:rPr>
        <w:t>за ухвалою слідчого судді і без неї.</w:t>
      </w:r>
      <w:r w:rsidR="00F2519C" w:rsidRPr="00CF41DE">
        <w:rPr>
          <w:rStyle w:val="1113"/>
          <w:rFonts w:ascii="Times New Roman" w:hAnsi="Times New Roman" w:cs="Times New Roman"/>
          <w:sz w:val="24"/>
          <w:szCs w:val="24"/>
          <w:lang w:val="uk-UA"/>
        </w:rPr>
        <w:t xml:space="preserve"> За ухвалою слідчого судді проводять обшук, огляд житла чи іншого володіння особи;</w:t>
      </w:r>
    </w:p>
    <w:p w:rsidR="00F2519C" w:rsidRPr="00CF41DE" w:rsidRDefault="005D7831" w:rsidP="005D7831">
      <w:pPr>
        <w:pStyle w:val="111"/>
        <w:shd w:val="clear" w:color="auto" w:fill="auto"/>
        <w:tabs>
          <w:tab w:val="left" w:pos="1080"/>
        </w:tabs>
        <w:spacing w:line="240" w:lineRule="auto"/>
        <w:ind w:firstLine="709"/>
        <w:rPr>
          <w:rStyle w:val="1113"/>
          <w:rFonts w:ascii="Times New Roman" w:hAnsi="Times New Roman" w:cs="Times New Roman"/>
          <w:sz w:val="24"/>
          <w:szCs w:val="24"/>
          <w:lang w:val="uk-UA"/>
        </w:rPr>
      </w:pPr>
      <w:r>
        <w:rPr>
          <w:rStyle w:val="1113"/>
          <w:rFonts w:ascii="Times New Roman" w:hAnsi="Times New Roman" w:cs="Times New Roman"/>
          <w:i/>
          <w:sz w:val="24"/>
          <w:szCs w:val="24"/>
          <w:lang w:val="uk-UA"/>
        </w:rPr>
        <w:t>в)</w:t>
      </w:r>
      <w:r w:rsidR="00F2519C" w:rsidRPr="00CF41DE">
        <w:rPr>
          <w:rStyle w:val="1113"/>
          <w:rFonts w:ascii="Times New Roman" w:hAnsi="Times New Roman" w:cs="Times New Roman"/>
          <w:i/>
          <w:sz w:val="24"/>
          <w:szCs w:val="24"/>
          <w:lang w:val="uk-UA"/>
        </w:rPr>
        <w:t xml:space="preserve">за постановою прокурора і без неї. </w:t>
      </w:r>
      <w:r w:rsidR="00F2519C" w:rsidRPr="00CF41DE">
        <w:rPr>
          <w:rStyle w:val="1113"/>
          <w:rFonts w:ascii="Times New Roman" w:hAnsi="Times New Roman" w:cs="Times New Roman"/>
          <w:sz w:val="24"/>
          <w:szCs w:val="24"/>
          <w:lang w:val="uk-UA"/>
        </w:rPr>
        <w:t>За постановою прокурора здійснюється огляд трупа, пов’язаний з ексгумацією, освідування, контроль за вчиненням злочину;</w:t>
      </w:r>
    </w:p>
    <w:p w:rsidR="00F2519C" w:rsidRPr="00CF41DE" w:rsidRDefault="005D7831" w:rsidP="005D7831">
      <w:pPr>
        <w:pStyle w:val="111"/>
        <w:shd w:val="clear" w:color="auto" w:fill="auto"/>
        <w:tabs>
          <w:tab w:val="left" w:pos="1080"/>
        </w:tabs>
        <w:spacing w:line="240" w:lineRule="auto"/>
        <w:ind w:firstLine="709"/>
        <w:rPr>
          <w:rFonts w:ascii="Times New Roman" w:hAnsi="Times New Roman" w:cs="Times New Roman"/>
          <w:sz w:val="24"/>
          <w:szCs w:val="24"/>
          <w:lang w:val="uk-UA"/>
        </w:rPr>
      </w:pPr>
      <w:r>
        <w:rPr>
          <w:rStyle w:val="1113"/>
          <w:rFonts w:ascii="Times New Roman" w:hAnsi="Times New Roman" w:cs="Times New Roman"/>
          <w:i/>
          <w:sz w:val="24"/>
          <w:szCs w:val="24"/>
          <w:lang w:val="uk-UA"/>
        </w:rPr>
        <w:t>г)</w:t>
      </w:r>
      <w:r w:rsidR="00F2519C" w:rsidRPr="00CF41DE">
        <w:rPr>
          <w:rStyle w:val="1113"/>
          <w:rFonts w:ascii="Times New Roman" w:hAnsi="Times New Roman" w:cs="Times New Roman"/>
          <w:i/>
          <w:sz w:val="24"/>
          <w:szCs w:val="24"/>
          <w:lang w:val="uk-UA"/>
        </w:rPr>
        <w:t>за участю понятих і без них.</w:t>
      </w:r>
      <w:r w:rsidR="00F2519C" w:rsidRPr="00CF41DE">
        <w:rPr>
          <w:rStyle w:val="1113"/>
          <w:rFonts w:ascii="Times New Roman" w:hAnsi="Times New Roman" w:cs="Times New Roman"/>
          <w:sz w:val="24"/>
          <w:szCs w:val="24"/>
          <w:lang w:val="uk-UA"/>
        </w:rPr>
        <w:t xml:space="preserve"> За участю понятих проводяться пред’явлення особи, трупа чи речі для впізнання, огляд трупа, в тому числі пов’язаний з ексгумацією, слідчий експеримент, освідування особи, обшук або огляд житла чи іншого володіння особи, обшук особи.</w:t>
      </w:r>
    </w:p>
    <w:p w:rsidR="00F2519C" w:rsidRPr="00CF41DE" w:rsidRDefault="00F2519C" w:rsidP="005D7831">
      <w:pPr>
        <w:ind w:firstLine="709"/>
        <w:jc w:val="both"/>
        <w:rPr>
          <w:b/>
          <w:sz w:val="24"/>
        </w:rPr>
      </w:pPr>
      <w:bookmarkStart w:id="303" w:name="_Hlk109722356"/>
      <w:r w:rsidRPr="00CF41DE">
        <w:rPr>
          <w:b/>
          <w:sz w:val="24"/>
        </w:rPr>
        <w:t>2. Загальні вимоги до проведення слідчих (розшукових) дій</w:t>
      </w:r>
    </w:p>
    <w:bookmarkEnd w:id="303"/>
    <w:p w:rsidR="00F2519C" w:rsidRPr="00CF41DE" w:rsidRDefault="00F2519C" w:rsidP="005D7831">
      <w:pPr>
        <w:ind w:firstLine="709"/>
        <w:jc w:val="both"/>
        <w:rPr>
          <w:sz w:val="24"/>
        </w:rPr>
      </w:pPr>
      <w:r w:rsidRPr="00CF41DE">
        <w:rPr>
          <w:sz w:val="24"/>
        </w:rPr>
        <w:t xml:space="preserve">Загальні вимоги до проведення всіх слідчих (розшукових) дій – найбільше суттєві правила їх проведення, що врегульовані ст. 223 КПК. </w:t>
      </w:r>
      <w:r w:rsidR="001F22A8">
        <w:rPr>
          <w:sz w:val="24"/>
        </w:rPr>
        <w:t xml:space="preserve">Ці вимоги </w:t>
      </w:r>
      <w:r w:rsidRPr="00CF41DE">
        <w:rPr>
          <w:sz w:val="24"/>
        </w:rPr>
        <w:t>застосовуються при проведенні будь-якої слідчої (розшукової) дії</w:t>
      </w:r>
      <w:r w:rsidR="001F22A8">
        <w:rPr>
          <w:sz w:val="24"/>
        </w:rPr>
        <w:t>. Окрім загальних вимог до проведення слідчих дій слід виділяти й спеціальні вимоги, які</w:t>
      </w:r>
      <w:r w:rsidRPr="00CF41DE">
        <w:rPr>
          <w:sz w:val="24"/>
        </w:rPr>
        <w:t xml:space="preserve"> передбачен</w:t>
      </w:r>
      <w:r w:rsidR="001F22A8">
        <w:rPr>
          <w:sz w:val="24"/>
        </w:rPr>
        <w:t>і</w:t>
      </w:r>
      <w:r w:rsidR="00A918F6">
        <w:rPr>
          <w:sz w:val="24"/>
        </w:rPr>
        <w:t xml:space="preserve"> у відповідних статтях</w:t>
      </w:r>
      <w:r w:rsidRPr="00CF41DE">
        <w:rPr>
          <w:sz w:val="24"/>
        </w:rPr>
        <w:t xml:space="preserve"> КПК з урахуванням особливостей</w:t>
      </w:r>
      <w:r w:rsidR="001F22A8">
        <w:rPr>
          <w:sz w:val="24"/>
        </w:rPr>
        <w:t xml:space="preserve"> </w:t>
      </w:r>
      <w:r w:rsidRPr="00CF41DE">
        <w:rPr>
          <w:sz w:val="24"/>
        </w:rPr>
        <w:t>проведення конкретної слідчої (розшукової) дії.</w:t>
      </w:r>
    </w:p>
    <w:p w:rsidR="00A918F6" w:rsidRDefault="00A918F6" w:rsidP="00F2519C">
      <w:pPr>
        <w:ind w:firstLine="709"/>
        <w:jc w:val="both"/>
        <w:rPr>
          <w:sz w:val="24"/>
        </w:rPr>
      </w:pPr>
      <w:r>
        <w:rPr>
          <w:sz w:val="24"/>
        </w:rPr>
        <w:t>До</w:t>
      </w:r>
      <w:r w:rsidR="00F2519C" w:rsidRPr="00CF41DE">
        <w:rPr>
          <w:sz w:val="24"/>
        </w:rPr>
        <w:t xml:space="preserve"> загальн</w:t>
      </w:r>
      <w:r>
        <w:rPr>
          <w:sz w:val="24"/>
        </w:rPr>
        <w:t>их</w:t>
      </w:r>
      <w:r w:rsidR="00F2519C" w:rsidRPr="00CF41DE">
        <w:rPr>
          <w:sz w:val="24"/>
        </w:rPr>
        <w:t xml:space="preserve"> вимог проведення слідч</w:t>
      </w:r>
      <w:r>
        <w:rPr>
          <w:sz w:val="24"/>
        </w:rPr>
        <w:t>их</w:t>
      </w:r>
      <w:r w:rsidR="00F2519C" w:rsidRPr="00CF41DE">
        <w:rPr>
          <w:sz w:val="24"/>
        </w:rPr>
        <w:t xml:space="preserve"> (розшуков</w:t>
      </w:r>
      <w:r>
        <w:rPr>
          <w:sz w:val="24"/>
        </w:rPr>
        <w:t>их</w:t>
      </w:r>
      <w:r w:rsidR="00F2519C" w:rsidRPr="00CF41DE">
        <w:rPr>
          <w:sz w:val="24"/>
        </w:rPr>
        <w:t>) ді</w:t>
      </w:r>
      <w:r>
        <w:rPr>
          <w:sz w:val="24"/>
        </w:rPr>
        <w:t>й відносять наступні.</w:t>
      </w:r>
    </w:p>
    <w:p w:rsidR="00F2519C" w:rsidRPr="00CF41DE" w:rsidRDefault="00A918F6" w:rsidP="00F2519C">
      <w:pPr>
        <w:ind w:firstLine="709"/>
        <w:jc w:val="both"/>
        <w:rPr>
          <w:sz w:val="24"/>
        </w:rPr>
      </w:pPr>
      <w:r>
        <w:rPr>
          <w:sz w:val="24"/>
        </w:rPr>
        <w:lastRenderedPageBreak/>
        <w:t>П</w:t>
      </w:r>
      <w:r w:rsidR="00F2519C" w:rsidRPr="00CF41DE">
        <w:rPr>
          <w:sz w:val="24"/>
        </w:rPr>
        <w:t>ідстави для проведення</w:t>
      </w:r>
      <w:r>
        <w:rPr>
          <w:sz w:val="24"/>
        </w:rPr>
        <w:t xml:space="preserve"> </w:t>
      </w:r>
      <w:r w:rsidRPr="00CF41DE">
        <w:rPr>
          <w:sz w:val="24"/>
        </w:rPr>
        <w:t>слідч</w:t>
      </w:r>
      <w:r>
        <w:rPr>
          <w:sz w:val="24"/>
        </w:rPr>
        <w:t>их</w:t>
      </w:r>
      <w:r w:rsidRPr="00CF41DE">
        <w:rPr>
          <w:sz w:val="24"/>
        </w:rPr>
        <w:t xml:space="preserve"> (розшуков</w:t>
      </w:r>
      <w:r>
        <w:rPr>
          <w:sz w:val="24"/>
        </w:rPr>
        <w:t>их</w:t>
      </w:r>
      <w:r w:rsidRPr="00CF41DE">
        <w:rPr>
          <w:sz w:val="24"/>
        </w:rPr>
        <w:t>) ді</w:t>
      </w:r>
      <w:r>
        <w:rPr>
          <w:sz w:val="24"/>
        </w:rPr>
        <w:t>й, під якими розуміють</w:t>
      </w:r>
      <w:r w:rsidR="00F2519C" w:rsidRPr="00CF41DE">
        <w:rPr>
          <w:sz w:val="24"/>
        </w:rPr>
        <w:t xml:space="preserve"> наявність достатніх відомостей (фактичних даних), що вказують на можливість досягнення її мети</w:t>
      </w:r>
      <w:r>
        <w:rPr>
          <w:sz w:val="24"/>
        </w:rPr>
        <w:t xml:space="preserve"> (</w:t>
      </w:r>
      <w:r w:rsidRPr="00CF41DE">
        <w:rPr>
          <w:sz w:val="24"/>
        </w:rPr>
        <w:t>ч. 2 ст. 223 КПК</w:t>
      </w:r>
      <w:r>
        <w:rPr>
          <w:sz w:val="24"/>
        </w:rPr>
        <w:t>)</w:t>
      </w:r>
      <w:r w:rsidR="00F2519C" w:rsidRPr="00CF41DE">
        <w:rPr>
          <w:sz w:val="24"/>
        </w:rPr>
        <w:t xml:space="preserve">. </w:t>
      </w:r>
      <w:r>
        <w:rPr>
          <w:sz w:val="24"/>
        </w:rPr>
        <w:t>С</w:t>
      </w:r>
      <w:r w:rsidR="00F2519C" w:rsidRPr="00CF41DE">
        <w:rPr>
          <w:sz w:val="24"/>
        </w:rPr>
        <w:t xml:space="preserve">лід звернути увагу, що йдеться про наявність лише </w:t>
      </w:r>
      <w:r w:rsidR="00F2519C" w:rsidRPr="00CF41DE">
        <w:rPr>
          <w:i/>
          <w:sz w:val="24"/>
        </w:rPr>
        <w:t>фактичних</w:t>
      </w:r>
      <w:r w:rsidR="00F2519C" w:rsidRPr="00CF41DE">
        <w:rPr>
          <w:sz w:val="24"/>
        </w:rPr>
        <w:t xml:space="preserve"> підстав до проведення слідчої (розшукової) дії. </w:t>
      </w:r>
      <w:r w:rsidR="00135734">
        <w:rPr>
          <w:sz w:val="24"/>
        </w:rPr>
        <w:t>Проте</w:t>
      </w:r>
      <w:r w:rsidR="00F2519C" w:rsidRPr="00CF41DE">
        <w:rPr>
          <w:sz w:val="24"/>
        </w:rPr>
        <w:t xml:space="preserve"> для проведення тієї чи іншої слідчої (розшукової) дії необхідні не лише фактичні, але й </w:t>
      </w:r>
      <w:r w:rsidR="00F2519C" w:rsidRPr="00CF41DE">
        <w:rPr>
          <w:i/>
          <w:sz w:val="24"/>
        </w:rPr>
        <w:t>юридичні (правові)</w:t>
      </w:r>
      <w:r w:rsidR="00F2519C" w:rsidRPr="00CF41DE">
        <w:rPr>
          <w:sz w:val="24"/>
        </w:rPr>
        <w:t xml:space="preserve"> підстави. В</w:t>
      </w:r>
      <w:r w:rsidR="00135734">
        <w:rPr>
          <w:sz w:val="24"/>
        </w:rPr>
        <w:t>казівка на ці підстави міститься в статті, що регулює</w:t>
      </w:r>
      <w:r w:rsidR="00F2519C" w:rsidRPr="00CF41DE">
        <w:rPr>
          <w:sz w:val="24"/>
        </w:rPr>
        <w:t xml:space="preserve"> процесуальн</w:t>
      </w:r>
      <w:r w:rsidR="00135734">
        <w:rPr>
          <w:sz w:val="24"/>
        </w:rPr>
        <w:t>ий</w:t>
      </w:r>
      <w:r w:rsidR="00F2519C" w:rsidRPr="00CF41DE">
        <w:rPr>
          <w:sz w:val="24"/>
        </w:rPr>
        <w:t xml:space="preserve"> поряд</w:t>
      </w:r>
      <w:r w:rsidR="00135734">
        <w:rPr>
          <w:sz w:val="24"/>
        </w:rPr>
        <w:t>о</w:t>
      </w:r>
      <w:r w:rsidR="00F2519C" w:rsidRPr="00CF41DE">
        <w:rPr>
          <w:sz w:val="24"/>
        </w:rPr>
        <w:t>к проведення тієї чи іншої слідчої (розшукової) дії. Так, відповідно до ч. 2 ст. 241 КПК освідування здійснюється на підставі постанови прокурора, що є юридичною</w:t>
      </w:r>
      <w:r w:rsidR="00135734">
        <w:rPr>
          <w:sz w:val="24"/>
        </w:rPr>
        <w:t xml:space="preserve"> (нормативною)</w:t>
      </w:r>
      <w:r w:rsidR="00F2519C" w:rsidRPr="00CF41DE">
        <w:rPr>
          <w:sz w:val="24"/>
        </w:rPr>
        <w:t xml:space="preserve"> підставою його проведення.</w:t>
      </w:r>
    </w:p>
    <w:p w:rsidR="00F2519C" w:rsidRDefault="00F2519C" w:rsidP="00F2519C">
      <w:pPr>
        <w:ind w:firstLine="709"/>
        <w:jc w:val="both"/>
        <w:rPr>
          <w:sz w:val="24"/>
        </w:rPr>
      </w:pPr>
      <w:r w:rsidRPr="00CF41DE">
        <w:rPr>
          <w:sz w:val="24"/>
        </w:rPr>
        <w:t xml:space="preserve">Мета слідчої (розшукової) дії, як правило, </w:t>
      </w:r>
      <w:r w:rsidR="00135734">
        <w:rPr>
          <w:sz w:val="24"/>
        </w:rPr>
        <w:t>визн</w:t>
      </w:r>
      <w:r w:rsidRPr="00CF41DE">
        <w:rPr>
          <w:sz w:val="24"/>
        </w:rPr>
        <w:t xml:space="preserve">ачається у відповідній нормі закону. Так, мета </w:t>
      </w:r>
      <w:r w:rsidR="005E6398">
        <w:rPr>
          <w:sz w:val="24"/>
        </w:rPr>
        <w:t xml:space="preserve">слідчого експерименту полягає у </w:t>
      </w:r>
      <w:r w:rsidR="005E6398" w:rsidRPr="005E6398">
        <w:rPr>
          <w:color w:val="212529"/>
          <w:sz w:val="24"/>
          <w:shd w:val="clear" w:color="auto" w:fill="FFFFFF"/>
        </w:rPr>
        <w:t>перевір</w:t>
      </w:r>
      <w:r w:rsidR="005E6398">
        <w:rPr>
          <w:color w:val="212529"/>
          <w:sz w:val="24"/>
          <w:shd w:val="clear" w:color="auto" w:fill="FFFFFF"/>
        </w:rPr>
        <w:t>ці</w:t>
      </w:r>
      <w:r w:rsidR="005E6398" w:rsidRPr="005E6398">
        <w:rPr>
          <w:color w:val="212529"/>
          <w:sz w:val="24"/>
          <w:shd w:val="clear" w:color="auto" w:fill="FFFFFF"/>
        </w:rPr>
        <w:t xml:space="preserve"> і уточненн</w:t>
      </w:r>
      <w:r w:rsidR="005E6398">
        <w:rPr>
          <w:color w:val="212529"/>
          <w:sz w:val="24"/>
          <w:shd w:val="clear" w:color="auto" w:fill="FFFFFF"/>
        </w:rPr>
        <w:t>і</w:t>
      </w:r>
      <w:r w:rsidR="005E6398" w:rsidRPr="005E6398">
        <w:rPr>
          <w:color w:val="212529"/>
          <w:sz w:val="24"/>
          <w:shd w:val="clear" w:color="auto" w:fill="FFFFFF"/>
        </w:rPr>
        <w:t xml:space="preserve"> відомостей, які мають значення для встановлення обставин кримінального правопорушення</w:t>
      </w:r>
      <w:r w:rsidR="005E6398">
        <w:rPr>
          <w:color w:val="212529"/>
          <w:sz w:val="24"/>
          <w:shd w:val="clear" w:color="auto" w:fill="FFFFFF"/>
        </w:rPr>
        <w:t xml:space="preserve"> (ч. 1 ст. 240 КПК)</w:t>
      </w:r>
      <w:r w:rsidRPr="00CF41DE">
        <w:rPr>
          <w:sz w:val="24"/>
        </w:rPr>
        <w:t>.</w:t>
      </w:r>
    </w:p>
    <w:p w:rsidR="00F2519C" w:rsidRDefault="000478DB" w:rsidP="00F2519C">
      <w:pPr>
        <w:ind w:firstLine="709"/>
        <w:jc w:val="both"/>
        <w:rPr>
          <w:sz w:val="24"/>
        </w:rPr>
      </w:pPr>
      <w:r>
        <w:rPr>
          <w:sz w:val="24"/>
        </w:rPr>
        <w:t xml:space="preserve">Однією з </w:t>
      </w:r>
      <w:r w:rsidR="00F2519C" w:rsidRPr="00CF41DE">
        <w:rPr>
          <w:sz w:val="24"/>
        </w:rPr>
        <w:t xml:space="preserve">вимог є </w:t>
      </w:r>
      <w:bookmarkStart w:id="304" w:name="_Hlk109722427"/>
      <w:r w:rsidR="00F2519C" w:rsidRPr="00CF41DE">
        <w:rPr>
          <w:sz w:val="24"/>
        </w:rPr>
        <w:t>забезпеченн</w:t>
      </w:r>
      <w:r>
        <w:rPr>
          <w:sz w:val="24"/>
        </w:rPr>
        <w:t>я</w:t>
      </w:r>
      <w:r w:rsidR="00F2519C" w:rsidRPr="00CF41DE">
        <w:rPr>
          <w:sz w:val="24"/>
        </w:rPr>
        <w:t xml:space="preserve"> присутності при проведенні слідчих (розшукових) дій певного кола осіб та роз’ясненні їм прав і обов’язків</w:t>
      </w:r>
      <w:bookmarkEnd w:id="304"/>
      <w:r w:rsidR="00F2519C" w:rsidRPr="00CF41DE">
        <w:rPr>
          <w:sz w:val="24"/>
        </w:rPr>
        <w:t xml:space="preserve">. </w:t>
      </w:r>
      <w:r>
        <w:rPr>
          <w:sz w:val="24"/>
        </w:rPr>
        <w:t>С</w:t>
      </w:r>
      <w:r w:rsidR="00F2519C" w:rsidRPr="00CF41DE">
        <w:rPr>
          <w:sz w:val="24"/>
        </w:rPr>
        <w:t xml:space="preserve">лідчий, прокурор вживає належних заходів для забезпечення присутності під час проведення слідчої (розшукової) дії осіб, чиї права та законні інтереси можуть бути обмежені або порушені. </w:t>
      </w:r>
      <w:r>
        <w:rPr>
          <w:sz w:val="24"/>
        </w:rPr>
        <w:t>П</w:t>
      </w:r>
      <w:r w:rsidR="00F2519C" w:rsidRPr="00CF41DE">
        <w:rPr>
          <w:sz w:val="24"/>
        </w:rPr>
        <w:t>еред проведенням слідчої (розшукової) дії особам, які беруть у ній участь, роз’яснюють їх права і обов’язки, передбачені КПК, а також відповідальність, встановлену законом</w:t>
      </w:r>
      <w:r>
        <w:rPr>
          <w:sz w:val="24"/>
        </w:rPr>
        <w:t xml:space="preserve"> (</w:t>
      </w:r>
      <w:r w:rsidRPr="00CF41DE">
        <w:rPr>
          <w:sz w:val="24"/>
        </w:rPr>
        <w:t>ч. 3 ст. 223 КПК</w:t>
      </w:r>
      <w:r>
        <w:rPr>
          <w:sz w:val="24"/>
        </w:rPr>
        <w:t>)</w:t>
      </w:r>
      <w:r w:rsidR="00F2519C" w:rsidRPr="00CF41DE">
        <w:rPr>
          <w:sz w:val="24"/>
        </w:rPr>
        <w:t>.</w:t>
      </w:r>
    </w:p>
    <w:p w:rsidR="00137DDF" w:rsidRDefault="00137DDF" w:rsidP="00137DDF">
      <w:pPr>
        <w:ind w:firstLine="709"/>
        <w:jc w:val="both"/>
        <w:rPr>
          <w:sz w:val="24"/>
        </w:rPr>
      </w:pPr>
      <w:r w:rsidRPr="00DB0F86">
        <w:rPr>
          <w:i/>
          <w:sz w:val="24"/>
        </w:rPr>
        <w:t>Нас</w:t>
      </w:r>
      <w:r w:rsidRPr="00CF41DE">
        <w:rPr>
          <w:i/>
          <w:sz w:val="24"/>
        </w:rPr>
        <w:t>тупна</w:t>
      </w:r>
      <w:r w:rsidRPr="00CF41DE">
        <w:rPr>
          <w:sz w:val="24"/>
        </w:rPr>
        <w:t xml:space="preserve"> загальна вимога до проведення слідчих (розшукових) дій викликана необхідністю </w:t>
      </w:r>
      <w:bookmarkStart w:id="305" w:name="_Hlk109722531"/>
      <w:r w:rsidRPr="00CF41DE">
        <w:rPr>
          <w:sz w:val="24"/>
        </w:rPr>
        <w:t>забезпечення прав сторони захисту, а також охорони прав і законних інтересів потерпілого та інших учасників кримінального провадження</w:t>
      </w:r>
      <w:bookmarkEnd w:id="305"/>
      <w:r w:rsidRPr="00CF41DE">
        <w:rPr>
          <w:sz w:val="24"/>
        </w:rPr>
        <w:t xml:space="preserve">. Так, </w:t>
      </w:r>
      <w:r w:rsidRPr="00CF41DE">
        <w:rPr>
          <w:i/>
          <w:sz w:val="24"/>
        </w:rPr>
        <w:t>слідча (розшукова) дія, що здійснюється за клопотанням сторони захисту,</w:t>
      </w:r>
      <w:r w:rsidRPr="00CF41DE">
        <w:rPr>
          <w:sz w:val="24"/>
        </w:rPr>
        <w:t xml:space="preserve"> потерпілого, представника юридичної особи, щодо якої здійснюється провадження, проводиться за участю особи, яка її ініціювала, та (або) її захисника чи представника, крім випадків, коли через специфіку слідчої (розшукової) дії це неможливо або така особа письмово відмовилася від участі в ній.</w:t>
      </w:r>
      <w:r w:rsidR="00DB0F86">
        <w:rPr>
          <w:sz w:val="24"/>
        </w:rPr>
        <w:t xml:space="preserve"> </w:t>
      </w:r>
      <w:r w:rsidRPr="00CF41DE">
        <w:rPr>
          <w:sz w:val="24"/>
        </w:rPr>
        <w:t>Під час проведення такої слідчої (розшукової) дії присутні особи, що її ініціювали, мають право ставити питання, висловлювати свої пропозиції, зауваження та заперечення щодо порядку її проведення, які заносяться до протоколу (ч. 6 ст. 223 КПК).</w:t>
      </w:r>
    </w:p>
    <w:p w:rsidR="00137DDF" w:rsidRPr="00CF41DE" w:rsidRDefault="00137DDF" w:rsidP="00137DDF">
      <w:pPr>
        <w:ind w:firstLine="709"/>
        <w:jc w:val="both"/>
        <w:rPr>
          <w:sz w:val="24"/>
        </w:rPr>
      </w:pPr>
      <w:r w:rsidRPr="00CF41DE">
        <w:rPr>
          <w:sz w:val="24"/>
        </w:rPr>
        <w:t xml:space="preserve">Не менш важливою є загальна вимога проведення слідчої (розшукової) дії, пов’язана із </w:t>
      </w:r>
      <w:bookmarkStart w:id="306" w:name="_Hlk109722576"/>
      <w:r w:rsidRPr="00CF41DE">
        <w:rPr>
          <w:i/>
          <w:sz w:val="24"/>
        </w:rPr>
        <w:t>залученням до участі і участю у кримінальному провадженні незаінтересованих осіб (понятих)</w:t>
      </w:r>
      <w:bookmarkEnd w:id="306"/>
      <w:r w:rsidRPr="00CF41DE">
        <w:rPr>
          <w:sz w:val="24"/>
        </w:rPr>
        <w:t>. Поняті – це особи, які не заінтересовані у результатах кримінального провадження. Їх залучення обумовлено необхідністю засвідчення факту провадження слідчої (розшукової) дії, її перебігу та результатів, а також відповідності проведених дій їх відображенню у протоколі.</w:t>
      </w:r>
    </w:p>
    <w:p w:rsidR="00E8160B" w:rsidRDefault="00595D67" w:rsidP="00137DDF">
      <w:pPr>
        <w:ind w:firstLine="709"/>
        <w:jc w:val="both"/>
        <w:rPr>
          <w:sz w:val="24"/>
        </w:rPr>
      </w:pPr>
      <w:r>
        <w:rPr>
          <w:sz w:val="24"/>
        </w:rPr>
        <w:t>У</w:t>
      </w:r>
      <w:r w:rsidR="00137DDF" w:rsidRPr="00CF41DE">
        <w:rPr>
          <w:sz w:val="24"/>
        </w:rPr>
        <w:t xml:space="preserve">часть понятих у проведенні слідчих (розшукових) дій </w:t>
      </w:r>
      <w:r>
        <w:rPr>
          <w:sz w:val="24"/>
        </w:rPr>
        <w:t>ч</w:t>
      </w:r>
      <w:r w:rsidRPr="00CF41DE">
        <w:rPr>
          <w:sz w:val="24"/>
        </w:rPr>
        <w:t xml:space="preserve">инне кримінальне процесуальне законодавство </w:t>
      </w:r>
      <w:r w:rsidR="00137DDF" w:rsidRPr="00CF41DE">
        <w:rPr>
          <w:sz w:val="24"/>
        </w:rPr>
        <w:t xml:space="preserve">врегульовує не однозначно. </w:t>
      </w:r>
      <w:r>
        <w:rPr>
          <w:sz w:val="24"/>
        </w:rPr>
        <w:t>І</w:t>
      </w:r>
      <w:r w:rsidR="00137DDF" w:rsidRPr="00CF41DE">
        <w:rPr>
          <w:sz w:val="24"/>
        </w:rPr>
        <w:t xml:space="preserve">мперативний порядок залучення понятих </w:t>
      </w:r>
      <w:r w:rsidRPr="00CF41DE">
        <w:rPr>
          <w:sz w:val="24"/>
        </w:rPr>
        <w:t xml:space="preserve">встановлено </w:t>
      </w:r>
      <w:r w:rsidR="00137DDF" w:rsidRPr="00CF41DE">
        <w:rPr>
          <w:sz w:val="24"/>
        </w:rPr>
        <w:t>для</w:t>
      </w:r>
      <w:r w:rsidR="00E8160B">
        <w:rPr>
          <w:sz w:val="24"/>
        </w:rPr>
        <w:t xml:space="preserve"> огляду або обшуку житла чи іншого володіння особи, обшуку особи незалежно від застосування технічних засобів фіксування</w:t>
      </w:r>
      <w:r w:rsidR="00E17C13">
        <w:rPr>
          <w:sz w:val="24"/>
        </w:rPr>
        <w:t>,</w:t>
      </w:r>
      <w:r w:rsidR="00E17C13" w:rsidRPr="00E17C13">
        <w:rPr>
          <w:sz w:val="24"/>
        </w:rPr>
        <w:t xml:space="preserve"> </w:t>
      </w:r>
      <w:r w:rsidR="00E17C13" w:rsidRPr="00E17C13">
        <w:rPr>
          <w:color w:val="212529"/>
          <w:sz w:val="24"/>
          <w:shd w:val="clear" w:color="auto" w:fill="FFFFFF"/>
        </w:rPr>
        <w:t>крім особливостей, встановлених ст. 615 КПК</w:t>
      </w:r>
      <w:r w:rsidR="00E8160B">
        <w:rPr>
          <w:sz w:val="24"/>
        </w:rPr>
        <w:t>.</w:t>
      </w:r>
      <w:r w:rsidR="00137DDF" w:rsidRPr="00CF41DE">
        <w:rPr>
          <w:sz w:val="24"/>
        </w:rPr>
        <w:t xml:space="preserve"> </w:t>
      </w:r>
      <w:r w:rsidR="00E8160B" w:rsidRPr="00CF41DE">
        <w:rPr>
          <w:sz w:val="24"/>
        </w:rPr>
        <w:t xml:space="preserve">В інших – участь понятих носить альтернативний характер. </w:t>
      </w:r>
      <w:r w:rsidR="00E8160B">
        <w:rPr>
          <w:sz w:val="24"/>
        </w:rPr>
        <w:t>П</w:t>
      </w:r>
      <w:r>
        <w:rPr>
          <w:sz w:val="24"/>
        </w:rPr>
        <w:t>ред’явлення особи, трупа чи речі для впізнання, огляд трупа, у тому числі пов’язан</w:t>
      </w:r>
      <w:r w:rsidR="00DB1AE9">
        <w:rPr>
          <w:sz w:val="24"/>
        </w:rPr>
        <w:t>ий</w:t>
      </w:r>
      <w:r>
        <w:rPr>
          <w:sz w:val="24"/>
        </w:rPr>
        <w:t xml:space="preserve"> з ексгумацією, слідч</w:t>
      </w:r>
      <w:r w:rsidR="00DB1AE9">
        <w:rPr>
          <w:sz w:val="24"/>
        </w:rPr>
        <w:t>ий</w:t>
      </w:r>
      <w:r>
        <w:rPr>
          <w:sz w:val="24"/>
        </w:rPr>
        <w:t xml:space="preserve"> експеримент, освідування особи, обшук</w:t>
      </w:r>
      <w:r w:rsidR="00DB1AE9">
        <w:rPr>
          <w:sz w:val="24"/>
        </w:rPr>
        <w:t xml:space="preserve"> можуть п</w:t>
      </w:r>
      <w:r w:rsidR="00DB1AE9" w:rsidRPr="00CF41DE">
        <w:rPr>
          <w:sz w:val="24"/>
        </w:rPr>
        <w:t>ров</w:t>
      </w:r>
      <w:r w:rsidR="00DB1AE9">
        <w:rPr>
          <w:sz w:val="24"/>
        </w:rPr>
        <w:t>о</w:t>
      </w:r>
      <w:r w:rsidR="00DB1AE9" w:rsidRPr="00CF41DE">
        <w:rPr>
          <w:sz w:val="24"/>
        </w:rPr>
        <w:t>д</w:t>
      </w:r>
      <w:r w:rsidR="00DB1AE9">
        <w:rPr>
          <w:sz w:val="24"/>
        </w:rPr>
        <w:t>итис</w:t>
      </w:r>
      <w:r w:rsidR="00DB1AE9" w:rsidRPr="00CF41DE">
        <w:rPr>
          <w:sz w:val="24"/>
        </w:rPr>
        <w:t xml:space="preserve">я </w:t>
      </w:r>
      <w:r w:rsidR="00DB1AE9">
        <w:rPr>
          <w:sz w:val="24"/>
        </w:rPr>
        <w:t>або за участю понятих, або</w:t>
      </w:r>
      <w:r w:rsidR="00137DDF" w:rsidRPr="00CF41DE">
        <w:rPr>
          <w:sz w:val="24"/>
        </w:rPr>
        <w:t xml:space="preserve"> </w:t>
      </w:r>
      <w:r w:rsidR="00DB1AE9">
        <w:rPr>
          <w:sz w:val="24"/>
        </w:rPr>
        <w:t>з застосуванням безперервного відеозапису (ч. 7 ст. 223 КПК). До участі в цих слідчих діях мають бути запрошені не менше ніж два понятих (кількість понятих визначається слідчим залежно від обсягу передбачуваних дій).</w:t>
      </w:r>
    </w:p>
    <w:p w:rsidR="00137DDF" w:rsidRPr="00CF41DE" w:rsidRDefault="00137DDF" w:rsidP="00137DDF">
      <w:pPr>
        <w:ind w:firstLine="709"/>
        <w:jc w:val="both"/>
        <w:rPr>
          <w:sz w:val="24"/>
        </w:rPr>
      </w:pPr>
      <w:r w:rsidRPr="00CF41DE">
        <w:rPr>
          <w:sz w:val="24"/>
        </w:rPr>
        <w:t>Крім того, законом передбачено, що участь понятих у проведенні процесуальних дій залежить від того чи слідчий або прокурор вважатимуть це за доцільне.</w:t>
      </w:r>
    </w:p>
    <w:p w:rsidR="00137DDF" w:rsidRPr="00CF41DE" w:rsidRDefault="00137DDF" w:rsidP="00137DDF">
      <w:pPr>
        <w:ind w:firstLine="709"/>
        <w:jc w:val="both"/>
        <w:rPr>
          <w:sz w:val="24"/>
        </w:rPr>
      </w:pPr>
      <w:r w:rsidRPr="00CF41DE">
        <w:rPr>
          <w:sz w:val="24"/>
        </w:rPr>
        <w:t>Законом не визначено певних вимог до особ</w:t>
      </w:r>
      <w:r w:rsidR="00DB1AE9">
        <w:rPr>
          <w:sz w:val="24"/>
        </w:rPr>
        <w:t>и</w:t>
      </w:r>
      <w:r w:rsidRPr="00CF41DE">
        <w:rPr>
          <w:sz w:val="24"/>
        </w:rPr>
        <w:t>, як</w:t>
      </w:r>
      <w:r w:rsidR="00DB1AE9">
        <w:rPr>
          <w:sz w:val="24"/>
        </w:rPr>
        <w:t>у</w:t>
      </w:r>
      <w:r w:rsidRPr="00CF41DE">
        <w:rPr>
          <w:sz w:val="24"/>
        </w:rPr>
        <w:t xml:space="preserve"> запрошу</w:t>
      </w:r>
      <w:r w:rsidR="00DB1AE9">
        <w:rPr>
          <w:sz w:val="24"/>
        </w:rPr>
        <w:t>ю</w:t>
      </w:r>
      <w:r w:rsidRPr="00CF41DE">
        <w:rPr>
          <w:sz w:val="24"/>
        </w:rPr>
        <w:t>ть</w:t>
      </w:r>
      <w:r w:rsidR="00E17C13">
        <w:rPr>
          <w:sz w:val="24"/>
        </w:rPr>
        <w:t xml:space="preserve"> бути</w:t>
      </w:r>
      <w:r w:rsidRPr="00CF41DE">
        <w:rPr>
          <w:sz w:val="24"/>
        </w:rPr>
        <w:t xml:space="preserve"> понятим. Слідчий, прокурор в кожному конкретному випадку визначають на свій розсуд чи можливо довірити тій чи іншій особі бути понятим при проведенні слідчої (розшукової) дії у кримінальному провадженні.</w:t>
      </w:r>
      <w:r w:rsidR="00E17C13">
        <w:rPr>
          <w:sz w:val="24"/>
        </w:rPr>
        <w:t xml:space="preserve"> Головною вимогою до таких осіб є незаінтересованість у провадженні.</w:t>
      </w:r>
    </w:p>
    <w:p w:rsidR="00137DDF" w:rsidRPr="00CF41DE" w:rsidRDefault="00137DDF" w:rsidP="00137DDF">
      <w:pPr>
        <w:ind w:firstLine="709"/>
        <w:jc w:val="both"/>
        <w:rPr>
          <w:sz w:val="24"/>
        </w:rPr>
      </w:pPr>
      <w:r w:rsidRPr="00CF41DE">
        <w:rPr>
          <w:sz w:val="24"/>
        </w:rPr>
        <w:t xml:space="preserve">Слід зазначити, що при запрошенні до участі у проведенні слідчої (розшукової) дії конкретної особи як понятого, слідчий, прокурор повинні враховувати, що законодавець визначив </w:t>
      </w:r>
      <w:r w:rsidRPr="00CF41DE">
        <w:rPr>
          <w:i/>
          <w:sz w:val="24"/>
        </w:rPr>
        <w:t>коло осіб, які не можуть</w:t>
      </w:r>
      <w:r w:rsidRPr="00CF41DE">
        <w:rPr>
          <w:sz w:val="24"/>
        </w:rPr>
        <w:t xml:space="preserve"> бути понятими у кримінальному провадженні: потерпілий, </w:t>
      </w:r>
      <w:r w:rsidRPr="00CF41DE">
        <w:rPr>
          <w:sz w:val="24"/>
        </w:rPr>
        <w:lastRenderedPageBreak/>
        <w:t>родичі підозрюваного, обвинуваченого і потерпілого, працівники правоохоронних органів, а також особи, які заінтересовані в результатах кримінального провадження.</w:t>
      </w:r>
    </w:p>
    <w:p w:rsidR="00137DDF" w:rsidRPr="00CF41DE" w:rsidRDefault="00137DDF" w:rsidP="00137DDF">
      <w:pPr>
        <w:ind w:firstLine="709"/>
        <w:jc w:val="both"/>
        <w:rPr>
          <w:sz w:val="24"/>
        </w:rPr>
      </w:pPr>
      <w:r w:rsidRPr="00137DDF">
        <w:rPr>
          <w:sz w:val="24"/>
        </w:rPr>
        <w:t>В</w:t>
      </w:r>
      <w:r w:rsidRPr="00CF41DE">
        <w:rPr>
          <w:sz w:val="24"/>
        </w:rPr>
        <w:t>раховуючи, що однією із засад кримінального провадження є безпосередність дослідження показань, речей і документів, законодавець встановив, що поняті можуть бути допитані під час судового розгляду як свідки про відповідн</w:t>
      </w:r>
      <w:r w:rsidR="00E17C13">
        <w:rPr>
          <w:sz w:val="24"/>
        </w:rPr>
        <w:t>ість відображеного у протоколі тому, що відбувалося під час проведення</w:t>
      </w:r>
      <w:r w:rsidRPr="00CF41DE">
        <w:rPr>
          <w:sz w:val="24"/>
        </w:rPr>
        <w:t xml:space="preserve"> слідчої (розшукової) дії.</w:t>
      </w:r>
    </w:p>
    <w:p w:rsidR="00F2519C" w:rsidRPr="001E4016" w:rsidRDefault="00F2519C" w:rsidP="00F2519C">
      <w:pPr>
        <w:ind w:firstLine="709"/>
        <w:jc w:val="both"/>
        <w:rPr>
          <w:sz w:val="24"/>
        </w:rPr>
      </w:pPr>
      <w:r w:rsidRPr="00CF41DE">
        <w:rPr>
          <w:sz w:val="24"/>
        </w:rPr>
        <w:t>К</w:t>
      </w:r>
      <w:r w:rsidR="000478DB">
        <w:rPr>
          <w:sz w:val="24"/>
        </w:rPr>
        <w:t>ПК України не містить к</w:t>
      </w:r>
      <w:r w:rsidRPr="00CF41DE">
        <w:rPr>
          <w:sz w:val="24"/>
        </w:rPr>
        <w:t xml:space="preserve">онкретної </w:t>
      </w:r>
      <w:r w:rsidRPr="00CF41DE">
        <w:rPr>
          <w:i/>
          <w:sz w:val="24"/>
        </w:rPr>
        <w:t>вказівки про час</w:t>
      </w:r>
      <w:r w:rsidRPr="00CF41DE">
        <w:rPr>
          <w:sz w:val="24"/>
        </w:rPr>
        <w:t xml:space="preserve"> проведення тієї чи іншої слідчої (розшукової) дії. Це</w:t>
      </w:r>
      <w:r w:rsidR="000478DB">
        <w:rPr>
          <w:sz w:val="24"/>
        </w:rPr>
        <w:t xml:space="preserve"> обумовлюється ситуаційним характером розслідування, складеним слідчим планом та</w:t>
      </w:r>
      <w:r w:rsidRPr="00CF41DE">
        <w:rPr>
          <w:sz w:val="24"/>
        </w:rPr>
        <w:t xml:space="preserve"> інши</w:t>
      </w:r>
      <w:r w:rsidR="000478DB">
        <w:rPr>
          <w:sz w:val="24"/>
        </w:rPr>
        <w:t>ми</w:t>
      </w:r>
      <w:r w:rsidRPr="00CF41DE">
        <w:rPr>
          <w:sz w:val="24"/>
        </w:rPr>
        <w:t xml:space="preserve"> обставин</w:t>
      </w:r>
      <w:r w:rsidR="000478DB">
        <w:rPr>
          <w:sz w:val="24"/>
        </w:rPr>
        <w:t>ами</w:t>
      </w:r>
      <w:r w:rsidRPr="00CF41DE">
        <w:rPr>
          <w:sz w:val="24"/>
        </w:rPr>
        <w:t>, які ви</w:t>
      </w:r>
      <w:r w:rsidR="000478DB">
        <w:rPr>
          <w:sz w:val="24"/>
        </w:rPr>
        <w:t>ник</w:t>
      </w:r>
      <w:r w:rsidRPr="00CF41DE">
        <w:rPr>
          <w:sz w:val="24"/>
        </w:rPr>
        <w:t>ають</w:t>
      </w:r>
      <w:r w:rsidR="000478DB">
        <w:rPr>
          <w:sz w:val="24"/>
        </w:rPr>
        <w:t xml:space="preserve"> і змінюються під</w:t>
      </w:r>
      <w:r w:rsidRPr="00CF41DE">
        <w:rPr>
          <w:sz w:val="24"/>
        </w:rPr>
        <w:t xml:space="preserve"> час кримінально</w:t>
      </w:r>
      <w:r w:rsidR="000478DB">
        <w:rPr>
          <w:sz w:val="24"/>
        </w:rPr>
        <w:t>го</w:t>
      </w:r>
      <w:r w:rsidRPr="00CF41DE">
        <w:rPr>
          <w:sz w:val="24"/>
        </w:rPr>
        <w:t xml:space="preserve"> провадженн</w:t>
      </w:r>
      <w:r w:rsidR="000478DB">
        <w:rPr>
          <w:sz w:val="24"/>
        </w:rPr>
        <w:t>я</w:t>
      </w:r>
      <w:r w:rsidRPr="00CF41DE">
        <w:rPr>
          <w:sz w:val="24"/>
        </w:rPr>
        <w:t xml:space="preserve">. За загальним правилом, </w:t>
      </w:r>
      <w:r w:rsidRPr="00CF41DE">
        <w:rPr>
          <w:i/>
          <w:sz w:val="24"/>
        </w:rPr>
        <w:t>всі слідчі</w:t>
      </w:r>
      <w:r w:rsidRPr="00CF41DE">
        <w:rPr>
          <w:sz w:val="24"/>
        </w:rPr>
        <w:t xml:space="preserve"> (розшукові) дії повинні проводитись </w:t>
      </w:r>
      <w:r w:rsidRPr="00CF41DE">
        <w:rPr>
          <w:i/>
          <w:sz w:val="24"/>
        </w:rPr>
        <w:t>у денний час доби</w:t>
      </w:r>
      <w:r w:rsidRPr="00CF41DE">
        <w:rPr>
          <w:sz w:val="24"/>
        </w:rPr>
        <w:t xml:space="preserve">. Проводити слідчі (розшукові) дії у нічний час (з 22 до 6 години) заборонено. Проте, враховуючи специфіку діяльності органів досудового розслідування, </w:t>
      </w:r>
      <w:r w:rsidRPr="00CF41DE">
        <w:rPr>
          <w:i/>
          <w:sz w:val="24"/>
        </w:rPr>
        <w:t>законодавець встановив виняток</w:t>
      </w:r>
      <w:r w:rsidRPr="00CF41DE">
        <w:rPr>
          <w:sz w:val="24"/>
        </w:rPr>
        <w:t xml:space="preserve"> із загального правила, дозволивши </w:t>
      </w:r>
      <w:r w:rsidRPr="00CF41DE">
        <w:rPr>
          <w:i/>
          <w:sz w:val="24"/>
        </w:rPr>
        <w:t>у невідкладних</w:t>
      </w:r>
      <w:r w:rsidRPr="00CF41DE">
        <w:rPr>
          <w:sz w:val="24"/>
        </w:rPr>
        <w:t xml:space="preserve"> випадках проводити слідчі (розшукові) дії </w:t>
      </w:r>
      <w:r w:rsidRPr="00CF41DE">
        <w:rPr>
          <w:i/>
          <w:sz w:val="24"/>
        </w:rPr>
        <w:t xml:space="preserve">і у нічний </w:t>
      </w:r>
      <w:r w:rsidRPr="001E4016">
        <w:rPr>
          <w:i/>
          <w:sz w:val="24"/>
        </w:rPr>
        <w:t>час</w:t>
      </w:r>
      <w:r w:rsidRPr="001E4016">
        <w:rPr>
          <w:sz w:val="24"/>
        </w:rPr>
        <w:t>, а саме – коли зволікання з їх проведенням може призвести до втрати слідів кримінального правопорушення чи втечі підозрюваного</w:t>
      </w:r>
      <w:r w:rsidR="00496175" w:rsidRPr="001E4016">
        <w:rPr>
          <w:sz w:val="24"/>
        </w:rPr>
        <w:t xml:space="preserve">, а також </w:t>
      </w:r>
      <w:r w:rsidR="00496175" w:rsidRPr="001E4016">
        <w:rPr>
          <w:sz w:val="24"/>
          <w:shd w:val="clear" w:color="auto" w:fill="FFFFFF"/>
        </w:rPr>
        <w:t>здійснення кримінального провадження у порядку, встановленому статтею 615 КПК</w:t>
      </w:r>
      <w:r w:rsidRPr="001E4016">
        <w:rPr>
          <w:sz w:val="24"/>
        </w:rPr>
        <w:t xml:space="preserve"> (ч. 4 ст. 223 КПК).</w:t>
      </w:r>
      <w:r w:rsidR="000E3980" w:rsidRPr="001E4016">
        <w:rPr>
          <w:sz w:val="24"/>
        </w:rPr>
        <w:t xml:space="preserve"> </w:t>
      </w:r>
      <w:r w:rsidR="000E3980" w:rsidRPr="001E4016">
        <w:rPr>
          <w:sz w:val="24"/>
          <w:shd w:val="clear" w:color="auto" w:fill="FFFFFF"/>
        </w:rPr>
        <w:t>Обшук житла чи іншого володіння особи на підставі ухвали слідчого судді повинен відбуватися в час, коли заподіюється найменша шкода звичайним заняттям особи, яка ними володіє, якщо тільки слідчий, прокурор не вважатиме, що виконання такої умови може істотно зашкодити меті обшуку (ч. 2 ст. 236 КПК).</w:t>
      </w:r>
    </w:p>
    <w:p w:rsidR="00F2519C" w:rsidRPr="001E4016" w:rsidRDefault="00496175" w:rsidP="00F2519C">
      <w:pPr>
        <w:ind w:firstLine="709"/>
        <w:jc w:val="both"/>
        <w:rPr>
          <w:sz w:val="24"/>
        </w:rPr>
      </w:pPr>
      <w:r w:rsidRPr="001E4016">
        <w:rPr>
          <w:sz w:val="24"/>
        </w:rPr>
        <w:t>З</w:t>
      </w:r>
      <w:r w:rsidR="00F2519C" w:rsidRPr="001E4016">
        <w:rPr>
          <w:sz w:val="24"/>
        </w:rPr>
        <w:t>агальн</w:t>
      </w:r>
      <w:r w:rsidRPr="001E4016">
        <w:rPr>
          <w:sz w:val="24"/>
        </w:rPr>
        <w:t>а</w:t>
      </w:r>
      <w:r w:rsidR="00F2519C" w:rsidRPr="001E4016">
        <w:rPr>
          <w:sz w:val="24"/>
        </w:rPr>
        <w:t xml:space="preserve"> вимог</w:t>
      </w:r>
      <w:r w:rsidRPr="001E4016">
        <w:rPr>
          <w:sz w:val="24"/>
        </w:rPr>
        <w:t xml:space="preserve">а </w:t>
      </w:r>
      <w:r w:rsidR="00F2519C" w:rsidRPr="001E4016">
        <w:rPr>
          <w:sz w:val="24"/>
        </w:rPr>
        <w:t>до проведення слідчих (розшукових) дій</w:t>
      </w:r>
      <w:r w:rsidRPr="001E4016">
        <w:rPr>
          <w:sz w:val="24"/>
        </w:rPr>
        <w:t>, що</w:t>
      </w:r>
      <w:r w:rsidR="00F2519C" w:rsidRPr="001E4016">
        <w:rPr>
          <w:sz w:val="24"/>
        </w:rPr>
        <w:t xml:space="preserve"> </w:t>
      </w:r>
      <w:bookmarkStart w:id="307" w:name="_Hlk109722500"/>
      <w:r w:rsidRPr="001E4016">
        <w:rPr>
          <w:sz w:val="24"/>
        </w:rPr>
        <w:t xml:space="preserve">спрямована на </w:t>
      </w:r>
      <w:r w:rsidR="00F2519C" w:rsidRPr="001E4016">
        <w:rPr>
          <w:sz w:val="24"/>
        </w:rPr>
        <w:t>забезпечення швидкого, повного та неупередженого розслідування і судового розгляду</w:t>
      </w:r>
      <w:bookmarkEnd w:id="307"/>
      <w:r w:rsidR="00F2519C" w:rsidRPr="001E4016">
        <w:rPr>
          <w:sz w:val="24"/>
        </w:rPr>
        <w:t xml:space="preserve">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w:t>
      </w:r>
      <w:r w:rsidR="001153ED" w:rsidRPr="001E4016">
        <w:rPr>
          <w:sz w:val="24"/>
        </w:rPr>
        <w:t xml:space="preserve">З метою реалізації цієї вимоги на слідчого і прокурора покладається обов’язок </w:t>
      </w:r>
      <w:r w:rsidR="00F2519C" w:rsidRPr="001E4016">
        <w:rPr>
          <w:sz w:val="24"/>
        </w:rPr>
        <w:t xml:space="preserve"> у разі отримання під час проведення слідчої (розшукової) дії доказів, які </w:t>
      </w:r>
      <w:r w:rsidR="00F2519C" w:rsidRPr="00CF41DE">
        <w:rPr>
          <w:sz w:val="24"/>
        </w:rPr>
        <w:t xml:space="preserve">можуть </w:t>
      </w:r>
      <w:r w:rsidR="00F2519C" w:rsidRPr="00CF41DE">
        <w:rPr>
          <w:i/>
          <w:sz w:val="24"/>
        </w:rPr>
        <w:t>вказувати на невинуватість</w:t>
      </w:r>
      <w:r w:rsidR="00F2519C" w:rsidRPr="00CF41DE">
        <w:rPr>
          <w:sz w:val="24"/>
        </w:rPr>
        <w:t xml:space="preserve"> особи у вчиненні кримінального правопорушення, провести відповідну слідчу (розшукову) дію в повному обсязі, долучити складені процесуальні документи до матеріалів досудового розслідування та надати їх суду у випадку звернення з обвинувальним актом, клопотанням про застосування примусових </w:t>
      </w:r>
      <w:r w:rsidR="00F2519C" w:rsidRPr="001E4016">
        <w:rPr>
          <w:sz w:val="24"/>
        </w:rPr>
        <w:t>заходів медичного чи виховного характеру або клопотанням про звільнення особи від кримінальної відповідальності</w:t>
      </w:r>
      <w:r w:rsidR="001153ED" w:rsidRPr="001E4016">
        <w:rPr>
          <w:sz w:val="24"/>
        </w:rPr>
        <w:t xml:space="preserve"> (ч. 5 ст. 223 КПК)</w:t>
      </w:r>
      <w:r w:rsidR="00F2519C" w:rsidRPr="001E4016">
        <w:rPr>
          <w:sz w:val="24"/>
        </w:rPr>
        <w:t>.</w:t>
      </w:r>
    </w:p>
    <w:p w:rsidR="00F3597E" w:rsidRPr="001E4016" w:rsidRDefault="001153ED" w:rsidP="00F3597E">
      <w:pPr>
        <w:pStyle w:val="rvps2"/>
        <w:shd w:val="clear" w:color="auto" w:fill="FFFFFF"/>
        <w:spacing w:before="0" w:beforeAutospacing="0" w:after="0" w:afterAutospacing="0"/>
        <w:ind w:firstLine="448"/>
        <w:jc w:val="both"/>
        <w:rPr>
          <w:color w:val="auto"/>
          <w:lang w:val="uk-UA"/>
        </w:rPr>
      </w:pPr>
      <w:r w:rsidRPr="001E4016">
        <w:rPr>
          <w:iCs/>
          <w:color w:val="auto"/>
          <w:lang w:val="uk-UA"/>
        </w:rPr>
        <w:t>Розглядаючи загальні вимоги</w:t>
      </w:r>
      <w:r w:rsidR="00F2519C" w:rsidRPr="001E4016">
        <w:rPr>
          <w:color w:val="auto"/>
          <w:lang w:val="uk-UA"/>
        </w:rPr>
        <w:t xml:space="preserve"> </w:t>
      </w:r>
      <w:r w:rsidRPr="001E4016">
        <w:rPr>
          <w:color w:val="auto"/>
          <w:lang w:val="uk-UA"/>
        </w:rPr>
        <w:t>до слідчих дій слід звернути увагу на</w:t>
      </w:r>
      <w:r w:rsidR="00F2519C" w:rsidRPr="001E4016">
        <w:rPr>
          <w:color w:val="auto"/>
          <w:lang w:val="uk-UA"/>
        </w:rPr>
        <w:t xml:space="preserve"> </w:t>
      </w:r>
      <w:r w:rsidR="00F2519C" w:rsidRPr="001E4016">
        <w:rPr>
          <w:i/>
          <w:color w:val="auto"/>
          <w:lang w:val="uk-UA"/>
        </w:rPr>
        <w:t>проміжк</w:t>
      </w:r>
      <w:r w:rsidRPr="001E4016">
        <w:rPr>
          <w:i/>
          <w:color w:val="auto"/>
          <w:lang w:val="uk-UA"/>
        </w:rPr>
        <w:t>и</w:t>
      </w:r>
      <w:r w:rsidR="00F2519C" w:rsidRPr="001E4016">
        <w:rPr>
          <w:i/>
          <w:color w:val="auto"/>
          <w:lang w:val="uk-UA"/>
        </w:rPr>
        <w:t xml:space="preserve"> часу</w:t>
      </w:r>
      <w:r w:rsidR="00F2519C" w:rsidRPr="001E4016">
        <w:rPr>
          <w:color w:val="auto"/>
          <w:lang w:val="uk-UA"/>
        </w:rPr>
        <w:t xml:space="preserve">, в </w:t>
      </w:r>
      <w:r w:rsidRPr="001E4016">
        <w:rPr>
          <w:color w:val="auto"/>
          <w:lang w:val="uk-UA"/>
        </w:rPr>
        <w:t>межах яких вони</w:t>
      </w:r>
      <w:r w:rsidR="00F2519C" w:rsidRPr="001E4016">
        <w:rPr>
          <w:color w:val="auto"/>
          <w:lang w:val="uk-UA"/>
        </w:rPr>
        <w:t xml:space="preserve"> мож</w:t>
      </w:r>
      <w:r w:rsidRPr="001E4016">
        <w:rPr>
          <w:color w:val="auto"/>
          <w:lang w:val="uk-UA"/>
        </w:rPr>
        <w:t>уть</w:t>
      </w:r>
      <w:r w:rsidR="00F2519C" w:rsidRPr="001E4016">
        <w:rPr>
          <w:color w:val="auto"/>
          <w:lang w:val="uk-UA"/>
        </w:rPr>
        <w:t xml:space="preserve"> пров</w:t>
      </w:r>
      <w:r w:rsidRPr="001E4016">
        <w:rPr>
          <w:color w:val="auto"/>
          <w:lang w:val="uk-UA"/>
        </w:rPr>
        <w:t>о</w:t>
      </w:r>
      <w:r w:rsidR="00F2519C" w:rsidRPr="001E4016">
        <w:rPr>
          <w:color w:val="auto"/>
          <w:lang w:val="uk-UA"/>
        </w:rPr>
        <w:t>д</w:t>
      </w:r>
      <w:r w:rsidRPr="001E4016">
        <w:rPr>
          <w:color w:val="auto"/>
          <w:lang w:val="uk-UA"/>
        </w:rPr>
        <w:t>итис</w:t>
      </w:r>
      <w:r w:rsidR="00F2519C" w:rsidRPr="001E4016">
        <w:rPr>
          <w:color w:val="auto"/>
          <w:lang w:val="uk-UA"/>
        </w:rPr>
        <w:t>я. Відповідно до ч. 2 ст. 214 КПК досудове розслідування розпочинається з моменту внесення відомостей до ЄРДР</w:t>
      </w:r>
      <w:r w:rsidR="00877E45" w:rsidRPr="001E4016">
        <w:rPr>
          <w:color w:val="auto"/>
          <w:lang w:val="uk-UA"/>
        </w:rPr>
        <w:t>, а у разі</w:t>
      </w:r>
      <w:r w:rsidR="00F3597E" w:rsidRPr="001E4016">
        <w:rPr>
          <w:color w:val="auto"/>
          <w:lang w:val="uk-UA"/>
        </w:rPr>
        <w:t xml:space="preserve"> відсутн</w:t>
      </w:r>
      <w:r w:rsidR="00877E45" w:rsidRPr="001E4016">
        <w:rPr>
          <w:color w:val="auto"/>
          <w:lang w:val="uk-UA"/>
        </w:rPr>
        <w:t>ості</w:t>
      </w:r>
      <w:r w:rsidR="00F3597E" w:rsidRPr="001E4016">
        <w:rPr>
          <w:color w:val="auto"/>
          <w:lang w:val="uk-UA"/>
        </w:rPr>
        <w:t xml:space="preserve"> технічн</w:t>
      </w:r>
      <w:r w:rsidR="00877E45" w:rsidRPr="001E4016">
        <w:rPr>
          <w:color w:val="auto"/>
          <w:lang w:val="uk-UA"/>
        </w:rPr>
        <w:t>ої</w:t>
      </w:r>
      <w:r w:rsidR="00F3597E" w:rsidRPr="001E4016">
        <w:rPr>
          <w:color w:val="auto"/>
          <w:lang w:val="uk-UA"/>
        </w:rPr>
        <w:t xml:space="preserve"> можлив</w:t>
      </w:r>
      <w:r w:rsidR="00877E45" w:rsidRPr="001E4016">
        <w:rPr>
          <w:color w:val="auto"/>
          <w:lang w:val="uk-UA"/>
        </w:rPr>
        <w:t>о</w:t>
      </w:r>
      <w:r w:rsidR="00F3597E" w:rsidRPr="001E4016">
        <w:rPr>
          <w:color w:val="auto"/>
          <w:lang w:val="uk-UA"/>
        </w:rPr>
        <w:t>ст</w:t>
      </w:r>
      <w:r w:rsidR="00877E45" w:rsidRPr="001E4016">
        <w:rPr>
          <w:color w:val="auto"/>
          <w:lang w:val="uk-UA"/>
        </w:rPr>
        <w:t>і</w:t>
      </w:r>
      <w:r w:rsidR="00F3597E" w:rsidRPr="001E4016">
        <w:rPr>
          <w:color w:val="auto"/>
          <w:lang w:val="uk-UA"/>
        </w:rPr>
        <w:t xml:space="preserve"> доступу до Є</w:t>
      </w:r>
      <w:r w:rsidR="00877E45" w:rsidRPr="001E4016">
        <w:rPr>
          <w:color w:val="auto"/>
          <w:lang w:val="uk-UA"/>
        </w:rPr>
        <w:t>РДР</w:t>
      </w:r>
      <w:r w:rsidR="00F3597E" w:rsidRPr="001E4016">
        <w:rPr>
          <w:color w:val="auto"/>
          <w:lang w:val="uk-UA"/>
        </w:rPr>
        <w:t xml:space="preserve"> </w:t>
      </w:r>
      <w:r w:rsidR="00877E45" w:rsidRPr="001E4016">
        <w:rPr>
          <w:color w:val="auto"/>
          <w:lang w:val="uk-UA"/>
        </w:rPr>
        <w:t>–</w:t>
      </w:r>
      <w:r w:rsidR="00F3597E" w:rsidRPr="001E4016">
        <w:rPr>
          <w:color w:val="auto"/>
          <w:lang w:val="uk-UA"/>
        </w:rPr>
        <w:t xml:space="preserve"> </w:t>
      </w:r>
      <w:r w:rsidR="00877E45" w:rsidRPr="001E4016">
        <w:rPr>
          <w:color w:val="auto"/>
          <w:lang w:val="uk-UA"/>
        </w:rPr>
        <w:t xml:space="preserve">з моменту винесення дізнавачем, слідчим, прокурором постанови </w:t>
      </w:r>
      <w:r w:rsidR="00F3597E" w:rsidRPr="001E4016">
        <w:rPr>
          <w:color w:val="auto"/>
          <w:lang w:val="uk-UA"/>
        </w:rPr>
        <w:t>про початок досудового розслідування, яка повинна містити відомості, передбачені</w:t>
      </w:r>
      <w:r w:rsidR="00877E45" w:rsidRPr="001E4016">
        <w:rPr>
          <w:color w:val="auto"/>
          <w:lang w:val="uk-UA"/>
        </w:rPr>
        <w:t xml:space="preserve"> ч.</w:t>
      </w:r>
      <w:r w:rsidR="00877E45" w:rsidRPr="001E4016">
        <w:rPr>
          <w:color w:val="auto"/>
        </w:rPr>
        <w:t> </w:t>
      </w:r>
      <w:r w:rsidR="00877E45" w:rsidRPr="001E4016">
        <w:rPr>
          <w:color w:val="auto"/>
          <w:lang w:val="uk-UA"/>
        </w:rPr>
        <w:t>5 ст.</w:t>
      </w:r>
      <w:r w:rsidR="00F3597E" w:rsidRPr="001E4016">
        <w:rPr>
          <w:color w:val="auto"/>
          <w:lang w:val="uk-UA"/>
        </w:rPr>
        <w:t xml:space="preserve"> 214 К</w:t>
      </w:r>
      <w:r w:rsidR="001A469A" w:rsidRPr="001E4016">
        <w:rPr>
          <w:color w:val="auto"/>
          <w:lang w:val="uk-UA"/>
        </w:rPr>
        <w:t>ПК</w:t>
      </w:r>
      <w:r w:rsidR="00F3597E" w:rsidRPr="001E4016">
        <w:rPr>
          <w:color w:val="auto"/>
          <w:lang w:val="uk-UA"/>
        </w:rPr>
        <w:t>. У невідкладних випадках до винесення дізнавачем, слідчим, прокурором постанови про початок досудового розслідування може бути проведений огляд місця події (постанова приймається невідкладно після завершення огляду)</w:t>
      </w:r>
      <w:r w:rsidR="001A469A" w:rsidRPr="001E4016">
        <w:rPr>
          <w:color w:val="auto"/>
          <w:lang w:val="uk-UA"/>
        </w:rPr>
        <w:t xml:space="preserve"> (ч. 1 ст. 615 КПК)</w:t>
      </w:r>
      <w:r w:rsidR="00F3597E" w:rsidRPr="001E4016">
        <w:rPr>
          <w:color w:val="auto"/>
          <w:lang w:val="uk-UA"/>
        </w:rPr>
        <w:t>.</w:t>
      </w:r>
      <w:r w:rsidR="001A469A" w:rsidRPr="001E4016">
        <w:rPr>
          <w:color w:val="auto"/>
          <w:lang w:val="uk-UA"/>
        </w:rPr>
        <w:t xml:space="preserve"> </w:t>
      </w:r>
      <w:bookmarkStart w:id="308" w:name="n7165"/>
      <w:bookmarkEnd w:id="308"/>
      <w:r w:rsidR="00F3597E" w:rsidRPr="001E4016">
        <w:rPr>
          <w:color w:val="auto"/>
          <w:lang w:val="uk-UA"/>
        </w:rPr>
        <w:t>Відомості, що підлягають внесенню до Єдиного реєстру досудових розслідувань, вносяться до нього за першої можливості</w:t>
      </w:r>
      <w:r w:rsidR="001A469A" w:rsidRPr="001E4016">
        <w:rPr>
          <w:color w:val="auto"/>
          <w:lang w:val="uk-UA"/>
        </w:rPr>
        <w:t>.</w:t>
      </w:r>
    </w:p>
    <w:p w:rsidR="00F2519C" w:rsidRPr="001E4016" w:rsidRDefault="001A469A" w:rsidP="00F2519C">
      <w:pPr>
        <w:ind w:firstLine="709"/>
        <w:jc w:val="both"/>
        <w:rPr>
          <w:sz w:val="24"/>
        </w:rPr>
      </w:pPr>
      <w:r w:rsidRPr="00506F64">
        <w:rPr>
          <w:sz w:val="24"/>
        </w:rPr>
        <w:t>З</w:t>
      </w:r>
      <w:r w:rsidR="00F2519C" w:rsidRPr="00506F64">
        <w:rPr>
          <w:sz w:val="24"/>
        </w:rPr>
        <w:t>дійснення</w:t>
      </w:r>
      <w:r w:rsidR="00F2519C" w:rsidRPr="001E4016">
        <w:rPr>
          <w:sz w:val="24"/>
        </w:rPr>
        <w:t xml:space="preserve"> досудового розслідування до внесення відомостей до реєстру</w:t>
      </w:r>
      <w:r w:rsidRPr="001E4016">
        <w:rPr>
          <w:sz w:val="24"/>
          <w:lang w:val="ru-RU"/>
        </w:rPr>
        <w:t>,</w:t>
      </w:r>
      <w:r w:rsidR="00F2519C" w:rsidRPr="001E4016">
        <w:rPr>
          <w:sz w:val="24"/>
        </w:rPr>
        <w:t xml:space="preserve"> без такого внесення </w:t>
      </w:r>
      <w:r w:rsidRPr="001E4016">
        <w:rPr>
          <w:sz w:val="24"/>
        </w:rPr>
        <w:t>або</w:t>
      </w:r>
      <w:r w:rsidRPr="001E4016">
        <w:rPr>
          <w:sz w:val="24"/>
          <w:lang w:val="ru-RU"/>
        </w:rPr>
        <w:t xml:space="preserve"> </w:t>
      </w:r>
      <w:r w:rsidRPr="001E4016">
        <w:rPr>
          <w:sz w:val="24"/>
        </w:rPr>
        <w:t>винесення відповідно</w:t>
      </w:r>
      <w:r w:rsidR="00D82497" w:rsidRPr="001E4016">
        <w:rPr>
          <w:sz w:val="24"/>
        </w:rPr>
        <w:t>ї</w:t>
      </w:r>
      <w:r w:rsidRPr="001E4016">
        <w:rPr>
          <w:sz w:val="24"/>
          <w:lang w:val="ru-RU"/>
        </w:rPr>
        <w:t xml:space="preserve"> постанови</w:t>
      </w:r>
      <w:r w:rsidRPr="001E4016">
        <w:rPr>
          <w:sz w:val="24"/>
        </w:rPr>
        <w:t xml:space="preserve"> </w:t>
      </w:r>
      <w:r w:rsidR="00F2519C" w:rsidRPr="001E4016">
        <w:rPr>
          <w:sz w:val="24"/>
        </w:rPr>
        <w:t>не допускається і тягне за собою відповідальність, встановлену законом (крім дізнання). У разі виявлення ознак кримінального правопорушення на морському чи річковому судні, що перебуває за межами України, досудове розслідування розпочинається негайно, відомості про нього вносяться до ЄРДР при першій можливості</w:t>
      </w:r>
      <w:r w:rsidR="00D82497" w:rsidRPr="001E4016">
        <w:rPr>
          <w:sz w:val="24"/>
        </w:rPr>
        <w:t xml:space="preserve"> (п. 4 ч. 3 ст. 214 КПК)</w:t>
      </w:r>
      <w:r w:rsidR="00F2519C" w:rsidRPr="001E4016">
        <w:rPr>
          <w:sz w:val="24"/>
        </w:rPr>
        <w:t>.</w:t>
      </w:r>
    </w:p>
    <w:p w:rsidR="00F2519C" w:rsidRDefault="00F2519C" w:rsidP="006459C1">
      <w:pPr>
        <w:ind w:firstLine="709"/>
        <w:jc w:val="both"/>
        <w:rPr>
          <w:sz w:val="24"/>
        </w:rPr>
      </w:pPr>
      <w:r w:rsidRPr="001E4016">
        <w:rPr>
          <w:sz w:val="24"/>
        </w:rPr>
        <w:t>Після завершення розслідування проведення будь-яких слідчих (розшукових) дій категорично забороняється.</w:t>
      </w:r>
      <w:r w:rsidR="006459C1" w:rsidRPr="001E4016">
        <w:rPr>
          <w:sz w:val="24"/>
        </w:rPr>
        <w:t xml:space="preserve"> З цього загального правила</w:t>
      </w:r>
      <w:r w:rsidRPr="001E4016">
        <w:rPr>
          <w:sz w:val="24"/>
        </w:rPr>
        <w:t xml:space="preserve"> законодавець зробив виняток</w:t>
      </w:r>
      <w:r w:rsidR="006459C1" w:rsidRPr="001E4016">
        <w:rPr>
          <w:sz w:val="24"/>
        </w:rPr>
        <w:t>.</w:t>
      </w:r>
      <w:r w:rsidRPr="001E4016">
        <w:rPr>
          <w:sz w:val="24"/>
        </w:rPr>
        <w:t xml:space="preserve"> </w:t>
      </w:r>
      <w:r w:rsidR="006459C1" w:rsidRPr="001E4016">
        <w:rPr>
          <w:sz w:val="24"/>
        </w:rPr>
        <w:t>Я</w:t>
      </w:r>
      <w:r w:rsidRPr="001E4016">
        <w:rPr>
          <w:sz w:val="24"/>
        </w:rPr>
        <w:t xml:space="preserve">кщо під час судового розгляду виникне необхідність </w:t>
      </w:r>
      <w:r w:rsidRPr="00CF41DE">
        <w:rPr>
          <w:sz w:val="24"/>
        </w:rPr>
        <w:t>встанов</w:t>
      </w:r>
      <w:r w:rsidR="006459C1">
        <w:rPr>
          <w:sz w:val="24"/>
        </w:rPr>
        <w:t>ити</w:t>
      </w:r>
      <w:r w:rsidRPr="00CF41DE">
        <w:rPr>
          <w:sz w:val="24"/>
        </w:rPr>
        <w:t xml:space="preserve"> або перевірці обставин, які мають істотне значення для кримінального провадження, і вони не можуть бути встановлені або перевірені іншим шляхом, суд за клопотанням сторони кримінального провадження має право </w:t>
      </w:r>
      <w:r w:rsidRPr="00CF41DE">
        <w:rPr>
          <w:sz w:val="24"/>
        </w:rPr>
        <w:lastRenderedPageBreak/>
        <w:t>доручити органу досудового розслідування провести певні слідчі (розшукові) дії. У</w:t>
      </w:r>
      <w:r w:rsidR="006459C1">
        <w:rPr>
          <w:sz w:val="24"/>
        </w:rPr>
        <w:t xml:space="preserve"> такому</w:t>
      </w:r>
      <w:r w:rsidRPr="00CF41DE">
        <w:rPr>
          <w:sz w:val="24"/>
        </w:rPr>
        <w:t xml:space="preserve"> разі суд відкладає судовий розгляд на строк, достатній для проведення слідчої (розшукової) дії та ознайомлення учасників судового провадження з її результатами</w:t>
      </w:r>
      <w:r w:rsidR="006459C1">
        <w:rPr>
          <w:sz w:val="24"/>
        </w:rPr>
        <w:t xml:space="preserve"> (</w:t>
      </w:r>
      <w:r w:rsidR="006459C1" w:rsidRPr="00CF41DE">
        <w:rPr>
          <w:sz w:val="24"/>
        </w:rPr>
        <w:t>ч. 3 ст. 333 КПК</w:t>
      </w:r>
      <w:r w:rsidR="006459C1">
        <w:rPr>
          <w:sz w:val="24"/>
        </w:rPr>
        <w:t>)</w:t>
      </w:r>
      <w:r w:rsidRPr="00CF41DE">
        <w:rPr>
          <w:sz w:val="24"/>
        </w:rPr>
        <w:t>.</w:t>
      </w:r>
    </w:p>
    <w:p w:rsidR="006459C1" w:rsidRPr="001E4016" w:rsidRDefault="006459C1" w:rsidP="006459C1">
      <w:pPr>
        <w:ind w:firstLine="709"/>
        <w:jc w:val="both"/>
        <w:rPr>
          <w:sz w:val="24"/>
        </w:rPr>
      </w:pPr>
      <w:r w:rsidRPr="001E4016">
        <w:rPr>
          <w:sz w:val="24"/>
          <w:shd w:val="clear" w:color="auto" w:fill="FFFFFF"/>
        </w:rPr>
        <w:t>При проведенні слідчих (розшукових) дій за участю малолітньої або неповнолітньої особи забезпечується участь законного представника, педагога або психолога, а за необхідності – лікаря (ч. 1 ст. 227 КПК).</w:t>
      </w:r>
    </w:p>
    <w:p w:rsidR="00F2519C" w:rsidRPr="001E4016" w:rsidRDefault="00F2519C" w:rsidP="00F2519C">
      <w:pPr>
        <w:tabs>
          <w:tab w:val="left" w:pos="1080"/>
        </w:tabs>
        <w:ind w:firstLine="709"/>
        <w:rPr>
          <w:b/>
          <w:sz w:val="24"/>
        </w:rPr>
      </w:pPr>
      <w:bookmarkStart w:id="309" w:name="_Hlk109722613"/>
      <w:r w:rsidRPr="001E4016">
        <w:rPr>
          <w:b/>
          <w:sz w:val="24"/>
        </w:rPr>
        <w:t>3. Загальна характеристика слідчих (розшукових) дій</w:t>
      </w:r>
    </w:p>
    <w:p w:rsidR="00F2519C" w:rsidRPr="001E4016" w:rsidRDefault="00F2519C" w:rsidP="00F2519C">
      <w:pPr>
        <w:tabs>
          <w:tab w:val="left" w:pos="1080"/>
        </w:tabs>
        <w:ind w:firstLine="709"/>
        <w:jc w:val="both"/>
        <w:rPr>
          <w:b/>
          <w:sz w:val="24"/>
        </w:rPr>
      </w:pPr>
      <w:r w:rsidRPr="001E4016">
        <w:rPr>
          <w:b/>
          <w:sz w:val="24"/>
        </w:rPr>
        <w:t>Допит у кримінальному провадженні</w:t>
      </w:r>
    </w:p>
    <w:bookmarkEnd w:id="309"/>
    <w:p w:rsidR="00F2519C" w:rsidRPr="001E4016" w:rsidRDefault="00F2519C" w:rsidP="00F2519C">
      <w:pPr>
        <w:ind w:firstLine="709"/>
        <w:jc w:val="both"/>
        <w:rPr>
          <w:sz w:val="24"/>
        </w:rPr>
      </w:pPr>
      <w:r w:rsidRPr="001E4016">
        <w:rPr>
          <w:sz w:val="24"/>
        </w:rPr>
        <w:t xml:space="preserve">Допит (ст. 224 КПК) – це слідча (розшукова) дія, яка проводиться дізнавачем, слідчим або іншою уповноваженою особою у встановленому законом порядку і </w:t>
      </w:r>
      <w:r w:rsidR="00F005AD" w:rsidRPr="001E4016">
        <w:rPr>
          <w:sz w:val="24"/>
        </w:rPr>
        <w:t>с</w:t>
      </w:r>
      <w:r w:rsidRPr="001E4016">
        <w:rPr>
          <w:sz w:val="24"/>
        </w:rPr>
        <w:t>пр</w:t>
      </w:r>
      <w:r w:rsidR="00F005AD" w:rsidRPr="001E4016">
        <w:rPr>
          <w:sz w:val="24"/>
        </w:rPr>
        <w:t>ямо</w:t>
      </w:r>
      <w:r w:rsidRPr="001E4016">
        <w:rPr>
          <w:sz w:val="24"/>
        </w:rPr>
        <w:t>в</w:t>
      </w:r>
      <w:r w:rsidR="00F005AD" w:rsidRPr="001E4016">
        <w:rPr>
          <w:sz w:val="24"/>
        </w:rPr>
        <w:t>а</w:t>
      </w:r>
      <w:r w:rsidRPr="001E4016">
        <w:rPr>
          <w:sz w:val="24"/>
        </w:rPr>
        <w:t>на на отримання в усній або письмовій формі від свідка, потерпілого, підозрюваного, обвинуваченого, експерта показань про відомі їм обставини, що мають значення для кримінального провадження.</w:t>
      </w:r>
    </w:p>
    <w:p w:rsidR="00F2519C" w:rsidRPr="00CF41DE" w:rsidRDefault="00F2519C" w:rsidP="00F2519C">
      <w:pPr>
        <w:ind w:firstLine="709"/>
        <w:jc w:val="both"/>
        <w:rPr>
          <w:sz w:val="24"/>
        </w:rPr>
      </w:pPr>
      <w:r w:rsidRPr="001E4016">
        <w:rPr>
          <w:sz w:val="24"/>
        </w:rPr>
        <w:t>Класифікація допиту на види здійснюється залежно від процесуального статусу учасника кримінального провадження</w:t>
      </w:r>
      <w:r w:rsidR="00F005AD">
        <w:rPr>
          <w:sz w:val="24"/>
        </w:rPr>
        <w:t xml:space="preserve">. Це може бути </w:t>
      </w:r>
      <w:r w:rsidRPr="00CF41DE">
        <w:rPr>
          <w:sz w:val="24"/>
        </w:rPr>
        <w:t>допит свідк</w:t>
      </w:r>
      <w:r w:rsidR="00F005AD">
        <w:rPr>
          <w:sz w:val="24"/>
        </w:rPr>
        <w:t>а</w:t>
      </w:r>
      <w:r w:rsidRPr="00CF41DE">
        <w:rPr>
          <w:sz w:val="24"/>
        </w:rPr>
        <w:t>, потерпіл</w:t>
      </w:r>
      <w:r w:rsidR="00F005AD">
        <w:rPr>
          <w:sz w:val="24"/>
        </w:rPr>
        <w:t>ого</w:t>
      </w:r>
      <w:r w:rsidRPr="00CF41DE">
        <w:rPr>
          <w:sz w:val="24"/>
        </w:rPr>
        <w:t>, підозрюван</w:t>
      </w:r>
      <w:r w:rsidR="00F005AD">
        <w:rPr>
          <w:sz w:val="24"/>
        </w:rPr>
        <w:t>ого</w:t>
      </w:r>
      <w:r w:rsidRPr="00CF41DE">
        <w:rPr>
          <w:sz w:val="24"/>
        </w:rPr>
        <w:t>, обвинувачен</w:t>
      </w:r>
      <w:r w:rsidR="00F005AD">
        <w:rPr>
          <w:sz w:val="24"/>
        </w:rPr>
        <w:t>ого</w:t>
      </w:r>
      <w:r w:rsidRPr="00CF41DE">
        <w:rPr>
          <w:sz w:val="24"/>
        </w:rPr>
        <w:t>, експерт</w:t>
      </w:r>
      <w:r w:rsidR="00F005AD">
        <w:rPr>
          <w:sz w:val="24"/>
        </w:rPr>
        <w:t>а</w:t>
      </w:r>
      <w:r w:rsidRPr="00CF41DE">
        <w:rPr>
          <w:sz w:val="24"/>
        </w:rPr>
        <w:t>. За віком особи, що підлягає допиту розрізняють допит – дорослого, малолітньої або неповнолітньої особи.</w:t>
      </w:r>
    </w:p>
    <w:p w:rsidR="00F2519C" w:rsidRPr="00CF41DE" w:rsidRDefault="00F2519C" w:rsidP="00F2519C">
      <w:pPr>
        <w:ind w:firstLine="709"/>
        <w:jc w:val="both"/>
        <w:rPr>
          <w:sz w:val="24"/>
        </w:rPr>
      </w:pPr>
      <w:r w:rsidRPr="00CF41DE">
        <w:rPr>
          <w:sz w:val="24"/>
        </w:rPr>
        <w:t xml:space="preserve">Підставою для проведення допиту </w:t>
      </w:r>
      <w:r w:rsidR="00F005AD">
        <w:rPr>
          <w:sz w:val="24"/>
        </w:rPr>
        <w:t>є</w:t>
      </w:r>
      <w:r w:rsidRPr="00CF41DE">
        <w:rPr>
          <w:sz w:val="24"/>
        </w:rPr>
        <w:t xml:space="preserve"> достатні дан</w:t>
      </w:r>
      <w:r w:rsidR="00F005AD">
        <w:rPr>
          <w:sz w:val="24"/>
        </w:rPr>
        <w:t>і</w:t>
      </w:r>
      <w:r w:rsidRPr="00CF41DE">
        <w:rPr>
          <w:sz w:val="24"/>
        </w:rPr>
        <w:t>, які вказують на те, що певн</w:t>
      </w:r>
      <w:r w:rsidR="006A718D">
        <w:rPr>
          <w:sz w:val="24"/>
        </w:rPr>
        <w:t>а</w:t>
      </w:r>
      <w:r w:rsidRPr="00CF41DE">
        <w:rPr>
          <w:sz w:val="24"/>
        </w:rPr>
        <w:t xml:space="preserve"> особ</w:t>
      </w:r>
      <w:r w:rsidR="006A718D">
        <w:rPr>
          <w:sz w:val="24"/>
        </w:rPr>
        <w:t>а</w:t>
      </w:r>
      <w:r w:rsidRPr="00CF41DE">
        <w:rPr>
          <w:sz w:val="24"/>
        </w:rPr>
        <w:t xml:space="preserve"> в</w:t>
      </w:r>
      <w:r w:rsidR="006A718D">
        <w:rPr>
          <w:sz w:val="24"/>
        </w:rPr>
        <w:t>оло</w:t>
      </w:r>
      <w:r w:rsidRPr="00CF41DE">
        <w:rPr>
          <w:sz w:val="24"/>
        </w:rPr>
        <w:t>ді</w:t>
      </w:r>
      <w:r w:rsidR="006A718D">
        <w:rPr>
          <w:sz w:val="24"/>
        </w:rPr>
        <w:t>є</w:t>
      </w:r>
      <w:r w:rsidRPr="00CF41DE">
        <w:rPr>
          <w:sz w:val="24"/>
        </w:rPr>
        <w:t xml:space="preserve"> або мож</w:t>
      </w:r>
      <w:r w:rsidR="006A718D">
        <w:rPr>
          <w:sz w:val="24"/>
        </w:rPr>
        <w:t>е</w:t>
      </w:r>
      <w:r w:rsidRPr="00CF41DE">
        <w:rPr>
          <w:sz w:val="24"/>
        </w:rPr>
        <w:t xml:space="preserve"> в</w:t>
      </w:r>
      <w:r w:rsidR="006A718D">
        <w:rPr>
          <w:sz w:val="24"/>
        </w:rPr>
        <w:t>олод</w:t>
      </w:r>
      <w:r w:rsidRPr="00CF41DE">
        <w:rPr>
          <w:sz w:val="24"/>
        </w:rPr>
        <w:t>і</w:t>
      </w:r>
      <w:r w:rsidR="006A718D">
        <w:rPr>
          <w:sz w:val="24"/>
        </w:rPr>
        <w:t>ти</w:t>
      </w:r>
      <w:r w:rsidRPr="00CF41DE">
        <w:rPr>
          <w:sz w:val="24"/>
        </w:rPr>
        <w:t xml:space="preserve"> відомост</w:t>
      </w:r>
      <w:r w:rsidR="006A718D">
        <w:rPr>
          <w:sz w:val="24"/>
        </w:rPr>
        <w:t>ями</w:t>
      </w:r>
      <w:r w:rsidRPr="00CF41DE">
        <w:rPr>
          <w:sz w:val="24"/>
        </w:rPr>
        <w:t xml:space="preserve"> про обставини і факти, які мають значення для кримінального провадження.</w:t>
      </w:r>
    </w:p>
    <w:p w:rsidR="00F2519C" w:rsidRPr="00CF41DE" w:rsidRDefault="00F2519C" w:rsidP="00F2519C">
      <w:pPr>
        <w:ind w:firstLine="709"/>
        <w:jc w:val="both"/>
        <w:rPr>
          <w:sz w:val="24"/>
        </w:rPr>
      </w:pPr>
      <w:r w:rsidRPr="00CF41DE">
        <w:rPr>
          <w:sz w:val="24"/>
        </w:rPr>
        <w:t>За загальним правилом допит провод</w:t>
      </w:r>
      <w:r w:rsidR="006A718D">
        <w:rPr>
          <w:sz w:val="24"/>
        </w:rPr>
        <w:t>я</w:t>
      </w:r>
      <w:r w:rsidRPr="00CF41DE">
        <w:rPr>
          <w:sz w:val="24"/>
        </w:rPr>
        <w:t>ть за місцем досудового розслідування. Проте, може виникнути ситуація, коли провести допит за місцем досудового розслідування</w:t>
      </w:r>
      <w:r w:rsidR="006A718D">
        <w:rPr>
          <w:sz w:val="24"/>
        </w:rPr>
        <w:t xml:space="preserve"> </w:t>
      </w:r>
      <w:r w:rsidR="006A718D" w:rsidRPr="00CF41DE">
        <w:rPr>
          <w:sz w:val="24"/>
        </w:rPr>
        <w:t xml:space="preserve">неможливо через наявність певних обставин </w:t>
      </w:r>
      <w:r w:rsidRPr="00CF41DE">
        <w:rPr>
          <w:sz w:val="24"/>
        </w:rPr>
        <w:t>(особа перебуває у відрядженні і її явка для допиту тимчасово не можлива; особа перебуває в лікувальній установі і не може прибути на допит і т.</w:t>
      </w:r>
      <w:r w:rsidR="006A718D">
        <w:rPr>
          <w:sz w:val="24"/>
        </w:rPr>
        <w:t> </w:t>
      </w:r>
      <w:r w:rsidRPr="00CF41DE">
        <w:rPr>
          <w:sz w:val="24"/>
        </w:rPr>
        <w:t xml:space="preserve">п.). В таких і подібних ситуаціях </w:t>
      </w:r>
      <w:r w:rsidR="006A718D" w:rsidRPr="00CF41DE">
        <w:rPr>
          <w:sz w:val="24"/>
        </w:rPr>
        <w:t xml:space="preserve">допит </w:t>
      </w:r>
      <w:r w:rsidRPr="00CF41DE">
        <w:rPr>
          <w:sz w:val="24"/>
        </w:rPr>
        <w:t>мож</w:t>
      </w:r>
      <w:r w:rsidR="006A718D">
        <w:rPr>
          <w:sz w:val="24"/>
        </w:rPr>
        <w:t>е</w:t>
      </w:r>
      <w:r w:rsidRPr="00CF41DE">
        <w:rPr>
          <w:sz w:val="24"/>
        </w:rPr>
        <w:t xml:space="preserve"> проводити</w:t>
      </w:r>
      <w:r w:rsidR="006A718D">
        <w:rPr>
          <w:sz w:val="24"/>
        </w:rPr>
        <w:t>ся</w:t>
      </w:r>
      <w:r w:rsidRPr="00CF41DE">
        <w:rPr>
          <w:sz w:val="24"/>
        </w:rPr>
        <w:t xml:space="preserve"> в іншому місці. Єдиною вимогою при цьому є погодження місця допиту із особою, яку </w:t>
      </w:r>
      <w:r w:rsidR="006A718D">
        <w:rPr>
          <w:sz w:val="24"/>
        </w:rPr>
        <w:t>пл</w:t>
      </w:r>
      <w:r w:rsidRPr="00CF41DE">
        <w:rPr>
          <w:sz w:val="24"/>
        </w:rPr>
        <w:t>а</w:t>
      </w:r>
      <w:r w:rsidR="006A718D">
        <w:rPr>
          <w:sz w:val="24"/>
        </w:rPr>
        <w:t>ну</w:t>
      </w:r>
      <w:r w:rsidRPr="00CF41DE">
        <w:rPr>
          <w:sz w:val="24"/>
        </w:rPr>
        <w:t>ють допитати.</w:t>
      </w:r>
    </w:p>
    <w:p w:rsidR="00F2519C" w:rsidRPr="00CF41DE" w:rsidRDefault="00F2519C" w:rsidP="00F2519C">
      <w:pPr>
        <w:ind w:firstLine="709"/>
        <w:jc w:val="both"/>
        <w:rPr>
          <w:sz w:val="24"/>
        </w:rPr>
      </w:pPr>
      <w:r w:rsidRPr="00CF41DE">
        <w:rPr>
          <w:sz w:val="24"/>
        </w:rPr>
        <w:t xml:space="preserve">Якщо необхідно допитати декількох </w:t>
      </w:r>
      <w:r w:rsidR="004C3646">
        <w:rPr>
          <w:sz w:val="24"/>
        </w:rPr>
        <w:t>о</w:t>
      </w:r>
      <w:r w:rsidRPr="00CF41DE">
        <w:rPr>
          <w:sz w:val="24"/>
        </w:rPr>
        <w:t>сі</w:t>
      </w:r>
      <w:r w:rsidR="004C3646">
        <w:rPr>
          <w:sz w:val="24"/>
        </w:rPr>
        <w:t>б</w:t>
      </w:r>
      <w:r w:rsidRPr="00CF41DE">
        <w:rPr>
          <w:sz w:val="24"/>
        </w:rPr>
        <w:t>, важливо не допускати їх спілкування між собою</w:t>
      </w:r>
      <w:r w:rsidR="004C3646">
        <w:rPr>
          <w:sz w:val="24"/>
        </w:rPr>
        <w:t>, для чого викликати необхідно на різний час</w:t>
      </w:r>
      <w:r w:rsidRPr="00CF41DE">
        <w:rPr>
          <w:sz w:val="24"/>
        </w:rPr>
        <w:t xml:space="preserve">. Це надійна гарантія того, що показання кожного з них будуть мати саме індивідуальний характер, на них не </w:t>
      </w:r>
      <w:r w:rsidR="004C3646">
        <w:rPr>
          <w:sz w:val="24"/>
        </w:rPr>
        <w:t>буд</w:t>
      </w:r>
      <w:r w:rsidRPr="00CF41DE">
        <w:rPr>
          <w:sz w:val="24"/>
        </w:rPr>
        <w:t>уть впливати інш</w:t>
      </w:r>
      <w:r w:rsidR="004C3646">
        <w:rPr>
          <w:sz w:val="24"/>
        </w:rPr>
        <w:t>і</w:t>
      </w:r>
      <w:r w:rsidRPr="00CF41DE">
        <w:rPr>
          <w:sz w:val="24"/>
        </w:rPr>
        <w:t xml:space="preserve"> особи.</w:t>
      </w:r>
    </w:p>
    <w:p w:rsidR="00F2519C" w:rsidRDefault="004C3646" w:rsidP="00F2519C">
      <w:pPr>
        <w:ind w:firstLine="709"/>
        <w:jc w:val="both"/>
        <w:rPr>
          <w:sz w:val="24"/>
        </w:rPr>
      </w:pPr>
      <w:r>
        <w:rPr>
          <w:sz w:val="24"/>
        </w:rPr>
        <w:t>Зважаю</w:t>
      </w:r>
      <w:r w:rsidR="00F2519C" w:rsidRPr="00CF41DE">
        <w:rPr>
          <w:sz w:val="24"/>
        </w:rPr>
        <w:t>чи</w:t>
      </w:r>
      <w:r>
        <w:rPr>
          <w:sz w:val="24"/>
        </w:rPr>
        <w:t xml:space="preserve"> на те</w:t>
      </w:r>
      <w:r w:rsidR="00F2519C" w:rsidRPr="00CF41DE">
        <w:rPr>
          <w:sz w:val="24"/>
        </w:rPr>
        <w:t>, що допит – це складний психологічний процес, законодавець встановив часовий ліміт для спілкування</w:t>
      </w:r>
      <w:r>
        <w:rPr>
          <w:sz w:val="24"/>
        </w:rPr>
        <w:t>: для дорослих -</w:t>
      </w:r>
      <w:r w:rsidR="00F2519C" w:rsidRPr="00CF41DE">
        <w:rPr>
          <w:sz w:val="24"/>
        </w:rPr>
        <w:t xml:space="preserve"> </w:t>
      </w:r>
      <w:r w:rsidR="00F2519C" w:rsidRPr="00CF41DE">
        <w:rPr>
          <w:i/>
          <w:sz w:val="24"/>
        </w:rPr>
        <w:t>вісім годин</w:t>
      </w:r>
      <w:r w:rsidR="00F2519C" w:rsidRPr="00CF41DE">
        <w:rPr>
          <w:sz w:val="24"/>
        </w:rPr>
        <w:t xml:space="preserve"> на день, при цьому без перерви допит не може продовжуватися понад дві години</w:t>
      </w:r>
      <w:r>
        <w:rPr>
          <w:sz w:val="24"/>
        </w:rPr>
        <w:t>; допит малолітньої або неповнолітньої особи не може продовжуватися без перерви</w:t>
      </w:r>
      <w:r w:rsidR="00E66994">
        <w:rPr>
          <w:sz w:val="24"/>
        </w:rPr>
        <w:t xml:space="preserve"> понад одну годину, а загалом понад дві години на день</w:t>
      </w:r>
      <w:r w:rsidR="00F2519C" w:rsidRPr="00CF41DE">
        <w:rPr>
          <w:sz w:val="24"/>
        </w:rPr>
        <w:t>.</w:t>
      </w:r>
    </w:p>
    <w:p w:rsidR="001D0AD5" w:rsidRPr="001E4016" w:rsidRDefault="001D0AD5" w:rsidP="001D0AD5">
      <w:pPr>
        <w:pStyle w:val="rvps2"/>
        <w:shd w:val="clear" w:color="auto" w:fill="FFFFFF"/>
        <w:spacing w:before="0" w:beforeAutospacing="0" w:after="0" w:afterAutospacing="0"/>
        <w:ind w:firstLine="709"/>
        <w:jc w:val="both"/>
        <w:textAlignment w:val="baseline"/>
        <w:rPr>
          <w:i/>
          <w:color w:val="auto"/>
          <w:lang w:val="uk-UA"/>
        </w:rPr>
      </w:pPr>
      <w:r>
        <w:rPr>
          <w:color w:val="auto"/>
          <w:lang w:val="uk-UA"/>
        </w:rPr>
        <w:t>Це обумовлюється</w:t>
      </w:r>
      <w:r w:rsidRPr="00CF41DE">
        <w:rPr>
          <w:color w:val="auto"/>
          <w:lang w:val="uk-UA"/>
        </w:rPr>
        <w:t xml:space="preserve"> психологічн</w:t>
      </w:r>
      <w:r>
        <w:rPr>
          <w:color w:val="auto"/>
          <w:lang w:val="uk-UA"/>
        </w:rPr>
        <w:t>ими</w:t>
      </w:r>
      <w:r w:rsidRPr="00CF41DE">
        <w:rPr>
          <w:color w:val="auto"/>
          <w:lang w:val="uk-UA"/>
        </w:rPr>
        <w:t xml:space="preserve"> особливост</w:t>
      </w:r>
      <w:r>
        <w:rPr>
          <w:color w:val="auto"/>
          <w:lang w:val="uk-UA"/>
        </w:rPr>
        <w:t>ями</w:t>
      </w:r>
      <w:r w:rsidRPr="00CF41DE">
        <w:rPr>
          <w:color w:val="auto"/>
          <w:lang w:val="uk-UA"/>
        </w:rPr>
        <w:t xml:space="preserve"> осіб, які не досягли повноліття</w:t>
      </w:r>
      <w:r>
        <w:rPr>
          <w:color w:val="auto"/>
          <w:lang w:val="uk-UA"/>
        </w:rPr>
        <w:t xml:space="preserve"> і є</w:t>
      </w:r>
      <w:r w:rsidRPr="00CF41DE">
        <w:rPr>
          <w:color w:val="auto"/>
          <w:lang w:val="uk-UA"/>
        </w:rPr>
        <w:t xml:space="preserve"> додатков</w:t>
      </w:r>
      <w:r>
        <w:rPr>
          <w:color w:val="auto"/>
          <w:lang w:val="uk-UA"/>
        </w:rPr>
        <w:t>ою</w:t>
      </w:r>
      <w:r w:rsidRPr="00CF41DE">
        <w:rPr>
          <w:color w:val="auto"/>
          <w:lang w:val="uk-UA"/>
        </w:rPr>
        <w:t xml:space="preserve"> гаранті</w:t>
      </w:r>
      <w:r>
        <w:rPr>
          <w:color w:val="auto"/>
          <w:lang w:val="uk-UA"/>
        </w:rPr>
        <w:t>єю</w:t>
      </w:r>
      <w:r w:rsidRPr="00CF41DE">
        <w:rPr>
          <w:color w:val="auto"/>
          <w:lang w:val="uk-UA"/>
        </w:rPr>
        <w:t xml:space="preserve"> захисту їх прав та законних інтересів. </w:t>
      </w:r>
      <w:r w:rsidRPr="00CF41DE">
        <w:rPr>
          <w:i/>
          <w:color w:val="auto"/>
          <w:lang w:val="uk-UA"/>
        </w:rPr>
        <w:t xml:space="preserve">Малолітня </w:t>
      </w:r>
      <w:r w:rsidRPr="00CF41DE">
        <w:rPr>
          <w:color w:val="auto"/>
          <w:lang w:val="uk-UA"/>
        </w:rPr>
        <w:t xml:space="preserve">особа – це дитина до досягнення нею чотирнадцяти років (п. 11 ч. 1 ст. 3 КПК), а </w:t>
      </w:r>
      <w:r w:rsidRPr="00CF41DE">
        <w:rPr>
          <w:i/>
          <w:color w:val="auto"/>
          <w:lang w:val="uk-UA"/>
        </w:rPr>
        <w:t>неповнолітня</w:t>
      </w:r>
      <w:r w:rsidRPr="00CF41DE">
        <w:rPr>
          <w:color w:val="auto"/>
          <w:lang w:val="uk-UA"/>
        </w:rPr>
        <w:t xml:space="preserve"> особа – це малолітня особа, а </w:t>
      </w:r>
      <w:r w:rsidRPr="001E4016">
        <w:rPr>
          <w:color w:val="auto"/>
          <w:lang w:val="uk-UA"/>
        </w:rPr>
        <w:t>також дитина у віці від чотирнадцяти до вісімнадцяти років (п. 12 ст. 3 КПК). Однією з особливостей допиту такої особи є те, що його проводять в присутності законного представника, педагога або психолога, а за необхідності – лікаря (ч. 1 ст. 226 КПК).</w:t>
      </w:r>
    </w:p>
    <w:p w:rsidR="001D0AD5" w:rsidRPr="001E4016" w:rsidRDefault="001D0AD5" w:rsidP="008F7FA8">
      <w:pPr>
        <w:pStyle w:val="rvps2"/>
        <w:shd w:val="clear" w:color="auto" w:fill="FFFFFF"/>
        <w:spacing w:before="0" w:beforeAutospacing="0" w:after="0" w:afterAutospacing="0"/>
        <w:ind w:firstLine="709"/>
        <w:jc w:val="both"/>
        <w:textAlignment w:val="baseline"/>
        <w:rPr>
          <w:color w:val="auto"/>
        </w:rPr>
      </w:pPr>
      <w:r w:rsidRPr="001E4016">
        <w:rPr>
          <w:color w:val="auto"/>
          <w:lang w:val="uk-UA"/>
        </w:rPr>
        <w:t xml:space="preserve">Особам, які не досягли </w:t>
      </w:r>
      <w:r w:rsidRPr="001E4016">
        <w:rPr>
          <w:i/>
          <w:iCs/>
          <w:color w:val="auto"/>
          <w:lang w:val="uk-UA"/>
        </w:rPr>
        <w:t>шістнадцятирічного</w:t>
      </w:r>
      <w:r w:rsidRPr="001E4016">
        <w:rPr>
          <w:color w:val="auto"/>
          <w:lang w:val="uk-UA"/>
        </w:rPr>
        <w:t xml:space="preserve"> віку, роз’яснюють необхідність давати правдиві показання, проте не попереджають про кримінальну відповідальність за відмову давати показання і за завідомо неправдиві показання.</w:t>
      </w:r>
    </w:p>
    <w:p w:rsidR="00E66994" w:rsidRPr="001E4016" w:rsidRDefault="00E66994" w:rsidP="00F2519C">
      <w:pPr>
        <w:ind w:firstLine="709"/>
        <w:jc w:val="both"/>
        <w:rPr>
          <w:sz w:val="24"/>
          <w:shd w:val="clear" w:color="auto" w:fill="FFFFFF"/>
        </w:rPr>
      </w:pPr>
      <w:r w:rsidRPr="001E4016">
        <w:rPr>
          <w:sz w:val="24"/>
        </w:rPr>
        <w:t xml:space="preserve">Виклик для допиту здійснюється врученням особі повістки, надісланням її поштою, електронною поштою </w:t>
      </w:r>
      <w:r w:rsidRPr="001E4016">
        <w:rPr>
          <w:sz w:val="24"/>
          <w:shd w:val="clear" w:color="auto" w:fill="FFFFFF"/>
        </w:rPr>
        <w:t>чи факсимільним зв'язком, викликом по телефону або телеграмою (ст. ст. 135-139 КПК).</w:t>
      </w:r>
    </w:p>
    <w:p w:rsidR="0051737B" w:rsidRPr="001E4016" w:rsidRDefault="0051737B" w:rsidP="00F2519C">
      <w:pPr>
        <w:ind w:firstLine="709"/>
        <w:jc w:val="both"/>
        <w:rPr>
          <w:sz w:val="24"/>
        </w:rPr>
      </w:pPr>
      <w:r w:rsidRPr="001E4016">
        <w:rPr>
          <w:sz w:val="24"/>
          <w:shd w:val="clear" w:color="auto" w:fill="FFFFFF"/>
        </w:rPr>
        <w:t xml:space="preserve">Процес допиту складається з чотирьох етапів: а) з’ясування даних про допитуваного та встановлення психологічного контакту; б) роз’яснення допитуваному його прав та обов’язків та порядку проведення слідчої дії; в) вільна розповідь; г) постановка </w:t>
      </w:r>
      <w:r w:rsidR="00A65753" w:rsidRPr="001E4016">
        <w:rPr>
          <w:sz w:val="24"/>
          <w:shd w:val="clear" w:color="auto" w:fill="FFFFFF"/>
        </w:rPr>
        <w:t>запитань допитуваному та отримання відповідей.</w:t>
      </w:r>
    </w:p>
    <w:p w:rsidR="00F2519C" w:rsidRPr="001E4016" w:rsidRDefault="00F2519C" w:rsidP="00C23D66">
      <w:pPr>
        <w:ind w:firstLine="709"/>
        <w:jc w:val="both"/>
        <w:rPr>
          <w:sz w:val="24"/>
        </w:rPr>
      </w:pPr>
      <w:r w:rsidRPr="001E4016">
        <w:rPr>
          <w:sz w:val="24"/>
        </w:rPr>
        <w:t>Перед допит</w:t>
      </w:r>
      <w:r w:rsidR="00E66994" w:rsidRPr="001E4016">
        <w:rPr>
          <w:sz w:val="24"/>
        </w:rPr>
        <w:t>ом</w:t>
      </w:r>
      <w:r w:rsidR="00C23D66" w:rsidRPr="001E4016">
        <w:rPr>
          <w:sz w:val="24"/>
        </w:rPr>
        <w:t xml:space="preserve"> необхідно пересвідчитись в </w:t>
      </w:r>
      <w:r w:rsidRPr="001E4016">
        <w:rPr>
          <w:sz w:val="24"/>
        </w:rPr>
        <w:t>особ</w:t>
      </w:r>
      <w:r w:rsidR="00C23D66" w:rsidRPr="001E4016">
        <w:rPr>
          <w:sz w:val="24"/>
        </w:rPr>
        <w:t>і</w:t>
      </w:r>
      <w:r w:rsidRPr="001E4016">
        <w:rPr>
          <w:sz w:val="24"/>
        </w:rPr>
        <w:t xml:space="preserve"> допиту</w:t>
      </w:r>
      <w:r w:rsidR="00C23D66" w:rsidRPr="001E4016">
        <w:rPr>
          <w:sz w:val="24"/>
        </w:rPr>
        <w:t>ваного</w:t>
      </w:r>
      <w:r w:rsidRPr="001E4016">
        <w:rPr>
          <w:sz w:val="24"/>
        </w:rPr>
        <w:t>,</w:t>
      </w:r>
      <w:r w:rsidR="00C23D66" w:rsidRPr="001E4016">
        <w:rPr>
          <w:sz w:val="24"/>
        </w:rPr>
        <w:t xml:space="preserve"> шляхом</w:t>
      </w:r>
      <w:r w:rsidRPr="001E4016">
        <w:rPr>
          <w:sz w:val="24"/>
        </w:rPr>
        <w:t xml:space="preserve"> ознайомл</w:t>
      </w:r>
      <w:r w:rsidR="00C23D66" w:rsidRPr="001E4016">
        <w:rPr>
          <w:sz w:val="24"/>
        </w:rPr>
        <w:t>ення</w:t>
      </w:r>
      <w:r w:rsidRPr="001E4016">
        <w:rPr>
          <w:sz w:val="24"/>
        </w:rPr>
        <w:t xml:space="preserve"> з документом, який засвідчує її особистість. Після цього допитуваному роз’яснюють його права</w:t>
      </w:r>
      <w:r w:rsidR="00C23D66" w:rsidRPr="001E4016">
        <w:rPr>
          <w:sz w:val="24"/>
        </w:rPr>
        <w:t xml:space="preserve"> </w:t>
      </w:r>
      <w:r w:rsidR="00C23D66" w:rsidRPr="001E4016">
        <w:rPr>
          <w:sz w:val="24"/>
        </w:rPr>
        <w:lastRenderedPageBreak/>
        <w:t>та обов’язки</w:t>
      </w:r>
      <w:r w:rsidRPr="001E4016">
        <w:rPr>
          <w:sz w:val="24"/>
        </w:rPr>
        <w:t xml:space="preserve"> передбачені законом.</w:t>
      </w:r>
      <w:r w:rsidR="00C23D66" w:rsidRPr="001E4016">
        <w:rPr>
          <w:sz w:val="24"/>
        </w:rPr>
        <w:t xml:space="preserve"> О</w:t>
      </w:r>
      <w:r w:rsidRPr="001E4016">
        <w:rPr>
          <w:sz w:val="24"/>
        </w:rPr>
        <w:t>собі роз’яснюють право не відповідати на запитання з приводу тих обставин, щодо надання яких є пряма заборона у законі (таємниця сповіді, лікарська таємниця, професійна таємниця захисника, таємниця нарадчої кімнати тощо), або які можуть стати підставою для підозри, обвинувачення у вчиненні нею, близькими родичами чи членами її сім’ї кримінального правопорушення, а</w:t>
      </w:r>
      <w:r w:rsidRPr="00C23D66">
        <w:rPr>
          <w:sz w:val="24"/>
        </w:rPr>
        <w:t xml:space="preserve"> також щодо службових осіб, які проводять негласні слідчі (розшукові) дії, та осіб, які конфіденційно співпрацюють із органами досудового </w:t>
      </w:r>
      <w:r w:rsidRPr="001E4016">
        <w:rPr>
          <w:sz w:val="24"/>
        </w:rPr>
        <w:t>розслідування</w:t>
      </w:r>
      <w:r w:rsidR="002503DF" w:rsidRPr="001E4016">
        <w:rPr>
          <w:sz w:val="24"/>
        </w:rPr>
        <w:t xml:space="preserve"> (ч. 1 ст. 66 КПК)</w:t>
      </w:r>
      <w:r w:rsidRPr="001E4016">
        <w:rPr>
          <w:sz w:val="24"/>
        </w:rPr>
        <w:t>.</w:t>
      </w:r>
      <w:r w:rsidR="002503DF" w:rsidRPr="001E4016">
        <w:rPr>
          <w:sz w:val="24"/>
        </w:rPr>
        <w:t xml:space="preserve"> Право особи відмовитися давати показання не звільняє її від явки за викликом до слідчого, прокурора, суду. Особи, які наділені свідоцьким імунітетом мають право надати показання добровільно за власним бажанням.</w:t>
      </w:r>
    </w:p>
    <w:p w:rsidR="00A65753" w:rsidRPr="001E4016" w:rsidRDefault="00A65753" w:rsidP="001D0AD5">
      <w:pPr>
        <w:shd w:val="clear" w:color="auto" w:fill="FFFFFF"/>
        <w:ind w:firstLine="448"/>
        <w:jc w:val="both"/>
      </w:pPr>
      <w:r w:rsidRPr="001E4016">
        <w:rPr>
          <w:sz w:val="24"/>
        </w:rPr>
        <w:t xml:space="preserve">Не можуть без їх згоди бути допитані як свідки особи, які мають право дипломатичної недоторканності, а також працівники дипломатичних представництв - без згоди представника дипломатичної установи, а </w:t>
      </w:r>
      <w:bookmarkStart w:id="310" w:name="n901"/>
      <w:bookmarkEnd w:id="310"/>
      <w:r w:rsidRPr="001E4016">
        <w:rPr>
          <w:sz w:val="24"/>
        </w:rPr>
        <w:t>слідчий, прокурор, слідчий суддя, суд перед допитом цих осіб, зобов’язані роз’яснити їм право відмовитися давати показання (ч. 4 ст. 65 КПК).</w:t>
      </w:r>
    </w:p>
    <w:p w:rsidR="00F2519C" w:rsidRPr="001E4016" w:rsidRDefault="002503DF" w:rsidP="00F2519C">
      <w:pPr>
        <w:pStyle w:val="rvps2"/>
        <w:spacing w:before="0" w:beforeAutospacing="0" w:after="0" w:afterAutospacing="0"/>
        <w:ind w:firstLine="709"/>
        <w:jc w:val="both"/>
        <w:rPr>
          <w:color w:val="auto"/>
          <w:lang w:val="uk-UA"/>
        </w:rPr>
      </w:pPr>
      <w:r w:rsidRPr="001E4016">
        <w:rPr>
          <w:color w:val="auto"/>
          <w:lang w:val="uk-UA"/>
        </w:rPr>
        <w:t>Свідка попереджають про кримінальну відповідальність з</w:t>
      </w:r>
      <w:r w:rsidR="00F2519C" w:rsidRPr="001E4016">
        <w:rPr>
          <w:color w:val="auto"/>
          <w:lang w:val="uk-UA"/>
        </w:rPr>
        <w:t>а завідомо неправдиві показання або за відмову від давання показань відповідно до статей 384 та 385 КК України (ч. 1 ст. 67 КПК).</w:t>
      </w:r>
    </w:p>
    <w:p w:rsidR="00F2519C" w:rsidRPr="001E4016"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1E4016">
        <w:rPr>
          <w:i/>
          <w:color w:val="auto"/>
          <w:lang w:val="uk-UA"/>
        </w:rPr>
        <w:t>Потерпілий</w:t>
      </w:r>
      <w:r w:rsidRPr="001E4016">
        <w:rPr>
          <w:color w:val="auto"/>
          <w:lang w:val="uk-UA"/>
        </w:rPr>
        <w:t xml:space="preserve"> згідно з законом має право давати пояснення, показання або відмовитися їх давати (ст. 56 КПК), а тому його попереджають лише за давання завідомо неправдивих показань.</w:t>
      </w:r>
    </w:p>
    <w:p w:rsidR="00F2519C" w:rsidRPr="00CF41DE" w:rsidRDefault="003854A2" w:rsidP="00F2519C">
      <w:pPr>
        <w:pStyle w:val="rvps2"/>
        <w:shd w:val="clear" w:color="auto" w:fill="FFFFFF"/>
        <w:spacing w:before="0" w:beforeAutospacing="0" w:after="0" w:afterAutospacing="0"/>
        <w:ind w:firstLine="709"/>
        <w:jc w:val="both"/>
        <w:textAlignment w:val="baseline"/>
        <w:rPr>
          <w:color w:val="auto"/>
          <w:lang w:val="uk-UA"/>
        </w:rPr>
      </w:pPr>
      <w:r w:rsidRPr="001E4016">
        <w:rPr>
          <w:iCs/>
          <w:color w:val="auto"/>
          <w:lang w:val="uk-UA"/>
        </w:rPr>
        <w:t xml:space="preserve">Давання показань </w:t>
      </w:r>
      <w:r w:rsidRPr="001E4016">
        <w:rPr>
          <w:i/>
          <w:color w:val="auto"/>
          <w:lang w:val="uk-UA"/>
        </w:rPr>
        <w:t>п</w:t>
      </w:r>
      <w:r w:rsidR="00F2519C" w:rsidRPr="001E4016">
        <w:rPr>
          <w:i/>
          <w:color w:val="auto"/>
          <w:lang w:val="uk-UA"/>
        </w:rPr>
        <w:t>ідозрювани</w:t>
      </w:r>
      <w:r w:rsidRPr="001E4016">
        <w:rPr>
          <w:i/>
          <w:color w:val="auto"/>
          <w:lang w:val="uk-UA"/>
        </w:rPr>
        <w:t>м</w:t>
      </w:r>
      <w:r w:rsidR="00F2519C" w:rsidRPr="001E4016">
        <w:rPr>
          <w:color w:val="auto"/>
          <w:lang w:val="uk-UA"/>
        </w:rPr>
        <w:t xml:space="preserve"> є</w:t>
      </w:r>
      <w:r w:rsidRPr="001E4016">
        <w:rPr>
          <w:color w:val="auto"/>
          <w:lang w:val="uk-UA"/>
        </w:rPr>
        <w:t xml:space="preserve"> його</w:t>
      </w:r>
      <w:r w:rsidR="00F2519C" w:rsidRPr="001E4016">
        <w:rPr>
          <w:color w:val="auto"/>
          <w:lang w:val="uk-UA"/>
        </w:rPr>
        <w:t xml:space="preserve"> право</w:t>
      </w:r>
      <w:r w:rsidRPr="001E4016">
        <w:rPr>
          <w:color w:val="auto"/>
          <w:lang w:val="uk-UA"/>
        </w:rPr>
        <w:t>м. Він може</w:t>
      </w:r>
      <w:r w:rsidR="00F2519C" w:rsidRPr="001E4016">
        <w:rPr>
          <w:color w:val="auto"/>
          <w:lang w:val="uk-UA"/>
        </w:rPr>
        <w:t xml:space="preserve"> не говорити нічого з приводу підозри проти нього або у будь-який момент відмовитися </w:t>
      </w:r>
      <w:r w:rsidR="00F2519C" w:rsidRPr="00CF41DE">
        <w:rPr>
          <w:color w:val="auto"/>
          <w:lang w:val="uk-UA"/>
        </w:rPr>
        <w:t xml:space="preserve">відповідати на запитання, а також має право давати пояснення, показання з приводу підозри чи в будь-який момент відмовитися їх давати. </w:t>
      </w:r>
      <w:r>
        <w:rPr>
          <w:color w:val="auto"/>
          <w:lang w:val="uk-UA"/>
        </w:rPr>
        <w:t>У</w:t>
      </w:r>
      <w:r w:rsidR="00F2519C" w:rsidRPr="00CF41DE">
        <w:rPr>
          <w:color w:val="auto"/>
          <w:lang w:val="uk-UA"/>
        </w:rPr>
        <w:t xml:space="preserve"> разі відмови підозрюваного відповідати на запитання, давати показання особа, яка проводить допит, зобов’язана його зупинити одразу після отримання такої заяви</w:t>
      </w:r>
      <w:r w:rsidR="002B7923">
        <w:rPr>
          <w:color w:val="auto"/>
          <w:lang w:val="uk-UA"/>
        </w:rPr>
        <w:t xml:space="preserve"> (ч. 4 ст. 224 КПК)</w:t>
      </w:r>
      <w:r w:rsidR="00F2519C" w:rsidRPr="00CF41DE">
        <w:rPr>
          <w:color w:val="auto"/>
          <w:lang w:val="uk-UA"/>
        </w:rPr>
        <w:t>.</w:t>
      </w:r>
      <w:r w:rsidR="002B7923">
        <w:rPr>
          <w:color w:val="auto"/>
          <w:lang w:val="uk-UA"/>
        </w:rPr>
        <w:t xml:space="preserve"> Факт відмови давати показання має бути зафіксований у протоколі з зазначенням мотивів відмови, якщо про них повідомив підозрюваний.</w:t>
      </w:r>
    </w:p>
    <w:p w:rsidR="00F2519C" w:rsidRPr="00CF41DE" w:rsidRDefault="002B7923"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Не поодинокі випадки, коли у показаннях окремих осіб</w:t>
      </w:r>
      <w:r w:rsidR="00620D8D">
        <w:rPr>
          <w:color w:val="auto"/>
          <w:lang w:val="uk-UA"/>
        </w:rPr>
        <w:t xml:space="preserve"> (свідків, потерпілих, підозрюваних)</w:t>
      </w:r>
      <w:r>
        <w:rPr>
          <w:color w:val="auto"/>
          <w:lang w:val="uk-UA"/>
        </w:rPr>
        <w:t xml:space="preserve"> можуть міститися розбіжності. Д</w:t>
      </w:r>
      <w:r w:rsidRPr="00CF41DE">
        <w:rPr>
          <w:color w:val="auto"/>
          <w:lang w:val="uk-UA"/>
        </w:rPr>
        <w:t>ля з’ясування причин</w:t>
      </w:r>
      <w:r>
        <w:rPr>
          <w:color w:val="auto"/>
          <w:lang w:val="uk-UA"/>
        </w:rPr>
        <w:t xml:space="preserve"> таких</w:t>
      </w:r>
      <w:r w:rsidRPr="00CF41DE">
        <w:rPr>
          <w:color w:val="auto"/>
          <w:lang w:val="uk-UA"/>
        </w:rPr>
        <w:t xml:space="preserve"> розбіжностей </w:t>
      </w:r>
      <w:r>
        <w:rPr>
          <w:color w:val="auto"/>
          <w:lang w:val="uk-UA"/>
        </w:rPr>
        <w:t xml:space="preserve">дізнавач, </w:t>
      </w:r>
      <w:r w:rsidR="00F2519C" w:rsidRPr="00CF41DE">
        <w:rPr>
          <w:color w:val="auto"/>
          <w:lang w:val="uk-UA"/>
        </w:rPr>
        <w:t>слідчий, прокурор ма</w:t>
      </w:r>
      <w:r>
        <w:rPr>
          <w:color w:val="auto"/>
          <w:lang w:val="uk-UA"/>
        </w:rPr>
        <w:t>ють</w:t>
      </w:r>
      <w:r w:rsidR="00F2519C" w:rsidRPr="00CF41DE">
        <w:rPr>
          <w:color w:val="auto"/>
          <w:lang w:val="uk-UA"/>
        </w:rPr>
        <w:t xml:space="preserve"> право провести </w:t>
      </w:r>
      <w:bookmarkStart w:id="311" w:name="_Hlk109748657"/>
      <w:r w:rsidR="00F2519C" w:rsidRPr="00CF41DE">
        <w:rPr>
          <w:i/>
          <w:color w:val="auto"/>
          <w:lang w:val="uk-UA"/>
        </w:rPr>
        <w:t>одночасний допит</w:t>
      </w:r>
      <w:r w:rsidR="00F2519C" w:rsidRPr="00CF41DE">
        <w:rPr>
          <w:color w:val="auto"/>
          <w:lang w:val="uk-UA"/>
        </w:rPr>
        <w:t xml:space="preserve"> двох чи більше вже допитаних осіб </w:t>
      </w:r>
      <w:bookmarkEnd w:id="311"/>
      <w:r w:rsidR="00F2519C" w:rsidRPr="00CF41DE">
        <w:rPr>
          <w:color w:val="auto"/>
          <w:lang w:val="uk-UA"/>
        </w:rPr>
        <w:t>(ч. 9 ст. 224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Перед проведенням одночасного допиту двох і більше раніше допитаних осіб, за загальним правилом, свідка попереджають про кримінальну відповідальність за відмову давати показання і за завідомо неправдиві показання, а потерпілого – за давання завідомо неправдивих показань. При цьому слід також враховувати встановлене законом право свідка відмовитися давати показання, про що раніше було зазначено.</w:t>
      </w:r>
    </w:p>
    <w:p w:rsidR="00F2519C" w:rsidRPr="00CF41DE" w:rsidRDefault="00E1375A"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На початку допиту слідчий встановлює осіб та з’ясовує, чи знають вони один одного і в яких стосунках перебувають між собою. Потім в</w:t>
      </w:r>
      <w:r w:rsidR="00F2519C" w:rsidRPr="00CF41DE">
        <w:rPr>
          <w:color w:val="auto"/>
          <w:lang w:val="uk-UA"/>
        </w:rPr>
        <w:t>икликаним особам по черзі пропонують дати показання про ті обставини кримінального провадження, для з’ясування яких проводиться допит, після чого слідчим, прокурором можуть бути поставленні запитання.</w:t>
      </w:r>
      <w:r>
        <w:rPr>
          <w:color w:val="auto"/>
          <w:lang w:val="uk-UA"/>
        </w:rPr>
        <w:t xml:space="preserve"> Черговість допиту осіб визначає слідчий. Зазвичай першим допитують особу, показання якої узгоджуються з іншими доказами і є підстави припустити, що такі показання є правдивими.</w:t>
      </w:r>
      <w:r w:rsidR="00F2519C" w:rsidRPr="00CF41DE">
        <w:rPr>
          <w:color w:val="auto"/>
          <w:lang w:val="uk-UA"/>
        </w:rPr>
        <w:t xml:space="preserve"> Особи, які беруть учать у допиті, їх захисники чи представники мають право ставити одна одній запитання, що стосуються предмета допиту.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Законодавець підкреслив, що оголошення показань, наданих такими особами на попередніх допитах, дозволяється лише після давання ними показань.</w:t>
      </w:r>
    </w:p>
    <w:p w:rsidR="00F2519C" w:rsidRDefault="00E1375A"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У</w:t>
      </w:r>
      <w:r w:rsidR="00F2519C" w:rsidRPr="00CF41DE">
        <w:rPr>
          <w:color w:val="auto"/>
          <w:lang w:val="uk-UA"/>
        </w:rPr>
        <w:t xml:space="preserve"> кримінальних провадженнях щодо злочинів проти статевої свободи та статевої недоторканості особи, а також щодо злочинів, вчинених із застосуванням насильства або погрозою його застосування, одночасний допит двох чи більше вже допитаних осіб для з’ясування причин розбіжностей в їхніх показаннях не може бути проведений за участю </w:t>
      </w:r>
      <w:r w:rsidR="00F2519C" w:rsidRPr="00CF41DE">
        <w:rPr>
          <w:i/>
          <w:iCs/>
          <w:color w:val="auto"/>
          <w:lang w:val="uk-UA"/>
        </w:rPr>
        <w:t>малолітнього або неповнолітнього</w:t>
      </w:r>
      <w:r w:rsidR="00F2519C" w:rsidRPr="00CF41DE">
        <w:rPr>
          <w:color w:val="auto"/>
          <w:lang w:val="uk-UA"/>
        </w:rPr>
        <w:t xml:space="preserve"> свідка чи потерпілого разом з підозрюваним</w:t>
      </w:r>
      <w:r w:rsidR="005253C4">
        <w:rPr>
          <w:color w:val="auto"/>
          <w:lang w:val="uk-UA"/>
        </w:rPr>
        <w:t xml:space="preserve"> (ч. 9 ст. 224 КПК)</w:t>
      </w:r>
      <w:r w:rsidR="00F2519C" w:rsidRPr="00CF41DE">
        <w:rPr>
          <w:color w:val="auto"/>
          <w:lang w:val="uk-UA"/>
        </w:rPr>
        <w:t>.</w:t>
      </w:r>
    </w:p>
    <w:p w:rsidR="00620D8D" w:rsidRPr="00CF41DE" w:rsidRDefault="00620D8D"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lastRenderedPageBreak/>
        <w:t>До проведення одночасного допиту слід ретельно готуватися, оскільки допитувані особи можуть мати або спільний, або відмінний інтерес у результатах розслідування. Під час допиту слід ретельно спостерігати за поведінкою допитуваних, щоб унеможливити неконтрольований обмін інформації і визначення спільної лінії поведінки</w:t>
      </w:r>
      <w:r w:rsidR="00E2342D">
        <w:rPr>
          <w:color w:val="auto"/>
          <w:lang w:val="uk-UA"/>
        </w:rPr>
        <w:t>. Слід пам’ятати, що не кожний одночасний допит може закінчитися з’ясуванням причин розбіжностей і встановленням дійсних обставин події. Інколи розбіжності у показаннях будуть усунені але вони не будуть відповідати дійсності.</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5253C4">
        <w:rPr>
          <w:color w:val="auto"/>
          <w:lang w:val="uk-UA"/>
        </w:rPr>
        <w:t>Чин</w:t>
      </w:r>
      <w:r w:rsidRPr="00CF41DE">
        <w:rPr>
          <w:color w:val="auto"/>
          <w:lang w:val="uk-UA"/>
        </w:rPr>
        <w:t xml:space="preserve">ний КПК запроваджує новий інститут – </w:t>
      </w:r>
      <w:r w:rsidRPr="00CF41DE">
        <w:rPr>
          <w:i/>
          <w:color w:val="auto"/>
          <w:lang w:val="uk-UA"/>
        </w:rPr>
        <w:t>допиту свідка чи потерпілого слідчим суддею під час досудового провадження</w:t>
      </w:r>
      <w:r w:rsidRPr="00CF41DE">
        <w:rPr>
          <w:color w:val="auto"/>
          <w:lang w:val="uk-UA"/>
        </w:rPr>
        <w:t>, якщо існують або раптово виникли обставини, що можуть унеможливлювати допит цих осіб під час судового провадження</w:t>
      </w:r>
      <w:r w:rsidR="00E1375A">
        <w:rPr>
          <w:color w:val="auto"/>
          <w:lang w:val="uk-UA"/>
        </w:rPr>
        <w:t xml:space="preserve"> (ст. 225 КПК)</w:t>
      </w:r>
      <w:r w:rsidRPr="00CF41DE">
        <w:rPr>
          <w:color w:val="auto"/>
          <w:lang w:val="uk-UA"/>
        </w:rPr>
        <w:t>. Допит слідчим суддею закон передбачає тільки у виняткових випадках, до яких відносять такі:</w:t>
      </w:r>
    </w:p>
    <w:p w:rsidR="00F2519C" w:rsidRPr="00CF41DE" w:rsidRDefault="00F2519C" w:rsidP="009779CE">
      <w:pPr>
        <w:pStyle w:val="rvps2"/>
        <w:numPr>
          <w:ilvl w:val="0"/>
          <w:numId w:val="9"/>
        </w:numPr>
        <w:shd w:val="clear" w:color="auto" w:fill="FFFFFF"/>
        <w:spacing w:before="0" w:beforeAutospacing="0" w:after="0" w:afterAutospacing="0"/>
        <w:ind w:left="0" w:firstLine="709"/>
        <w:jc w:val="both"/>
        <w:textAlignment w:val="baseline"/>
        <w:rPr>
          <w:color w:val="auto"/>
          <w:lang w:val="uk-UA"/>
        </w:rPr>
      </w:pPr>
      <w:r w:rsidRPr="00CF41DE">
        <w:rPr>
          <w:color w:val="auto"/>
          <w:lang w:val="uk-UA"/>
        </w:rPr>
        <w:t>коли є небезпека для життя і здоров’я свідка чи потерпілого;</w:t>
      </w:r>
    </w:p>
    <w:p w:rsidR="00F2519C" w:rsidRPr="00CF41DE" w:rsidRDefault="00F2519C" w:rsidP="009779CE">
      <w:pPr>
        <w:pStyle w:val="rvps2"/>
        <w:numPr>
          <w:ilvl w:val="0"/>
          <w:numId w:val="9"/>
        </w:numPr>
        <w:shd w:val="clear" w:color="auto" w:fill="FFFFFF"/>
        <w:spacing w:before="0" w:beforeAutospacing="0" w:after="0" w:afterAutospacing="0"/>
        <w:ind w:left="0" w:firstLine="709"/>
        <w:jc w:val="both"/>
        <w:textAlignment w:val="baseline"/>
        <w:rPr>
          <w:color w:val="auto"/>
          <w:lang w:val="uk-UA"/>
        </w:rPr>
      </w:pPr>
      <w:r w:rsidRPr="00CF41DE">
        <w:rPr>
          <w:color w:val="auto"/>
          <w:lang w:val="uk-UA"/>
        </w:rPr>
        <w:t>особа захворіла на тяжку хворобу;</w:t>
      </w:r>
    </w:p>
    <w:p w:rsidR="00F2519C" w:rsidRPr="00CF41DE" w:rsidRDefault="00F2519C" w:rsidP="009779CE">
      <w:pPr>
        <w:pStyle w:val="rvps2"/>
        <w:numPr>
          <w:ilvl w:val="0"/>
          <w:numId w:val="9"/>
        </w:numPr>
        <w:shd w:val="clear" w:color="auto" w:fill="FFFFFF"/>
        <w:spacing w:before="0" w:beforeAutospacing="0" w:after="0" w:afterAutospacing="0"/>
        <w:ind w:left="0" w:firstLine="709"/>
        <w:jc w:val="both"/>
        <w:textAlignment w:val="baseline"/>
        <w:rPr>
          <w:color w:val="auto"/>
          <w:lang w:val="uk-UA"/>
        </w:rPr>
      </w:pPr>
      <w:r w:rsidRPr="00CF41DE">
        <w:rPr>
          <w:color w:val="auto"/>
          <w:lang w:val="uk-UA"/>
        </w:rPr>
        <w:t>є інші обставини, що унеможливлюють їх допит в суді або можуть вплинути на повноту чи достовірність показань.</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Допит свідка чи потерпілого здійснюється слідчим суддею у судовому засіданні в місці розташування суду або перебування хворого свідка, потерпілого в присутності сторін кримінального провадження з дотриманням правил проведення допиту під час судового розгляду. Окрім цього, допит може бути проведений за відсутності сторони захисту, якщо на момент його проведення жодній особі не повідомлено про підозру у цьому кримінальному провадженні.</w:t>
      </w:r>
    </w:p>
    <w:p w:rsidR="00F2519C" w:rsidRPr="00CF41DE" w:rsidRDefault="00F2519C" w:rsidP="00F2519C">
      <w:pPr>
        <w:ind w:firstLine="709"/>
        <w:jc w:val="both"/>
        <w:rPr>
          <w:sz w:val="24"/>
        </w:rPr>
      </w:pPr>
      <w:bookmarkStart w:id="312" w:name="_Hlk109748751"/>
      <w:r w:rsidRPr="00CF41DE">
        <w:rPr>
          <w:b/>
          <w:sz w:val="24"/>
        </w:rPr>
        <w:t>Пред’явлення для впізнання</w:t>
      </w:r>
      <w:bookmarkEnd w:id="312"/>
      <w:r w:rsidRPr="00CF41DE">
        <w:rPr>
          <w:sz w:val="24"/>
        </w:rPr>
        <w:t xml:space="preserve"> – самостійна слідча (розшукова) дія, яка проводиться уповноваженою особою у визначеному законом порядку і полягає у пред’явленні свідку, потерпілому, підозрюваному або обвинуваченому </w:t>
      </w:r>
      <w:r w:rsidR="00653425">
        <w:rPr>
          <w:sz w:val="24"/>
        </w:rPr>
        <w:t xml:space="preserve">конкретного </w:t>
      </w:r>
      <w:r w:rsidRPr="00CF41DE">
        <w:rPr>
          <w:sz w:val="24"/>
        </w:rPr>
        <w:t>об’єкта з метою встановлення його тотожності, подібності або відмінності з тим об’єктом, який ці особи спостерігали при певних обставинах раніше.</w:t>
      </w:r>
    </w:p>
    <w:p w:rsidR="00F2519C" w:rsidRPr="00CF41DE" w:rsidRDefault="00653425" w:rsidP="00F2519C">
      <w:pPr>
        <w:ind w:firstLine="709"/>
        <w:jc w:val="both"/>
        <w:rPr>
          <w:sz w:val="24"/>
        </w:rPr>
      </w:pPr>
      <w:r>
        <w:rPr>
          <w:sz w:val="24"/>
        </w:rPr>
        <w:t xml:space="preserve">Класифікація даної слідчої дії на види здійснюється залежно від </w:t>
      </w:r>
      <w:r w:rsidR="00F2519C" w:rsidRPr="00CF41DE">
        <w:rPr>
          <w:sz w:val="24"/>
        </w:rPr>
        <w:t xml:space="preserve">об’єкта пред’явлення для впізнання: особи </w:t>
      </w:r>
      <w:r>
        <w:rPr>
          <w:sz w:val="24"/>
        </w:rPr>
        <w:t>(ст. 228 КПК)</w:t>
      </w:r>
      <w:r w:rsidR="00F2519C" w:rsidRPr="00CF41DE">
        <w:rPr>
          <w:sz w:val="24"/>
        </w:rPr>
        <w:t xml:space="preserve">, речей </w:t>
      </w:r>
      <w:r w:rsidR="009D7B44">
        <w:rPr>
          <w:sz w:val="24"/>
        </w:rPr>
        <w:t>(ст. 229 КПК) та</w:t>
      </w:r>
      <w:r w:rsidR="00F2519C" w:rsidRPr="00CF41DE">
        <w:rPr>
          <w:sz w:val="24"/>
        </w:rPr>
        <w:t xml:space="preserve"> трупа </w:t>
      </w:r>
      <w:r w:rsidR="009D7B44">
        <w:rPr>
          <w:sz w:val="24"/>
        </w:rPr>
        <w:t>(ст. 230 КПК)</w:t>
      </w:r>
      <w:r w:rsidR="00F2519C" w:rsidRPr="00CF41DE">
        <w:rPr>
          <w:sz w:val="24"/>
        </w:rPr>
        <w:t>.</w:t>
      </w:r>
    </w:p>
    <w:p w:rsidR="00F2519C" w:rsidRPr="00CF41DE" w:rsidRDefault="00F2519C" w:rsidP="00F2519C">
      <w:pPr>
        <w:ind w:firstLine="709"/>
        <w:jc w:val="both"/>
        <w:rPr>
          <w:sz w:val="24"/>
        </w:rPr>
      </w:pPr>
      <w:r w:rsidRPr="00CF41DE">
        <w:rPr>
          <w:sz w:val="24"/>
        </w:rPr>
        <w:t xml:space="preserve">Для проведення такої слідчої (розшукової) дії закон не передбачає винесення спеціальної постанови. </w:t>
      </w:r>
      <w:r w:rsidRPr="00CF41DE">
        <w:rPr>
          <w:i/>
          <w:sz w:val="24"/>
        </w:rPr>
        <w:t>Виняток</w:t>
      </w:r>
      <w:r w:rsidRPr="00CF41DE">
        <w:rPr>
          <w:sz w:val="24"/>
        </w:rPr>
        <w:t xml:space="preserve"> с</w:t>
      </w:r>
      <w:r w:rsidR="009D7B44">
        <w:rPr>
          <w:sz w:val="24"/>
        </w:rPr>
        <w:t>т</w:t>
      </w:r>
      <w:r w:rsidRPr="00CF41DE">
        <w:rPr>
          <w:sz w:val="24"/>
        </w:rPr>
        <w:t>а</w:t>
      </w:r>
      <w:r w:rsidR="009D7B44">
        <w:rPr>
          <w:sz w:val="24"/>
        </w:rPr>
        <w:t>новля</w:t>
      </w:r>
      <w:r w:rsidRPr="00CF41DE">
        <w:rPr>
          <w:sz w:val="24"/>
        </w:rPr>
        <w:t xml:space="preserve">ть лише випадки, коли сторона кримінального провадження чи потерпілий </w:t>
      </w:r>
      <w:r w:rsidRPr="00CF41DE">
        <w:rPr>
          <w:i/>
          <w:sz w:val="24"/>
        </w:rPr>
        <w:t>заперечують</w:t>
      </w:r>
      <w:r w:rsidRPr="00CF41DE">
        <w:rPr>
          <w:sz w:val="24"/>
        </w:rPr>
        <w:t xml:space="preserve"> проти проведення впізнання у режимі відеоконференції під час досудового розслідування. </w:t>
      </w:r>
      <w:r w:rsidR="009D7B44">
        <w:rPr>
          <w:sz w:val="24"/>
        </w:rPr>
        <w:t>У такому</w:t>
      </w:r>
      <w:r w:rsidRPr="00CF41DE">
        <w:rPr>
          <w:sz w:val="24"/>
        </w:rPr>
        <w:t xml:space="preserve"> разі слідчий, прокурор, слідчий суддя може прийняти рішення про його здійснення лише вмотивованою постановою (ухвалою), обґрунтувавши в ній прийняте рішення</w:t>
      </w:r>
      <w:r w:rsidR="009D7B44">
        <w:rPr>
          <w:sz w:val="24"/>
        </w:rPr>
        <w:t xml:space="preserve"> (</w:t>
      </w:r>
      <w:r w:rsidR="009D7B44" w:rsidRPr="00CF41DE">
        <w:rPr>
          <w:sz w:val="24"/>
        </w:rPr>
        <w:t>ч. 2 ст. 232 КПК</w:t>
      </w:r>
      <w:r w:rsidR="009D7B44">
        <w:rPr>
          <w:sz w:val="24"/>
        </w:rPr>
        <w:t>)</w:t>
      </w:r>
      <w:r w:rsidRPr="00CF41DE">
        <w:rPr>
          <w:sz w:val="24"/>
        </w:rPr>
        <w:t>.</w:t>
      </w:r>
    </w:p>
    <w:p w:rsidR="00F2519C" w:rsidRPr="001E4016" w:rsidRDefault="00F2519C" w:rsidP="009D7B44">
      <w:pPr>
        <w:ind w:firstLine="709"/>
        <w:jc w:val="both"/>
        <w:rPr>
          <w:sz w:val="24"/>
        </w:rPr>
      </w:pPr>
      <w:r w:rsidRPr="00CF41DE">
        <w:rPr>
          <w:i/>
          <w:sz w:val="24"/>
        </w:rPr>
        <w:t xml:space="preserve">Пред’явлення особи для впізнання </w:t>
      </w:r>
      <w:r w:rsidRPr="009D7B44">
        <w:rPr>
          <w:iCs/>
          <w:sz w:val="24"/>
        </w:rPr>
        <w:t>(ст. 228 КПК).</w:t>
      </w:r>
      <w:r w:rsidR="009D7B44" w:rsidRPr="009D7B44">
        <w:rPr>
          <w:iCs/>
          <w:sz w:val="24"/>
        </w:rPr>
        <w:t xml:space="preserve"> </w:t>
      </w:r>
      <w:r w:rsidR="009D7B44" w:rsidRPr="009D7B44">
        <w:rPr>
          <w:sz w:val="24"/>
        </w:rPr>
        <w:t>П</w:t>
      </w:r>
      <w:r w:rsidRPr="009D7B44">
        <w:rPr>
          <w:sz w:val="24"/>
        </w:rPr>
        <w:t>еред тим, як пред’явити особу для впізнання, слідчий, прокурор попередньо з’ясовує, чи може особа, яка бачила іншу особу</w:t>
      </w:r>
      <w:r w:rsidR="009D7B44">
        <w:rPr>
          <w:sz w:val="24"/>
        </w:rPr>
        <w:t xml:space="preserve"> (впізнаючий)</w:t>
      </w:r>
      <w:r w:rsidRPr="009D7B44">
        <w:rPr>
          <w:sz w:val="24"/>
        </w:rPr>
        <w:t>, впізнати її, опитує її про зовнішній вигляд і прикмети цієї особи, а також про обставини</w:t>
      </w:r>
      <w:r w:rsidRPr="001E4016">
        <w:rPr>
          <w:sz w:val="24"/>
        </w:rPr>
        <w:t>, за яких вона бачила цю особу, про що складає протокол.</w:t>
      </w:r>
    </w:p>
    <w:p w:rsidR="00F2519C" w:rsidRPr="001E4016" w:rsidRDefault="006024DA" w:rsidP="00F2519C">
      <w:pPr>
        <w:pStyle w:val="rvps2"/>
        <w:shd w:val="clear" w:color="auto" w:fill="FFFFFF"/>
        <w:spacing w:before="0" w:beforeAutospacing="0" w:after="0" w:afterAutospacing="0"/>
        <w:ind w:firstLine="709"/>
        <w:jc w:val="both"/>
        <w:textAlignment w:val="baseline"/>
        <w:rPr>
          <w:color w:val="auto"/>
          <w:lang w:val="uk-UA"/>
        </w:rPr>
      </w:pPr>
      <w:r w:rsidRPr="001E4016">
        <w:rPr>
          <w:color w:val="auto"/>
          <w:shd w:val="clear" w:color="auto" w:fill="FFFFFF"/>
          <w:lang w:val="uk-UA"/>
        </w:rPr>
        <w:t>Слід звернути увагу на недостатньо вдале формулювання в КПК наступного положення: «Якщо особа заявляє, що вона не може назвати прикмети, за якими впізнає особу, проте може впізнати її за сукупністю ознак, у протоколі зазначається, за сукупністю яких саме ознак вона може впізнати особу». Якщо особа не може назвати прикмети, про яку сукупність ознак може йти мова. Дане положення слід тлумачити так, що пред’явлення для впізнання може проводитися і у тому разі, коли особа не може назвати прикмет об’єкта, але впевнено заявляє про можливість його впізнання, якщо побачить. Це узгоджується з положеннями психології про те, що людині складніше описати ознаки об’єкта ніж впізнати його, якщо побачить вдруге. Тому не слід відмовлятися від проведення цієї слідчої дії</w:t>
      </w:r>
      <w:r w:rsidR="003A37F1" w:rsidRPr="001E4016">
        <w:rPr>
          <w:color w:val="auto"/>
          <w:shd w:val="clear" w:color="auto" w:fill="FFFFFF"/>
          <w:lang w:val="uk-UA"/>
        </w:rPr>
        <w:t>, якщо особа не може назвати і описати ознаки об’єкта але запевняє про можливість його впізнати.</w:t>
      </w:r>
    </w:p>
    <w:p w:rsidR="00F52C25"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Особу, яка підлягає впізнанню, пред’являють особі, яка впізнає, разом з іншими особами тієї ж статі, яких має бути </w:t>
      </w:r>
      <w:r w:rsidRPr="00CF41DE">
        <w:rPr>
          <w:i/>
          <w:color w:val="auto"/>
          <w:lang w:val="uk-UA"/>
        </w:rPr>
        <w:t>не менше трьох</w:t>
      </w:r>
      <w:r w:rsidRPr="00CF41DE">
        <w:rPr>
          <w:color w:val="auto"/>
          <w:lang w:val="uk-UA"/>
        </w:rPr>
        <w:t xml:space="preserve"> і які не мають різких відмінностей у віці, зовнішності та одязі. </w:t>
      </w:r>
      <w:r w:rsidR="00F52C25">
        <w:rPr>
          <w:color w:val="auto"/>
          <w:lang w:val="uk-UA"/>
        </w:rPr>
        <w:t xml:space="preserve">Відповідно до вимог ч. 1 ст. 228 КПК забороняється попередньо показувати особі, яка впізнає, особу, яка повинна бути пред’явлена для впізнання, та надавати </w:t>
      </w:r>
      <w:r w:rsidR="00F52C25">
        <w:rPr>
          <w:color w:val="auto"/>
          <w:lang w:val="uk-UA"/>
        </w:rPr>
        <w:lastRenderedPageBreak/>
        <w:t>інші відомості про прикмети цієї особи, а</w:t>
      </w:r>
      <w:r w:rsidR="00F52C25" w:rsidRPr="00B81800">
        <w:rPr>
          <w:color w:val="222222"/>
          <w:sz w:val="28"/>
          <w:szCs w:val="28"/>
          <w:bdr w:val="none" w:sz="0" w:space="0" w:color="auto" w:frame="1"/>
          <w:lang w:val="uk-UA"/>
        </w:rPr>
        <w:t xml:space="preserve"> </w:t>
      </w:r>
      <w:r w:rsidR="00166B08" w:rsidRPr="00166B08">
        <w:rPr>
          <w:color w:val="222222"/>
          <w:bdr w:val="none" w:sz="0" w:space="0" w:color="auto" w:frame="1"/>
          <w:lang w:val="uk-UA"/>
        </w:rPr>
        <w:t xml:space="preserve">отриманий у такий спосіб протокол </w:t>
      </w:r>
      <w:r w:rsidR="00F52C25" w:rsidRPr="00166B08">
        <w:rPr>
          <w:color w:val="222222"/>
          <w:bdr w:val="none" w:sz="0" w:space="0" w:color="auto" w:frame="1"/>
          <w:lang w:val="uk-UA"/>
        </w:rPr>
        <w:t xml:space="preserve">ККС ВС </w:t>
      </w:r>
      <w:r w:rsidR="00166B08" w:rsidRPr="00166B08">
        <w:rPr>
          <w:color w:val="222222"/>
          <w:bdr w:val="none" w:sz="0" w:space="0" w:color="auto" w:frame="1"/>
          <w:lang w:val="uk-UA"/>
        </w:rPr>
        <w:t>визна</w:t>
      </w:r>
      <w:r w:rsidR="00F52C25" w:rsidRPr="00166B08">
        <w:rPr>
          <w:color w:val="222222"/>
          <w:bdr w:val="none" w:sz="0" w:space="0" w:color="auto" w:frame="1"/>
          <w:lang w:val="uk-UA"/>
        </w:rPr>
        <w:t>є недопустимим доказом</w:t>
      </w:r>
      <w:r w:rsidR="00166B08" w:rsidRPr="00166B08">
        <w:rPr>
          <w:color w:val="222222"/>
          <w:bdr w:val="none" w:sz="0" w:space="0" w:color="auto" w:frame="1"/>
          <w:lang w:val="uk-UA"/>
        </w:rPr>
        <w:t xml:space="preserve"> у провадженні</w:t>
      </w:r>
      <w:r w:rsidR="00166B08">
        <w:rPr>
          <w:rStyle w:val="afc"/>
          <w:color w:val="222222"/>
          <w:bdr w:val="none" w:sz="0" w:space="0" w:color="auto" w:frame="1"/>
          <w:lang w:val="uk-UA"/>
        </w:rPr>
        <w:footnoteReference w:id="35"/>
      </w:r>
      <w:r w:rsidR="00F52C25" w:rsidRPr="00166B08">
        <w:rPr>
          <w:color w:val="auto"/>
          <w:lang w:val="uk-UA"/>
        </w:rPr>
        <w:t>.</w:t>
      </w:r>
    </w:p>
    <w:p w:rsidR="00F2519C" w:rsidRDefault="003A37F1"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О</w:t>
      </w:r>
      <w:r w:rsidR="00F2519C" w:rsidRPr="00CF41DE">
        <w:rPr>
          <w:color w:val="auto"/>
          <w:lang w:val="uk-UA"/>
        </w:rPr>
        <w:t>соб</w:t>
      </w:r>
      <w:r>
        <w:rPr>
          <w:color w:val="auto"/>
          <w:lang w:val="uk-UA"/>
        </w:rPr>
        <w:t>і, яку пред’являють для впізнання</w:t>
      </w:r>
      <w:r w:rsidR="00F2519C" w:rsidRPr="00CF41DE">
        <w:rPr>
          <w:color w:val="auto"/>
          <w:lang w:val="uk-UA"/>
        </w:rPr>
        <w:t>, у відсутності впізна</w:t>
      </w:r>
      <w:r>
        <w:rPr>
          <w:color w:val="auto"/>
          <w:lang w:val="uk-UA"/>
        </w:rPr>
        <w:t>ючого,</w:t>
      </w:r>
      <w:r w:rsidRPr="003A37F1">
        <w:rPr>
          <w:color w:val="auto"/>
          <w:lang w:val="uk-UA"/>
        </w:rPr>
        <w:t xml:space="preserve"> </w:t>
      </w:r>
      <w:r w:rsidRPr="00CF41DE">
        <w:rPr>
          <w:color w:val="auto"/>
          <w:lang w:val="uk-UA"/>
        </w:rPr>
        <w:t>пропонують</w:t>
      </w:r>
      <w:r w:rsidR="00F2519C" w:rsidRPr="00CF41DE">
        <w:rPr>
          <w:color w:val="auto"/>
          <w:lang w:val="uk-UA"/>
        </w:rPr>
        <w:t xml:space="preserve"> зайняти будь-яке місце серед інших осіб,</w:t>
      </w:r>
      <w:r>
        <w:rPr>
          <w:color w:val="auto"/>
          <w:lang w:val="uk-UA"/>
        </w:rPr>
        <w:t xml:space="preserve"> серед</w:t>
      </w:r>
      <w:r w:rsidR="00F2519C" w:rsidRPr="00CF41DE">
        <w:rPr>
          <w:color w:val="auto"/>
          <w:lang w:val="uk-UA"/>
        </w:rPr>
        <w:t xml:space="preserve"> як</w:t>
      </w:r>
      <w:r>
        <w:rPr>
          <w:color w:val="auto"/>
          <w:lang w:val="uk-UA"/>
        </w:rPr>
        <w:t>их її</w:t>
      </w:r>
      <w:r w:rsidR="00F2519C" w:rsidRPr="00CF41DE">
        <w:rPr>
          <w:color w:val="auto"/>
          <w:lang w:val="uk-UA"/>
        </w:rPr>
        <w:t xml:space="preserve"> пред’являють.</w:t>
      </w:r>
      <w:r w:rsidR="00F52C25">
        <w:rPr>
          <w:color w:val="auto"/>
          <w:lang w:val="uk-UA"/>
        </w:rPr>
        <w:t xml:space="preserve"> Особі, яка впізнає</w:t>
      </w:r>
      <w:r w:rsidR="00F2519C" w:rsidRPr="00CF41DE">
        <w:rPr>
          <w:color w:val="auto"/>
          <w:lang w:val="uk-UA"/>
        </w:rPr>
        <w:t xml:space="preserve"> пропону</w:t>
      </w:r>
      <w:r>
        <w:rPr>
          <w:color w:val="auto"/>
          <w:lang w:val="uk-UA"/>
        </w:rPr>
        <w:t>ю</w:t>
      </w:r>
      <w:r w:rsidR="00F2519C" w:rsidRPr="00CF41DE">
        <w:rPr>
          <w:color w:val="auto"/>
          <w:lang w:val="uk-UA"/>
        </w:rPr>
        <w:t>ть</w:t>
      </w:r>
      <w:r>
        <w:rPr>
          <w:color w:val="auto"/>
          <w:lang w:val="uk-UA"/>
        </w:rPr>
        <w:t xml:space="preserve"> оглянути представлених осіб та</w:t>
      </w:r>
      <w:r w:rsidR="00F2519C" w:rsidRPr="00CF41DE">
        <w:rPr>
          <w:color w:val="auto"/>
          <w:lang w:val="uk-UA"/>
        </w:rPr>
        <w:t xml:space="preserve"> вказати</w:t>
      </w:r>
      <w:r w:rsidR="006A6707">
        <w:rPr>
          <w:color w:val="auto"/>
          <w:lang w:val="uk-UA"/>
        </w:rPr>
        <w:t xml:space="preserve"> рукою</w:t>
      </w:r>
      <w:r w:rsidR="00F2519C" w:rsidRPr="00CF41DE">
        <w:rPr>
          <w:color w:val="auto"/>
          <w:lang w:val="uk-UA"/>
        </w:rPr>
        <w:t xml:space="preserve"> на особу, яку в</w:t>
      </w:r>
      <w:r>
        <w:rPr>
          <w:color w:val="auto"/>
          <w:lang w:val="uk-UA"/>
        </w:rPr>
        <w:t>і</w:t>
      </w:r>
      <w:r w:rsidR="00F2519C" w:rsidRPr="00CF41DE">
        <w:rPr>
          <w:color w:val="auto"/>
          <w:lang w:val="uk-UA"/>
        </w:rPr>
        <w:t>н впізна</w:t>
      </w:r>
      <w:r>
        <w:rPr>
          <w:color w:val="auto"/>
          <w:lang w:val="uk-UA"/>
        </w:rPr>
        <w:t>в</w:t>
      </w:r>
      <w:r w:rsidR="00F2519C" w:rsidRPr="00CF41DE">
        <w:rPr>
          <w:color w:val="auto"/>
          <w:lang w:val="uk-UA"/>
        </w:rPr>
        <w:t xml:space="preserve"> </w:t>
      </w:r>
      <w:r>
        <w:rPr>
          <w:color w:val="auto"/>
          <w:lang w:val="uk-UA"/>
        </w:rPr>
        <w:t>та</w:t>
      </w:r>
      <w:r w:rsidR="00F2519C" w:rsidRPr="00CF41DE">
        <w:rPr>
          <w:color w:val="auto"/>
          <w:lang w:val="uk-UA"/>
        </w:rPr>
        <w:t xml:space="preserve"> пояснити, за якими ознаками це відбулося.</w:t>
      </w:r>
    </w:p>
    <w:p w:rsidR="006A6707" w:rsidRDefault="006A6707"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Якщо впізнаючий каже, що нікого з представлених осіб не впізнав, слід з’ясувати, чи він не пам’ятає ознаки людини, яку бачив, чи добре пам’ятає образ, проте цієї особи серед представлених немає.</w:t>
      </w:r>
    </w:p>
    <w:p w:rsidR="007A63CB" w:rsidRPr="001E4016" w:rsidRDefault="007A63CB" w:rsidP="00F2519C">
      <w:pPr>
        <w:pStyle w:val="rvps2"/>
        <w:shd w:val="clear" w:color="auto" w:fill="FFFFFF"/>
        <w:spacing w:before="0" w:beforeAutospacing="0" w:after="0" w:afterAutospacing="0"/>
        <w:ind w:firstLine="709"/>
        <w:jc w:val="both"/>
        <w:textAlignment w:val="baseline"/>
        <w:rPr>
          <w:color w:val="auto"/>
          <w:lang w:val="uk-UA"/>
        </w:rPr>
      </w:pPr>
      <w:r w:rsidRPr="001E4016">
        <w:rPr>
          <w:color w:val="auto"/>
          <w:lang w:val="uk-UA"/>
        </w:rPr>
        <w:t xml:space="preserve">За загальним правилом впізнаючий і особа, яку пред’являють для впізнання зустрічаються віч на віч, що в деяких випадках, з психологічної точки зору, не є доцільним. </w:t>
      </w:r>
      <w:r w:rsidRPr="001E4016">
        <w:rPr>
          <w:color w:val="auto"/>
          <w:shd w:val="clear" w:color="auto" w:fill="FFFFFF"/>
          <w:lang w:val="uk-UA"/>
        </w:rPr>
        <w:t>З метою забезпечення безпеки особи, яка впізнає, впізнання може проводитися в умовах, коли особа, яку пред’являють для впізнання, не бачить і не чує особи, яка впізнає, тобто поза її візуальним та аудіоспостереженням. Про умови проведення такого впізнання та його результати зазначається в протоколі. Про результати впізнання повідомляється особа, яка пред’являлася для впізнання (ч. 4 ст. 228 КПК).</w:t>
      </w:r>
    </w:p>
    <w:p w:rsidR="00F2519C" w:rsidRPr="00CF41DE" w:rsidRDefault="003A37F1"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У разі неможливості пред’явити людину безпосередньо (</w:t>
      </w:r>
      <w:r w:rsidR="00A50132">
        <w:rPr>
          <w:color w:val="auto"/>
          <w:lang w:val="uk-UA"/>
        </w:rPr>
        <w:t>підозрюваний переховується</w:t>
      </w:r>
      <w:r w:rsidR="007A63CB">
        <w:rPr>
          <w:color w:val="auto"/>
          <w:lang w:val="uk-UA"/>
        </w:rPr>
        <w:t>, особа померла і похована</w:t>
      </w:r>
      <w:r w:rsidR="00A50132">
        <w:rPr>
          <w:color w:val="auto"/>
          <w:lang w:val="uk-UA"/>
        </w:rPr>
        <w:t xml:space="preserve"> тощо)</w:t>
      </w:r>
      <w:r>
        <w:rPr>
          <w:color w:val="auto"/>
          <w:lang w:val="uk-UA"/>
        </w:rPr>
        <w:t xml:space="preserve"> аб</w:t>
      </w:r>
      <w:r w:rsidR="00A50132">
        <w:rPr>
          <w:color w:val="auto"/>
          <w:lang w:val="uk-UA"/>
        </w:rPr>
        <w:t>о з тактичних міркувань,</w:t>
      </w:r>
      <w:r w:rsidR="00F2519C" w:rsidRPr="00CF41DE">
        <w:rPr>
          <w:color w:val="auto"/>
          <w:lang w:val="uk-UA"/>
        </w:rPr>
        <w:t xml:space="preserve"> пред’явлення </w:t>
      </w:r>
      <w:r w:rsidR="00A50132" w:rsidRPr="00CF41DE">
        <w:rPr>
          <w:color w:val="auto"/>
          <w:lang w:val="uk-UA"/>
        </w:rPr>
        <w:t xml:space="preserve">особи </w:t>
      </w:r>
      <w:r w:rsidR="00F2519C" w:rsidRPr="00CF41DE">
        <w:rPr>
          <w:color w:val="auto"/>
          <w:lang w:val="uk-UA"/>
        </w:rPr>
        <w:t>для впізнання</w:t>
      </w:r>
      <w:r w:rsidR="00A50132">
        <w:rPr>
          <w:color w:val="auto"/>
          <w:lang w:val="uk-UA"/>
        </w:rPr>
        <w:t xml:space="preserve"> може бути проведене</w:t>
      </w:r>
      <w:r w:rsidR="00F2519C" w:rsidRPr="00CF41DE">
        <w:rPr>
          <w:color w:val="auto"/>
          <w:lang w:val="uk-UA"/>
        </w:rPr>
        <w:t xml:space="preserve"> за фотознімками, а також матеріалами відеозапису. </w:t>
      </w:r>
      <w:r w:rsidR="00A50132">
        <w:rPr>
          <w:color w:val="auto"/>
          <w:lang w:val="uk-UA"/>
        </w:rPr>
        <w:t>З</w:t>
      </w:r>
      <w:r w:rsidR="00A50132" w:rsidRPr="00CF41DE">
        <w:rPr>
          <w:color w:val="auto"/>
          <w:lang w:val="uk-UA"/>
        </w:rPr>
        <w:t xml:space="preserve">дійснюється </w:t>
      </w:r>
      <w:r w:rsidR="00A50132">
        <w:rPr>
          <w:color w:val="auto"/>
          <w:lang w:val="uk-UA"/>
        </w:rPr>
        <w:t>т</w:t>
      </w:r>
      <w:r w:rsidR="00F2519C" w:rsidRPr="00CF41DE">
        <w:rPr>
          <w:color w:val="auto"/>
          <w:lang w:val="uk-UA"/>
        </w:rPr>
        <w:t xml:space="preserve">аке пред’явлення для впізнання особи за загальними правилами, передбаченими для пред’явлення особи для впізнання, про які йшлося вище </w:t>
      </w:r>
      <w:r w:rsidR="00A50132">
        <w:rPr>
          <w:color w:val="auto"/>
          <w:lang w:val="uk-UA"/>
        </w:rPr>
        <w:t>(</w:t>
      </w:r>
      <w:r w:rsidR="00F2519C" w:rsidRPr="00CF41DE">
        <w:rPr>
          <w:color w:val="auto"/>
          <w:lang w:val="uk-UA"/>
        </w:rPr>
        <w:t>1, 2 ст. 228 КПК</w:t>
      </w:r>
      <w:r w:rsidR="00A50132">
        <w:rPr>
          <w:color w:val="auto"/>
          <w:lang w:val="uk-UA"/>
        </w:rPr>
        <w:t>)</w:t>
      </w:r>
      <w:r w:rsidR="00F2519C" w:rsidRPr="00CF41DE">
        <w:rPr>
          <w:color w:val="auto"/>
          <w:lang w:val="uk-UA"/>
        </w:rPr>
        <w:t>. При цьому закон встановлює застереження, що проведення впізнання за фотознімками, матеріалами відеозапису виключає можливість у подальшому пред’явлення особи для впізнання.</w:t>
      </w:r>
    </w:p>
    <w:p w:rsidR="00F2519C" w:rsidRPr="00CF41DE" w:rsidRDefault="00A50132"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П</w:t>
      </w:r>
      <w:r w:rsidR="00F2519C" w:rsidRPr="00CF41DE">
        <w:rPr>
          <w:color w:val="auto"/>
          <w:lang w:val="uk-UA"/>
        </w:rPr>
        <w:t>орядок пред’явлення особи для впізнання за фотознімками, а також матеріалами відеозапису по</w:t>
      </w:r>
      <w:r>
        <w:rPr>
          <w:color w:val="auto"/>
          <w:lang w:val="uk-UA"/>
        </w:rPr>
        <w:t>л</w:t>
      </w:r>
      <w:r w:rsidR="00F2519C" w:rsidRPr="00CF41DE">
        <w:rPr>
          <w:color w:val="auto"/>
          <w:lang w:val="uk-UA"/>
        </w:rPr>
        <w:t>я</w:t>
      </w:r>
      <w:r>
        <w:rPr>
          <w:color w:val="auto"/>
          <w:lang w:val="uk-UA"/>
        </w:rPr>
        <w:t>га</w:t>
      </w:r>
      <w:r w:rsidR="00F2519C" w:rsidRPr="00CF41DE">
        <w:rPr>
          <w:color w:val="auto"/>
          <w:lang w:val="uk-UA"/>
        </w:rPr>
        <w:t xml:space="preserve">є в тому, що фотознімок з особою, яка підлягає впізнанню, пред’являють особі, яка впізнає, разом з іншими </w:t>
      </w:r>
      <w:r w:rsidR="00F2519C" w:rsidRPr="00CF41DE">
        <w:rPr>
          <w:i/>
          <w:color w:val="auto"/>
          <w:lang w:val="uk-UA"/>
        </w:rPr>
        <w:t>фотознімками</w:t>
      </w:r>
      <w:r w:rsidR="00F2519C" w:rsidRPr="00CF41DE">
        <w:rPr>
          <w:color w:val="auto"/>
          <w:lang w:val="uk-UA"/>
        </w:rPr>
        <w:t xml:space="preserve">, яких повинно бути </w:t>
      </w:r>
      <w:r w:rsidR="00F2519C" w:rsidRPr="00CF41DE">
        <w:rPr>
          <w:i/>
          <w:color w:val="auto"/>
          <w:lang w:val="uk-UA"/>
        </w:rPr>
        <w:t>не менше трьох</w:t>
      </w:r>
      <w:r w:rsidR="00F2519C" w:rsidRPr="00CF41DE">
        <w:rPr>
          <w:color w:val="auto"/>
          <w:lang w:val="uk-UA"/>
        </w:rPr>
        <w:t>. Фотознімки не повинні мати різких відмінностей між собою за формою та іншими особливостями, що суттєво впливають на сприйняття зображення. Особи на інших фотознімках повинні бути тієї ж статі і не повинні мати різких відмінностей у віці, зовнішності та одязі з особою, яка підлягає впізнанню.</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Матеріали </w:t>
      </w:r>
      <w:r w:rsidRPr="00CF41DE">
        <w:rPr>
          <w:i/>
          <w:color w:val="auto"/>
          <w:lang w:val="uk-UA"/>
        </w:rPr>
        <w:t>відеозапису</w:t>
      </w:r>
      <w:r w:rsidRPr="00CF41DE">
        <w:rPr>
          <w:color w:val="auto"/>
          <w:lang w:val="uk-UA"/>
        </w:rPr>
        <w:t xml:space="preserve"> з зображенням особи, яка підлягає впізнанню, можуть бути пред’явлені лише за умови зображення на них </w:t>
      </w:r>
      <w:r w:rsidRPr="00CF41DE">
        <w:rPr>
          <w:i/>
          <w:color w:val="auto"/>
          <w:lang w:val="uk-UA"/>
        </w:rPr>
        <w:t>не менше чотирьох</w:t>
      </w:r>
      <w:r w:rsidRPr="00CF41DE">
        <w:rPr>
          <w:color w:val="auto"/>
          <w:lang w:val="uk-UA"/>
        </w:rPr>
        <w:t xml:space="preserve"> осіб, які повинні бути тієї ж статі і не повинні мати різких відмінностей у віці, зовнішності та одязі з особою, яку пред‘являють для впізнання</w:t>
      </w:r>
      <w:r w:rsidR="00EF1CB3">
        <w:rPr>
          <w:rStyle w:val="afc"/>
          <w:color w:val="auto"/>
          <w:lang w:val="uk-UA"/>
        </w:rPr>
        <w:footnoteReference w:id="36"/>
      </w:r>
      <w:r w:rsidRPr="00CF41DE">
        <w:rPr>
          <w:color w:val="auto"/>
          <w:lang w:val="uk-UA"/>
        </w:rPr>
        <w:t>.</w:t>
      </w:r>
    </w:p>
    <w:p w:rsidR="00F2519C" w:rsidRPr="00CF41DE" w:rsidRDefault="00D76370"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Для участі у слідчій дії </w:t>
      </w:r>
      <w:r w:rsidR="00F2519C" w:rsidRPr="00CF41DE">
        <w:rPr>
          <w:color w:val="auto"/>
          <w:lang w:val="uk-UA"/>
        </w:rPr>
        <w:t>мож</w:t>
      </w:r>
      <w:r>
        <w:rPr>
          <w:color w:val="auto"/>
          <w:lang w:val="uk-UA"/>
        </w:rPr>
        <w:t>е бути</w:t>
      </w:r>
      <w:r w:rsidR="00F2519C" w:rsidRPr="00CF41DE">
        <w:rPr>
          <w:color w:val="auto"/>
          <w:lang w:val="uk-UA"/>
        </w:rPr>
        <w:t xml:space="preserve"> залучен</w:t>
      </w:r>
      <w:r>
        <w:rPr>
          <w:color w:val="auto"/>
          <w:lang w:val="uk-UA"/>
        </w:rPr>
        <w:t>ий</w:t>
      </w:r>
      <w:r w:rsidR="00F2519C" w:rsidRPr="00CF41DE">
        <w:rPr>
          <w:color w:val="auto"/>
          <w:lang w:val="uk-UA"/>
        </w:rPr>
        <w:t xml:space="preserve"> спеціаліст</w:t>
      </w:r>
      <w:r>
        <w:rPr>
          <w:color w:val="auto"/>
          <w:lang w:val="uk-UA"/>
        </w:rPr>
        <w:t>-криміналіст</w:t>
      </w:r>
      <w:r w:rsidR="00F2519C" w:rsidRPr="00CF41DE">
        <w:rPr>
          <w:color w:val="auto"/>
          <w:lang w:val="uk-UA"/>
        </w:rPr>
        <w:t xml:space="preserve"> для фіксування </w:t>
      </w:r>
      <w:r>
        <w:rPr>
          <w:color w:val="auto"/>
          <w:lang w:val="uk-UA"/>
        </w:rPr>
        <w:t>перебігу слідчої дії</w:t>
      </w:r>
      <w:r w:rsidR="00F2519C" w:rsidRPr="00CF41DE">
        <w:rPr>
          <w:color w:val="auto"/>
          <w:lang w:val="uk-UA"/>
        </w:rPr>
        <w:t xml:space="preserve"> технічними засобами, а також психолог, педагог та інш</w:t>
      </w:r>
      <w:r>
        <w:rPr>
          <w:color w:val="auto"/>
          <w:lang w:val="uk-UA"/>
        </w:rPr>
        <w:t>і</w:t>
      </w:r>
      <w:r w:rsidR="00F2519C" w:rsidRPr="00CF41DE">
        <w:rPr>
          <w:color w:val="auto"/>
          <w:lang w:val="uk-UA"/>
        </w:rPr>
        <w:t xml:space="preserve"> спеціаліст</w:t>
      </w:r>
      <w:r>
        <w:rPr>
          <w:color w:val="auto"/>
          <w:lang w:val="uk-UA"/>
        </w:rPr>
        <w:t>и</w:t>
      </w:r>
      <w:r w:rsidR="00F2519C" w:rsidRPr="00CF41DE">
        <w:rPr>
          <w:color w:val="auto"/>
          <w:lang w:val="uk-UA"/>
        </w:rPr>
        <w:t>.</w:t>
      </w:r>
    </w:p>
    <w:p w:rsidR="006A6707" w:rsidRPr="00CF41DE" w:rsidRDefault="00D76370"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П</w:t>
      </w:r>
      <w:r w:rsidR="00F2519C" w:rsidRPr="00CF41DE">
        <w:rPr>
          <w:color w:val="auto"/>
          <w:lang w:val="uk-UA"/>
        </w:rPr>
        <w:t xml:space="preserve">ред’явлення особи для впізнання </w:t>
      </w:r>
      <w:r>
        <w:rPr>
          <w:color w:val="auto"/>
          <w:lang w:val="uk-UA"/>
        </w:rPr>
        <w:t>може здійснюватися не тільки за анатомічними, а й функціональними ознаками -</w:t>
      </w:r>
      <w:r w:rsidR="00F2519C" w:rsidRPr="00CF41DE">
        <w:rPr>
          <w:color w:val="auto"/>
          <w:lang w:val="uk-UA"/>
        </w:rPr>
        <w:t xml:space="preserve"> за голосом або ходою. </w:t>
      </w:r>
      <w:r>
        <w:rPr>
          <w:color w:val="auto"/>
          <w:lang w:val="uk-UA"/>
        </w:rPr>
        <w:t xml:space="preserve">Особливістю пред’явлення для </w:t>
      </w:r>
      <w:r w:rsidR="00F2519C" w:rsidRPr="00CF41DE">
        <w:rPr>
          <w:color w:val="auto"/>
          <w:lang w:val="uk-UA"/>
        </w:rPr>
        <w:t xml:space="preserve">впізнання за голосом </w:t>
      </w:r>
      <w:r>
        <w:rPr>
          <w:color w:val="auto"/>
          <w:lang w:val="uk-UA"/>
        </w:rPr>
        <w:t xml:space="preserve">є те, що воно </w:t>
      </w:r>
      <w:r w:rsidR="00F2519C" w:rsidRPr="00CF41DE">
        <w:rPr>
          <w:color w:val="auto"/>
          <w:lang w:val="uk-UA"/>
        </w:rPr>
        <w:t>повинно здійснюватися поза візуальним контактом між особою, що впізнає, та особами, які пред’явлені для впізнання</w:t>
      </w:r>
      <w:r w:rsidR="0052029B">
        <w:rPr>
          <w:color w:val="auto"/>
          <w:lang w:val="uk-UA"/>
        </w:rPr>
        <w:t xml:space="preserve"> (ч. 9ст. 228 КПК)</w:t>
      </w:r>
      <w:r w:rsidR="00F2519C" w:rsidRPr="00CF41DE">
        <w:rPr>
          <w:color w:val="auto"/>
          <w:lang w:val="uk-UA"/>
        </w:rPr>
        <w:t>.</w:t>
      </w:r>
    </w:p>
    <w:p w:rsidR="00F2519C" w:rsidRPr="00CF41DE" w:rsidRDefault="00F2519C" w:rsidP="00F2519C">
      <w:pPr>
        <w:pStyle w:val="rvps2"/>
        <w:shd w:val="clear" w:color="auto" w:fill="FFFFFF"/>
        <w:spacing w:before="0" w:beforeAutospacing="0" w:after="0" w:afterAutospacing="0"/>
        <w:ind w:firstLine="709"/>
        <w:jc w:val="both"/>
        <w:textAlignment w:val="baseline"/>
        <w:rPr>
          <w:i/>
          <w:color w:val="auto"/>
          <w:lang w:val="uk-UA"/>
        </w:rPr>
      </w:pPr>
      <w:r w:rsidRPr="00CF41DE">
        <w:rPr>
          <w:i/>
          <w:color w:val="auto"/>
          <w:lang w:val="uk-UA"/>
        </w:rPr>
        <w:t>Пред’явлення речей для впізнання (ст. 229 КПК).</w:t>
      </w:r>
    </w:p>
    <w:p w:rsidR="00F2519C" w:rsidRPr="00CF41DE" w:rsidRDefault="0052029B" w:rsidP="00F2519C">
      <w:pPr>
        <w:pStyle w:val="rvps2"/>
        <w:shd w:val="clear" w:color="auto" w:fill="FFFFFF"/>
        <w:tabs>
          <w:tab w:val="left" w:pos="8460"/>
        </w:tabs>
        <w:spacing w:before="0" w:beforeAutospacing="0" w:after="0" w:afterAutospacing="0"/>
        <w:ind w:firstLine="709"/>
        <w:jc w:val="both"/>
        <w:textAlignment w:val="baseline"/>
        <w:rPr>
          <w:color w:val="auto"/>
          <w:lang w:val="uk-UA"/>
        </w:rPr>
      </w:pPr>
      <w:r>
        <w:rPr>
          <w:color w:val="auto"/>
          <w:lang w:val="uk-UA"/>
        </w:rPr>
        <w:t>П</w:t>
      </w:r>
      <w:r w:rsidR="00F2519C" w:rsidRPr="00CF41DE">
        <w:rPr>
          <w:color w:val="auto"/>
          <w:lang w:val="uk-UA"/>
        </w:rPr>
        <w:t>равила</w:t>
      </w:r>
      <w:r w:rsidRPr="0052029B">
        <w:rPr>
          <w:color w:val="auto"/>
          <w:lang w:val="uk-UA"/>
        </w:rPr>
        <w:t xml:space="preserve"> </w:t>
      </w:r>
      <w:r w:rsidRPr="00CF41DE">
        <w:rPr>
          <w:color w:val="auto"/>
          <w:lang w:val="uk-UA"/>
        </w:rPr>
        <w:t>пред’явлення речей для впізнання</w:t>
      </w:r>
      <w:r w:rsidR="00F2519C" w:rsidRPr="00CF41DE">
        <w:rPr>
          <w:color w:val="auto"/>
          <w:lang w:val="uk-UA"/>
        </w:rPr>
        <w:t xml:space="preserve"> багато в чому схожі з правилами пред’явлення для впізнання особи. </w:t>
      </w:r>
      <w:r>
        <w:rPr>
          <w:color w:val="auto"/>
          <w:lang w:val="uk-UA"/>
        </w:rPr>
        <w:t>П</w:t>
      </w:r>
      <w:r w:rsidR="00F2519C" w:rsidRPr="00CF41DE">
        <w:rPr>
          <w:color w:val="auto"/>
          <w:lang w:val="uk-UA"/>
        </w:rPr>
        <w:t>еред тим, як пред’явити для впізнання річ, слідчий, прокурор або захисник спочатку запитує в особи, яка впізнає, чи може вона впізнати цю річ, опитує про ознаки цієї речі і обставини, за яких вона цю річ бачила, про що складається протокол</w:t>
      </w:r>
      <w:r>
        <w:rPr>
          <w:color w:val="auto"/>
          <w:lang w:val="uk-UA"/>
        </w:rPr>
        <w:t xml:space="preserve"> (ч. </w:t>
      </w:r>
      <w:r w:rsidRPr="00CF41DE">
        <w:rPr>
          <w:color w:val="auto"/>
          <w:lang w:val="uk-UA"/>
        </w:rPr>
        <w:t>1 і 2 ст. 229 КПК</w:t>
      </w:r>
      <w:r>
        <w:rPr>
          <w:color w:val="auto"/>
          <w:lang w:val="uk-UA"/>
        </w:rPr>
        <w:t>)</w:t>
      </w:r>
      <w:r w:rsidR="00F2519C" w:rsidRPr="00CF41DE">
        <w:rPr>
          <w:color w:val="auto"/>
          <w:lang w:val="uk-UA"/>
        </w:rPr>
        <w:t>.</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lastRenderedPageBreak/>
        <w:t xml:space="preserve">Річ пред’являють </w:t>
      </w:r>
      <w:r w:rsidR="006604A7">
        <w:rPr>
          <w:color w:val="auto"/>
          <w:lang w:val="uk-UA"/>
        </w:rPr>
        <w:t>для</w:t>
      </w:r>
      <w:r w:rsidRPr="00CF41DE">
        <w:rPr>
          <w:color w:val="auto"/>
          <w:lang w:val="uk-UA"/>
        </w:rPr>
        <w:t xml:space="preserve"> впізна</w:t>
      </w:r>
      <w:r w:rsidR="006604A7">
        <w:rPr>
          <w:color w:val="auto"/>
          <w:lang w:val="uk-UA"/>
        </w:rPr>
        <w:t>ння</w:t>
      </w:r>
      <w:r w:rsidRPr="00CF41DE">
        <w:rPr>
          <w:color w:val="auto"/>
          <w:lang w:val="uk-UA"/>
        </w:rPr>
        <w:t xml:space="preserve"> </w:t>
      </w:r>
      <w:r w:rsidR="006604A7">
        <w:rPr>
          <w:color w:val="auto"/>
          <w:lang w:val="uk-UA"/>
        </w:rPr>
        <w:t>серед</w:t>
      </w:r>
      <w:r w:rsidRPr="00CF41DE">
        <w:rPr>
          <w:color w:val="auto"/>
          <w:lang w:val="uk-UA"/>
        </w:rPr>
        <w:t xml:space="preserve"> інших однорідних речей одного виду, якості і без різких відмінностей у зовнішньому вигляді, у кількості не менше трьох. Особі, яка впізнає, пропонується вказати на річ, яку вона впізнає, і пояснити, за якими ознаками.</w:t>
      </w:r>
    </w:p>
    <w:p w:rsidR="00F2519C" w:rsidRPr="00CF41DE" w:rsidRDefault="006604A7"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О</w:t>
      </w:r>
      <w:r w:rsidR="00F2519C" w:rsidRPr="00CF41DE">
        <w:rPr>
          <w:color w:val="auto"/>
          <w:lang w:val="uk-UA"/>
        </w:rPr>
        <w:t>собливий порядок пред’явлення для впізнання</w:t>
      </w:r>
      <w:r>
        <w:rPr>
          <w:color w:val="auto"/>
          <w:lang w:val="uk-UA"/>
        </w:rPr>
        <w:t xml:space="preserve"> передбачено для випадків</w:t>
      </w:r>
      <w:r w:rsidR="00F2519C" w:rsidRPr="00CF41DE">
        <w:rPr>
          <w:color w:val="auto"/>
          <w:lang w:val="uk-UA"/>
        </w:rPr>
        <w:t>, якщо інших однорідних речей не існує</w:t>
      </w:r>
      <w:r>
        <w:rPr>
          <w:color w:val="auto"/>
          <w:lang w:val="uk-UA"/>
        </w:rPr>
        <w:t>.</w:t>
      </w:r>
      <w:r w:rsidR="00F2519C" w:rsidRPr="00CF41DE">
        <w:rPr>
          <w:color w:val="auto"/>
          <w:lang w:val="uk-UA"/>
        </w:rPr>
        <w:t xml:space="preserve"> </w:t>
      </w:r>
      <w:r>
        <w:rPr>
          <w:color w:val="auto"/>
          <w:lang w:val="uk-UA"/>
        </w:rPr>
        <w:t>У такому разі о</w:t>
      </w:r>
      <w:r w:rsidR="00F2519C" w:rsidRPr="00CF41DE">
        <w:rPr>
          <w:color w:val="auto"/>
          <w:lang w:val="uk-UA"/>
        </w:rPr>
        <w:t>собі, яка впізнає, пропонується пояснити, за якими ознаками вона впізнала річ, яку їй пред’явлено в одному екземплярі (ч. 3 ст. 229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rStyle w:val="rvts9"/>
          <w:bCs/>
          <w:color w:val="auto"/>
          <w:bdr w:val="none" w:sz="0" w:space="0" w:color="auto" w:frame="1"/>
          <w:lang w:val="uk-UA"/>
        </w:rPr>
        <w:t>Законом передбачена також можливість пред’явлення для впізнання під час досудового розслідування у режимі відеоконференції</w:t>
      </w:r>
      <w:r w:rsidRPr="00CF41DE">
        <w:rPr>
          <w:color w:val="auto"/>
          <w:lang w:val="uk-UA"/>
        </w:rPr>
        <w:t xml:space="preserve"> при трансляції з іншого приміщення (дистанційне досудове розслідування) у випадках (ч. 1 ст. 232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1) неможливості безпосередньої участі певних осіб у досудовому провадженні за станом здоров’я або з інших поважних причин;</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2) необхідності забезпечення безпеки осіб;</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3) необхідності вжиття таких заходів для забезпечення оперативності досудового розслідування;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4) наявності інших підстав, визначених слідчим, прокурором, слідчим суддею достатніми.</w:t>
      </w:r>
    </w:p>
    <w:p w:rsidR="00F2519C" w:rsidRPr="00CF41DE" w:rsidRDefault="00F2519C" w:rsidP="00F2519C">
      <w:pPr>
        <w:pStyle w:val="rvps2"/>
        <w:shd w:val="clear" w:color="auto" w:fill="FFFFFF"/>
        <w:spacing w:before="0" w:beforeAutospacing="0" w:after="0" w:afterAutospacing="0"/>
        <w:ind w:firstLine="709"/>
        <w:jc w:val="both"/>
        <w:textAlignment w:val="baseline"/>
        <w:rPr>
          <w:i/>
          <w:color w:val="auto"/>
          <w:lang w:val="uk-UA"/>
        </w:rPr>
      </w:pPr>
      <w:r w:rsidRPr="00CF41DE">
        <w:rPr>
          <w:i/>
          <w:color w:val="auto"/>
          <w:lang w:val="uk-UA"/>
        </w:rPr>
        <w:t>Пред</w:t>
      </w:r>
      <w:r w:rsidRPr="00CF41DE">
        <w:rPr>
          <w:rStyle w:val="rvts9"/>
          <w:bCs/>
          <w:i/>
          <w:color w:val="auto"/>
          <w:bdr w:val="none" w:sz="0" w:space="0" w:color="auto" w:frame="1"/>
          <w:lang w:val="uk-UA"/>
        </w:rPr>
        <w:t>’</w:t>
      </w:r>
      <w:r w:rsidRPr="00CF41DE">
        <w:rPr>
          <w:i/>
          <w:color w:val="auto"/>
          <w:lang w:val="uk-UA"/>
        </w:rPr>
        <w:t>явлення трупа для впізнання (ст. 230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rStyle w:val="rvts9"/>
          <w:bCs/>
          <w:color w:val="auto"/>
          <w:bdr w:val="none" w:sz="0" w:space="0" w:color="auto" w:frame="1"/>
          <w:lang w:val="uk-UA"/>
        </w:rPr>
        <w:t xml:space="preserve">Відповідно до ч. 1 ст. 230 КПК </w:t>
      </w:r>
      <w:r w:rsidRPr="00CF41DE">
        <w:rPr>
          <w:color w:val="auto"/>
          <w:lang w:val="uk-UA"/>
        </w:rPr>
        <w:t>пред’явлення трупа для впізнання здійснюється з додержанням вимог, передбачених частинами 1 і 8 ст. 228</w:t>
      </w:r>
      <w:r w:rsidRPr="00CF41DE">
        <w:rPr>
          <w:rStyle w:val="apple-converted-space"/>
          <w:rFonts w:eastAsia="Calibri"/>
          <w:color w:val="auto"/>
          <w:lang w:val="uk-UA"/>
        </w:rPr>
        <w:t> </w:t>
      </w:r>
      <w:r w:rsidRPr="00CF41DE">
        <w:rPr>
          <w:color w:val="auto"/>
          <w:lang w:val="uk-UA"/>
        </w:rPr>
        <w:t xml:space="preserve"> КПК.</w:t>
      </w:r>
      <w:r w:rsidR="00CE02CC">
        <w:rPr>
          <w:color w:val="auto"/>
          <w:lang w:val="uk-UA"/>
        </w:rPr>
        <w:t xml:space="preserve"> Зазвичай труп пред’являють для впізнання близьким родичам або іншим особам, які добре знали загиблого. Виходячи з етичних міркувань труп може бути пред’явлений для впізнання в однині. Труп може пред’являтися для впізнання в місці його виявлення або в морзі.</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Пред’явлення об’єктів для впізнання може мати місце як під час досудового розслідування, так і під час судового провадження. </w:t>
      </w:r>
      <w:r w:rsidR="006604A7">
        <w:rPr>
          <w:color w:val="auto"/>
          <w:lang w:val="uk-UA"/>
        </w:rPr>
        <w:t>П</w:t>
      </w:r>
      <w:r w:rsidRPr="00CF41DE">
        <w:rPr>
          <w:color w:val="auto"/>
          <w:lang w:val="uk-UA"/>
        </w:rPr>
        <w:t xml:space="preserve">ід час судового розгляду </w:t>
      </w:r>
      <w:r w:rsidR="006604A7" w:rsidRPr="00CF41DE">
        <w:rPr>
          <w:color w:val="auto"/>
          <w:lang w:val="uk-UA"/>
        </w:rPr>
        <w:t xml:space="preserve">свідкові, потерпілому, обвинуваченому </w:t>
      </w:r>
      <w:r w:rsidRPr="00CF41DE">
        <w:rPr>
          <w:color w:val="auto"/>
          <w:lang w:val="uk-UA"/>
        </w:rPr>
        <w:t>можуть бути пред’явлені для впізнання особа чи річ</w:t>
      </w:r>
      <w:r w:rsidR="006604A7" w:rsidRPr="006604A7">
        <w:rPr>
          <w:color w:val="auto"/>
          <w:lang w:val="uk-UA"/>
        </w:rPr>
        <w:t xml:space="preserve"> </w:t>
      </w:r>
      <w:r w:rsidR="006604A7">
        <w:rPr>
          <w:color w:val="auto"/>
          <w:lang w:val="uk-UA"/>
        </w:rPr>
        <w:t>(</w:t>
      </w:r>
      <w:r w:rsidR="006604A7" w:rsidRPr="00CF41DE">
        <w:rPr>
          <w:color w:val="auto"/>
          <w:lang w:val="uk-UA"/>
        </w:rPr>
        <w:t>ст. 355 КПК</w:t>
      </w:r>
      <w:r w:rsidR="006604A7">
        <w:rPr>
          <w:color w:val="auto"/>
          <w:lang w:val="uk-UA"/>
        </w:rPr>
        <w:t>)</w:t>
      </w:r>
      <w:r w:rsidRPr="00CF41DE">
        <w:rPr>
          <w:color w:val="auto"/>
          <w:lang w:val="uk-UA"/>
        </w:rPr>
        <w:t>.</w:t>
      </w:r>
    </w:p>
    <w:p w:rsidR="00F2519C" w:rsidRPr="00CF41DE" w:rsidRDefault="002D16DC" w:rsidP="002D16DC">
      <w:pPr>
        <w:pStyle w:val="rvps2"/>
        <w:shd w:val="clear" w:color="auto" w:fill="FFFFFF"/>
        <w:spacing w:before="0" w:beforeAutospacing="0" w:after="0" w:afterAutospacing="0"/>
        <w:ind w:firstLine="709"/>
        <w:jc w:val="both"/>
        <w:textAlignment w:val="baseline"/>
        <w:rPr>
          <w:color w:val="auto"/>
          <w:lang w:val="uk-UA"/>
        </w:rPr>
      </w:pPr>
      <w:bookmarkStart w:id="313" w:name="n222"/>
      <w:bookmarkEnd w:id="313"/>
      <w:r>
        <w:rPr>
          <w:color w:val="auto"/>
          <w:lang w:val="uk-UA"/>
        </w:rPr>
        <w:t>О</w:t>
      </w:r>
      <w:r w:rsidR="00F2519C" w:rsidRPr="00CF41DE">
        <w:rPr>
          <w:color w:val="auto"/>
          <w:lang w:val="uk-UA"/>
        </w:rPr>
        <w:t>соба, яка</w:t>
      </w:r>
      <w:r>
        <w:rPr>
          <w:color w:val="auto"/>
          <w:lang w:val="uk-UA"/>
        </w:rPr>
        <w:t xml:space="preserve"> буде</w:t>
      </w:r>
      <w:r w:rsidR="00F2519C" w:rsidRPr="00CF41DE">
        <w:rPr>
          <w:color w:val="auto"/>
          <w:lang w:val="uk-UA"/>
        </w:rPr>
        <w:t xml:space="preserve"> впізна</w:t>
      </w:r>
      <w:r>
        <w:rPr>
          <w:color w:val="auto"/>
          <w:lang w:val="uk-UA"/>
        </w:rPr>
        <w:t>вати</w:t>
      </w:r>
      <w:r w:rsidR="00F2519C" w:rsidRPr="00CF41DE">
        <w:rPr>
          <w:color w:val="auto"/>
          <w:lang w:val="uk-UA"/>
        </w:rPr>
        <w:t xml:space="preserve"> під час допиту </w:t>
      </w:r>
      <w:r>
        <w:rPr>
          <w:color w:val="auto"/>
          <w:lang w:val="uk-UA"/>
        </w:rPr>
        <w:t xml:space="preserve">має </w:t>
      </w:r>
      <w:r w:rsidR="00F2519C" w:rsidRPr="00CF41DE">
        <w:rPr>
          <w:color w:val="auto"/>
          <w:lang w:val="uk-UA"/>
        </w:rPr>
        <w:t>назв</w:t>
      </w:r>
      <w:r>
        <w:rPr>
          <w:color w:val="auto"/>
          <w:lang w:val="uk-UA"/>
        </w:rPr>
        <w:t>ати</w:t>
      </w:r>
      <w:r w:rsidR="00F2519C" w:rsidRPr="00CF41DE">
        <w:rPr>
          <w:color w:val="auto"/>
          <w:lang w:val="uk-UA"/>
        </w:rPr>
        <w:t xml:space="preserve"> ознаки, за якими вона може впізнати особу чи річ</w:t>
      </w:r>
      <w:r>
        <w:rPr>
          <w:color w:val="auto"/>
          <w:lang w:val="uk-UA"/>
        </w:rPr>
        <w:t>, а після огляду представлених об’єктів сказати</w:t>
      </w:r>
      <w:r w:rsidR="00F2519C" w:rsidRPr="00CF41DE">
        <w:rPr>
          <w:color w:val="auto"/>
          <w:lang w:val="uk-UA"/>
        </w:rPr>
        <w:t>, чи впізнає вона особу або річ і за якими саме ознаками.</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p>
    <w:p w:rsidR="006649F2" w:rsidRPr="00CF41DE" w:rsidRDefault="006649F2" w:rsidP="006649F2">
      <w:pPr>
        <w:ind w:firstLine="709"/>
        <w:jc w:val="both"/>
        <w:rPr>
          <w:b/>
          <w:sz w:val="24"/>
        </w:rPr>
      </w:pPr>
      <w:r w:rsidRPr="00CF41DE">
        <w:rPr>
          <w:b/>
          <w:sz w:val="24"/>
        </w:rPr>
        <w:t>Тема 10</w:t>
      </w:r>
      <w:r w:rsidR="001E4016">
        <w:rPr>
          <w:b/>
          <w:sz w:val="24"/>
        </w:rPr>
        <w:t>.</w:t>
      </w:r>
      <w:r w:rsidRPr="00CF41DE">
        <w:rPr>
          <w:b/>
          <w:sz w:val="24"/>
        </w:rPr>
        <w:t xml:space="preserve"> Провадження слідчих (розшукових) дій</w:t>
      </w:r>
    </w:p>
    <w:p w:rsidR="006649F2" w:rsidRPr="00CF41DE" w:rsidRDefault="006649F2" w:rsidP="006649F2">
      <w:pPr>
        <w:ind w:firstLine="709"/>
        <w:jc w:val="both"/>
        <w:rPr>
          <w:b/>
          <w:sz w:val="24"/>
        </w:rPr>
      </w:pPr>
    </w:p>
    <w:p w:rsidR="006649F2" w:rsidRPr="00CF41DE" w:rsidRDefault="001F6787" w:rsidP="006649F2">
      <w:pPr>
        <w:ind w:firstLine="709"/>
        <w:jc w:val="both"/>
        <w:rPr>
          <w:b/>
          <w:sz w:val="24"/>
        </w:rPr>
      </w:pPr>
      <w:bookmarkStart w:id="314" w:name="_Hlk109749208"/>
      <w:r w:rsidRPr="00CF41DE">
        <w:rPr>
          <w:b/>
          <w:sz w:val="24"/>
        </w:rPr>
        <w:t>План л</w:t>
      </w:r>
      <w:r w:rsidR="006649F2" w:rsidRPr="00CF41DE">
        <w:rPr>
          <w:b/>
          <w:sz w:val="24"/>
        </w:rPr>
        <w:t>екці</w:t>
      </w:r>
      <w:r w:rsidRPr="00CF41DE">
        <w:rPr>
          <w:b/>
          <w:sz w:val="24"/>
        </w:rPr>
        <w:t>ї</w:t>
      </w:r>
      <w:r w:rsidR="006649F2" w:rsidRPr="00CF41DE">
        <w:rPr>
          <w:b/>
          <w:sz w:val="24"/>
        </w:rPr>
        <w:t xml:space="preserve"> 19</w:t>
      </w:r>
    </w:p>
    <w:p w:rsidR="0092545E" w:rsidRPr="00CF41DE" w:rsidRDefault="0092545E" w:rsidP="0092545E">
      <w:pPr>
        <w:ind w:firstLine="709"/>
        <w:jc w:val="both"/>
        <w:rPr>
          <w:bCs/>
          <w:sz w:val="24"/>
        </w:rPr>
      </w:pPr>
      <w:bookmarkStart w:id="315" w:name="_Hlk133582988"/>
      <w:bookmarkEnd w:id="314"/>
      <w:r w:rsidRPr="00CF41DE">
        <w:rPr>
          <w:bCs/>
          <w:sz w:val="24"/>
        </w:rPr>
        <w:t>1.</w:t>
      </w:r>
      <w:r w:rsidRPr="00CF41DE">
        <w:rPr>
          <w:sz w:val="24"/>
        </w:rPr>
        <w:t xml:space="preserve"> Поняття обшуку. Підстави та процесуальний порядок проведення обшуку. Відомості, які повинна містити ухвала слідчого судді про дозвіл на обшук житла чи іншого володіння особи. Слідчий огляд та його види залежно від предмету: місцевості, приміщення, речей та документів, трупа.</w:t>
      </w:r>
    </w:p>
    <w:p w:rsidR="0092545E" w:rsidRPr="00CF41DE" w:rsidRDefault="0092545E" w:rsidP="0092545E">
      <w:pPr>
        <w:pStyle w:val="13"/>
        <w:tabs>
          <w:tab w:val="left" w:pos="0"/>
          <w:tab w:val="left" w:pos="284"/>
          <w:tab w:val="left" w:pos="1080"/>
        </w:tabs>
        <w:spacing w:after="0" w:line="240" w:lineRule="auto"/>
        <w:ind w:left="0" w:firstLine="709"/>
        <w:jc w:val="both"/>
        <w:rPr>
          <w:rFonts w:ascii="Times New Roman" w:hAnsi="Times New Roman"/>
          <w:sz w:val="24"/>
          <w:shd w:val="clear" w:color="auto" w:fill="FFFFFF"/>
        </w:rPr>
      </w:pPr>
      <w:r w:rsidRPr="00CF41DE">
        <w:rPr>
          <w:rFonts w:ascii="Times New Roman" w:hAnsi="Times New Roman"/>
          <w:bCs/>
          <w:sz w:val="24"/>
          <w:szCs w:val="24"/>
        </w:rPr>
        <w:t>2.</w:t>
      </w:r>
      <w:r w:rsidRPr="00CF41DE">
        <w:rPr>
          <w:rFonts w:ascii="Times New Roman" w:hAnsi="Times New Roman"/>
          <w:sz w:val="24"/>
          <w:szCs w:val="24"/>
        </w:rPr>
        <w:t xml:space="preserve"> Слідчий експеримент, підстави та процесуальний порядок проведення. О</w:t>
      </w:r>
      <w:r w:rsidRPr="00CF41DE">
        <w:rPr>
          <w:rFonts w:ascii="Times New Roman" w:hAnsi="Times New Roman"/>
          <w:iCs/>
          <w:sz w:val="24"/>
        </w:rPr>
        <w:t xml:space="preserve">свідування фактичні та юридичні (правові) підстави для проведення. </w:t>
      </w:r>
      <w:r w:rsidRPr="00CF41DE">
        <w:rPr>
          <w:rFonts w:ascii="Times New Roman" w:hAnsi="Times New Roman"/>
          <w:bCs/>
          <w:sz w:val="24"/>
        </w:rPr>
        <w:t xml:space="preserve">Судова експертиза </w:t>
      </w:r>
      <w:r w:rsidRPr="00CF41DE">
        <w:rPr>
          <w:rFonts w:ascii="Times New Roman" w:hAnsi="Times New Roman"/>
          <w:sz w:val="24"/>
        </w:rPr>
        <w:t xml:space="preserve">як дослідження </w:t>
      </w:r>
      <w:r w:rsidRPr="00CF41DE">
        <w:rPr>
          <w:rFonts w:ascii="Times New Roman" w:hAnsi="Times New Roman"/>
          <w:sz w:val="24"/>
          <w:shd w:val="clear" w:color="auto" w:fill="FFFFFF"/>
        </w:rPr>
        <w:t>на основі спеціальних знань у галузі науки, техніки, мистецтва, ремесла тощо об’єктів, явищ і процесів з метою надання висновку з питань, що є або будуть предметом судового розгляду. Підстави для проведення експертизи. Обов’язкове проведення експертизи. Види зразків для проведення експертизи та порядок їх відібрання.</w:t>
      </w:r>
    </w:p>
    <w:bookmarkEnd w:id="315"/>
    <w:p w:rsidR="006649F2" w:rsidRPr="00CF41DE" w:rsidRDefault="006649F2" w:rsidP="006649F2">
      <w:pPr>
        <w:ind w:firstLine="709"/>
        <w:jc w:val="both"/>
        <w:rPr>
          <w:b/>
          <w:sz w:val="24"/>
        </w:rPr>
      </w:pPr>
    </w:p>
    <w:p w:rsidR="00F2519C" w:rsidRPr="00CF41DE" w:rsidRDefault="006649F2" w:rsidP="006649F2">
      <w:pPr>
        <w:ind w:firstLine="709"/>
        <w:jc w:val="both"/>
      </w:pPr>
      <w:r w:rsidRPr="00CF41DE">
        <w:rPr>
          <w:b/>
          <w:sz w:val="24"/>
        </w:rPr>
        <w:t>Конспект лекції</w:t>
      </w:r>
    </w:p>
    <w:p w:rsidR="00F2519C" w:rsidRPr="001E4016" w:rsidRDefault="00F2519C" w:rsidP="001E4016">
      <w:pPr>
        <w:pStyle w:val="a8"/>
        <w:numPr>
          <w:ilvl w:val="0"/>
          <w:numId w:val="39"/>
        </w:numPr>
        <w:ind w:left="0" w:firstLine="709"/>
        <w:jc w:val="both"/>
        <w:rPr>
          <w:sz w:val="24"/>
        </w:rPr>
      </w:pPr>
      <w:r w:rsidRPr="001E4016">
        <w:rPr>
          <w:b/>
          <w:sz w:val="24"/>
        </w:rPr>
        <w:t>Обшук</w:t>
      </w:r>
      <w:r w:rsidRPr="001E4016">
        <w:rPr>
          <w:sz w:val="24"/>
        </w:rPr>
        <w:t xml:space="preserve"> (ст. 234 КПК) – це слідча (розшукова) дія, яка по</w:t>
      </w:r>
      <w:r w:rsidR="00CE02CC" w:rsidRPr="001E4016">
        <w:rPr>
          <w:sz w:val="24"/>
        </w:rPr>
        <w:t>л</w:t>
      </w:r>
      <w:r w:rsidRPr="001E4016">
        <w:rPr>
          <w:sz w:val="24"/>
        </w:rPr>
        <w:t>я</w:t>
      </w:r>
      <w:r w:rsidR="00CE02CC" w:rsidRPr="001E4016">
        <w:rPr>
          <w:sz w:val="24"/>
        </w:rPr>
        <w:t>гає у примусово-пошуковому</w:t>
      </w:r>
      <w:r w:rsidR="00A50EC7" w:rsidRPr="001E4016">
        <w:rPr>
          <w:sz w:val="24"/>
        </w:rPr>
        <w:t xml:space="preserve"> обстеженні відповідних об’єктів</w:t>
      </w:r>
      <w:r w:rsidRPr="001E4016">
        <w:rPr>
          <w:sz w:val="24"/>
        </w:rPr>
        <w:t xml:space="preserve"> з метою виявлення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його вчинення, а також встановлення місцезнаходження розшукуваних осіб.</w:t>
      </w:r>
    </w:p>
    <w:p w:rsidR="00A50EC7" w:rsidRDefault="00A50EC7" w:rsidP="00F2519C">
      <w:pPr>
        <w:ind w:firstLine="709"/>
        <w:jc w:val="both"/>
        <w:rPr>
          <w:sz w:val="24"/>
        </w:rPr>
      </w:pPr>
      <w:r>
        <w:rPr>
          <w:sz w:val="24"/>
        </w:rPr>
        <w:t>Обшук залежно від об’єкта може бути поділений на види:</w:t>
      </w:r>
    </w:p>
    <w:p w:rsidR="00A50EC7" w:rsidRDefault="00A50EC7" w:rsidP="00F2519C">
      <w:pPr>
        <w:ind w:firstLine="709"/>
        <w:jc w:val="both"/>
        <w:rPr>
          <w:sz w:val="24"/>
        </w:rPr>
      </w:pPr>
      <w:r>
        <w:rPr>
          <w:sz w:val="24"/>
        </w:rPr>
        <w:lastRenderedPageBreak/>
        <w:t>-обшук житла (приміщення що знаходиться у постійному чи тимчасовому володінні особи, незалежно від призначення та правового статусу</w:t>
      </w:r>
      <w:r w:rsidR="00514FC7">
        <w:rPr>
          <w:sz w:val="24"/>
        </w:rPr>
        <w:t>, та пристосованого для постійного або тимчасового проживання в ньому фізичних осіб, а також усіх складових такого приміщення: будинок, квартира, номер в готелі, туристична палатка тощо);</w:t>
      </w:r>
    </w:p>
    <w:p w:rsidR="00514FC7" w:rsidRDefault="00514FC7" w:rsidP="00F2519C">
      <w:pPr>
        <w:ind w:firstLine="709"/>
        <w:jc w:val="both"/>
        <w:rPr>
          <w:sz w:val="24"/>
        </w:rPr>
      </w:pPr>
      <w:r>
        <w:rPr>
          <w:sz w:val="24"/>
        </w:rPr>
        <w:t>-обшук іншого володіння особи (дачної будівлі, гаража, транспортного засобу, приміщень побутового, службового, господарського призначення (кіоска, кав’ярні, ферми тощо), земельної ділянки чи угіддя тощо;</w:t>
      </w:r>
    </w:p>
    <w:p w:rsidR="00514FC7" w:rsidRDefault="00514FC7" w:rsidP="00F2519C">
      <w:pPr>
        <w:ind w:firstLine="709"/>
        <w:jc w:val="both"/>
        <w:rPr>
          <w:sz w:val="24"/>
        </w:rPr>
      </w:pPr>
      <w:r>
        <w:rPr>
          <w:sz w:val="24"/>
        </w:rPr>
        <w:t>-обшук службових та інших приміщень (складських, службових і виробничих приміщень, установ, організацій та інших сховищ);</w:t>
      </w:r>
    </w:p>
    <w:p w:rsidR="00514FC7" w:rsidRPr="00CF41DE" w:rsidRDefault="00514FC7" w:rsidP="00F2519C">
      <w:pPr>
        <w:ind w:firstLine="709"/>
        <w:jc w:val="both"/>
        <w:rPr>
          <w:sz w:val="24"/>
        </w:rPr>
      </w:pPr>
      <w:r>
        <w:rPr>
          <w:sz w:val="24"/>
        </w:rPr>
        <w:t>-особистий обшук</w:t>
      </w:r>
      <w:r w:rsidR="00DB12DC">
        <w:rPr>
          <w:sz w:val="24"/>
        </w:rPr>
        <w:t>.</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16" w:name="_Hlk109749251"/>
      <w:r w:rsidRPr="00CF41DE">
        <w:rPr>
          <w:color w:val="auto"/>
          <w:lang w:val="uk-UA"/>
        </w:rPr>
        <w:t xml:space="preserve">Фактичною підставою для проведення обшуку </w:t>
      </w:r>
      <w:bookmarkEnd w:id="316"/>
      <w:r w:rsidRPr="00CF41DE">
        <w:rPr>
          <w:color w:val="auto"/>
          <w:lang w:val="uk-UA"/>
        </w:rPr>
        <w:t>є наявність достатніх даних вважати, що:</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1) було вчинено кримінальне правопорушення;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2) розшукувані речі і документи мають значення для досудового розслідування;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3) відомості, які містяться у розшукуваних речах і документах, можуть бути доказами під час судового розгляду;</w:t>
      </w:r>
    </w:p>
    <w:p w:rsidR="00F2519C" w:rsidRPr="001E4016"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4) розшукувані речі, документи або особи знаходяться у зазначеному в клопотанні житлі чи </w:t>
      </w:r>
      <w:r w:rsidRPr="001E4016">
        <w:rPr>
          <w:color w:val="auto"/>
          <w:lang w:val="uk-UA"/>
        </w:rPr>
        <w:t>іншому володінні особи.</w:t>
      </w:r>
    </w:p>
    <w:p w:rsidR="00DB12DC" w:rsidRPr="001E4016" w:rsidRDefault="00DB12DC" w:rsidP="00F2519C">
      <w:pPr>
        <w:pStyle w:val="rvps2"/>
        <w:shd w:val="clear" w:color="auto" w:fill="FFFFFF"/>
        <w:spacing w:before="0" w:beforeAutospacing="0" w:after="0" w:afterAutospacing="0"/>
        <w:ind w:firstLine="709"/>
        <w:jc w:val="both"/>
        <w:textAlignment w:val="baseline"/>
        <w:rPr>
          <w:color w:val="auto"/>
          <w:shd w:val="clear" w:color="auto" w:fill="FFFFFF"/>
          <w:lang w:val="uk-UA"/>
        </w:rPr>
      </w:pPr>
      <w:r w:rsidRPr="001E4016">
        <w:rPr>
          <w:i/>
          <w:iCs/>
          <w:color w:val="auto"/>
          <w:shd w:val="clear" w:color="auto" w:fill="FFFFFF"/>
          <w:lang w:val="uk-UA"/>
        </w:rPr>
        <w:t>Метою</w:t>
      </w:r>
      <w:r w:rsidRPr="001E4016">
        <w:rPr>
          <w:color w:val="auto"/>
          <w:shd w:val="clear" w:color="auto" w:fill="FFFFFF"/>
          <w:lang w:val="uk-UA"/>
        </w:rPr>
        <w:t xml:space="preserve"> проведення обшуку є виявлення та фіксації відомостей про обставини вчинення кримінального правопорушення, відшукання знаряддя кримінального правопорушення або майна, яке було здобуте у результаті його вчинення, а також встановлення місцезнаходження розшукуваних осіб (ч. 1 ст. 234 КПК).</w:t>
      </w:r>
    </w:p>
    <w:p w:rsidR="00DB12DC" w:rsidRPr="001E4016" w:rsidRDefault="00DB12DC" w:rsidP="00F2519C">
      <w:pPr>
        <w:pStyle w:val="rvps2"/>
        <w:shd w:val="clear" w:color="auto" w:fill="FFFFFF"/>
        <w:spacing w:before="0" w:beforeAutospacing="0" w:after="0" w:afterAutospacing="0"/>
        <w:ind w:firstLine="709"/>
        <w:jc w:val="both"/>
        <w:textAlignment w:val="baseline"/>
        <w:rPr>
          <w:color w:val="auto"/>
          <w:shd w:val="clear" w:color="auto" w:fill="FFFFFF"/>
          <w:lang w:val="uk-UA"/>
        </w:rPr>
      </w:pPr>
      <w:r w:rsidRPr="001E4016">
        <w:rPr>
          <w:color w:val="auto"/>
          <w:shd w:val="clear" w:color="auto" w:fill="FFFFFF"/>
          <w:lang w:val="uk-UA"/>
        </w:rPr>
        <w:t>Час проведення обшуку – денний (з 6.00 до 22.00),</w:t>
      </w:r>
      <w:r w:rsidR="0070348F" w:rsidRPr="001E4016">
        <w:rPr>
          <w:color w:val="auto"/>
          <w:shd w:val="clear" w:color="auto" w:fill="FFFFFF"/>
          <w:lang w:val="uk-UA"/>
        </w:rPr>
        <w:t xml:space="preserve"> крім випадків, що не терплять зволікання.</w:t>
      </w:r>
    </w:p>
    <w:p w:rsidR="0070348F" w:rsidRPr="001E4016" w:rsidRDefault="0070348F" w:rsidP="00F2519C">
      <w:pPr>
        <w:pStyle w:val="rvps2"/>
        <w:shd w:val="clear" w:color="auto" w:fill="FFFFFF"/>
        <w:spacing w:before="0" w:beforeAutospacing="0" w:after="0" w:afterAutospacing="0"/>
        <w:ind w:firstLine="709"/>
        <w:jc w:val="both"/>
        <w:textAlignment w:val="baseline"/>
        <w:rPr>
          <w:color w:val="auto"/>
          <w:lang w:val="uk-UA"/>
        </w:rPr>
      </w:pPr>
      <w:r w:rsidRPr="001E4016">
        <w:rPr>
          <w:color w:val="auto"/>
          <w:shd w:val="clear" w:color="auto" w:fill="FFFFFF"/>
          <w:lang w:val="uk-UA"/>
        </w:rPr>
        <w:t>Проведення обшуку можливе за наявності фактичної та юридичної підстави. Під фактичною підставою розуміють наявність достатніх даних, які вказують на вчинення кримінального правопорушення, а також що знаряддя кримінального правопорушення, майно, цінності, здобуті в результаті його вчинення, а також інші предмети</w:t>
      </w:r>
      <w:r w:rsidR="00F723F4" w:rsidRPr="001E4016">
        <w:rPr>
          <w:color w:val="auto"/>
          <w:shd w:val="clear" w:color="auto" w:fill="FFFFFF"/>
          <w:lang w:val="uk-UA"/>
        </w:rPr>
        <w:t>, речі</w:t>
      </w:r>
      <w:r w:rsidRPr="001E4016">
        <w:rPr>
          <w:color w:val="auto"/>
          <w:shd w:val="clear" w:color="auto" w:fill="FFFFFF"/>
          <w:lang w:val="uk-UA"/>
        </w:rPr>
        <w:t xml:space="preserve"> і документи, що мають значення для розкриття правопорушення чи забезпечення цивільного позову знаходяться у певному приміщенні або місці чи в якої-небудь особи.</w:t>
      </w:r>
    </w:p>
    <w:p w:rsidR="00F2519C" w:rsidRPr="001E4016" w:rsidRDefault="00F2519C" w:rsidP="00F2519C">
      <w:pPr>
        <w:shd w:val="clear" w:color="auto" w:fill="FFFFFF"/>
        <w:ind w:firstLine="709"/>
        <w:jc w:val="both"/>
        <w:rPr>
          <w:sz w:val="24"/>
        </w:rPr>
      </w:pPr>
      <w:r w:rsidRPr="001E4016">
        <w:rPr>
          <w:i/>
          <w:sz w:val="24"/>
        </w:rPr>
        <w:t>Юридичною</w:t>
      </w:r>
      <w:r w:rsidRPr="001E4016">
        <w:rPr>
          <w:sz w:val="24"/>
        </w:rPr>
        <w:t xml:space="preserve"> (правовою) підставою для проведення обшуку є ухвала слідчого судді місцевого загального суду, в межах територіальної юрисдикції якого знаходиться орган досудового розслідування, </w:t>
      </w:r>
      <w:r w:rsidRPr="001E4016">
        <w:rPr>
          <w:sz w:val="24"/>
          <w:shd w:val="clear" w:color="auto" w:fill="FFFFFF"/>
        </w:rPr>
        <w:t>а у кримінальних провадженнях щодо злочинів, віднесених до підсудності Вищого антикорупційного суду - ухвала слідчого судді цього суду.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17" w:name="n152"/>
      <w:bookmarkStart w:id="318" w:name="_Hlk109749403"/>
      <w:bookmarkEnd w:id="317"/>
      <w:r w:rsidRPr="001E4016">
        <w:rPr>
          <w:color w:val="auto"/>
          <w:lang w:val="uk-UA"/>
        </w:rPr>
        <w:t xml:space="preserve">Ухвала слідчого судді </w:t>
      </w:r>
      <w:r w:rsidRPr="00CF41DE">
        <w:rPr>
          <w:color w:val="auto"/>
          <w:lang w:val="uk-UA"/>
        </w:rPr>
        <w:t xml:space="preserve">про дозвіл на обшук житла чи іншого володіння особи повинна </w:t>
      </w:r>
      <w:bookmarkEnd w:id="318"/>
      <w:r w:rsidRPr="00CF41DE">
        <w:rPr>
          <w:color w:val="auto"/>
          <w:lang w:val="uk-UA"/>
        </w:rPr>
        <w:t>відповідати загальним вимогам до судових рішень, передбачених КПК, а також містити відомості про (ст. 235КПК):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1) строк дії ухвали, який </w:t>
      </w:r>
      <w:r w:rsidRPr="00CF41DE">
        <w:rPr>
          <w:i/>
          <w:color w:val="auto"/>
          <w:lang w:val="uk-UA"/>
        </w:rPr>
        <w:t>не може перевищувати одного місяця</w:t>
      </w:r>
      <w:r w:rsidRPr="00CF41DE">
        <w:rPr>
          <w:color w:val="auto"/>
          <w:lang w:val="uk-UA"/>
        </w:rPr>
        <w:t xml:space="preserve"> з дня постановлення ухвали;</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2) прокурора, слідчого, який подав клопотання про обшук;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3) положення закону, на підставі якого постановляється ухвала;</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4) житло чи інше володіння особи або частину житла чи іншого володіння особи, які мають бути піддані обшуку;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5) особу, якій належить житло чи інше володіння, та особу, у фактичному володінні якої воно знаходиться;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6) речі, документи або осіб, для виявлення яких проводиться обшук.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Виготовляються дві копії ухвали, які чітко позначаються як копії.</w:t>
      </w:r>
    </w:p>
    <w:p w:rsidR="00F2519C" w:rsidRPr="00CF41DE" w:rsidRDefault="00F723F4"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П</w:t>
      </w:r>
      <w:r w:rsidR="00F2519C" w:rsidRPr="00CF41DE">
        <w:rPr>
          <w:color w:val="auto"/>
          <w:lang w:val="uk-UA"/>
        </w:rPr>
        <w:t>роцесуальний порядок проведення обшуку</w:t>
      </w:r>
      <w:r w:rsidR="003F34BD">
        <w:rPr>
          <w:color w:val="auto"/>
          <w:lang w:val="uk-UA"/>
        </w:rPr>
        <w:t xml:space="preserve"> визначений у КПК</w:t>
      </w:r>
      <w:r w:rsidR="00F2519C" w:rsidRPr="00CF41DE">
        <w:rPr>
          <w:color w:val="auto"/>
          <w:lang w:val="uk-UA"/>
        </w:rPr>
        <w:t xml:space="preserve">. </w:t>
      </w:r>
      <w:r w:rsidR="003F34BD">
        <w:rPr>
          <w:color w:val="auto"/>
          <w:lang w:val="uk-UA"/>
        </w:rPr>
        <w:t>У</w:t>
      </w:r>
      <w:r w:rsidR="00F2519C" w:rsidRPr="00CF41DE">
        <w:rPr>
          <w:color w:val="auto"/>
          <w:lang w:val="uk-UA"/>
        </w:rPr>
        <w:t xml:space="preserve"> разі необхідності провести обшук слідчий за погодженням з прокурором або прокурор звертається до слідчого судді з відповідним клопотанням, яке повинно містити відомості про (ч. 3 ст. 234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1) найменування кримінального провадження та його реєстраційний номер;</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2) короткий виклад обставин кримінального правопорушення, у зв’язку з розслідуванням якого подається клопотання;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lastRenderedPageBreak/>
        <w:t>3) правову кваліфікацію кримінального правопорушення з зазначенням статті (частини статті) закону України про кримінальну відповідальність;</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4) підстави для обшуку;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5) житло чи інше володіння особи або частину житла чи іншого володіння особи, де планується проведення обшуку;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6) особу, якій належить житло чи інше володіння, та особу, у фактичному володінні якої воно знаходиться;</w:t>
      </w:r>
    </w:p>
    <w:p w:rsidR="00F2519C" w:rsidRPr="00CF41DE" w:rsidRDefault="00F2519C" w:rsidP="00F2519C">
      <w:pPr>
        <w:shd w:val="clear" w:color="auto" w:fill="FFFFFF"/>
        <w:ind w:firstLine="709"/>
        <w:jc w:val="both"/>
        <w:rPr>
          <w:sz w:val="24"/>
        </w:rPr>
      </w:pPr>
      <w:r w:rsidRPr="00CF41DE">
        <w:rPr>
          <w:sz w:val="24"/>
        </w:rPr>
        <w:t>7) індивідуальні або родові ознаки речей, документів, іншого майна або осіб, яких планується відшукати, а також їхній зв’язок із вчиненим кримінальним правопорушенням;</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19" w:name="n161"/>
      <w:bookmarkEnd w:id="319"/>
      <w:r w:rsidRPr="00CF41DE">
        <w:rPr>
          <w:color w:val="auto"/>
          <w:lang w:val="uk-UA"/>
        </w:rPr>
        <w:t>8) обґрунтування того, що доступ до речей, документів або відомостей, які можуть у них міститися, неможливо отримати органом досудового розслідування у добровільному порядку шляхом витребування речей, документів, відомостей відповідно до ч. 2 ст. 93 КПК, або за допомогою інших слідчих дій, передбачених цим Кодексом, а доступ до осіб, яких планується відшукати, - за допомогою інших слідчих дій, передбачених цим Кодексом. Зазначена вимога не поширюється на випадки проведення обшуку з метою відшукання знаряддя кримінального правопорушення, предметів і документів, вилучених з обігу.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До клопотання також мають бути додані оригінали або копії документів та інших матеріалів, якими прокурор, слідчий обґрунтовує доводи клопотання, а також витяг з Єдиного реєстру досудових розслідувань щодо кримінального провадження, в рамках якого подається клопотання.</w:t>
      </w:r>
    </w:p>
    <w:p w:rsidR="00F2519C" w:rsidRDefault="00320B63"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Слідчий суддя </w:t>
      </w:r>
      <w:r w:rsidRPr="00CF41DE">
        <w:rPr>
          <w:color w:val="auto"/>
          <w:lang w:val="uk-UA"/>
        </w:rPr>
        <w:t>розглядає</w:t>
      </w:r>
      <w:r w:rsidRPr="00320B63">
        <w:rPr>
          <w:color w:val="auto"/>
          <w:lang w:val="uk-UA"/>
        </w:rPr>
        <w:t xml:space="preserve"> </w:t>
      </w:r>
      <w:r>
        <w:rPr>
          <w:color w:val="auto"/>
          <w:lang w:val="uk-UA"/>
        </w:rPr>
        <w:t>к</w:t>
      </w:r>
      <w:r w:rsidR="00F2519C" w:rsidRPr="00320B63">
        <w:rPr>
          <w:color w:val="auto"/>
          <w:lang w:val="uk-UA"/>
        </w:rPr>
        <w:t>л</w:t>
      </w:r>
      <w:r w:rsidR="00F2519C" w:rsidRPr="00CF41DE">
        <w:rPr>
          <w:color w:val="auto"/>
          <w:lang w:val="uk-UA"/>
        </w:rPr>
        <w:t xml:space="preserve">опотання про обшук </w:t>
      </w:r>
      <w:r w:rsidR="00F2519C" w:rsidRPr="00320B63">
        <w:rPr>
          <w:iCs/>
          <w:color w:val="auto"/>
          <w:lang w:val="uk-UA"/>
        </w:rPr>
        <w:t>в день</w:t>
      </w:r>
      <w:r w:rsidR="00F2519C" w:rsidRPr="00CF41DE">
        <w:rPr>
          <w:color w:val="auto"/>
          <w:lang w:val="uk-UA"/>
        </w:rPr>
        <w:t xml:space="preserve"> його надходження</w:t>
      </w:r>
      <w:r>
        <w:rPr>
          <w:color w:val="auto"/>
          <w:lang w:val="uk-UA"/>
        </w:rPr>
        <w:t xml:space="preserve"> до суду у відкритому засіданні</w:t>
      </w:r>
      <w:r w:rsidR="00F2519C" w:rsidRPr="00CF41DE">
        <w:rPr>
          <w:color w:val="auto"/>
          <w:lang w:val="uk-UA"/>
        </w:rPr>
        <w:t xml:space="preserve"> за участю слідчого або прокурора.</w:t>
      </w:r>
      <w:r w:rsidR="001C157C">
        <w:rPr>
          <w:color w:val="auto"/>
          <w:lang w:val="uk-UA"/>
        </w:rPr>
        <w:t xml:space="preserve"> За результатами розгляду, у разі наявності до того підстав, слідчий суддя виносить ухвалу про дозвіл на обшук або відмовляє у задоволенні клопотання. Ухвала про обшук житла чи іншого володіння особи дає право слідчому чи прокурору проникнути у ці приміщення лише один раз, що сприяє захисту прав і законних інтересів осіб, у яких проводиться обшук (ч. 1 ст. 235 КПК). У разі необхідності провести повторний або додатковий обшук, слідчий має звернутися до слідчого судді з новим клопотанням.</w:t>
      </w:r>
    </w:p>
    <w:p w:rsidR="007E74F3" w:rsidRPr="00CF41DE" w:rsidRDefault="007E74F3" w:rsidP="007E74F3">
      <w:pPr>
        <w:pStyle w:val="rvps2"/>
        <w:shd w:val="clear" w:color="auto" w:fill="FFFFFF"/>
        <w:spacing w:before="0" w:beforeAutospacing="0" w:after="0" w:afterAutospacing="0"/>
        <w:ind w:firstLine="709"/>
        <w:jc w:val="both"/>
        <w:textAlignment w:val="baseline"/>
        <w:rPr>
          <w:color w:val="auto"/>
          <w:lang w:val="uk-UA"/>
        </w:rPr>
      </w:pPr>
      <w:bookmarkStart w:id="320" w:name="45"/>
      <w:bookmarkEnd w:id="320"/>
      <w:r w:rsidRPr="007E74F3">
        <w:rPr>
          <w:lang w:val="uk-UA"/>
        </w:rPr>
        <w:t>Поняття житло, інше приміщення чи сховище в деяких випадках можуть співпадати за обсягом. Так, поняття "житло" та "інше приміщення" охоплюються родовим поняттям "приміщення", а поняття "житло" та "інше приміщення" можуть частково співпадати за обсягом із поняттям "сховище". Іноді житло або приміщення можуть водночас мати певні ознаки сховища (оскільки в них може постійно чи тимчасово зберігатися певне майно), водночас сховище не обов'язково має бути розташованим в приміщенні. Під поняттям "сховище" розуміється певне місце або територія, які використовуються для постійного чи тимчасового зберігання матеріальних цінностей, та мають будь-які засоби охорони від доступу сторонніх осіб (наприклад, огорожа, наявність охорони, сигналізація), що унеможливлюють (суттєво ускладнюють) вільне та безперешкодне потрапляння на них сторонніх осіб</w:t>
      </w:r>
      <w:r>
        <w:rPr>
          <w:rStyle w:val="afc"/>
          <w:sz w:val="28"/>
          <w:szCs w:val="28"/>
          <w:lang w:val="uk-UA"/>
        </w:rPr>
        <w:footnoteReference w:id="37"/>
      </w:r>
      <w:r w:rsidRPr="005D0577">
        <w:rPr>
          <w:sz w:val="28"/>
          <w:szCs w:val="28"/>
          <w:lang w:val="uk-UA"/>
        </w:rPr>
        <w:t>.</w:t>
      </w:r>
    </w:p>
    <w:p w:rsidR="00F2519C" w:rsidRPr="00CF41DE" w:rsidRDefault="003F34BD"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У</w:t>
      </w:r>
      <w:r w:rsidR="00F2519C" w:rsidRPr="00CF41DE">
        <w:rPr>
          <w:color w:val="auto"/>
          <w:lang w:val="uk-UA"/>
        </w:rPr>
        <w:t>хвал</w:t>
      </w:r>
      <w:r>
        <w:rPr>
          <w:color w:val="auto"/>
          <w:lang w:val="uk-UA"/>
        </w:rPr>
        <w:t>а</w:t>
      </w:r>
      <w:r w:rsidR="00F2519C" w:rsidRPr="00CF41DE">
        <w:rPr>
          <w:color w:val="auto"/>
          <w:lang w:val="uk-UA"/>
        </w:rPr>
        <w:t xml:space="preserve"> </w:t>
      </w:r>
      <w:r w:rsidRPr="00CF41DE">
        <w:rPr>
          <w:color w:val="auto"/>
          <w:lang w:val="uk-UA"/>
        </w:rPr>
        <w:t>слідч</w:t>
      </w:r>
      <w:r>
        <w:rPr>
          <w:color w:val="auto"/>
          <w:lang w:val="uk-UA"/>
        </w:rPr>
        <w:t>ого</w:t>
      </w:r>
      <w:r w:rsidRPr="00CF41DE">
        <w:rPr>
          <w:color w:val="auto"/>
          <w:lang w:val="uk-UA"/>
        </w:rPr>
        <w:t xml:space="preserve"> судд</w:t>
      </w:r>
      <w:r>
        <w:rPr>
          <w:color w:val="auto"/>
          <w:lang w:val="uk-UA"/>
        </w:rPr>
        <w:t>і</w:t>
      </w:r>
      <w:r w:rsidRPr="00CF41DE">
        <w:rPr>
          <w:color w:val="auto"/>
          <w:lang w:val="uk-UA"/>
        </w:rPr>
        <w:t xml:space="preserve"> </w:t>
      </w:r>
      <w:r w:rsidR="00F2519C" w:rsidRPr="00CF41DE">
        <w:rPr>
          <w:color w:val="auto"/>
          <w:lang w:val="uk-UA"/>
        </w:rPr>
        <w:t>про дозвіл на обшук житла чи іншого володіння особи виконується слідчим чи прокурором</w:t>
      </w:r>
      <w:r w:rsidR="0040550B">
        <w:rPr>
          <w:color w:val="auto"/>
          <w:lang w:val="uk-UA"/>
        </w:rPr>
        <w:t>,</w:t>
      </w:r>
      <w:r w:rsidR="00F2519C" w:rsidRPr="00CF41DE">
        <w:rPr>
          <w:color w:val="auto"/>
          <w:lang w:val="uk-UA"/>
        </w:rPr>
        <w:t xml:space="preserve"> я</w:t>
      </w:r>
      <w:r w:rsidR="0040550B">
        <w:rPr>
          <w:color w:val="auto"/>
          <w:lang w:val="uk-UA"/>
        </w:rPr>
        <w:t>кі зобов’язані вжити заходів для забезпечення</w:t>
      </w:r>
      <w:r w:rsidR="00F2519C" w:rsidRPr="00CF41DE">
        <w:rPr>
          <w:color w:val="auto"/>
          <w:lang w:val="uk-UA"/>
        </w:rPr>
        <w:t xml:space="preserve"> участі в обшуку потерпіл</w:t>
      </w:r>
      <w:r w:rsidR="0040550B">
        <w:rPr>
          <w:color w:val="auto"/>
          <w:lang w:val="uk-UA"/>
        </w:rPr>
        <w:t>ого</w:t>
      </w:r>
      <w:r w:rsidR="00F2519C" w:rsidRPr="00CF41DE">
        <w:rPr>
          <w:color w:val="auto"/>
          <w:lang w:val="uk-UA"/>
        </w:rPr>
        <w:t>, підозрюван</w:t>
      </w:r>
      <w:r w:rsidR="0040550B">
        <w:rPr>
          <w:color w:val="auto"/>
          <w:lang w:val="uk-UA"/>
        </w:rPr>
        <w:t>ого</w:t>
      </w:r>
      <w:r w:rsidR="00F2519C" w:rsidRPr="00CF41DE">
        <w:rPr>
          <w:color w:val="auto"/>
          <w:lang w:val="uk-UA"/>
        </w:rPr>
        <w:t>, захисник</w:t>
      </w:r>
      <w:r w:rsidR="0040550B">
        <w:rPr>
          <w:color w:val="auto"/>
          <w:lang w:val="uk-UA"/>
        </w:rPr>
        <w:t>а</w:t>
      </w:r>
      <w:r w:rsidR="00F2519C" w:rsidRPr="00CF41DE">
        <w:rPr>
          <w:color w:val="auto"/>
          <w:lang w:val="uk-UA"/>
        </w:rPr>
        <w:t>, представник</w:t>
      </w:r>
      <w:r w:rsidR="0040550B">
        <w:rPr>
          <w:color w:val="auto"/>
          <w:lang w:val="uk-UA"/>
        </w:rPr>
        <w:t>а</w:t>
      </w:r>
      <w:r w:rsidR="00F2519C" w:rsidRPr="00CF41DE">
        <w:rPr>
          <w:color w:val="auto"/>
          <w:lang w:val="uk-UA"/>
        </w:rPr>
        <w:t xml:space="preserve"> та інш</w:t>
      </w:r>
      <w:r w:rsidR="0040550B">
        <w:rPr>
          <w:color w:val="auto"/>
          <w:lang w:val="uk-UA"/>
        </w:rPr>
        <w:t>их</w:t>
      </w:r>
      <w:r w:rsidR="00F2519C" w:rsidRPr="00CF41DE">
        <w:rPr>
          <w:color w:val="auto"/>
          <w:lang w:val="uk-UA"/>
        </w:rPr>
        <w:t xml:space="preserve"> учасник</w:t>
      </w:r>
      <w:r w:rsidR="0040550B">
        <w:rPr>
          <w:color w:val="auto"/>
          <w:lang w:val="uk-UA"/>
        </w:rPr>
        <w:t>ів</w:t>
      </w:r>
      <w:r w:rsidR="00F2519C" w:rsidRPr="00CF41DE">
        <w:rPr>
          <w:color w:val="auto"/>
          <w:lang w:val="uk-UA"/>
        </w:rPr>
        <w:t xml:space="preserve"> кримінального провадження. У разі необхідності до проведення обшуку слідчий, прокурор можуть запросити спеціаліста відповідного профілю, який надасть необхідну допомогу у відшуканні об’єктів пошуку. Слідчий, прокурор вживає належних заходів для забезпечення присутності під час проведення обшуку осіб, чиї права та законні інтереси можуть бути обмежені або порушені. Незалежно від стадії цієї слідчої дії слідчий, прокурор, інша службова особа, яка бере участь у проведенні обшуку, зобов’язані допустити на місце його проведення захисника чи адвоката, повноваження якого підтверджуються згідно з положеннями ст. 50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lastRenderedPageBreak/>
        <w:t>Обшук житла чи іншого володіння особи на підставі ухвали слідчого судді повинен відбуватися в час, коли завдається найменша шкода звичайним заняттям особи, яка ними володіє, якщо тільки слідчий, прокурор не вважатиме, що виконання такої умови може суттєво зашкодити меті обшуку.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24" w:name="n176"/>
      <w:bookmarkEnd w:id="324"/>
      <w:r w:rsidRPr="00CF41DE">
        <w:rPr>
          <w:color w:val="auto"/>
          <w:lang w:val="uk-UA"/>
        </w:rPr>
        <w:t>Перед початком виконання ухвали слідчого судді особі, яка володіє житлом чи іншим володінням, а за її відсутності – іншій присутній особі повинна бути пред’явлена ухвала і надана її копія.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Слідчий, прокурор має право заборонити будь-якій особі залишити місце обшуку до його закінчення та вчиняти будь-які дії, що заважають проведенню обшуку. Невиконання цих вимог тягне за собою передбачену законом відповідальність.</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Слідчий, прокурор не має права заборонити учасникам обшуку користуватися правовою допомогою адвоката або представника. Слідчий, прокурор зобов’язаний допустити такого адвоката або представника до обшуку на будь-якому етапі його проведення.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У разі відсутності осіб у житлі чи іншому володінні копія ухвали повинна бути залишена на видному місці у житлі чи іншому володінні особи. При цьому слідчий, прокурор зобов’язаний забезпечити схоронність майна, що знаходиться у житлі чи іншому володінні особи, та неможливість доступу до нього сторонніх осіб.</w:t>
      </w:r>
    </w:p>
    <w:p w:rsidR="00F2519C" w:rsidRPr="00CF41DE" w:rsidRDefault="00F2519C" w:rsidP="00F2519C">
      <w:pPr>
        <w:shd w:val="clear" w:color="auto" w:fill="FFFFFF"/>
        <w:ind w:firstLine="709"/>
        <w:jc w:val="both"/>
        <w:rPr>
          <w:sz w:val="24"/>
        </w:rPr>
      </w:pPr>
      <w:r w:rsidRPr="00CF41DE">
        <w:rPr>
          <w:sz w:val="24"/>
        </w:rPr>
        <w:t xml:space="preserve">Обшук на підставі ухвали слідчого судді повинен проводитися в обсязі, необхідному для досягнення його мети. </w:t>
      </w:r>
      <w:r w:rsidR="00500AC6">
        <w:rPr>
          <w:sz w:val="24"/>
        </w:rPr>
        <w:t>Якщо у</w:t>
      </w:r>
      <w:r w:rsidRPr="00CF41DE">
        <w:rPr>
          <w:sz w:val="24"/>
        </w:rPr>
        <w:t xml:space="preserve"> слідчого чи прокурора</w:t>
      </w:r>
      <w:r w:rsidR="00500AC6">
        <w:rPr>
          <w:sz w:val="24"/>
        </w:rPr>
        <w:t xml:space="preserve"> з’являться підстави вважати, що присутні у місці обшуку особи переховують при собі предмети чи документи, які мають значення для провадження, вони мають право прийняти рішення про проведення обшуку такої особи (осіб).</w:t>
      </w:r>
      <w:r w:rsidR="00BC6442">
        <w:rPr>
          <w:sz w:val="24"/>
        </w:rPr>
        <w:t xml:space="preserve"> Такі випадки є невідкладними і обшук може проводитися без ухвали слідчого судді але з дотриманням всіх інших вимог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Обшук особи здійснюється особами тієї самої статі у присутності адвоката, представника на вимогу такої особи. Неявка адвоката, представника для участі у проведенні обшуку особи протягом </w:t>
      </w:r>
      <w:r w:rsidRPr="00CF41DE">
        <w:rPr>
          <w:i/>
          <w:iCs/>
          <w:color w:val="auto"/>
          <w:lang w:val="uk-UA"/>
        </w:rPr>
        <w:t>трьох годин</w:t>
      </w:r>
      <w:r w:rsidRPr="00CF41DE">
        <w:rPr>
          <w:color w:val="auto"/>
          <w:lang w:val="uk-UA"/>
        </w:rPr>
        <w:t xml:space="preserve"> не перешкоджає проведенню обшуку. Хід і результати особистого обшуку підлягають обов’язковій фіксації у відповідному протоколі.</w:t>
      </w:r>
    </w:p>
    <w:p w:rsidR="00F2519C" w:rsidRPr="00CF41DE" w:rsidRDefault="00BC6442"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Зважаючи на примусовий характер </w:t>
      </w:r>
      <w:r w:rsidRPr="00CF41DE">
        <w:rPr>
          <w:color w:val="auto"/>
          <w:lang w:val="uk-UA"/>
        </w:rPr>
        <w:t xml:space="preserve">обшуку </w:t>
      </w:r>
      <w:r>
        <w:rPr>
          <w:color w:val="auto"/>
          <w:lang w:val="uk-UA"/>
        </w:rPr>
        <w:t>с</w:t>
      </w:r>
      <w:r w:rsidR="00F2519C" w:rsidRPr="00CF41DE">
        <w:rPr>
          <w:color w:val="auto"/>
          <w:lang w:val="uk-UA"/>
        </w:rPr>
        <w:t>лідчий, прокурор під час</w:t>
      </w:r>
      <w:r>
        <w:rPr>
          <w:color w:val="auto"/>
          <w:lang w:val="uk-UA"/>
        </w:rPr>
        <w:t xml:space="preserve"> його</w:t>
      </w:r>
      <w:r w:rsidR="00F2519C" w:rsidRPr="00CF41DE">
        <w:rPr>
          <w:color w:val="auto"/>
          <w:lang w:val="uk-UA"/>
        </w:rPr>
        <w:t xml:space="preserve"> проведення має право відкривати закриті приміщення, сховища, речі, якщо особа, присутня при обшуку, відмовляється їх відкрити або обшук здійснюється за відсутності </w:t>
      </w:r>
      <w:r>
        <w:rPr>
          <w:color w:val="auto"/>
          <w:lang w:val="uk-UA"/>
        </w:rPr>
        <w:t>володільця приміщення</w:t>
      </w:r>
      <w:r w:rsidR="00F2519C" w:rsidRPr="00CF41DE">
        <w:rPr>
          <w:color w:val="auto"/>
          <w:lang w:val="uk-UA"/>
        </w:rPr>
        <w:t>.</w:t>
      </w:r>
    </w:p>
    <w:p w:rsidR="00F2519C" w:rsidRPr="00CF41DE" w:rsidRDefault="00BC6442"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С</w:t>
      </w:r>
      <w:r w:rsidR="00F2519C" w:rsidRPr="00CF41DE">
        <w:rPr>
          <w:color w:val="auto"/>
          <w:lang w:val="uk-UA"/>
        </w:rPr>
        <w:t>лідчий, прокурор має право проводити вимірювання, фотографування, звуко- чи відеозапис, складати плани і схеми, виготовляти графічні зображення обшуканого житла чи іншого володіння особи чи окремих речей, виготовляти відбитки та зліпки, оглядати і вилучати речі і документи, які мають значення для кримінального провадження. Предмети, які вилучені законом з обігу, підлягають вилученню незалежно від їх відношення до кримінального провадження. Вилучені речі та документи, які не входять до переліку, щодо якого прямо надано дозвіл на відшукання в ухвалі про дозвіл на проведення обшуку, та не відносяться до предметів, які вилучені законом з обігу, вважаються тимчасово вилученим майном.</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Особи, у присутності яких здійснюється обшук, мають право робити заяви, що підлягають занесенню до протоколу обшуку.</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Обшук житла чи іншого володіння особи на підставі ухвали слідчого судді в обов’язковому порядку фіксується за допомогою аудіо- та відеозапису.</w:t>
      </w:r>
    </w:p>
    <w:p w:rsidR="00F2519C" w:rsidRPr="00CF41DE" w:rsidRDefault="00F2519C" w:rsidP="00F2519C">
      <w:pPr>
        <w:ind w:firstLine="709"/>
        <w:jc w:val="both"/>
        <w:rPr>
          <w:sz w:val="24"/>
        </w:rPr>
      </w:pPr>
      <w:r w:rsidRPr="00CF41DE">
        <w:rPr>
          <w:b/>
          <w:sz w:val="24"/>
        </w:rPr>
        <w:t xml:space="preserve">Огляд </w:t>
      </w:r>
      <w:r w:rsidRPr="00CF41DE">
        <w:rPr>
          <w:sz w:val="24"/>
        </w:rPr>
        <w:t xml:space="preserve">(ст. 237 КПК) – це слідча (розшукова) дія, </w:t>
      </w:r>
      <w:r w:rsidR="0015596A">
        <w:rPr>
          <w:sz w:val="24"/>
        </w:rPr>
        <w:t xml:space="preserve">що полягає у безпосередньому візуальному спостереженні </w:t>
      </w:r>
      <w:r w:rsidR="00AD5751">
        <w:rPr>
          <w:sz w:val="24"/>
        </w:rPr>
        <w:t xml:space="preserve">відповідних об’єктів або обстановки з метою виявлення </w:t>
      </w:r>
      <w:r w:rsidR="0015596A">
        <w:rPr>
          <w:sz w:val="24"/>
        </w:rPr>
        <w:t>слідів кримінального правопорушення</w:t>
      </w:r>
      <w:r w:rsidR="00AD5751">
        <w:rPr>
          <w:sz w:val="24"/>
        </w:rPr>
        <w:t>,</w:t>
      </w:r>
      <w:r w:rsidR="0015596A">
        <w:rPr>
          <w:sz w:val="24"/>
        </w:rPr>
        <w:t xml:space="preserve"> сприйнятт</w:t>
      </w:r>
      <w:r w:rsidR="00AD5751">
        <w:rPr>
          <w:sz w:val="24"/>
        </w:rPr>
        <w:t xml:space="preserve">я </w:t>
      </w:r>
      <w:r w:rsidR="0015596A">
        <w:rPr>
          <w:sz w:val="24"/>
        </w:rPr>
        <w:t>і</w:t>
      </w:r>
      <w:r w:rsidR="00AD5751">
        <w:rPr>
          <w:sz w:val="24"/>
        </w:rPr>
        <w:t xml:space="preserve"> фіксації</w:t>
      </w:r>
      <w:r w:rsidR="0015596A">
        <w:rPr>
          <w:sz w:val="24"/>
        </w:rPr>
        <w:t xml:space="preserve"> інформації про них</w:t>
      </w:r>
      <w:r w:rsidR="00AD5751">
        <w:rPr>
          <w:sz w:val="24"/>
        </w:rPr>
        <w:t xml:space="preserve"> у відповідному протоколі</w:t>
      </w:r>
      <w:r w:rsidRPr="00CF41DE">
        <w:rPr>
          <w:sz w:val="24"/>
        </w:rPr>
        <w:t>.</w:t>
      </w:r>
      <w:r w:rsidR="00B97321">
        <w:rPr>
          <w:sz w:val="24"/>
        </w:rPr>
        <w:t xml:space="preserve"> В рішенні Касаційного суду зазначається, що ця слідча дія</w:t>
      </w:r>
      <w:r w:rsidR="00B97321" w:rsidRPr="00B97321">
        <w:rPr>
          <w:i/>
          <w:iCs/>
          <w:sz w:val="24"/>
        </w:rPr>
        <w:t xml:space="preserve"> має на меті безпосереднє сприйняття, дослідження обстановки на місці події, виявлення, фіксацію та вилучення різних речових доказів, з`ясування характеру події, що відбулася, встановлення особи злочинця та мотивів скоєння злочину</w:t>
      </w:r>
      <w:r w:rsidR="00B97321">
        <w:rPr>
          <w:rStyle w:val="afc"/>
          <w:i/>
          <w:iCs/>
          <w:sz w:val="24"/>
        </w:rPr>
        <w:footnoteReference w:id="38"/>
      </w:r>
      <w:r w:rsidR="00B97321" w:rsidRPr="0061689E">
        <w:t>.</w:t>
      </w:r>
    </w:p>
    <w:p w:rsidR="00F2519C" w:rsidRPr="00CF41DE" w:rsidRDefault="00F2519C" w:rsidP="00F2519C">
      <w:pPr>
        <w:ind w:firstLine="709"/>
        <w:jc w:val="both"/>
        <w:rPr>
          <w:sz w:val="24"/>
        </w:rPr>
      </w:pPr>
      <w:bookmarkStart w:id="325" w:name="_Hlk109749542"/>
      <w:r w:rsidRPr="00CF41DE">
        <w:rPr>
          <w:sz w:val="24"/>
        </w:rPr>
        <w:lastRenderedPageBreak/>
        <w:t xml:space="preserve">Залежно від </w:t>
      </w:r>
      <w:r w:rsidR="00AD5751">
        <w:rPr>
          <w:sz w:val="24"/>
        </w:rPr>
        <w:t>об’єк</w:t>
      </w:r>
      <w:r w:rsidRPr="00CF41DE">
        <w:rPr>
          <w:sz w:val="24"/>
        </w:rPr>
        <w:t>т</w:t>
      </w:r>
      <w:r w:rsidR="00AD5751">
        <w:rPr>
          <w:sz w:val="24"/>
        </w:rPr>
        <w:t>а</w:t>
      </w:r>
      <w:r w:rsidRPr="00CF41DE">
        <w:rPr>
          <w:sz w:val="24"/>
        </w:rPr>
        <w:t xml:space="preserve"> мож</w:t>
      </w:r>
      <w:r w:rsidR="00111F63">
        <w:rPr>
          <w:sz w:val="24"/>
        </w:rPr>
        <w:t>на</w:t>
      </w:r>
      <w:r w:rsidRPr="00CF41DE">
        <w:rPr>
          <w:sz w:val="24"/>
        </w:rPr>
        <w:t xml:space="preserve"> ви</w:t>
      </w:r>
      <w:r w:rsidR="00AD5751">
        <w:rPr>
          <w:sz w:val="24"/>
        </w:rPr>
        <w:t>діл</w:t>
      </w:r>
      <w:r w:rsidRPr="00CF41DE">
        <w:rPr>
          <w:sz w:val="24"/>
        </w:rPr>
        <w:t xml:space="preserve">ити </w:t>
      </w:r>
      <w:r w:rsidR="00AD5751">
        <w:rPr>
          <w:sz w:val="24"/>
        </w:rPr>
        <w:t>наступні</w:t>
      </w:r>
      <w:r w:rsidRPr="00CF41DE">
        <w:rPr>
          <w:sz w:val="24"/>
        </w:rPr>
        <w:t xml:space="preserve"> </w:t>
      </w:r>
      <w:r w:rsidRPr="00CF41DE">
        <w:rPr>
          <w:b/>
          <w:sz w:val="24"/>
        </w:rPr>
        <w:t>види</w:t>
      </w:r>
      <w:r w:rsidR="00AD5751">
        <w:rPr>
          <w:b/>
          <w:sz w:val="24"/>
        </w:rPr>
        <w:t xml:space="preserve"> </w:t>
      </w:r>
      <w:r w:rsidR="00AD5751" w:rsidRPr="00CF41DE">
        <w:rPr>
          <w:sz w:val="24"/>
        </w:rPr>
        <w:t>огляд</w:t>
      </w:r>
      <w:r w:rsidR="00AD5751">
        <w:rPr>
          <w:sz w:val="24"/>
        </w:rPr>
        <w:t>у</w:t>
      </w:r>
      <w:r w:rsidRPr="00CF41DE">
        <w:rPr>
          <w:sz w:val="24"/>
        </w:rPr>
        <w:t>:</w:t>
      </w:r>
      <w:r w:rsidR="00111F63">
        <w:rPr>
          <w:sz w:val="24"/>
        </w:rPr>
        <w:t xml:space="preserve"> а) огляд місця події; б) огляд </w:t>
      </w:r>
      <w:r w:rsidRPr="00CF41DE">
        <w:rPr>
          <w:sz w:val="24"/>
        </w:rPr>
        <w:t>місцевості</w:t>
      </w:r>
      <w:r w:rsidR="00111F63">
        <w:rPr>
          <w:sz w:val="24"/>
        </w:rPr>
        <w:t>; в) огляд</w:t>
      </w:r>
      <w:r w:rsidRPr="00CF41DE">
        <w:rPr>
          <w:sz w:val="24"/>
        </w:rPr>
        <w:t xml:space="preserve"> приміщен</w:t>
      </w:r>
      <w:r w:rsidR="00111F63">
        <w:rPr>
          <w:sz w:val="24"/>
        </w:rPr>
        <w:t xml:space="preserve">ь; г) огляд житла чи іншого володіння особи; д) огляд </w:t>
      </w:r>
      <w:r w:rsidRPr="00CF41DE">
        <w:rPr>
          <w:sz w:val="24"/>
        </w:rPr>
        <w:t>речей</w:t>
      </w:r>
      <w:r w:rsidR="00111F63">
        <w:rPr>
          <w:sz w:val="24"/>
        </w:rPr>
        <w:t>; є) огляд</w:t>
      </w:r>
      <w:r w:rsidRPr="00CF41DE">
        <w:rPr>
          <w:sz w:val="24"/>
        </w:rPr>
        <w:t xml:space="preserve"> документів</w:t>
      </w:r>
      <w:r w:rsidR="00111F63">
        <w:rPr>
          <w:sz w:val="24"/>
        </w:rPr>
        <w:t>;</w:t>
      </w:r>
      <w:r w:rsidRPr="00CF41DE">
        <w:rPr>
          <w:sz w:val="24"/>
        </w:rPr>
        <w:t xml:space="preserve"> </w:t>
      </w:r>
      <w:r w:rsidR="00111F63">
        <w:rPr>
          <w:sz w:val="24"/>
        </w:rPr>
        <w:t xml:space="preserve">ж) огляд </w:t>
      </w:r>
      <w:r w:rsidRPr="00CF41DE">
        <w:rPr>
          <w:sz w:val="24"/>
        </w:rPr>
        <w:t>трупа</w:t>
      </w:r>
      <w:r w:rsidR="00111F63">
        <w:rPr>
          <w:sz w:val="24"/>
        </w:rPr>
        <w:t>; з) огляд трупа пов’язаний з ексгумацією</w:t>
      </w:r>
      <w:r w:rsidRPr="00CF41DE">
        <w:rPr>
          <w:sz w:val="24"/>
        </w:rPr>
        <w:t>.</w:t>
      </w:r>
      <w:bookmarkEnd w:id="325"/>
      <w:r w:rsidR="00111F63">
        <w:rPr>
          <w:sz w:val="24"/>
        </w:rPr>
        <w:t xml:space="preserve"> Специфічним видом огляду є огляд тіла живої особи, який законодавцем виділено в окрему слідчу дію з назвою освідування.</w:t>
      </w:r>
    </w:p>
    <w:p w:rsidR="00F2519C" w:rsidRPr="001E4016" w:rsidRDefault="00111F63" w:rsidP="00F2519C">
      <w:pPr>
        <w:ind w:firstLine="709"/>
        <w:jc w:val="both"/>
        <w:rPr>
          <w:sz w:val="24"/>
        </w:rPr>
      </w:pPr>
      <w:r w:rsidRPr="001E4016">
        <w:rPr>
          <w:sz w:val="24"/>
        </w:rPr>
        <w:t>О</w:t>
      </w:r>
      <w:r w:rsidR="00F2519C" w:rsidRPr="001E4016">
        <w:rPr>
          <w:sz w:val="24"/>
        </w:rPr>
        <w:t xml:space="preserve">гляд місця події, </w:t>
      </w:r>
      <w:r w:rsidR="00D128DE" w:rsidRPr="001E4016">
        <w:rPr>
          <w:sz w:val="24"/>
        </w:rPr>
        <w:t>зазвича</w:t>
      </w:r>
      <w:r w:rsidR="00F2519C" w:rsidRPr="001E4016">
        <w:rPr>
          <w:sz w:val="24"/>
        </w:rPr>
        <w:t>й</w:t>
      </w:r>
      <w:r w:rsidR="00D128DE" w:rsidRPr="001E4016">
        <w:rPr>
          <w:sz w:val="24"/>
        </w:rPr>
        <w:t xml:space="preserve"> є</w:t>
      </w:r>
      <w:r w:rsidR="00F2519C" w:rsidRPr="001E4016">
        <w:rPr>
          <w:sz w:val="24"/>
        </w:rPr>
        <w:t xml:space="preserve"> невідкладн</w:t>
      </w:r>
      <w:r w:rsidR="00D128DE" w:rsidRPr="001E4016">
        <w:rPr>
          <w:sz w:val="24"/>
        </w:rPr>
        <w:t>ою слідчою дією,</w:t>
      </w:r>
      <w:r w:rsidR="00F2519C" w:rsidRPr="001E4016">
        <w:rPr>
          <w:sz w:val="24"/>
        </w:rPr>
        <w:t xml:space="preserve"> проведен</w:t>
      </w:r>
      <w:r w:rsidR="00D128DE" w:rsidRPr="001E4016">
        <w:rPr>
          <w:sz w:val="24"/>
        </w:rPr>
        <w:t>ня якої дозволяється</w:t>
      </w:r>
      <w:r w:rsidR="00F2519C" w:rsidRPr="001E4016">
        <w:rPr>
          <w:sz w:val="24"/>
        </w:rPr>
        <w:t xml:space="preserve"> до внесення відомостей </w:t>
      </w:r>
      <w:r w:rsidR="00D128DE" w:rsidRPr="001E4016">
        <w:rPr>
          <w:sz w:val="24"/>
        </w:rPr>
        <w:t>в</w:t>
      </w:r>
      <w:r w:rsidR="00F2519C" w:rsidRPr="001E4016">
        <w:rPr>
          <w:sz w:val="24"/>
        </w:rPr>
        <w:t xml:space="preserve"> ЄРДР (ч. 3 ст. 214 КПК).</w:t>
      </w:r>
    </w:p>
    <w:p w:rsidR="00206587" w:rsidRPr="001E4016" w:rsidRDefault="00206587" w:rsidP="00F2519C">
      <w:pPr>
        <w:ind w:firstLine="709"/>
        <w:jc w:val="both"/>
        <w:rPr>
          <w:sz w:val="24"/>
        </w:rPr>
      </w:pPr>
      <w:r w:rsidRPr="001E4016">
        <w:rPr>
          <w:sz w:val="24"/>
        </w:rPr>
        <w:t xml:space="preserve">Відповідно до чинного КПК огляд житла чи іншого володіння особи має здійснюватися за правилами, передбаченими для обшуку житла чи іншого володіння особи, оскільки ніхто не має права проникнути до житла чи іншого володіння особи з будь-якою метою, інакше як лише за </w:t>
      </w:r>
      <w:r w:rsidRPr="001E4016">
        <w:rPr>
          <w:i/>
          <w:iCs/>
          <w:sz w:val="24"/>
        </w:rPr>
        <w:t>добровільною</w:t>
      </w:r>
      <w:r w:rsidRPr="001E4016">
        <w:rPr>
          <w:sz w:val="24"/>
        </w:rPr>
        <w:t xml:space="preserve"> згодою особи, яка ними володіє, або на </w:t>
      </w:r>
      <w:r w:rsidRPr="001E4016">
        <w:rPr>
          <w:i/>
          <w:iCs/>
          <w:sz w:val="24"/>
        </w:rPr>
        <w:t>підставі ухвали слідчого</w:t>
      </w:r>
      <w:r w:rsidRPr="001E4016">
        <w:rPr>
          <w:sz w:val="24"/>
        </w:rPr>
        <w:t xml:space="preserve"> судді. Винятки із цього загального правила передбачені ч. 3 ст. 233 КПК України і розглядалися у попередньому питанні. Слід звернути увагу на </w:t>
      </w:r>
      <w:r w:rsidR="008A34B7" w:rsidRPr="001E4016">
        <w:rPr>
          <w:sz w:val="24"/>
        </w:rPr>
        <w:t>порядок отримання</w:t>
      </w:r>
      <w:r w:rsidRPr="001E4016">
        <w:rPr>
          <w:sz w:val="24"/>
        </w:rPr>
        <w:t xml:space="preserve"> дозволу на проникнення в житло чи інше володіння особи </w:t>
      </w:r>
      <w:r w:rsidR="008A34B7" w:rsidRPr="001E4016">
        <w:rPr>
          <w:sz w:val="24"/>
        </w:rPr>
        <w:t>для</w:t>
      </w:r>
      <w:r w:rsidRPr="001E4016">
        <w:rPr>
          <w:sz w:val="24"/>
        </w:rPr>
        <w:t xml:space="preserve"> проведення </w:t>
      </w:r>
      <w:r w:rsidR="008A34B7" w:rsidRPr="001E4016">
        <w:rPr>
          <w:sz w:val="24"/>
        </w:rPr>
        <w:t>у них</w:t>
      </w:r>
      <w:r w:rsidRPr="001E4016">
        <w:rPr>
          <w:sz w:val="24"/>
        </w:rPr>
        <w:t xml:space="preserve"> огляду. </w:t>
      </w:r>
      <w:r w:rsidR="008A34B7" w:rsidRPr="001E4016">
        <w:rPr>
          <w:sz w:val="24"/>
        </w:rPr>
        <w:t xml:space="preserve">В постанові </w:t>
      </w:r>
      <w:r w:rsidRPr="001E4016">
        <w:rPr>
          <w:sz w:val="24"/>
        </w:rPr>
        <w:t>Верховн</w:t>
      </w:r>
      <w:r w:rsidR="008A34B7" w:rsidRPr="001E4016">
        <w:rPr>
          <w:sz w:val="24"/>
        </w:rPr>
        <w:t>ого</w:t>
      </w:r>
      <w:r w:rsidRPr="001E4016">
        <w:rPr>
          <w:sz w:val="24"/>
        </w:rPr>
        <w:t xml:space="preserve"> Суд</w:t>
      </w:r>
      <w:r w:rsidR="008A34B7" w:rsidRPr="001E4016">
        <w:rPr>
          <w:sz w:val="24"/>
        </w:rPr>
        <w:t xml:space="preserve">у </w:t>
      </w:r>
      <w:r w:rsidRPr="001E4016">
        <w:rPr>
          <w:sz w:val="24"/>
        </w:rPr>
        <w:t>за</w:t>
      </w:r>
      <w:r w:rsidR="008A34B7" w:rsidRPr="001E4016">
        <w:rPr>
          <w:sz w:val="24"/>
        </w:rPr>
        <w:t>значається</w:t>
      </w:r>
      <w:r w:rsidRPr="001E4016">
        <w:rPr>
          <w:sz w:val="24"/>
        </w:rPr>
        <w:t>, що власник всієї квартири дав дозвіл на проведення огляду у</w:t>
      </w:r>
      <w:r w:rsidR="008A34B7" w:rsidRPr="001E4016">
        <w:rPr>
          <w:sz w:val="24"/>
        </w:rPr>
        <w:t xml:space="preserve"> всьому</w:t>
      </w:r>
      <w:r w:rsidRPr="001E4016">
        <w:rPr>
          <w:sz w:val="24"/>
        </w:rPr>
        <w:t xml:space="preserve"> помешканні, </w:t>
      </w:r>
      <w:r w:rsidR="008A34B7" w:rsidRPr="001E4016">
        <w:rPr>
          <w:sz w:val="24"/>
        </w:rPr>
        <w:t xml:space="preserve">у тому числі і тому, </w:t>
      </w:r>
      <w:r w:rsidRPr="001E4016">
        <w:rPr>
          <w:sz w:val="24"/>
        </w:rPr>
        <w:t>яким на правових підставах користува</w:t>
      </w:r>
      <w:r w:rsidR="008A34B7" w:rsidRPr="001E4016">
        <w:rPr>
          <w:sz w:val="24"/>
        </w:rPr>
        <w:t>в</w:t>
      </w:r>
      <w:r w:rsidRPr="001E4016">
        <w:rPr>
          <w:sz w:val="24"/>
        </w:rPr>
        <w:t>с</w:t>
      </w:r>
      <w:r w:rsidR="008A34B7" w:rsidRPr="001E4016">
        <w:rPr>
          <w:sz w:val="24"/>
        </w:rPr>
        <w:t>я</w:t>
      </w:r>
      <w:r w:rsidRPr="001E4016">
        <w:rPr>
          <w:sz w:val="24"/>
        </w:rPr>
        <w:t xml:space="preserve"> о</w:t>
      </w:r>
      <w:r w:rsidR="008A34B7" w:rsidRPr="001E4016">
        <w:rPr>
          <w:sz w:val="24"/>
        </w:rPr>
        <w:t>ренд</w:t>
      </w:r>
      <w:r w:rsidRPr="001E4016">
        <w:rPr>
          <w:sz w:val="24"/>
        </w:rPr>
        <w:t>а</w:t>
      </w:r>
      <w:r w:rsidR="008A34B7" w:rsidRPr="001E4016">
        <w:rPr>
          <w:sz w:val="24"/>
        </w:rPr>
        <w:t>р. Суд дійшов висновку</w:t>
      </w:r>
      <w:r w:rsidRPr="001E4016">
        <w:rPr>
          <w:sz w:val="24"/>
        </w:rPr>
        <w:t>, що власник всієї квартири не мав права давати дозвіл на огляд тієї частини помешкання, яку винайма</w:t>
      </w:r>
      <w:r w:rsidR="008A34B7" w:rsidRPr="001E4016">
        <w:rPr>
          <w:sz w:val="24"/>
        </w:rPr>
        <w:t>ла</w:t>
      </w:r>
      <w:r w:rsidRPr="001E4016">
        <w:rPr>
          <w:sz w:val="24"/>
        </w:rPr>
        <w:t xml:space="preserve"> на той час </w:t>
      </w:r>
      <w:r w:rsidR="008A34B7" w:rsidRPr="001E4016">
        <w:rPr>
          <w:sz w:val="24"/>
        </w:rPr>
        <w:t>інша особа</w:t>
      </w:r>
      <w:r w:rsidRPr="001E4016">
        <w:rPr>
          <w:sz w:val="24"/>
        </w:rPr>
        <w:t xml:space="preserve">. </w:t>
      </w:r>
      <w:r w:rsidR="008A34B7" w:rsidRPr="001E4016">
        <w:rPr>
          <w:sz w:val="24"/>
        </w:rPr>
        <w:t>П</w:t>
      </w:r>
      <w:r w:rsidRPr="001E4016">
        <w:rPr>
          <w:sz w:val="24"/>
        </w:rPr>
        <w:t>роведення огляду в житлі орендаря без ухвали слідчого судді чи дозволу особи, яка на правових підставах користувалась цим помешканням, було безумовним порушення права останнього на недоторканність житла</w:t>
      </w:r>
      <w:r w:rsidR="008A34B7" w:rsidRPr="001E4016">
        <w:rPr>
          <w:rStyle w:val="afc"/>
          <w:sz w:val="24"/>
        </w:rPr>
        <w:footnoteReference w:id="39"/>
      </w:r>
      <w:r w:rsidR="008A34B7" w:rsidRPr="001E4016">
        <w:rPr>
          <w:sz w:val="24"/>
        </w:rPr>
        <w:t>.</w:t>
      </w:r>
    </w:p>
    <w:p w:rsidR="00D128DE" w:rsidRPr="00CF41DE" w:rsidRDefault="00D128DE" w:rsidP="00F2519C">
      <w:pPr>
        <w:ind w:firstLine="709"/>
        <w:jc w:val="both"/>
        <w:rPr>
          <w:sz w:val="24"/>
        </w:rPr>
      </w:pPr>
      <w:r w:rsidRPr="00D128DE">
        <w:rPr>
          <w:i/>
          <w:iCs/>
          <w:sz w:val="24"/>
        </w:rPr>
        <w:t>Фактичною підставою</w:t>
      </w:r>
      <w:r>
        <w:rPr>
          <w:sz w:val="24"/>
        </w:rPr>
        <w:t xml:space="preserve"> для проведення огляду є достатні дані, що вказують на можливість відшукати відомості про обставини правопорушення в процесі огляду місцевості, місця події, житла тощо. Процесуального оформлення потребує рішення про проведення огляду житла чи іншого володіння особи (</w:t>
      </w:r>
      <w:r w:rsidR="00BB6FDE">
        <w:rPr>
          <w:sz w:val="24"/>
        </w:rPr>
        <w:t>ч. 2 ст. 237, ч. 2 ст. 234 КПК).</w:t>
      </w:r>
    </w:p>
    <w:p w:rsidR="00F2519C" w:rsidRPr="00CF41DE" w:rsidRDefault="00BB6FDE"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В процесі </w:t>
      </w:r>
      <w:r w:rsidR="00F2519C" w:rsidRPr="00CF41DE">
        <w:rPr>
          <w:color w:val="auto"/>
          <w:lang w:val="uk-UA"/>
        </w:rPr>
        <w:t>огляду дозволяється вилуч</w:t>
      </w:r>
      <w:r w:rsidR="00D128DE">
        <w:rPr>
          <w:color w:val="auto"/>
          <w:lang w:val="uk-UA"/>
        </w:rPr>
        <w:t>ати</w:t>
      </w:r>
      <w:r w:rsidR="00F2519C" w:rsidRPr="00CF41DE">
        <w:rPr>
          <w:color w:val="auto"/>
          <w:lang w:val="uk-UA"/>
        </w:rPr>
        <w:t xml:space="preserve"> лише реч</w:t>
      </w:r>
      <w:r w:rsidR="00D128DE">
        <w:rPr>
          <w:color w:val="auto"/>
          <w:lang w:val="uk-UA"/>
        </w:rPr>
        <w:t>і</w:t>
      </w:r>
      <w:r w:rsidR="00F2519C" w:rsidRPr="00CF41DE">
        <w:rPr>
          <w:color w:val="auto"/>
          <w:lang w:val="uk-UA"/>
        </w:rPr>
        <w:t xml:space="preserve"> і документ</w:t>
      </w:r>
      <w:r w:rsidR="00D128DE">
        <w:rPr>
          <w:color w:val="auto"/>
          <w:lang w:val="uk-UA"/>
        </w:rPr>
        <w:t>и</w:t>
      </w:r>
      <w:r w:rsidR="00F2519C" w:rsidRPr="00CF41DE">
        <w:rPr>
          <w:color w:val="auto"/>
          <w:lang w:val="uk-UA"/>
        </w:rPr>
        <w:t>, які мають значення для кримінального провадження, та реч</w:t>
      </w:r>
      <w:r w:rsidR="00D128DE">
        <w:rPr>
          <w:color w:val="auto"/>
          <w:lang w:val="uk-UA"/>
        </w:rPr>
        <w:t>і</w:t>
      </w:r>
      <w:r w:rsidR="00F2519C" w:rsidRPr="00CF41DE">
        <w:rPr>
          <w:color w:val="auto"/>
          <w:lang w:val="uk-UA"/>
        </w:rPr>
        <w:t>, вилучен</w:t>
      </w:r>
      <w:r w:rsidR="00D128DE">
        <w:rPr>
          <w:color w:val="auto"/>
          <w:lang w:val="uk-UA"/>
        </w:rPr>
        <w:t>і</w:t>
      </w:r>
      <w:r w:rsidR="00F2519C" w:rsidRPr="00CF41DE">
        <w:rPr>
          <w:color w:val="auto"/>
          <w:lang w:val="uk-UA"/>
        </w:rPr>
        <w:t xml:space="preserve"> з обігу. Вилучені речі та документи, що не відносяться до предметів, які вилучені законом з обігу, вважаються тимчасово вилученим майном.</w:t>
      </w:r>
    </w:p>
    <w:p w:rsidR="00F2519C"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Слідчий, прокурор має право заборонити будь-якій особі залишити місце огляду до його закінчення та вчинювати будь-які дії, що заважають проведенню огляду.</w:t>
      </w:r>
    </w:p>
    <w:p w:rsidR="00BB6FDE" w:rsidRPr="00CF41DE" w:rsidRDefault="00BB6FDE"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Підвищенню результативності огляду сприяє залучення слідчим спеціаліста відповідного профілю, який надає допомогу у виявленні та дослідженні слідів на місці їх виявлення, надійному їх упакуванні, що убезпечить від пошкодження.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Про</w:t>
      </w:r>
      <w:r w:rsidR="00BB6FDE">
        <w:rPr>
          <w:color w:val="auto"/>
          <w:lang w:val="uk-UA"/>
        </w:rPr>
        <w:t>цес</w:t>
      </w:r>
      <w:r w:rsidRPr="00CF41DE">
        <w:rPr>
          <w:color w:val="auto"/>
          <w:lang w:val="uk-UA"/>
        </w:rPr>
        <w:t xml:space="preserve"> і результати огляду обов’язково </w:t>
      </w:r>
      <w:r w:rsidR="00BB6FDE">
        <w:rPr>
          <w:color w:val="auto"/>
          <w:lang w:val="uk-UA"/>
        </w:rPr>
        <w:t>відобр</w:t>
      </w:r>
      <w:r w:rsidRPr="00CF41DE">
        <w:rPr>
          <w:color w:val="auto"/>
          <w:lang w:val="uk-UA"/>
        </w:rPr>
        <w:t>а</w:t>
      </w:r>
      <w:r w:rsidR="00BB6FDE">
        <w:rPr>
          <w:color w:val="auto"/>
          <w:lang w:val="uk-UA"/>
        </w:rPr>
        <w:t>жаю</w:t>
      </w:r>
      <w:r w:rsidRPr="00CF41DE">
        <w:rPr>
          <w:color w:val="auto"/>
          <w:lang w:val="uk-UA"/>
        </w:rPr>
        <w:t>ться</w:t>
      </w:r>
      <w:r w:rsidR="00BB6FDE">
        <w:rPr>
          <w:color w:val="auto"/>
          <w:lang w:val="uk-UA"/>
        </w:rPr>
        <w:t xml:space="preserve"> у</w:t>
      </w:r>
      <w:r w:rsidRPr="00CF41DE">
        <w:rPr>
          <w:color w:val="auto"/>
          <w:lang w:val="uk-UA"/>
        </w:rPr>
        <w:t xml:space="preserve"> протокол</w:t>
      </w:r>
      <w:r w:rsidR="00BB6FDE">
        <w:rPr>
          <w:color w:val="auto"/>
          <w:lang w:val="uk-UA"/>
        </w:rPr>
        <w:t>і (ст. 104 КПК)</w:t>
      </w:r>
      <w:r w:rsidRPr="00CF41DE">
        <w:rPr>
          <w:color w:val="auto"/>
          <w:lang w:val="uk-UA"/>
        </w:rPr>
        <w:t>. Особи, у присутності яких здійснюється огляд мають право робити заяви, що підлягають занесенню до протоколу огляду.</w:t>
      </w:r>
    </w:p>
    <w:p w:rsidR="00F2519C" w:rsidRPr="00CF41DE" w:rsidRDefault="00BB6FDE"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Огляд може проводитися не тільки під час досудового розслідування. </w:t>
      </w:r>
      <w:r w:rsidR="00F2519C" w:rsidRPr="00CF41DE">
        <w:rPr>
          <w:color w:val="auto"/>
          <w:lang w:val="uk-UA"/>
        </w:rPr>
        <w:t xml:space="preserve">У виняткових випадках, визнавши за необхідне оглянути певне місце, суд проводить огляд за участю учасників судового провадження, а якщо цього вимагають обставини, – за участю свідків, спеціалістів і експертів. Проте, при цьому встановлено певне застереження, яке полягає в тому, що огляд на місці </w:t>
      </w:r>
      <w:r w:rsidR="00F2519C" w:rsidRPr="00CF41DE">
        <w:rPr>
          <w:i/>
          <w:color w:val="auto"/>
          <w:lang w:val="uk-UA"/>
        </w:rPr>
        <w:t>не може проводитися</w:t>
      </w:r>
      <w:r w:rsidR="00F2519C" w:rsidRPr="00CF41DE">
        <w:rPr>
          <w:color w:val="auto"/>
          <w:lang w:val="uk-UA"/>
        </w:rPr>
        <w:t xml:space="preserve"> під час здійснення провадження </w:t>
      </w:r>
      <w:r w:rsidR="00F2519C" w:rsidRPr="00CF41DE">
        <w:rPr>
          <w:i/>
          <w:color w:val="auto"/>
          <w:lang w:val="uk-UA"/>
        </w:rPr>
        <w:t>судом присяжних</w:t>
      </w:r>
      <w:r w:rsidR="00F2519C" w:rsidRPr="00CF41DE">
        <w:rPr>
          <w:color w:val="auto"/>
          <w:lang w:val="uk-UA"/>
        </w:rPr>
        <w:t>.</w:t>
      </w:r>
    </w:p>
    <w:p w:rsidR="00F2519C" w:rsidRPr="00CF41DE" w:rsidRDefault="00887F35" w:rsidP="00F2519C">
      <w:pPr>
        <w:pStyle w:val="rvps2"/>
        <w:shd w:val="clear" w:color="auto" w:fill="FFFFFF"/>
        <w:spacing w:before="0" w:beforeAutospacing="0" w:after="0" w:afterAutospacing="0"/>
        <w:ind w:firstLine="709"/>
        <w:jc w:val="both"/>
        <w:textAlignment w:val="baseline"/>
        <w:rPr>
          <w:color w:val="auto"/>
          <w:lang w:val="uk-UA"/>
        </w:rPr>
      </w:pPr>
      <w:r w:rsidRPr="00887F35">
        <w:rPr>
          <w:b/>
          <w:bCs/>
          <w:color w:val="auto"/>
          <w:lang w:val="uk-UA"/>
        </w:rPr>
        <w:t>О</w:t>
      </w:r>
      <w:r w:rsidR="00F2519C" w:rsidRPr="00CF41DE">
        <w:rPr>
          <w:b/>
          <w:color w:val="auto"/>
          <w:lang w:val="uk-UA"/>
        </w:rPr>
        <w:t>гляд трупа</w:t>
      </w:r>
      <w:r w:rsidR="00F2519C" w:rsidRPr="00CF41DE">
        <w:rPr>
          <w:color w:val="auto"/>
          <w:lang w:val="uk-UA"/>
        </w:rPr>
        <w:t xml:space="preserve"> як</w:t>
      </w:r>
      <w:bookmarkStart w:id="326" w:name="n201"/>
      <w:bookmarkStart w:id="327" w:name="n202"/>
      <w:bookmarkEnd w:id="326"/>
      <w:bookmarkEnd w:id="327"/>
      <w:r>
        <w:rPr>
          <w:color w:val="auto"/>
          <w:lang w:val="uk-UA"/>
        </w:rPr>
        <w:t xml:space="preserve"> вид слідчого огляду</w:t>
      </w:r>
      <w:r w:rsidR="00F2519C" w:rsidRPr="00CF41DE">
        <w:rPr>
          <w:color w:val="auto"/>
          <w:lang w:val="uk-UA"/>
        </w:rPr>
        <w:t xml:space="preserve"> проводиться</w:t>
      </w:r>
      <w:r>
        <w:rPr>
          <w:color w:val="auto"/>
          <w:lang w:val="uk-UA"/>
        </w:rPr>
        <w:t xml:space="preserve"> в місці його знаходження</w:t>
      </w:r>
      <w:r w:rsidR="00F2519C" w:rsidRPr="00CF41DE">
        <w:rPr>
          <w:color w:val="auto"/>
          <w:lang w:val="uk-UA"/>
        </w:rPr>
        <w:t xml:space="preserve"> слідчим, прокурором за обов’язкової участі судово-медичного експерта або лікаря, якщо вчасно неможливо залучити судово-медичного експерта.</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28" w:name="n203"/>
      <w:bookmarkEnd w:id="328"/>
      <w:r w:rsidRPr="00CF41DE">
        <w:rPr>
          <w:color w:val="auto"/>
          <w:lang w:val="uk-UA"/>
        </w:rPr>
        <w:t>Огляд трупа може здійснюватися одночасно з оглядом місця події, житла чи іншого володіння особи з додержанням правил КПК про огляд житла чи іншого володіння особи</w:t>
      </w:r>
      <w:r w:rsidR="00887F35">
        <w:rPr>
          <w:color w:val="auto"/>
          <w:lang w:val="uk-UA"/>
        </w:rPr>
        <w:t xml:space="preserve"> (ч. 2 ст. 237 КПК)</w:t>
      </w:r>
      <w:r w:rsidRPr="00CF41DE">
        <w:rPr>
          <w:color w:val="auto"/>
          <w:lang w:val="uk-UA"/>
        </w:rPr>
        <w:t>.</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29" w:name="n204"/>
      <w:bookmarkEnd w:id="329"/>
      <w:r w:rsidRPr="00CF41DE">
        <w:rPr>
          <w:color w:val="auto"/>
          <w:lang w:val="uk-UA"/>
        </w:rPr>
        <w:t xml:space="preserve">Після огляду труп підлягає обов’язковому направленню для проведення судово-медичної експертизи для встановлення причини смерті. Труп підлягає видачі лише з письмового дозволу </w:t>
      </w:r>
      <w:r w:rsidRPr="00CF41DE">
        <w:rPr>
          <w:color w:val="auto"/>
          <w:lang w:val="uk-UA"/>
        </w:rPr>
        <w:lastRenderedPageBreak/>
        <w:t>прокурора, незалежно від того, яким уповноваженим органом досудового розслідування здійснюється досудове провадження і тільки після проведення судово-медичної експертизи та встановлення причини смерті (ст. 238).</w:t>
      </w:r>
    </w:p>
    <w:p w:rsidR="00F2519C" w:rsidRPr="00CF41DE" w:rsidRDefault="00887F35"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 xml:space="preserve">Різновидом </w:t>
      </w:r>
      <w:r w:rsidR="00F2519C" w:rsidRPr="00CF41DE">
        <w:rPr>
          <w:color w:val="auto"/>
          <w:lang w:val="uk-UA"/>
        </w:rPr>
        <w:t>огляд</w:t>
      </w:r>
      <w:r>
        <w:rPr>
          <w:color w:val="auto"/>
          <w:lang w:val="uk-UA"/>
        </w:rPr>
        <w:t>у</w:t>
      </w:r>
      <w:r w:rsidR="00F2519C" w:rsidRPr="00CF41DE">
        <w:rPr>
          <w:color w:val="auto"/>
          <w:lang w:val="uk-UA"/>
        </w:rPr>
        <w:t xml:space="preserve"> трупа</w:t>
      </w:r>
      <w:r w:rsidR="003F6175">
        <w:rPr>
          <w:color w:val="auto"/>
          <w:lang w:val="uk-UA"/>
        </w:rPr>
        <w:t xml:space="preserve"> є його огляд,</w:t>
      </w:r>
      <w:r w:rsidR="00F2519C" w:rsidRPr="00CF41DE">
        <w:rPr>
          <w:color w:val="auto"/>
          <w:lang w:val="uk-UA"/>
        </w:rPr>
        <w:t xml:space="preserve"> пов’язан</w:t>
      </w:r>
      <w:r w:rsidR="003F6175">
        <w:rPr>
          <w:color w:val="auto"/>
          <w:lang w:val="uk-UA"/>
        </w:rPr>
        <w:t>ий</w:t>
      </w:r>
      <w:r w:rsidR="00F2519C" w:rsidRPr="00CF41DE">
        <w:rPr>
          <w:color w:val="auto"/>
          <w:lang w:val="uk-UA"/>
        </w:rPr>
        <w:t xml:space="preserve"> з ексгумацією. </w:t>
      </w:r>
      <w:r w:rsidR="00F2519C" w:rsidRPr="00CF41DE">
        <w:rPr>
          <w:i/>
          <w:color w:val="auto"/>
          <w:lang w:val="uk-UA"/>
        </w:rPr>
        <w:t>Ексгумація</w:t>
      </w:r>
      <w:r w:rsidR="00F2519C" w:rsidRPr="00CF41DE">
        <w:rPr>
          <w:color w:val="auto"/>
          <w:lang w:val="uk-UA"/>
        </w:rPr>
        <w:t xml:space="preserve"> трупа здійснюється </w:t>
      </w:r>
      <w:r w:rsidR="00F2519C" w:rsidRPr="00CF41DE">
        <w:rPr>
          <w:i/>
          <w:color w:val="auto"/>
          <w:lang w:val="uk-UA"/>
        </w:rPr>
        <w:t>за постановою</w:t>
      </w:r>
      <w:r w:rsidR="00F2519C" w:rsidRPr="00CF41DE">
        <w:rPr>
          <w:color w:val="auto"/>
          <w:lang w:val="uk-UA"/>
        </w:rPr>
        <w:t xml:space="preserve"> </w:t>
      </w:r>
      <w:r w:rsidR="00F2519C" w:rsidRPr="00CF41DE">
        <w:rPr>
          <w:i/>
          <w:color w:val="auto"/>
          <w:lang w:val="uk-UA"/>
        </w:rPr>
        <w:t>прокурора</w:t>
      </w:r>
      <w:r w:rsidR="00F2519C" w:rsidRPr="00CF41DE">
        <w:rPr>
          <w:color w:val="auto"/>
          <w:lang w:val="uk-UA"/>
        </w:rPr>
        <w:t>. Її виконання покладається на службових осіб органів місцевого самоврядування.</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Під час ексгумації судово-медичним експертом можуть бути вилучені зразки тканини і органів або частини трупа, необхідні для проведення експертних досліджень. З місця поховання можуть бути вилучені речі, які мають значення для встановлення обставин кримінального правопорушення.</w:t>
      </w:r>
    </w:p>
    <w:p w:rsidR="00F2519C" w:rsidRPr="001E4016" w:rsidRDefault="00F2519C" w:rsidP="001E4016">
      <w:pPr>
        <w:pStyle w:val="a8"/>
        <w:numPr>
          <w:ilvl w:val="0"/>
          <w:numId w:val="39"/>
        </w:numPr>
        <w:ind w:left="0" w:firstLine="709"/>
        <w:jc w:val="both"/>
        <w:rPr>
          <w:sz w:val="24"/>
        </w:rPr>
      </w:pPr>
      <w:r w:rsidRPr="001E4016">
        <w:rPr>
          <w:b/>
          <w:sz w:val="24"/>
        </w:rPr>
        <w:t>Слідчий експеримент</w:t>
      </w:r>
      <w:r w:rsidRPr="001E4016">
        <w:rPr>
          <w:sz w:val="24"/>
        </w:rPr>
        <w:t xml:space="preserve"> (ст. 240 КПК) – це слідча (розшукова) дія, яка проводиться у передбаченому законом порядку, уповноваженою особою з метою перевірки і уточнення відомостей, які мають значення для встановлення обставин кримінального правопорушення.</w:t>
      </w:r>
    </w:p>
    <w:p w:rsidR="00540E9A" w:rsidRPr="00CF41DE" w:rsidRDefault="00540E9A" w:rsidP="00F2519C">
      <w:pPr>
        <w:ind w:firstLine="709"/>
        <w:jc w:val="both"/>
        <w:rPr>
          <w:sz w:val="24"/>
        </w:rPr>
      </w:pPr>
      <w:r>
        <w:rPr>
          <w:sz w:val="24"/>
        </w:rPr>
        <w:t>Слідча дія може проводитися у вигляді відповідних дослідів і у вигляді перевірки показань на місці. В КПК деяких держав це дві самостійні слідчі дії. Відповідно до КПК України ці дії охоплюються поняттям слідчий експеримент.</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30" w:name="_Hlk109749698"/>
      <w:r w:rsidRPr="00CF41DE">
        <w:rPr>
          <w:color w:val="auto"/>
          <w:lang w:val="uk-UA"/>
        </w:rPr>
        <w:t>Слідчий експеримент</w:t>
      </w:r>
      <w:bookmarkEnd w:id="330"/>
      <w:r w:rsidRPr="00CF41DE">
        <w:rPr>
          <w:color w:val="auto"/>
          <w:lang w:val="uk-UA"/>
        </w:rPr>
        <w:t xml:space="preserve"> може бути проведений в житлі чи іншому володінні особи лише </w:t>
      </w:r>
      <w:r w:rsidRPr="00CF41DE">
        <w:rPr>
          <w:i/>
          <w:color w:val="auto"/>
          <w:lang w:val="uk-UA"/>
        </w:rPr>
        <w:t>за добровільною</w:t>
      </w:r>
      <w:r w:rsidRPr="00CF41DE">
        <w:rPr>
          <w:color w:val="auto"/>
          <w:lang w:val="uk-UA"/>
        </w:rPr>
        <w:t xml:space="preserve"> згодою такої особи або на підставі </w:t>
      </w:r>
      <w:r w:rsidRPr="00CF41DE">
        <w:rPr>
          <w:i/>
          <w:color w:val="auto"/>
          <w:lang w:val="uk-UA"/>
        </w:rPr>
        <w:t>ухвали слідчого судді</w:t>
      </w:r>
      <w:r w:rsidRPr="00CF41DE">
        <w:rPr>
          <w:color w:val="auto"/>
          <w:lang w:val="uk-UA"/>
        </w:rPr>
        <w:t xml:space="preserve"> за клопотанням слідчого, погодженого з прокурором, або прокурора, яке розглядається в порядку, передбаченому КПК, для розгляду клопотань про проведення обшуку в житлі чи іншому володінні особи.</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До участі в слідчому експерименті, у разі необхідності та якщо це не вплине негативно на досягнення мети даної слідчої (розшукової) дії, слідчий може залучити підозрюваного, потерпілого, свідка, захисника, представника. За необхідності до проведення слідчого експерименту може залучатися спеціаліст.</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Складання протоколу при проведенні слідчого експерименту є обов’язковим. У ньому мають докладно викладалися умови і результати слідчого експерименту.</w:t>
      </w:r>
    </w:p>
    <w:p w:rsidR="00F2519C" w:rsidRDefault="00F2519C" w:rsidP="00F2519C">
      <w:pPr>
        <w:ind w:firstLine="709"/>
        <w:jc w:val="both"/>
        <w:rPr>
          <w:sz w:val="24"/>
        </w:rPr>
      </w:pPr>
      <w:r w:rsidRPr="00CF41DE">
        <w:rPr>
          <w:b/>
          <w:sz w:val="24"/>
        </w:rPr>
        <w:t xml:space="preserve">Освідування </w:t>
      </w:r>
      <w:r w:rsidRPr="00CF41DE">
        <w:rPr>
          <w:sz w:val="24"/>
        </w:rPr>
        <w:t>особи (ст. 241 КПК) – це слідча (розшукова) дія, яка проводиться слідчим або прокурором в установленому законом порядку щодо особи (підозрюваного, свідка чи потерпілого) для виявлення на їхньому тілі</w:t>
      </w:r>
      <w:r w:rsidR="00540E9A">
        <w:rPr>
          <w:sz w:val="24"/>
        </w:rPr>
        <w:t>, одязі в якому вони перебувають</w:t>
      </w:r>
      <w:r w:rsidRPr="00CF41DE">
        <w:rPr>
          <w:sz w:val="24"/>
        </w:rPr>
        <w:t xml:space="preserve"> слідів кримінального правопорушення або особливих прикмет, якщо для цього не потрібно проводити судово-медичну експертизу.</w:t>
      </w:r>
    </w:p>
    <w:p w:rsidR="00540E9A" w:rsidRPr="00CF41DE" w:rsidRDefault="00540E9A" w:rsidP="00F2519C">
      <w:pPr>
        <w:ind w:firstLine="709"/>
        <w:jc w:val="both"/>
        <w:rPr>
          <w:sz w:val="24"/>
        </w:rPr>
      </w:pPr>
      <w:r w:rsidRPr="00540E9A">
        <w:rPr>
          <w:i/>
          <w:iCs/>
          <w:sz w:val="24"/>
        </w:rPr>
        <w:t>Фактичною підставою</w:t>
      </w:r>
      <w:r>
        <w:rPr>
          <w:sz w:val="24"/>
        </w:rPr>
        <w:t xml:space="preserve"> для </w:t>
      </w:r>
      <w:r w:rsidR="0017402D">
        <w:rPr>
          <w:sz w:val="24"/>
        </w:rPr>
        <w:t>освідування є достатні дані вважати, що на тілі або одязі особи можуть бути особливі прикмети або сліди кримінального правопорушення.</w:t>
      </w:r>
    </w:p>
    <w:p w:rsidR="00F2519C" w:rsidRPr="00CF41DE" w:rsidRDefault="00F2519C" w:rsidP="00F2519C">
      <w:pPr>
        <w:ind w:firstLine="709"/>
        <w:jc w:val="both"/>
        <w:rPr>
          <w:sz w:val="24"/>
        </w:rPr>
      </w:pPr>
      <w:bookmarkStart w:id="331" w:name="_Hlk109749788"/>
      <w:r w:rsidRPr="00CF41DE">
        <w:rPr>
          <w:i/>
          <w:sz w:val="24"/>
        </w:rPr>
        <w:t>Юридичною (правовою) підставою</w:t>
      </w:r>
      <w:r w:rsidRPr="00CF41DE">
        <w:rPr>
          <w:sz w:val="24"/>
        </w:rPr>
        <w:t xml:space="preserve"> для проведення освідування</w:t>
      </w:r>
      <w:bookmarkEnd w:id="331"/>
      <w:r w:rsidRPr="00CF41DE">
        <w:rPr>
          <w:sz w:val="24"/>
        </w:rPr>
        <w:t xml:space="preserve"> є постанова прокурора винесена за власною ініціативою або за клопотанням слідчого. З клопотанням про проведення освідування до прокурора може звернутися сторона захисту або потерпілий.</w:t>
      </w:r>
    </w:p>
    <w:p w:rsidR="00F2519C" w:rsidRPr="00CF41DE" w:rsidRDefault="00F2519C" w:rsidP="00F2519C">
      <w:pPr>
        <w:ind w:firstLine="709"/>
        <w:jc w:val="both"/>
        <w:rPr>
          <w:sz w:val="24"/>
        </w:rPr>
      </w:pPr>
      <w:r w:rsidRPr="00CF41DE">
        <w:rPr>
          <w:sz w:val="24"/>
        </w:rPr>
        <w:t>Згідно з законом, до участі у проведенні освідування, за необхідності, запрошується судово-медичний експерт або лікар.</w:t>
      </w:r>
    </w:p>
    <w:p w:rsidR="00F2519C" w:rsidRDefault="00F2519C" w:rsidP="00F2519C">
      <w:pPr>
        <w:ind w:firstLine="709"/>
        <w:jc w:val="both"/>
        <w:rPr>
          <w:sz w:val="24"/>
        </w:rPr>
      </w:pPr>
      <w:r w:rsidRPr="00CF41DE">
        <w:rPr>
          <w:sz w:val="24"/>
        </w:rPr>
        <w:t>Освідування, яке супроводжується оголенням освідуваної особи, здійснюється особами тієї ж статі. Законом встановлен</w:t>
      </w:r>
      <w:r w:rsidR="0017402D">
        <w:rPr>
          <w:sz w:val="24"/>
        </w:rPr>
        <w:t>а</w:t>
      </w:r>
      <w:r w:rsidRPr="00CF41DE">
        <w:rPr>
          <w:sz w:val="24"/>
        </w:rPr>
        <w:t xml:space="preserve"> категоричн</w:t>
      </w:r>
      <w:r w:rsidR="0017402D">
        <w:rPr>
          <w:sz w:val="24"/>
        </w:rPr>
        <w:t>а заборона</w:t>
      </w:r>
      <w:r w:rsidRPr="00CF41DE">
        <w:rPr>
          <w:sz w:val="24"/>
        </w:rPr>
        <w:t xml:space="preserve"> слідч</w:t>
      </w:r>
      <w:r w:rsidR="0017402D">
        <w:rPr>
          <w:sz w:val="24"/>
        </w:rPr>
        <w:t>ому і</w:t>
      </w:r>
      <w:r w:rsidRPr="00CF41DE">
        <w:rPr>
          <w:sz w:val="24"/>
        </w:rPr>
        <w:t xml:space="preserve"> прокурор</w:t>
      </w:r>
      <w:r w:rsidR="0017402D">
        <w:rPr>
          <w:sz w:val="24"/>
        </w:rPr>
        <w:t>у</w:t>
      </w:r>
      <w:r w:rsidRPr="00CF41DE">
        <w:rPr>
          <w:sz w:val="24"/>
        </w:rPr>
        <w:t xml:space="preserve"> бути присутніми при освідування особи іншої статі, коли це пов’язано з необхідністю оголювати особу, що підлягає освідування, навіть при наявності згоди особи, яка освідується.</w:t>
      </w:r>
    </w:p>
    <w:p w:rsidR="0017402D" w:rsidRPr="00CF41DE" w:rsidRDefault="00033BD7" w:rsidP="00F2519C">
      <w:pPr>
        <w:ind w:firstLine="709"/>
        <w:jc w:val="both"/>
        <w:rPr>
          <w:sz w:val="24"/>
        </w:rPr>
      </w:pPr>
      <w:r>
        <w:rPr>
          <w:sz w:val="24"/>
        </w:rPr>
        <w:t>Про проведене освідування складається протокол. Також п</w:t>
      </w:r>
      <w:r w:rsidR="0017402D">
        <w:rPr>
          <w:sz w:val="24"/>
        </w:rPr>
        <w:t>ід час освідування можуть застосовуватися технічні засоби фіксування: фотографування, відеозапис тощо. Зображення, демонстрація яких може сприйматися особою як образлива, зберігаються в опечатаному вигляді і можуть надаватися суду під час судового розгляду.</w:t>
      </w:r>
      <w:r>
        <w:rPr>
          <w:sz w:val="24"/>
        </w:rPr>
        <w:t xml:space="preserve"> Копія протоколу надається особі, щодо якої здійснювалося освідування (ч. 4 ст. 241 КПК).</w:t>
      </w:r>
    </w:p>
    <w:p w:rsidR="00F2519C" w:rsidRPr="00CF41DE" w:rsidRDefault="00F2519C" w:rsidP="00F2519C">
      <w:pPr>
        <w:ind w:firstLine="709"/>
        <w:jc w:val="both"/>
        <w:rPr>
          <w:sz w:val="24"/>
        </w:rPr>
      </w:pPr>
      <w:bookmarkStart w:id="332" w:name="_Hlk109749896"/>
      <w:r w:rsidRPr="00CF41DE">
        <w:rPr>
          <w:b/>
          <w:sz w:val="24"/>
        </w:rPr>
        <w:t>Судова експертиза</w:t>
      </w:r>
      <w:r w:rsidRPr="00CF41DE">
        <w:rPr>
          <w:sz w:val="24"/>
        </w:rPr>
        <w:t xml:space="preserve"> – це дослідження </w:t>
      </w:r>
      <w:r w:rsidRPr="00CF41DE">
        <w:rPr>
          <w:sz w:val="24"/>
          <w:shd w:val="clear" w:color="auto" w:fill="FFFFFF"/>
        </w:rPr>
        <w:t>на основі спеціальних знань у галузі науки, техніки, мистецтва, ремесла тощо об’єктів, явищ і процесів з метою надання висновку з питань, що є або будуть предметом судового розгляду</w:t>
      </w:r>
      <w:r w:rsidRPr="00CF41DE">
        <w:rPr>
          <w:sz w:val="24"/>
        </w:rPr>
        <w:t xml:space="preserve"> </w:t>
      </w:r>
      <w:bookmarkEnd w:id="332"/>
      <w:r w:rsidRPr="00CF41DE">
        <w:rPr>
          <w:sz w:val="24"/>
        </w:rPr>
        <w:t>(ст. 1 ЗУ «Про судову експертизу»</w:t>
      </w:r>
      <w:r w:rsidR="00033BD7">
        <w:rPr>
          <w:sz w:val="24"/>
        </w:rPr>
        <w:t>)</w:t>
      </w:r>
      <w:r w:rsidRPr="00CF41DE">
        <w:rPr>
          <w:sz w:val="24"/>
        </w:rPr>
        <w:t>. Отже, метою цієї слідчої дії є з’ясування обставин, що мають значення для кримінального провадження, якщо для цього необхідні спеціальні знання.</w:t>
      </w:r>
    </w:p>
    <w:p w:rsidR="00F2519C" w:rsidRPr="00CF41DE" w:rsidRDefault="00F2519C" w:rsidP="00F2519C">
      <w:pPr>
        <w:ind w:firstLine="709"/>
        <w:jc w:val="both"/>
        <w:rPr>
          <w:sz w:val="24"/>
        </w:rPr>
      </w:pPr>
      <w:r w:rsidRPr="00CF41DE">
        <w:rPr>
          <w:sz w:val="24"/>
        </w:rPr>
        <w:lastRenderedPageBreak/>
        <w:t>Законом передбачено обставини, для з‘ясування яких слідчий або прокурор зобов’язані забезпечити проведення експертизи (ч. 2 ст. 242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1) встановлення причин смерті;</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2) встановлення тяжкості та характеру тілесних ушкоджень;</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3) визначення психічного стану підозрюваного за наявності відомостей, які викликають сумнів щодо його осудності, обмеженої осудності;</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4) встановлення віку особи, якщо це необхідно для вирішення питання про можливість притягнення її до кримінальної відповідальності, а іншим способом неможливо отримати ці відомості;</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bdr w:val="none" w:sz="0" w:space="0" w:color="auto" w:frame="1"/>
          <w:lang w:val="uk-UA"/>
        </w:rPr>
      </w:pPr>
      <w:r w:rsidRPr="00CF41DE">
        <w:rPr>
          <w:color w:val="auto"/>
          <w:lang w:val="uk-UA"/>
        </w:rPr>
        <w:t xml:space="preserve">5) </w:t>
      </w:r>
      <w:r w:rsidRPr="00CF41DE">
        <w:rPr>
          <w:color w:val="auto"/>
          <w:shd w:val="clear" w:color="auto" w:fill="FFFFFF"/>
          <w:lang w:val="uk-UA"/>
        </w:rPr>
        <w:t>визначення розміру матеріальних збитків, якщо потерпілий не може їх визначити та не надав документ, що підтверджує розмір такої шкоди, розміру шкоди немайнового характеру, шкоди довкіллю, заподіяної кримінальним правопорушенням</w:t>
      </w:r>
      <w:r w:rsidRPr="00CF41DE">
        <w:rPr>
          <w:color w:val="auto"/>
          <w:bdr w:val="none" w:sz="0" w:space="0" w:color="auto" w:frame="1"/>
          <w:lang w:val="uk-UA"/>
        </w:rPr>
        <w:t>.</w:t>
      </w:r>
    </w:p>
    <w:p w:rsidR="00F2519C" w:rsidRPr="00CF41DE" w:rsidRDefault="00F2519C" w:rsidP="00F2519C">
      <w:pPr>
        <w:pStyle w:val="rvps2"/>
        <w:shd w:val="clear" w:color="auto" w:fill="FFFFFF"/>
        <w:spacing w:before="0" w:beforeAutospacing="0" w:after="0" w:afterAutospacing="0"/>
        <w:ind w:firstLine="709"/>
        <w:jc w:val="both"/>
        <w:rPr>
          <w:color w:val="auto"/>
          <w:lang w:val="uk-UA"/>
        </w:rPr>
      </w:pPr>
      <w:r w:rsidRPr="00CF41DE">
        <w:rPr>
          <w:color w:val="auto"/>
          <w:lang w:val="uk-UA"/>
        </w:rPr>
        <w:t>Експерт залучається за наявності підстав для проведення експертизи за дорученням сторони кримінального провадження.</w:t>
      </w:r>
    </w:p>
    <w:p w:rsidR="00F2519C" w:rsidRPr="00CF41DE" w:rsidRDefault="00F2519C" w:rsidP="00F2519C">
      <w:pPr>
        <w:pStyle w:val="rvps2"/>
        <w:shd w:val="clear" w:color="auto" w:fill="FFFFFF"/>
        <w:spacing w:before="0" w:beforeAutospacing="0" w:after="0" w:afterAutospacing="0"/>
        <w:ind w:firstLine="709"/>
        <w:jc w:val="both"/>
        <w:rPr>
          <w:color w:val="auto"/>
          <w:lang w:val="uk-UA"/>
        </w:rPr>
      </w:pPr>
      <w:bookmarkStart w:id="333" w:name="n6298"/>
      <w:bookmarkEnd w:id="333"/>
      <w:r w:rsidRPr="00CF41DE">
        <w:rPr>
          <w:color w:val="auto"/>
          <w:lang w:val="uk-UA"/>
        </w:rPr>
        <w:t>Сторона захисту має право самостійно залучати експертів на договірних умовах для проведення експертизи, у тому числі обов’язкової (ст. 243).</w:t>
      </w:r>
    </w:p>
    <w:p w:rsidR="00F2519C" w:rsidRPr="00CF41DE" w:rsidRDefault="00F2519C" w:rsidP="00F2519C">
      <w:pPr>
        <w:pStyle w:val="rvps2"/>
        <w:shd w:val="clear" w:color="auto" w:fill="FFFFFF"/>
        <w:spacing w:before="0" w:beforeAutospacing="0" w:after="0" w:afterAutospacing="0"/>
        <w:ind w:firstLine="709"/>
        <w:jc w:val="both"/>
        <w:rPr>
          <w:color w:val="auto"/>
          <w:lang w:val="uk-UA"/>
        </w:rPr>
      </w:pPr>
      <w:bookmarkStart w:id="334" w:name="n6299"/>
      <w:bookmarkEnd w:id="334"/>
      <w:r w:rsidRPr="00CF41DE">
        <w:rPr>
          <w:color w:val="auto"/>
          <w:lang w:val="uk-UA"/>
        </w:rPr>
        <w:t>Експерт може бути залучений слідчим суддею за клопотанням сторони захисту у випадках, якщо:</w:t>
      </w:r>
    </w:p>
    <w:p w:rsidR="00F2519C" w:rsidRPr="00CF41DE" w:rsidRDefault="00F2519C" w:rsidP="00F2519C">
      <w:pPr>
        <w:pStyle w:val="rvps2"/>
        <w:shd w:val="clear" w:color="auto" w:fill="FFFFFF"/>
        <w:spacing w:before="0" w:beforeAutospacing="0" w:after="0" w:afterAutospacing="0"/>
        <w:ind w:firstLine="709"/>
        <w:jc w:val="both"/>
        <w:rPr>
          <w:color w:val="auto"/>
          <w:lang w:val="uk-UA"/>
        </w:rPr>
      </w:pPr>
      <w:bookmarkStart w:id="335" w:name="n6301"/>
      <w:bookmarkEnd w:id="335"/>
      <w:r w:rsidRPr="00CF41DE">
        <w:rPr>
          <w:color w:val="auto"/>
          <w:lang w:val="uk-UA"/>
        </w:rPr>
        <w:t>1) для вирішення питань, що мають істотне значення для кримінального провадження, необхідне залучення експерта, проте сторона обвинувачення не залучила його або для вирішення залученим стороною обвинувачення експертом поставлені запитання, що не дозволяють дати повний та належний висновок з питань, для з’ясування яких необхідне проведення експертизи, або існують достатні підстави вважати, що залучений стороною обвинувачення експерт внаслідок відсутності у нього необхідних знань, упередженості чи з інших причин надасть або надав неповний чи неправильний висновок;</w:t>
      </w:r>
    </w:p>
    <w:p w:rsidR="00F2519C" w:rsidRPr="00CF41DE" w:rsidRDefault="00F2519C" w:rsidP="00F2519C">
      <w:pPr>
        <w:pStyle w:val="rvps2"/>
        <w:shd w:val="clear" w:color="auto" w:fill="FFFFFF"/>
        <w:spacing w:before="0" w:beforeAutospacing="0" w:after="0" w:afterAutospacing="0"/>
        <w:ind w:firstLine="709"/>
        <w:jc w:val="both"/>
        <w:rPr>
          <w:color w:val="auto"/>
          <w:lang w:val="uk-UA"/>
        </w:rPr>
      </w:pPr>
      <w:bookmarkStart w:id="336" w:name="n6302"/>
      <w:bookmarkEnd w:id="336"/>
      <w:r w:rsidRPr="00CF41DE">
        <w:rPr>
          <w:color w:val="auto"/>
          <w:lang w:val="uk-UA"/>
        </w:rPr>
        <w:t>2) сторона захисту не може залучити експерта самостійно через відсутність коштів чи з інших об’єктивних причин (ст. 244).</w:t>
      </w:r>
    </w:p>
    <w:p w:rsidR="00F2519C" w:rsidRPr="00CF41DE" w:rsidRDefault="00F2519C" w:rsidP="00F2519C">
      <w:pPr>
        <w:shd w:val="clear" w:color="auto" w:fill="FFFFFF"/>
        <w:ind w:firstLine="709"/>
        <w:jc w:val="both"/>
        <w:rPr>
          <w:sz w:val="24"/>
        </w:rPr>
      </w:pPr>
      <w:bookmarkStart w:id="337" w:name="n196"/>
      <w:bookmarkEnd w:id="337"/>
      <w:r w:rsidRPr="00CF41DE">
        <w:rPr>
          <w:sz w:val="24"/>
        </w:rPr>
        <w:t>У клопотанні зазначаються:</w:t>
      </w:r>
    </w:p>
    <w:p w:rsidR="00F2519C" w:rsidRPr="00CF41DE" w:rsidRDefault="00F2519C" w:rsidP="00F2519C">
      <w:pPr>
        <w:shd w:val="clear" w:color="auto" w:fill="FFFFFF"/>
        <w:ind w:firstLine="709"/>
        <w:jc w:val="both"/>
        <w:rPr>
          <w:sz w:val="24"/>
        </w:rPr>
      </w:pPr>
      <w:bookmarkStart w:id="338" w:name="n197"/>
      <w:bookmarkEnd w:id="338"/>
      <w:r w:rsidRPr="00CF41DE">
        <w:rPr>
          <w:sz w:val="24"/>
        </w:rPr>
        <w:t>1) короткий виклад обставин кримінального правопорушення, у зв’язку з яким подається клопотання;</w:t>
      </w:r>
    </w:p>
    <w:p w:rsidR="00F2519C" w:rsidRPr="00CF41DE" w:rsidRDefault="00F2519C" w:rsidP="00F2519C">
      <w:pPr>
        <w:shd w:val="clear" w:color="auto" w:fill="FFFFFF"/>
        <w:ind w:firstLine="709"/>
        <w:jc w:val="both"/>
        <w:rPr>
          <w:sz w:val="24"/>
        </w:rPr>
      </w:pPr>
      <w:bookmarkStart w:id="339" w:name="n198"/>
      <w:bookmarkEnd w:id="339"/>
      <w:r w:rsidRPr="00CF41DE">
        <w:rPr>
          <w:sz w:val="24"/>
        </w:rPr>
        <w:t>2) правова кваліфікація кримінального правопорушення із зазначенням статті (частини статті) закону України про кримінальну відповідальність;</w:t>
      </w:r>
    </w:p>
    <w:p w:rsidR="00F2519C" w:rsidRPr="00CF41DE" w:rsidRDefault="00F2519C" w:rsidP="00F2519C">
      <w:pPr>
        <w:shd w:val="clear" w:color="auto" w:fill="FFFFFF"/>
        <w:ind w:firstLine="709"/>
        <w:jc w:val="both"/>
        <w:rPr>
          <w:sz w:val="24"/>
        </w:rPr>
      </w:pPr>
      <w:bookmarkStart w:id="340" w:name="n199"/>
      <w:bookmarkEnd w:id="340"/>
      <w:r w:rsidRPr="00CF41DE">
        <w:rPr>
          <w:sz w:val="24"/>
        </w:rPr>
        <w:t>3) виклад обставин, якими обґрунтовуються доводи клопотання;</w:t>
      </w:r>
    </w:p>
    <w:p w:rsidR="00F2519C" w:rsidRPr="00CF41DE" w:rsidRDefault="00F2519C" w:rsidP="00F2519C">
      <w:pPr>
        <w:shd w:val="clear" w:color="auto" w:fill="FFFFFF"/>
        <w:ind w:firstLine="709"/>
        <w:jc w:val="both"/>
        <w:rPr>
          <w:sz w:val="24"/>
        </w:rPr>
      </w:pPr>
      <w:bookmarkStart w:id="341" w:name="n200"/>
      <w:bookmarkEnd w:id="341"/>
      <w:r w:rsidRPr="00CF41DE">
        <w:rPr>
          <w:sz w:val="24"/>
        </w:rPr>
        <w:t>4) вид експертного дослідження, що необхідно провести, та перелік запитань, які необхідно поставити перед експертом.</w:t>
      </w:r>
    </w:p>
    <w:p w:rsidR="00F2519C" w:rsidRPr="00CF41DE" w:rsidRDefault="00F2519C" w:rsidP="00F2519C">
      <w:pPr>
        <w:shd w:val="clear" w:color="auto" w:fill="FFFFFF"/>
        <w:ind w:firstLine="709"/>
        <w:jc w:val="both"/>
        <w:rPr>
          <w:sz w:val="24"/>
        </w:rPr>
      </w:pPr>
      <w:r w:rsidRPr="00CF41DE">
        <w:rPr>
          <w:sz w:val="24"/>
        </w:rPr>
        <w:t>До клопотання також додаються копії матеріалів, якими обґрунтовуються доводи клопотання.</w:t>
      </w:r>
    </w:p>
    <w:p w:rsidR="00F2519C" w:rsidRPr="00CF41DE" w:rsidRDefault="00351534" w:rsidP="00F2519C">
      <w:pPr>
        <w:shd w:val="clear" w:color="auto" w:fill="FFFFFF"/>
        <w:ind w:firstLine="709"/>
        <w:jc w:val="both"/>
        <w:rPr>
          <w:sz w:val="24"/>
        </w:rPr>
      </w:pPr>
      <w:r>
        <w:rPr>
          <w:sz w:val="24"/>
        </w:rPr>
        <w:t>С</w:t>
      </w:r>
      <w:r w:rsidR="00F2519C" w:rsidRPr="00CF41DE">
        <w:rPr>
          <w:sz w:val="24"/>
        </w:rPr>
        <w:t>лідчи</w:t>
      </w:r>
      <w:r>
        <w:rPr>
          <w:sz w:val="24"/>
        </w:rPr>
        <w:t>й</w:t>
      </w:r>
      <w:r w:rsidR="00F2519C" w:rsidRPr="00CF41DE">
        <w:rPr>
          <w:sz w:val="24"/>
        </w:rPr>
        <w:t xml:space="preserve"> судд</w:t>
      </w:r>
      <w:r>
        <w:rPr>
          <w:sz w:val="24"/>
        </w:rPr>
        <w:t>я</w:t>
      </w:r>
      <w:r w:rsidR="00F2519C" w:rsidRPr="00CF41DE">
        <w:rPr>
          <w:sz w:val="24"/>
        </w:rPr>
        <w:t xml:space="preserve"> місцевого суду, в межах територіальної юрисдикції якого здійснюється досудове розслідування</w:t>
      </w:r>
      <w:r w:rsidRPr="00351534">
        <w:rPr>
          <w:sz w:val="24"/>
        </w:rPr>
        <w:t xml:space="preserve"> </w:t>
      </w:r>
      <w:r w:rsidRPr="00CF41DE">
        <w:rPr>
          <w:sz w:val="24"/>
        </w:rPr>
        <w:t>розглядає</w:t>
      </w:r>
      <w:r w:rsidRPr="00351534">
        <w:rPr>
          <w:sz w:val="24"/>
        </w:rPr>
        <w:t xml:space="preserve"> </w:t>
      </w:r>
      <w:r>
        <w:rPr>
          <w:sz w:val="24"/>
        </w:rPr>
        <w:t>к</w:t>
      </w:r>
      <w:r w:rsidRPr="00CF41DE">
        <w:rPr>
          <w:sz w:val="24"/>
        </w:rPr>
        <w:t>лопотання</w:t>
      </w:r>
      <w:r w:rsidR="00F2519C" w:rsidRPr="00CF41DE">
        <w:rPr>
          <w:sz w:val="24"/>
        </w:rPr>
        <w:t xml:space="preserve">, не пізніше </w:t>
      </w:r>
      <w:r w:rsidR="00F2519C" w:rsidRPr="00CF41DE">
        <w:rPr>
          <w:i/>
          <w:sz w:val="24"/>
        </w:rPr>
        <w:t>п’яти</w:t>
      </w:r>
      <w:r w:rsidR="00F2519C" w:rsidRPr="00CF41DE">
        <w:rPr>
          <w:sz w:val="24"/>
        </w:rPr>
        <w:t xml:space="preserve"> днів із дня його надходження до суду. </w:t>
      </w:r>
      <w:r>
        <w:rPr>
          <w:sz w:val="24"/>
        </w:rPr>
        <w:t>П</w:t>
      </w:r>
      <w:r w:rsidR="00F2519C" w:rsidRPr="00CF41DE">
        <w:rPr>
          <w:sz w:val="24"/>
        </w:rPr>
        <w:t xml:space="preserve">ро місце та час </w:t>
      </w:r>
      <w:r>
        <w:rPr>
          <w:sz w:val="24"/>
        </w:rPr>
        <w:t xml:space="preserve">його </w:t>
      </w:r>
      <w:r w:rsidR="00F2519C" w:rsidRPr="00CF41DE">
        <w:rPr>
          <w:sz w:val="24"/>
        </w:rPr>
        <w:t>розгляду</w:t>
      </w:r>
      <w:r w:rsidRPr="00351534">
        <w:rPr>
          <w:sz w:val="24"/>
        </w:rPr>
        <w:t xml:space="preserve"> </w:t>
      </w:r>
      <w:r w:rsidRPr="00CF41DE">
        <w:rPr>
          <w:sz w:val="24"/>
        </w:rPr>
        <w:t>повідомляється</w:t>
      </w:r>
      <w:r w:rsidRPr="00351534">
        <w:rPr>
          <w:sz w:val="24"/>
        </w:rPr>
        <w:t xml:space="preserve"> </w:t>
      </w:r>
      <w:r>
        <w:rPr>
          <w:sz w:val="24"/>
        </w:rPr>
        <w:t>о</w:t>
      </w:r>
      <w:r w:rsidRPr="00CF41DE">
        <w:rPr>
          <w:sz w:val="24"/>
        </w:rPr>
        <w:t>соба, яка подала</w:t>
      </w:r>
      <w:r>
        <w:rPr>
          <w:sz w:val="24"/>
        </w:rPr>
        <w:t xml:space="preserve"> клопотання</w:t>
      </w:r>
      <w:r w:rsidR="00F2519C" w:rsidRPr="00CF41DE">
        <w:rPr>
          <w:sz w:val="24"/>
        </w:rPr>
        <w:t>, проте її неприбуття не перешкоджає розгляду клопотання, крім випадків, коли її участь визнана слідчим суддею обов’язковою.</w:t>
      </w:r>
    </w:p>
    <w:p w:rsidR="00F2519C" w:rsidRPr="00CF41DE" w:rsidRDefault="00F2519C" w:rsidP="00F2519C">
      <w:pPr>
        <w:shd w:val="clear" w:color="auto" w:fill="FFFFFF"/>
        <w:ind w:firstLine="709"/>
        <w:jc w:val="both"/>
        <w:rPr>
          <w:sz w:val="24"/>
        </w:rPr>
      </w:pPr>
      <w:r w:rsidRPr="00CF41DE">
        <w:rPr>
          <w:sz w:val="24"/>
        </w:rPr>
        <w:t>Слідчий суддя, встановивши, що клопотання подано без додержання вимог частини другої статті 244 КПК, повертає його особі, яка його подала, про що постановляє ухвалу.</w:t>
      </w:r>
    </w:p>
    <w:p w:rsidR="00F2519C" w:rsidRPr="00CF41DE" w:rsidRDefault="00F2519C" w:rsidP="00F2519C">
      <w:pPr>
        <w:shd w:val="clear" w:color="auto" w:fill="FFFFFF"/>
        <w:ind w:firstLine="709"/>
        <w:jc w:val="both"/>
        <w:rPr>
          <w:sz w:val="24"/>
        </w:rPr>
      </w:pPr>
      <w:r w:rsidRPr="00CF41DE">
        <w:rPr>
          <w:sz w:val="24"/>
        </w:rPr>
        <w:t>Під час розгляду клопотання слідчий суддя має право за клопотанням учасників розгляду або за власною ініціативою заслухати будь-якого свідка чи дослідити будь-які матеріали, що мають значення для вирішення клопотання.</w:t>
      </w:r>
    </w:p>
    <w:p w:rsidR="00F2519C" w:rsidRPr="00CF41DE" w:rsidRDefault="00351534" w:rsidP="00F2519C">
      <w:pPr>
        <w:pStyle w:val="rvps2"/>
        <w:shd w:val="clear" w:color="auto" w:fill="FFFFFF"/>
        <w:spacing w:before="0" w:beforeAutospacing="0" w:after="0" w:afterAutospacing="0"/>
        <w:ind w:firstLine="709"/>
        <w:jc w:val="both"/>
        <w:rPr>
          <w:color w:val="auto"/>
          <w:lang w:val="uk-UA"/>
        </w:rPr>
      </w:pPr>
      <w:bookmarkStart w:id="342" w:name="n205"/>
      <w:bookmarkStart w:id="343" w:name="n206"/>
      <w:bookmarkEnd w:id="342"/>
      <w:bookmarkEnd w:id="343"/>
      <w:r>
        <w:rPr>
          <w:color w:val="auto"/>
          <w:lang w:val="uk-UA"/>
        </w:rPr>
        <w:t>З</w:t>
      </w:r>
      <w:r w:rsidR="00F2519C" w:rsidRPr="00CF41DE">
        <w:rPr>
          <w:color w:val="auto"/>
          <w:lang w:val="uk-UA"/>
        </w:rPr>
        <w:t xml:space="preserve">а результатами розгляду клопотання </w:t>
      </w:r>
      <w:r w:rsidRPr="00351534">
        <w:rPr>
          <w:i/>
          <w:iCs/>
          <w:color w:val="auto"/>
          <w:lang w:val="uk-UA"/>
        </w:rPr>
        <w:t>с</w:t>
      </w:r>
      <w:r w:rsidRPr="00CF41DE">
        <w:rPr>
          <w:i/>
          <w:color w:val="auto"/>
          <w:lang w:val="uk-UA"/>
        </w:rPr>
        <w:t xml:space="preserve">лідчий суддя </w:t>
      </w:r>
      <w:r w:rsidR="00F2519C" w:rsidRPr="00CF41DE">
        <w:rPr>
          <w:color w:val="auto"/>
          <w:lang w:val="uk-UA"/>
        </w:rPr>
        <w:t>має право своєю ухвалою доручити проведення експертизи експертній установі, експерту або експертам, якщо особа, яка звернулася з клопотанням, доведе наявність підстав, визначених частиною першою статті 244 КПК.</w:t>
      </w:r>
    </w:p>
    <w:p w:rsidR="00F2519C" w:rsidRPr="00CF41DE" w:rsidRDefault="00F2519C" w:rsidP="00F2519C">
      <w:pPr>
        <w:shd w:val="clear" w:color="auto" w:fill="FFFFFF"/>
        <w:ind w:firstLine="709"/>
        <w:jc w:val="both"/>
        <w:rPr>
          <w:sz w:val="24"/>
        </w:rPr>
      </w:pPr>
      <w:bookmarkStart w:id="344" w:name="n207"/>
      <w:bookmarkEnd w:id="344"/>
      <w:r w:rsidRPr="00CF41DE">
        <w:rPr>
          <w:sz w:val="24"/>
        </w:rPr>
        <w:lastRenderedPageBreak/>
        <w:t>До ухвали слідчого судді про доручення прове</w:t>
      </w:r>
      <w:r w:rsidR="00CC2D91">
        <w:rPr>
          <w:sz w:val="24"/>
        </w:rPr>
        <w:t>сти</w:t>
      </w:r>
      <w:r w:rsidRPr="00CF41DE">
        <w:rPr>
          <w:sz w:val="24"/>
        </w:rPr>
        <w:t xml:space="preserve"> експертиз</w:t>
      </w:r>
      <w:r w:rsidR="00CC2D91">
        <w:rPr>
          <w:sz w:val="24"/>
        </w:rPr>
        <w:t>у</w:t>
      </w:r>
      <w:r w:rsidRPr="00CF41DE">
        <w:rPr>
          <w:sz w:val="24"/>
        </w:rPr>
        <w:t xml:space="preserve"> включаються запитання, поставлені експертові особою, яка звернулася з відповідним клопотанням. </w:t>
      </w:r>
      <w:r w:rsidR="00FC55B2">
        <w:rPr>
          <w:sz w:val="24"/>
        </w:rPr>
        <w:t>Проте с</w:t>
      </w:r>
      <w:r w:rsidRPr="00CF41DE">
        <w:rPr>
          <w:sz w:val="24"/>
        </w:rPr>
        <w:t xml:space="preserve">лідчий суддя має право не включити до ухвали запитання, поставлені особою, яка звернулася </w:t>
      </w:r>
      <w:r w:rsidR="00FC55B2">
        <w:rPr>
          <w:sz w:val="24"/>
        </w:rPr>
        <w:t xml:space="preserve">з </w:t>
      </w:r>
      <w:r w:rsidRPr="00CF41DE">
        <w:rPr>
          <w:sz w:val="24"/>
        </w:rPr>
        <w:t>клопотанням, якщо відповіді на них не стосуються кримінального провадження або не мають значення для судового розгляду, обґрунтувавши таке рішення в ухвалі.</w:t>
      </w:r>
    </w:p>
    <w:p w:rsidR="00F2519C" w:rsidRPr="00CF41DE" w:rsidRDefault="00FC55B2" w:rsidP="00F2519C">
      <w:pPr>
        <w:shd w:val="clear" w:color="auto" w:fill="FFFFFF"/>
        <w:ind w:firstLine="709"/>
        <w:jc w:val="both"/>
        <w:rPr>
          <w:sz w:val="24"/>
        </w:rPr>
      </w:pPr>
      <w:bookmarkStart w:id="345" w:name="n208"/>
      <w:bookmarkEnd w:id="345"/>
      <w:r>
        <w:rPr>
          <w:sz w:val="24"/>
        </w:rPr>
        <w:t>У разі</w:t>
      </w:r>
      <w:r w:rsidR="00F2519C" w:rsidRPr="00CF41DE">
        <w:rPr>
          <w:sz w:val="24"/>
        </w:rPr>
        <w:t xml:space="preserve"> </w:t>
      </w:r>
      <w:r>
        <w:rPr>
          <w:sz w:val="24"/>
        </w:rPr>
        <w:t>ухва</w:t>
      </w:r>
      <w:r w:rsidR="00F2519C" w:rsidRPr="00CF41DE">
        <w:rPr>
          <w:sz w:val="24"/>
        </w:rPr>
        <w:t>ленн</w:t>
      </w:r>
      <w:r>
        <w:rPr>
          <w:sz w:val="24"/>
        </w:rPr>
        <w:t>я</w:t>
      </w:r>
      <w:r w:rsidR="00F2519C" w:rsidRPr="00CF41DE">
        <w:rPr>
          <w:sz w:val="24"/>
        </w:rPr>
        <w:t xml:space="preserve"> </w:t>
      </w:r>
      <w:r>
        <w:rPr>
          <w:sz w:val="24"/>
        </w:rPr>
        <w:t>ріше</w:t>
      </w:r>
      <w:r w:rsidR="00F2519C" w:rsidRPr="00CF41DE">
        <w:rPr>
          <w:sz w:val="24"/>
        </w:rPr>
        <w:t>ння про залучення експерта слідчий суддя має право за клопотанням особи, яка звернулася з клопотанням про залучення експерта, вирішити питання про отримання зразків для експертизи відповідно до положень статті 245 КПК.</w:t>
      </w:r>
    </w:p>
    <w:p w:rsidR="00F2519C" w:rsidRPr="00CF41DE" w:rsidRDefault="00F2519C" w:rsidP="00F2519C">
      <w:pPr>
        <w:pStyle w:val="rvps2"/>
        <w:shd w:val="clear" w:color="auto" w:fill="FFFFFF"/>
        <w:spacing w:before="0" w:beforeAutospacing="0" w:after="0" w:afterAutospacing="0"/>
        <w:ind w:firstLine="709"/>
        <w:jc w:val="both"/>
        <w:textAlignment w:val="baseline"/>
        <w:rPr>
          <w:color w:val="auto"/>
          <w:lang w:val="uk-UA"/>
        </w:rPr>
      </w:pPr>
      <w:bookmarkStart w:id="346" w:name="n209"/>
      <w:bookmarkEnd w:id="346"/>
      <w:r w:rsidRPr="00CF41DE">
        <w:rPr>
          <w:color w:val="auto"/>
          <w:lang w:val="uk-UA"/>
        </w:rPr>
        <w:t>Висновок експерта, залученого слідчим суддею, надається особі, за клопотанням якої він був залучений (ст. 244).</w:t>
      </w:r>
    </w:p>
    <w:p w:rsidR="00F2519C" w:rsidRPr="00CF41DE" w:rsidRDefault="00FC55B2" w:rsidP="00F2519C">
      <w:pPr>
        <w:pStyle w:val="rvps2"/>
        <w:shd w:val="clear" w:color="auto" w:fill="FFFFFF"/>
        <w:spacing w:before="0" w:beforeAutospacing="0" w:after="0" w:afterAutospacing="0"/>
        <w:ind w:firstLine="709"/>
        <w:jc w:val="both"/>
        <w:textAlignment w:val="baseline"/>
        <w:rPr>
          <w:color w:val="auto"/>
          <w:lang w:val="uk-UA"/>
        </w:rPr>
      </w:pPr>
      <w:r>
        <w:rPr>
          <w:color w:val="auto"/>
          <w:lang w:val="uk-UA"/>
        </w:rPr>
        <w:t>П</w:t>
      </w:r>
      <w:r w:rsidR="00F2519C" w:rsidRPr="00CF41DE">
        <w:rPr>
          <w:color w:val="auto"/>
          <w:lang w:val="uk-UA"/>
        </w:rPr>
        <w:t xml:space="preserve">орядок </w:t>
      </w:r>
      <w:r>
        <w:rPr>
          <w:color w:val="auto"/>
          <w:lang w:val="uk-UA"/>
        </w:rPr>
        <w:t>в</w:t>
      </w:r>
      <w:r w:rsidR="00F2519C" w:rsidRPr="00CF41DE">
        <w:rPr>
          <w:color w:val="auto"/>
          <w:lang w:val="uk-UA"/>
        </w:rPr>
        <w:t>ідібрання зразків з речей і документів встановлюється згідно з положеннями про тимчасовий доступ до речей і документів, передбаченими статтями 160–166 КПК.</w:t>
      </w:r>
    </w:p>
    <w:p w:rsidR="00A630CF" w:rsidRPr="00CF41DE" w:rsidRDefault="00F2519C" w:rsidP="00F2519C">
      <w:pPr>
        <w:ind w:firstLine="709"/>
        <w:jc w:val="both"/>
        <w:rPr>
          <w:b/>
          <w:sz w:val="24"/>
        </w:rPr>
      </w:pPr>
      <w:r w:rsidRPr="00CF41DE">
        <w:rPr>
          <w:sz w:val="24"/>
        </w:rPr>
        <w:t>Відбирання біологічних зразків у особи здійснюється за правилами, передбаченими</w:t>
      </w:r>
      <w:r w:rsidRPr="00CF41DE">
        <w:rPr>
          <w:sz w:val="24"/>
          <w:bdr w:val="none" w:sz="0" w:space="0" w:color="auto" w:frame="1"/>
        </w:rPr>
        <w:t xml:space="preserve"> ст.</w:t>
      </w:r>
      <w:r w:rsidR="00FC55B2">
        <w:rPr>
          <w:sz w:val="24"/>
          <w:bdr w:val="none" w:sz="0" w:space="0" w:color="auto" w:frame="1"/>
        </w:rPr>
        <w:t> </w:t>
      </w:r>
      <w:r w:rsidRPr="00CF41DE">
        <w:rPr>
          <w:sz w:val="24"/>
          <w:bdr w:val="none" w:sz="0" w:space="0" w:color="auto" w:frame="1"/>
        </w:rPr>
        <w:t>241 КПК</w:t>
      </w:r>
      <w:r w:rsidRPr="00CF41DE">
        <w:rPr>
          <w:sz w:val="24"/>
        </w:rPr>
        <w:t>. У разі відмови особи добровільно надати біологічні зразки слідчий суддя, суд за клопотанням сторони кримінального провадження, що розглядається в порядку, передбаченому</w:t>
      </w:r>
      <w:r w:rsidRPr="00CF41DE">
        <w:rPr>
          <w:rStyle w:val="apple-converted-space"/>
          <w:rFonts w:eastAsia="Calibri"/>
          <w:sz w:val="24"/>
        </w:rPr>
        <w:t xml:space="preserve"> </w:t>
      </w:r>
      <w:r w:rsidRPr="00CF41DE">
        <w:rPr>
          <w:sz w:val="24"/>
          <w:bdr w:val="none" w:sz="0" w:space="0" w:color="auto" w:frame="1"/>
        </w:rPr>
        <w:t>статтями 160–166 КПК</w:t>
      </w:r>
      <w:r w:rsidRPr="00CF41DE">
        <w:rPr>
          <w:sz w:val="24"/>
        </w:rPr>
        <w:t>, має право дозволити слідчому, прокурору (або зобов’язати їх, якщо клопотання було подано стороною захисту) здійснити відбирання біологічних зразків примусово.</w:t>
      </w:r>
    </w:p>
    <w:p w:rsidR="00A44208" w:rsidRDefault="00C63417" w:rsidP="007041C0">
      <w:pPr>
        <w:ind w:firstLine="709"/>
        <w:jc w:val="both"/>
        <w:rPr>
          <w:bCs/>
          <w:sz w:val="24"/>
        </w:rPr>
      </w:pPr>
      <w:r>
        <w:rPr>
          <w:b/>
          <w:sz w:val="24"/>
        </w:rPr>
        <w:t>Негласні слідчі</w:t>
      </w:r>
      <w:r w:rsidRPr="00C63417">
        <w:rPr>
          <w:bCs/>
          <w:sz w:val="24"/>
        </w:rPr>
        <w:t xml:space="preserve"> (розшукові) дії </w:t>
      </w:r>
      <w:r>
        <w:rPr>
          <w:bCs/>
          <w:sz w:val="24"/>
        </w:rPr>
        <w:t>–</w:t>
      </w:r>
      <w:r w:rsidRPr="00C63417">
        <w:rPr>
          <w:bCs/>
          <w:sz w:val="24"/>
        </w:rPr>
        <w:t xml:space="preserve"> </w:t>
      </w:r>
      <w:r>
        <w:rPr>
          <w:bCs/>
          <w:sz w:val="24"/>
        </w:rPr>
        <w:t>різновид слідчих дій, відомості про факт і методи проведення яких не підлягають розголошенню, за винятком випадків, передбачених КПК (ч. 1 ст. 246 КПК). За загальним правилом в</w:t>
      </w:r>
      <w:r w:rsidR="00143F4D">
        <w:rPr>
          <w:bCs/>
          <w:sz w:val="24"/>
        </w:rPr>
        <w:t>о</w:t>
      </w:r>
      <w:r>
        <w:rPr>
          <w:bCs/>
          <w:sz w:val="24"/>
        </w:rPr>
        <w:t>н</w:t>
      </w:r>
      <w:r w:rsidR="00143F4D">
        <w:rPr>
          <w:bCs/>
          <w:sz w:val="24"/>
        </w:rPr>
        <w:t>и</w:t>
      </w:r>
      <w:r>
        <w:rPr>
          <w:bCs/>
          <w:sz w:val="24"/>
        </w:rPr>
        <w:t xml:space="preserve"> застосовуються у провадженнях щодо тяжких та особливо тяжких злочинів.</w:t>
      </w:r>
      <w:r w:rsidR="00143F4D">
        <w:rPr>
          <w:bCs/>
          <w:sz w:val="24"/>
        </w:rPr>
        <w:t xml:space="preserve"> Виняток становлять такі слідчі дії як: </w:t>
      </w:r>
      <w:r w:rsidR="000E4832">
        <w:rPr>
          <w:bCs/>
          <w:sz w:val="24"/>
        </w:rPr>
        <w:t>зняття інформації з електронн</w:t>
      </w:r>
      <w:r w:rsidR="00FB1FF4">
        <w:rPr>
          <w:bCs/>
          <w:sz w:val="24"/>
        </w:rPr>
        <w:t>ої</w:t>
      </w:r>
      <w:r w:rsidR="000E4832">
        <w:rPr>
          <w:bCs/>
          <w:sz w:val="24"/>
        </w:rPr>
        <w:t xml:space="preserve"> інформаційн</w:t>
      </w:r>
      <w:r w:rsidR="00FB1FF4">
        <w:rPr>
          <w:bCs/>
          <w:sz w:val="24"/>
        </w:rPr>
        <w:t>ої</w:t>
      </w:r>
      <w:r w:rsidR="000E4832">
        <w:rPr>
          <w:bCs/>
          <w:sz w:val="24"/>
        </w:rPr>
        <w:t xml:space="preserve"> систем</w:t>
      </w:r>
      <w:r w:rsidR="00FB1FF4">
        <w:rPr>
          <w:bCs/>
          <w:sz w:val="24"/>
        </w:rPr>
        <w:t>и або її частини, доступ до яких не обмежується її власником, володільцем або утримувачем або не пов’язаний з подоланням систем логічного захисту (ч. 2 ст. 264 КПК) та установлення місцезнаходження радіоелектронного засобу (ст. 268 КПК). Проведення негласних слідчих (розшукових) дій допускається у разі, якщо в інший спосіб неможливо отримати інформацію про злочин та особу, яка його вчинила (ч. 2 ст. 246 КПК).</w:t>
      </w:r>
      <w:r w:rsidR="006E4AAB">
        <w:rPr>
          <w:bCs/>
          <w:sz w:val="24"/>
        </w:rPr>
        <w:t xml:space="preserve"> Законодавець не обмежує коло осіб, щодо яких можуть застосовуватися ці слідчі дії (підозрюваний, обвинувачений інші особи), крім втручання у приватне спілкування захисника, священнослужителя з підозрюваним, обвинуваченим, засудженим, виправданим (ч. 5 ст. 258 КПК).</w:t>
      </w:r>
    </w:p>
    <w:p w:rsidR="00B5389A" w:rsidRDefault="006E4AAB" w:rsidP="00A44208">
      <w:pPr>
        <w:ind w:firstLine="709"/>
        <w:jc w:val="both"/>
        <w:rPr>
          <w:b/>
          <w:bCs/>
          <w:sz w:val="24"/>
        </w:rPr>
      </w:pPr>
      <w:r>
        <w:rPr>
          <w:bCs/>
          <w:sz w:val="24"/>
        </w:rPr>
        <w:t>Негласні слідчі (розшукові) дії поділяють на групи залежно від того, до повноважень якого суб’єкта віднесено надання дозволу на їх проведення.</w:t>
      </w:r>
      <w:r w:rsidR="00AC01C7">
        <w:rPr>
          <w:bCs/>
          <w:sz w:val="24"/>
        </w:rPr>
        <w:t xml:space="preserve"> </w:t>
      </w:r>
      <w:r w:rsidR="00AC01C7" w:rsidRPr="00B5389A">
        <w:rPr>
          <w:bCs/>
          <w:i/>
          <w:iCs/>
          <w:sz w:val="24"/>
        </w:rPr>
        <w:t>До першої групи</w:t>
      </w:r>
      <w:r w:rsidR="00AC01C7">
        <w:rPr>
          <w:bCs/>
          <w:sz w:val="24"/>
        </w:rPr>
        <w:t xml:space="preserve"> відносять ті слідчі дії, </w:t>
      </w:r>
      <w:r w:rsidR="005077FB">
        <w:rPr>
          <w:bCs/>
          <w:sz w:val="24"/>
        </w:rPr>
        <w:t xml:space="preserve">що суттєво обмежують конституційні права особи і </w:t>
      </w:r>
      <w:r w:rsidR="00AC01C7">
        <w:rPr>
          <w:bCs/>
          <w:sz w:val="24"/>
        </w:rPr>
        <w:t>дозвіл на</w:t>
      </w:r>
      <w:r w:rsidR="005077FB">
        <w:rPr>
          <w:bCs/>
          <w:sz w:val="24"/>
        </w:rPr>
        <w:t xml:space="preserve"> їх</w:t>
      </w:r>
      <w:r w:rsidR="00AC01C7">
        <w:rPr>
          <w:bCs/>
          <w:sz w:val="24"/>
        </w:rPr>
        <w:t xml:space="preserve"> проведення, за клопотанням слідчого погодженим прокурором надає слідчий суддя </w:t>
      </w:r>
      <w:r w:rsidR="00AC01C7" w:rsidRPr="00B5389A">
        <w:rPr>
          <w:bCs/>
          <w:sz w:val="24"/>
        </w:rPr>
        <w:t>(</w:t>
      </w:r>
      <w:r w:rsidR="00B5389A" w:rsidRPr="00B5389A">
        <w:rPr>
          <w:color w:val="212529"/>
          <w:sz w:val="24"/>
          <w:shd w:val="clear" w:color="auto" w:fill="FFFFFF"/>
        </w:rPr>
        <w:t>голова чи за його визначенням інший суддя відповідного апеляційного суду</w:t>
      </w:r>
      <w:r w:rsidR="00B5389A">
        <w:rPr>
          <w:color w:val="212529"/>
          <w:sz w:val="24"/>
          <w:shd w:val="clear" w:color="auto" w:fill="FFFFFF"/>
        </w:rPr>
        <w:t xml:space="preserve"> п. 18 ч. 1 ст. 3 КПК).</w:t>
      </w:r>
    </w:p>
    <w:p w:rsidR="00B5389A" w:rsidRDefault="00B21DD0" w:rsidP="00A44208">
      <w:pPr>
        <w:ind w:firstLine="709"/>
        <w:jc w:val="both"/>
        <w:rPr>
          <w:bCs/>
          <w:sz w:val="24"/>
        </w:rPr>
      </w:pPr>
      <w:r w:rsidRPr="00B21DD0">
        <w:rPr>
          <w:sz w:val="24"/>
        </w:rPr>
        <w:t>У</w:t>
      </w:r>
      <w:r>
        <w:rPr>
          <w:sz w:val="24"/>
        </w:rPr>
        <w:t xml:space="preserve"> невідкладних випадках за рішенням слідчого, погодженим прокурором або прокурора до постановлення ухвали слідчого судді можуть бути розпочаті: установлення </w:t>
      </w:r>
      <w:r>
        <w:rPr>
          <w:bCs/>
          <w:sz w:val="24"/>
        </w:rPr>
        <w:t>місцезнаходження радіоелектронного засобу та спостереження за особою. Після початку цих слідчих дій прокурор зобов’язаний невідкладно звернутися з відповідним клопотанням до слідчого судді.</w:t>
      </w:r>
    </w:p>
    <w:p w:rsidR="00B21DD0" w:rsidRDefault="00B21DD0" w:rsidP="00A44208">
      <w:pPr>
        <w:ind w:firstLine="709"/>
        <w:jc w:val="both"/>
        <w:rPr>
          <w:bCs/>
          <w:sz w:val="24"/>
        </w:rPr>
      </w:pPr>
      <w:r>
        <w:rPr>
          <w:bCs/>
          <w:sz w:val="24"/>
        </w:rPr>
        <w:t>Розгляд слідчим суддею клопотання про дозвіл на проведення цих слідчих дій</w:t>
      </w:r>
      <w:r w:rsidR="008E029E">
        <w:rPr>
          <w:bCs/>
          <w:sz w:val="24"/>
        </w:rPr>
        <w:t xml:space="preserve"> має здійснюватися протягом шести годин з моменту його отримання за участю особи, яка подала клопотання (ч. 1 ст. 248 КПК).</w:t>
      </w:r>
    </w:p>
    <w:p w:rsidR="008E029E" w:rsidRPr="001E4016" w:rsidRDefault="008E029E" w:rsidP="00A44208">
      <w:pPr>
        <w:ind w:firstLine="709"/>
        <w:jc w:val="both"/>
        <w:rPr>
          <w:sz w:val="24"/>
          <w:shd w:val="clear" w:color="auto" w:fill="FFFFFF"/>
        </w:rPr>
      </w:pPr>
      <w:r w:rsidRPr="008E029E">
        <w:rPr>
          <w:bCs/>
          <w:i/>
          <w:iCs/>
          <w:sz w:val="24"/>
        </w:rPr>
        <w:t>Другу групу</w:t>
      </w:r>
      <w:r>
        <w:rPr>
          <w:bCs/>
          <w:sz w:val="24"/>
        </w:rPr>
        <w:t xml:space="preserve"> складають слідчі дії, що пов’язані з втручанням у приватне спілкування: аудіо-, відеоконтроль особи (ст. 260 КПК); арешт, огляд і виїмка кореспонденції (ст. ст. 261, 262 КПК); з</w:t>
      </w:r>
      <w:r w:rsidRPr="008E029E">
        <w:rPr>
          <w:color w:val="212529"/>
          <w:sz w:val="24"/>
          <w:shd w:val="clear" w:color="auto" w:fill="FFFFFF"/>
        </w:rPr>
        <w:t xml:space="preserve">няття </w:t>
      </w:r>
      <w:r w:rsidRPr="001E4016">
        <w:rPr>
          <w:sz w:val="24"/>
          <w:shd w:val="clear" w:color="auto" w:fill="FFFFFF"/>
        </w:rPr>
        <w:t>інформації з електронних комунікаційних мереж (ст. 263 КПК); Зняття інформації з електронних інформаційних систем (ст. 264 КПК).</w:t>
      </w:r>
    </w:p>
    <w:p w:rsidR="00C1137E" w:rsidRPr="001E4016" w:rsidRDefault="00C1137E" w:rsidP="00A44208">
      <w:pPr>
        <w:ind w:firstLine="709"/>
        <w:jc w:val="both"/>
        <w:rPr>
          <w:sz w:val="24"/>
          <w:shd w:val="clear" w:color="auto" w:fill="FFFFFF"/>
        </w:rPr>
      </w:pPr>
      <w:r w:rsidRPr="001E4016">
        <w:rPr>
          <w:i/>
          <w:iCs/>
          <w:sz w:val="24"/>
          <w:shd w:val="clear" w:color="auto" w:fill="FFFFFF"/>
        </w:rPr>
        <w:t>Окрему групу</w:t>
      </w:r>
      <w:r w:rsidRPr="001E4016">
        <w:rPr>
          <w:sz w:val="24"/>
          <w:shd w:val="clear" w:color="auto" w:fill="FFFFFF"/>
        </w:rPr>
        <w:t xml:space="preserve"> складають слідчі дії, що пов’язані з</w:t>
      </w:r>
      <w:r w:rsidR="000A64AD" w:rsidRPr="001E4016">
        <w:rPr>
          <w:sz w:val="24"/>
          <w:shd w:val="clear" w:color="auto" w:fill="FFFFFF"/>
        </w:rPr>
        <w:t>: обстеженням публічно недоступних місць, житла чи іншого володіння особи (ст. 267 КПК); установлення місцезнаходження радіоелектронного засобу (ст. 268 КПК); спостереження за особою (ст. 269); аудіо-, відеоконтроль місця</w:t>
      </w:r>
      <w:r w:rsidR="00C05027" w:rsidRPr="001E4016">
        <w:rPr>
          <w:sz w:val="24"/>
          <w:shd w:val="clear" w:color="auto" w:fill="FFFFFF"/>
        </w:rPr>
        <w:t>. Проводиться виключно із застосуванням технічних засобів фіксування</w:t>
      </w:r>
      <w:r w:rsidR="000A64AD" w:rsidRPr="001E4016">
        <w:rPr>
          <w:sz w:val="24"/>
          <w:shd w:val="clear" w:color="auto" w:fill="FFFFFF"/>
        </w:rPr>
        <w:t xml:space="preserve"> </w:t>
      </w:r>
      <w:r w:rsidR="000A64AD" w:rsidRPr="001E4016">
        <w:rPr>
          <w:sz w:val="24"/>
          <w:shd w:val="clear" w:color="auto" w:fill="FFFFFF"/>
        </w:rPr>
        <w:lastRenderedPageBreak/>
        <w:t>(ст. 270 КПК);</w:t>
      </w:r>
      <w:r w:rsidR="00C05027" w:rsidRPr="001E4016">
        <w:rPr>
          <w:sz w:val="24"/>
          <w:shd w:val="clear" w:color="auto" w:fill="FFFFFF"/>
        </w:rPr>
        <w:t xml:space="preserve"> моніторинг банківських рахунків (ст. 269¹ КПК) – це отримання детективом НАБУ за ухвалою слідчого судді в реальному часі від банку інформації про операції, що здійснюю</w:t>
      </w:r>
      <w:r w:rsidR="00015C3F" w:rsidRPr="001E4016">
        <w:rPr>
          <w:sz w:val="24"/>
          <w:shd w:val="clear" w:color="auto" w:fill="FFFFFF"/>
        </w:rPr>
        <w:t>т</w:t>
      </w:r>
      <w:r w:rsidR="00C05027" w:rsidRPr="001E4016">
        <w:rPr>
          <w:sz w:val="24"/>
          <w:shd w:val="clear" w:color="auto" w:fill="FFFFFF"/>
        </w:rPr>
        <w:t xml:space="preserve">ься на одному або </w:t>
      </w:r>
      <w:r w:rsidR="00015C3F" w:rsidRPr="001E4016">
        <w:rPr>
          <w:sz w:val="24"/>
          <w:shd w:val="clear" w:color="auto" w:fill="FFFFFF"/>
        </w:rPr>
        <w:t>декількох банківських рахунках з метою фіксації злочинної дії з використанням банківського рахунку; негласне отримання зразків, необхідних для порівняльного дослідження полягає у застосуванні слідчим або уповноваженою ним особою дій, які дозволяють без відома власника або володільця отримати зразки матеріалів, сировини, виробів тощо (ст. 274 КПК).</w:t>
      </w:r>
    </w:p>
    <w:p w:rsidR="00CD2AFD" w:rsidRPr="001E4016" w:rsidRDefault="00CD2AFD" w:rsidP="00A44208">
      <w:pPr>
        <w:ind w:firstLine="709"/>
        <w:jc w:val="both"/>
        <w:rPr>
          <w:sz w:val="24"/>
          <w:shd w:val="clear" w:color="auto" w:fill="FFFFFF"/>
        </w:rPr>
      </w:pPr>
      <w:r w:rsidRPr="001E4016">
        <w:rPr>
          <w:i/>
          <w:iCs/>
          <w:sz w:val="24"/>
          <w:shd w:val="clear" w:color="auto" w:fill="FFFFFF"/>
        </w:rPr>
        <w:t>Негласні слідчі (розшукові) дії, що проводяться виключно за постановою прокурора</w:t>
      </w:r>
      <w:r w:rsidRPr="001E4016">
        <w:rPr>
          <w:sz w:val="24"/>
          <w:shd w:val="clear" w:color="auto" w:fill="FFFFFF"/>
        </w:rPr>
        <w:t xml:space="preserve">. </w:t>
      </w:r>
      <w:r w:rsidRPr="001E4016">
        <w:rPr>
          <w:i/>
          <w:iCs/>
          <w:sz w:val="24"/>
          <w:shd w:val="clear" w:color="auto" w:fill="FFFFFF"/>
        </w:rPr>
        <w:t>Контрольована поставка</w:t>
      </w:r>
      <w:r w:rsidRPr="001E4016">
        <w:rPr>
          <w:sz w:val="24"/>
          <w:shd w:val="clear" w:color="auto" w:fill="FFFFFF"/>
        </w:rPr>
        <w:t xml:space="preserve"> полягає в організації і здійсненні слідчим та оперативним підрозділом</w:t>
      </w:r>
      <w:r w:rsidR="00360C62" w:rsidRPr="001E4016">
        <w:rPr>
          <w:sz w:val="24"/>
          <w:shd w:val="clear" w:color="auto" w:fill="FFFFFF"/>
        </w:rPr>
        <w:t xml:space="preserve"> контролю за переміщенням (перевезенням, пересиланням, передачею, ввезенням, вивезенням з України чи транзитним переміщенням її територією, товарів, предметів і речовин, у тому числі заборонених до обігу, з метою виявлення ознак злочину та фіксації фактичних даних про протиправні діяння осіб, відповідальність за які передбачена КК України.</w:t>
      </w:r>
    </w:p>
    <w:p w:rsidR="00360C62" w:rsidRPr="001E4016" w:rsidRDefault="00360C62" w:rsidP="00A44208">
      <w:pPr>
        <w:ind w:firstLine="709"/>
        <w:jc w:val="both"/>
        <w:rPr>
          <w:sz w:val="24"/>
          <w:shd w:val="clear" w:color="auto" w:fill="FFFFFF"/>
        </w:rPr>
      </w:pPr>
      <w:r w:rsidRPr="001E4016">
        <w:rPr>
          <w:i/>
          <w:iCs/>
          <w:sz w:val="24"/>
          <w:shd w:val="clear" w:color="auto" w:fill="FFFFFF"/>
        </w:rPr>
        <w:t>Контрольована закупка</w:t>
      </w:r>
      <w:r w:rsidRPr="001E4016">
        <w:rPr>
          <w:sz w:val="24"/>
          <w:shd w:val="clear" w:color="auto" w:fill="FFFFFF"/>
        </w:rPr>
        <w:t xml:space="preserve"> це імітація придбання або отримання, </w:t>
      </w:r>
      <w:bookmarkStart w:id="347" w:name="_Hlk118900681"/>
      <w:r w:rsidRPr="001E4016">
        <w:rPr>
          <w:sz w:val="24"/>
          <w:shd w:val="clear" w:color="auto" w:fill="FFFFFF"/>
        </w:rPr>
        <w:t xml:space="preserve">у тому числі безоплатно, у фізичних чи юридичних осіб незалежно від форм власності товару, </w:t>
      </w:r>
      <w:bookmarkEnd w:id="347"/>
      <w:r w:rsidRPr="001E4016">
        <w:rPr>
          <w:sz w:val="24"/>
          <w:shd w:val="clear" w:color="auto" w:fill="FFFFFF"/>
        </w:rPr>
        <w:t xml:space="preserve">який перебуває у </w:t>
      </w:r>
      <w:r w:rsidRPr="001E4016">
        <w:rPr>
          <w:i/>
          <w:iCs/>
          <w:sz w:val="24"/>
          <w:shd w:val="clear" w:color="auto" w:fill="FFFFFF"/>
        </w:rPr>
        <w:t>вільному обігу</w:t>
      </w:r>
      <w:r w:rsidRPr="001E4016">
        <w:rPr>
          <w:sz w:val="24"/>
          <w:shd w:val="clear" w:color="auto" w:fill="FFFFFF"/>
        </w:rPr>
        <w:t>, з метою документуванні і викриття факту вчинення злочину і особи, яка його вчинила.</w:t>
      </w:r>
    </w:p>
    <w:p w:rsidR="00360C62" w:rsidRPr="001E4016" w:rsidRDefault="00360C62" w:rsidP="00A44208">
      <w:pPr>
        <w:ind w:firstLine="709"/>
        <w:jc w:val="both"/>
        <w:rPr>
          <w:sz w:val="24"/>
          <w:shd w:val="clear" w:color="auto" w:fill="FFFFFF"/>
        </w:rPr>
      </w:pPr>
      <w:r w:rsidRPr="001E4016">
        <w:rPr>
          <w:i/>
          <w:iCs/>
          <w:sz w:val="24"/>
          <w:shd w:val="clear" w:color="auto" w:fill="FFFFFF"/>
        </w:rPr>
        <w:t>Оперативна закупка</w:t>
      </w:r>
      <w:r w:rsidR="0006500D" w:rsidRPr="001E4016">
        <w:rPr>
          <w:sz w:val="24"/>
          <w:shd w:val="clear" w:color="auto" w:fill="FFFFFF"/>
        </w:rPr>
        <w:t xml:space="preserve"> полягає в імітації придбання або отримання у тому числі безоплатно, у фізичних чи юридичних осіб незалежно від форм власності товару, </w:t>
      </w:r>
      <w:r w:rsidR="0006500D" w:rsidRPr="001E4016">
        <w:rPr>
          <w:i/>
          <w:iCs/>
          <w:sz w:val="24"/>
          <w:shd w:val="clear" w:color="auto" w:fill="FFFFFF"/>
        </w:rPr>
        <w:t>обіг якого обмежений або заборонений чинним законодавством</w:t>
      </w:r>
      <w:r w:rsidR="0006500D" w:rsidRPr="001E4016">
        <w:rPr>
          <w:sz w:val="24"/>
          <w:shd w:val="clear" w:color="auto" w:fill="FFFFFF"/>
        </w:rPr>
        <w:t>, з метою викриття і документування факту вчинення злочину і особи, яка його вчинила.</w:t>
      </w:r>
      <w:r w:rsidR="000F5064" w:rsidRPr="001E4016">
        <w:rPr>
          <w:sz w:val="24"/>
          <w:shd w:val="clear" w:color="auto" w:fill="FFFFFF"/>
        </w:rPr>
        <w:t xml:space="preserve"> Проведення цих слідчих дій потребує суворого дотримання законності та інших засад кримінального провадження, недопустимості підбурювання особи до вчинення протиправних дій.</w:t>
      </w:r>
    </w:p>
    <w:p w:rsidR="000F5064" w:rsidRPr="001E4016" w:rsidRDefault="000F5064" w:rsidP="00A44208">
      <w:pPr>
        <w:ind w:firstLine="709"/>
        <w:jc w:val="both"/>
        <w:rPr>
          <w:sz w:val="24"/>
          <w:shd w:val="clear" w:color="auto" w:fill="FFFFFF"/>
        </w:rPr>
      </w:pPr>
      <w:r w:rsidRPr="001E4016">
        <w:rPr>
          <w:i/>
          <w:iCs/>
          <w:sz w:val="24"/>
          <w:shd w:val="clear" w:color="auto" w:fill="FFFFFF"/>
        </w:rPr>
        <w:t>Спеціальний слідчий експеримент</w:t>
      </w:r>
      <w:r w:rsidRPr="001E4016">
        <w:rPr>
          <w:sz w:val="24"/>
          <w:shd w:val="clear" w:color="auto" w:fill="FFFFFF"/>
        </w:rPr>
        <w:t xml:space="preserve"> полягає у спостереженні та фіксуванні намірів</w:t>
      </w:r>
      <w:r w:rsidR="000A6035" w:rsidRPr="001E4016">
        <w:rPr>
          <w:sz w:val="24"/>
          <w:shd w:val="clear" w:color="auto" w:fill="FFFFFF"/>
        </w:rPr>
        <w:t xml:space="preserve"> і дій підозрюваного, а за необхідності і його затримання на місці злочину в спеціально створених слідчим (за його дорученням оперативним підрозділом) штучних умов в обстановці, максимально наближеній до реальної, що надає можливість перевірити справжні наміри особи, яка вчиняє серійні, епізодичні та інші тяжкі та особливо тяжкі злочини.</w:t>
      </w:r>
    </w:p>
    <w:p w:rsidR="00B5389A" w:rsidRPr="001E4016" w:rsidRDefault="000A6035" w:rsidP="00A44208">
      <w:pPr>
        <w:ind w:firstLine="709"/>
        <w:jc w:val="both"/>
        <w:rPr>
          <w:sz w:val="24"/>
        </w:rPr>
      </w:pPr>
      <w:r w:rsidRPr="001E4016">
        <w:rPr>
          <w:sz w:val="24"/>
          <w:shd w:val="clear" w:color="auto" w:fill="FFFFFF"/>
        </w:rPr>
        <w:t>Імітування обстановки злочину – полягає в спостереженні та фіксуванні намірів і дій підозрюваного в штучно створених умовах, з використанням імітаційних засобів, які створ</w:t>
      </w:r>
      <w:r w:rsidR="00166692" w:rsidRPr="001E4016">
        <w:rPr>
          <w:sz w:val="24"/>
          <w:shd w:val="clear" w:color="auto" w:fill="FFFFFF"/>
        </w:rPr>
        <w:t>юю</w:t>
      </w:r>
      <w:r w:rsidRPr="001E4016">
        <w:rPr>
          <w:sz w:val="24"/>
          <w:shd w:val="clear" w:color="auto" w:fill="FFFFFF"/>
        </w:rPr>
        <w:t xml:space="preserve">ть у </w:t>
      </w:r>
      <w:r w:rsidR="00166692" w:rsidRPr="001E4016">
        <w:rPr>
          <w:sz w:val="24"/>
          <w:shd w:val="clear" w:color="auto" w:fill="FFFFFF"/>
        </w:rPr>
        <w:t>спостерігачів уявлення про вчинення реального злочину, з метою викриття відомої  чи невідомої особи, яка планувала чи замовляла його вчинення (ст. 271 КПК). Під час підготовки і проведення цієї слідчої дії забороняється провокувати (підбурювати) особу до вчинення злочину з метою його подальшого викриття, допомагаючи особі вчинити злочин, який вона б не вчинила, якби слідчий цьому не сприяв</w:t>
      </w:r>
      <w:r w:rsidR="00680159" w:rsidRPr="001E4016">
        <w:rPr>
          <w:sz w:val="24"/>
          <w:shd w:val="clear" w:color="auto" w:fill="FFFFFF"/>
        </w:rPr>
        <w:t>, або з цією самою метою впливати на її поведінку насильством, погрозами, шантажем</w:t>
      </w:r>
      <w:r w:rsidR="00680159" w:rsidRPr="001E4016">
        <w:rPr>
          <w:rStyle w:val="afc"/>
          <w:sz w:val="24"/>
          <w:shd w:val="clear" w:color="auto" w:fill="FFFFFF"/>
        </w:rPr>
        <w:footnoteReference w:id="40"/>
      </w:r>
      <w:r w:rsidR="00680159" w:rsidRPr="001E4016">
        <w:rPr>
          <w:sz w:val="24"/>
          <w:shd w:val="clear" w:color="auto" w:fill="FFFFFF"/>
        </w:rPr>
        <w:t>.</w:t>
      </w:r>
    </w:p>
    <w:p w:rsidR="00A44208" w:rsidRPr="00CF41DE" w:rsidRDefault="00A44208" w:rsidP="00A44208">
      <w:pPr>
        <w:ind w:firstLine="709"/>
        <w:jc w:val="both"/>
        <w:rPr>
          <w:b/>
          <w:bCs/>
          <w:sz w:val="24"/>
        </w:rPr>
      </w:pPr>
      <w:r w:rsidRPr="00CF41DE">
        <w:rPr>
          <w:b/>
          <w:bCs/>
          <w:sz w:val="24"/>
        </w:rPr>
        <w:t>Завдання на СРС</w:t>
      </w:r>
      <w:r w:rsidR="00552E55">
        <w:rPr>
          <w:b/>
          <w:bCs/>
          <w:sz w:val="24"/>
        </w:rPr>
        <w:t>:</w:t>
      </w:r>
    </w:p>
    <w:p w:rsidR="006649F2" w:rsidRDefault="006649F2" w:rsidP="006649F2">
      <w:pPr>
        <w:ind w:firstLine="709"/>
        <w:jc w:val="both"/>
        <w:rPr>
          <w:sz w:val="24"/>
        </w:rPr>
      </w:pPr>
      <w:r w:rsidRPr="00CF41DE">
        <w:rPr>
          <w:sz w:val="24"/>
        </w:rPr>
        <w:t>1. Що розуміють під слідчими (розшуковими) діями?</w:t>
      </w:r>
    </w:p>
    <w:p w:rsidR="00680159" w:rsidRDefault="00680159" w:rsidP="006649F2">
      <w:pPr>
        <w:ind w:firstLine="709"/>
        <w:jc w:val="both"/>
        <w:rPr>
          <w:sz w:val="24"/>
        </w:rPr>
      </w:pPr>
      <w:r>
        <w:rPr>
          <w:sz w:val="24"/>
        </w:rPr>
        <w:t>2.Співвідношення слідчих (розшукових) дій з іншими процесуальними діями.</w:t>
      </w:r>
    </w:p>
    <w:p w:rsidR="00680159" w:rsidRPr="00CF41DE" w:rsidRDefault="00680159" w:rsidP="006649F2">
      <w:pPr>
        <w:ind w:firstLine="709"/>
        <w:jc w:val="both"/>
        <w:rPr>
          <w:sz w:val="24"/>
        </w:rPr>
      </w:pPr>
      <w:r>
        <w:rPr>
          <w:sz w:val="24"/>
        </w:rPr>
        <w:t>3.Навести перелік слідчих розшукових дій</w:t>
      </w:r>
    </w:p>
    <w:p w:rsidR="006649F2" w:rsidRPr="00CF41DE" w:rsidRDefault="007656FF" w:rsidP="006649F2">
      <w:pPr>
        <w:ind w:firstLine="709"/>
        <w:jc w:val="both"/>
        <w:rPr>
          <w:sz w:val="24"/>
        </w:rPr>
      </w:pPr>
      <w:r>
        <w:rPr>
          <w:sz w:val="24"/>
        </w:rPr>
        <w:t>4</w:t>
      </w:r>
      <w:r w:rsidR="006649F2" w:rsidRPr="00CF41DE">
        <w:rPr>
          <w:sz w:val="24"/>
        </w:rPr>
        <w:t xml:space="preserve">. </w:t>
      </w:r>
      <w:r>
        <w:rPr>
          <w:sz w:val="24"/>
        </w:rPr>
        <w:t>Підстави класифікації</w:t>
      </w:r>
      <w:r w:rsidR="006649F2" w:rsidRPr="00CF41DE">
        <w:rPr>
          <w:sz w:val="24"/>
        </w:rPr>
        <w:t xml:space="preserve"> слідчих (розшукових) дій на групи.</w:t>
      </w:r>
    </w:p>
    <w:p w:rsidR="006649F2" w:rsidRDefault="007656FF" w:rsidP="006649F2">
      <w:pPr>
        <w:ind w:firstLine="709"/>
        <w:jc w:val="both"/>
        <w:rPr>
          <w:rStyle w:val="1113"/>
          <w:sz w:val="24"/>
          <w:szCs w:val="24"/>
        </w:rPr>
      </w:pPr>
      <w:r>
        <w:rPr>
          <w:sz w:val="24"/>
        </w:rPr>
        <w:t>5</w:t>
      </w:r>
      <w:r w:rsidR="006649F2" w:rsidRPr="00CF41DE">
        <w:rPr>
          <w:sz w:val="24"/>
        </w:rPr>
        <w:t xml:space="preserve">. Назвати групи </w:t>
      </w:r>
      <w:r w:rsidR="006649F2" w:rsidRPr="00CF41DE">
        <w:rPr>
          <w:rStyle w:val="1113"/>
          <w:sz w:val="24"/>
          <w:szCs w:val="24"/>
        </w:rPr>
        <w:t>слідчих (розшукових) дій залежно від процесуальної форми проведення.</w:t>
      </w:r>
    </w:p>
    <w:p w:rsidR="00680159" w:rsidRPr="00CF41DE" w:rsidRDefault="00162F78" w:rsidP="006649F2">
      <w:pPr>
        <w:ind w:firstLine="709"/>
        <w:jc w:val="both"/>
        <w:rPr>
          <w:sz w:val="24"/>
        </w:rPr>
      </w:pPr>
      <w:r>
        <w:rPr>
          <w:sz w:val="24"/>
        </w:rPr>
        <w:t xml:space="preserve">6. </w:t>
      </w:r>
      <w:r w:rsidR="007656FF">
        <w:rPr>
          <w:sz w:val="24"/>
        </w:rPr>
        <w:t>Що розуміють під негласними слідчими (розшуковими) діями?</w:t>
      </w:r>
    </w:p>
    <w:p w:rsidR="006649F2" w:rsidRDefault="00162F78" w:rsidP="006649F2">
      <w:pPr>
        <w:ind w:firstLine="709"/>
        <w:jc w:val="both"/>
        <w:rPr>
          <w:sz w:val="24"/>
        </w:rPr>
      </w:pPr>
      <w:r>
        <w:rPr>
          <w:sz w:val="24"/>
        </w:rPr>
        <w:t>7</w:t>
      </w:r>
      <w:r w:rsidR="006649F2" w:rsidRPr="00CF41DE">
        <w:rPr>
          <w:sz w:val="24"/>
        </w:rPr>
        <w:t>. Що розуміють під підставами до проведення слідчої (розшукової) дії?</w:t>
      </w:r>
    </w:p>
    <w:p w:rsidR="007656FF" w:rsidRDefault="00162F78" w:rsidP="006649F2">
      <w:pPr>
        <w:ind w:firstLine="709"/>
        <w:jc w:val="both"/>
        <w:rPr>
          <w:sz w:val="24"/>
        </w:rPr>
      </w:pPr>
      <w:r>
        <w:rPr>
          <w:sz w:val="24"/>
        </w:rPr>
        <w:t xml:space="preserve">8. </w:t>
      </w:r>
      <w:r w:rsidR="007656FF">
        <w:rPr>
          <w:sz w:val="24"/>
        </w:rPr>
        <w:t>Що розуміють під загальними вимогами до проведення слідчих дій?</w:t>
      </w:r>
    </w:p>
    <w:p w:rsidR="007656FF" w:rsidRPr="00CF41DE" w:rsidRDefault="00162F78" w:rsidP="006649F2">
      <w:pPr>
        <w:ind w:firstLine="709"/>
        <w:jc w:val="both"/>
        <w:rPr>
          <w:sz w:val="24"/>
        </w:rPr>
      </w:pPr>
      <w:r>
        <w:rPr>
          <w:sz w:val="24"/>
        </w:rPr>
        <w:t xml:space="preserve">9. </w:t>
      </w:r>
      <w:r w:rsidR="007656FF">
        <w:rPr>
          <w:sz w:val="24"/>
        </w:rPr>
        <w:t>Суб’єкти проведення слідчих (розшукових) дій.</w:t>
      </w:r>
    </w:p>
    <w:p w:rsidR="006649F2" w:rsidRPr="00CF41DE" w:rsidRDefault="00162F78" w:rsidP="006649F2">
      <w:pPr>
        <w:ind w:firstLine="709"/>
        <w:jc w:val="both"/>
        <w:rPr>
          <w:sz w:val="24"/>
        </w:rPr>
      </w:pPr>
      <w:r>
        <w:rPr>
          <w:sz w:val="24"/>
        </w:rPr>
        <w:t>10</w:t>
      </w:r>
      <w:r w:rsidR="006649F2" w:rsidRPr="00CF41DE">
        <w:rPr>
          <w:sz w:val="24"/>
        </w:rPr>
        <w:t>. Визначення часу доби проведення слідчої дії.</w:t>
      </w:r>
    </w:p>
    <w:p w:rsidR="006649F2" w:rsidRPr="00CF41DE" w:rsidRDefault="00162F78" w:rsidP="006649F2">
      <w:pPr>
        <w:ind w:firstLine="709"/>
        <w:jc w:val="both"/>
        <w:rPr>
          <w:sz w:val="24"/>
        </w:rPr>
      </w:pPr>
      <w:r>
        <w:rPr>
          <w:sz w:val="24"/>
        </w:rPr>
        <w:t>11</w:t>
      </w:r>
      <w:r w:rsidR="006649F2" w:rsidRPr="00CF41DE">
        <w:rPr>
          <w:sz w:val="24"/>
        </w:rPr>
        <w:t>. Участь понятих у кримінальному провадженні.</w:t>
      </w:r>
    </w:p>
    <w:p w:rsidR="006649F2" w:rsidRPr="00CF41DE" w:rsidRDefault="00162F78" w:rsidP="006649F2">
      <w:pPr>
        <w:ind w:firstLine="709"/>
        <w:jc w:val="both"/>
        <w:rPr>
          <w:sz w:val="24"/>
        </w:rPr>
      </w:pPr>
      <w:r>
        <w:rPr>
          <w:sz w:val="24"/>
        </w:rPr>
        <w:t>12</w:t>
      </w:r>
      <w:r w:rsidR="006649F2" w:rsidRPr="00CF41DE">
        <w:rPr>
          <w:sz w:val="24"/>
        </w:rPr>
        <w:t xml:space="preserve">. </w:t>
      </w:r>
      <w:r w:rsidR="007656FF">
        <w:rPr>
          <w:sz w:val="24"/>
        </w:rPr>
        <w:t>В яких часових п</w:t>
      </w:r>
      <w:r w:rsidR="006649F2" w:rsidRPr="00CF41DE">
        <w:rPr>
          <w:sz w:val="24"/>
        </w:rPr>
        <w:t>роміжк</w:t>
      </w:r>
      <w:r w:rsidR="007656FF">
        <w:rPr>
          <w:sz w:val="24"/>
        </w:rPr>
        <w:t>ах допускається</w:t>
      </w:r>
      <w:r w:rsidR="006649F2" w:rsidRPr="00CF41DE">
        <w:rPr>
          <w:sz w:val="24"/>
        </w:rPr>
        <w:t xml:space="preserve"> проведення слідчих дій.</w:t>
      </w:r>
    </w:p>
    <w:p w:rsidR="007656FF" w:rsidRDefault="00162F78" w:rsidP="006649F2">
      <w:pPr>
        <w:ind w:firstLine="709"/>
        <w:jc w:val="both"/>
        <w:rPr>
          <w:sz w:val="24"/>
        </w:rPr>
      </w:pPr>
      <w:r>
        <w:rPr>
          <w:sz w:val="24"/>
        </w:rPr>
        <w:lastRenderedPageBreak/>
        <w:t>13</w:t>
      </w:r>
      <w:r w:rsidR="006649F2" w:rsidRPr="00CF41DE">
        <w:rPr>
          <w:sz w:val="24"/>
        </w:rPr>
        <w:t xml:space="preserve">. Поняття </w:t>
      </w:r>
      <w:r w:rsidR="007656FF">
        <w:rPr>
          <w:sz w:val="24"/>
        </w:rPr>
        <w:t>та загальні правила проведення допиту.</w:t>
      </w:r>
    </w:p>
    <w:p w:rsidR="006649F2" w:rsidRPr="00CF41DE" w:rsidRDefault="00162F78" w:rsidP="006649F2">
      <w:pPr>
        <w:ind w:firstLine="709"/>
        <w:jc w:val="both"/>
        <w:rPr>
          <w:sz w:val="24"/>
        </w:rPr>
      </w:pPr>
      <w:r>
        <w:rPr>
          <w:sz w:val="24"/>
        </w:rPr>
        <w:t xml:space="preserve">14. </w:t>
      </w:r>
      <w:r w:rsidR="007656FF">
        <w:rPr>
          <w:sz w:val="24"/>
        </w:rPr>
        <w:t>Класифікація</w:t>
      </w:r>
      <w:r w:rsidR="006649F2" w:rsidRPr="00CF41DE">
        <w:rPr>
          <w:sz w:val="24"/>
        </w:rPr>
        <w:t xml:space="preserve"> допиту у кримінальному провадженні.</w:t>
      </w:r>
    </w:p>
    <w:p w:rsidR="006649F2" w:rsidRPr="00CF41DE" w:rsidRDefault="006649F2" w:rsidP="006649F2">
      <w:pPr>
        <w:ind w:firstLine="709"/>
        <w:jc w:val="both"/>
        <w:rPr>
          <w:sz w:val="24"/>
        </w:rPr>
      </w:pPr>
      <w:r w:rsidRPr="00CF41DE">
        <w:rPr>
          <w:sz w:val="24"/>
        </w:rPr>
        <w:t>1</w:t>
      </w:r>
      <w:r w:rsidR="00162F78">
        <w:rPr>
          <w:sz w:val="24"/>
        </w:rPr>
        <w:t>5</w:t>
      </w:r>
      <w:r w:rsidRPr="00CF41DE">
        <w:rPr>
          <w:sz w:val="24"/>
        </w:rPr>
        <w:t>. За яких обставин до участі в допиті залучають перекладача?</w:t>
      </w:r>
    </w:p>
    <w:p w:rsidR="006649F2" w:rsidRPr="00CF41DE" w:rsidRDefault="006649F2" w:rsidP="006649F2">
      <w:pPr>
        <w:ind w:firstLine="709"/>
        <w:jc w:val="both"/>
        <w:rPr>
          <w:sz w:val="24"/>
        </w:rPr>
      </w:pPr>
      <w:r w:rsidRPr="00CF41DE">
        <w:rPr>
          <w:sz w:val="24"/>
        </w:rPr>
        <w:t>1</w:t>
      </w:r>
      <w:r w:rsidR="00162F78">
        <w:rPr>
          <w:sz w:val="24"/>
        </w:rPr>
        <w:t>6</w:t>
      </w:r>
      <w:r w:rsidRPr="00CF41DE">
        <w:rPr>
          <w:sz w:val="24"/>
        </w:rPr>
        <w:t>. Особливості одночасного допиту двох і більше раніше допитаних осіб.</w:t>
      </w:r>
    </w:p>
    <w:p w:rsidR="006649F2" w:rsidRPr="00CF41DE" w:rsidRDefault="006649F2" w:rsidP="006649F2">
      <w:pPr>
        <w:ind w:firstLine="709"/>
        <w:jc w:val="both"/>
        <w:rPr>
          <w:sz w:val="24"/>
        </w:rPr>
      </w:pPr>
      <w:r w:rsidRPr="00CF41DE">
        <w:rPr>
          <w:sz w:val="24"/>
        </w:rPr>
        <w:t>1</w:t>
      </w:r>
      <w:r w:rsidR="00162F78">
        <w:rPr>
          <w:sz w:val="24"/>
        </w:rPr>
        <w:t>7</w:t>
      </w:r>
      <w:r w:rsidRPr="00CF41DE">
        <w:rPr>
          <w:sz w:val="24"/>
        </w:rPr>
        <w:t>. Допит свідка чи потерпілого слідчим суддею під час досудового провадження.</w:t>
      </w:r>
    </w:p>
    <w:p w:rsidR="006649F2" w:rsidRPr="00CF41DE" w:rsidRDefault="006649F2" w:rsidP="006649F2">
      <w:pPr>
        <w:ind w:firstLine="709"/>
        <w:jc w:val="both"/>
        <w:rPr>
          <w:sz w:val="24"/>
        </w:rPr>
      </w:pPr>
      <w:r w:rsidRPr="00CF41DE">
        <w:rPr>
          <w:sz w:val="24"/>
        </w:rPr>
        <w:t>1</w:t>
      </w:r>
      <w:r w:rsidR="00162F78">
        <w:rPr>
          <w:sz w:val="24"/>
        </w:rPr>
        <w:t>8</w:t>
      </w:r>
      <w:r w:rsidRPr="00CF41DE">
        <w:rPr>
          <w:sz w:val="24"/>
        </w:rPr>
        <w:t xml:space="preserve">. </w:t>
      </w:r>
      <w:r w:rsidR="007656FF">
        <w:rPr>
          <w:sz w:val="24"/>
        </w:rPr>
        <w:t>Поняття і с</w:t>
      </w:r>
      <w:r w:rsidRPr="00CF41DE">
        <w:rPr>
          <w:sz w:val="24"/>
        </w:rPr>
        <w:t>утність пред‘явлення для впізнання.</w:t>
      </w:r>
    </w:p>
    <w:p w:rsidR="006649F2" w:rsidRDefault="006649F2" w:rsidP="006649F2">
      <w:pPr>
        <w:ind w:firstLine="709"/>
        <w:jc w:val="both"/>
        <w:rPr>
          <w:sz w:val="24"/>
        </w:rPr>
      </w:pPr>
      <w:r w:rsidRPr="00CF41DE">
        <w:rPr>
          <w:sz w:val="24"/>
        </w:rPr>
        <w:t>1</w:t>
      </w:r>
      <w:r w:rsidR="00162F78">
        <w:rPr>
          <w:sz w:val="24"/>
        </w:rPr>
        <w:t>9</w:t>
      </w:r>
      <w:r w:rsidRPr="00CF41DE">
        <w:rPr>
          <w:sz w:val="24"/>
        </w:rPr>
        <w:t>. Особливості пред‘явлення для впізнання за фотознімками та відеозаписом.</w:t>
      </w:r>
    </w:p>
    <w:p w:rsidR="007656FF" w:rsidRDefault="00162F78" w:rsidP="006649F2">
      <w:pPr>
        <w:ind w:firstLine="709"/>
        <w:jc w:val="both"/>
        <w:rPr>
          <w:sz w:val="24"/>
        </w:rPr>
      </w:pPr>
      <w:r>
        <w:rPr>
          <w:sz w:val="24"/>
        </w:rPr>
        <w:t xml:space="preserve">20. </w:t>
      </w:r>
      <w:r w:rsidR="007656FF">
        <w:rPr>
          <w:sz w:val="24"/>
        </w:rPr>
        <w:t>Особливості пред’явлення ля впізнання за ознаками голосу і ходою.</w:t>
      </w:r>
    </w:p>
    <w:p w:rsidR="007656FF" w:rsidRPr="00CF41DE" w:rsidRDefault="00162F78" w:rsidP="006649F2">
      <w:pPr>
        <w:ind w:firstLine="709"/>
        <w:jc w:val="both"/>
        <w:rPr>
          <w:sz w:val="24"/>
        </w:rPr>
      </w:pPr>
      <w:r>
        <w:rPr>
          <w:sz w:val="24"/>
        </w:rPr>
        <w:t xml:space="preserve">21. </w:t>
      </w:r>
      <w:r w:rsidR="007656FF">
        <w:rPr>
          <w:sz w:val="24"/>
        </w:rPr>
        <w:t>Особливості і мета пред’явлення особи для впізнання поза візуального спостереження.</w:t>
      </w:r>
    </w:p>
    <w:p w:rsidR="006649F2" w:rsidRDefault="00162F78" w:rsidP="006649F2">
      <w:pPr>
        <w:ind w:firstLine="709"/>
        <w:jc w:val="both"/>
        <w:rPr>
          <w:sz w:val="24"/>
        </w:rPr>
      </w:pPr>
      <w:r>
        <w:rPr>
          <w:sz w:val="24"/>
        </w:rPr>
        <w:t>22</w:t>
      </w:r>
      <w:r w:rsidR="006649F2" w:rsidRPr="00CF41DE">
        <w:rPr>
          <w:sz w:val="24"/>
        </w:rPr>
        <w:t>. Підстави і порядок проведення освідування.</w:t>
      </w:r>
    </w:p>
    <w:p w:rsidR="00162F78" w:rsidRDefault="00162F78" w:rsidP="006649F2">
      <w:pPr>
        <w:ind w:firstLine="709"/>
        <w:jc w:val="both"/>
        <w:rPr>
          <w:sz w:val="24"/>
        </w:rPr>
      </w:pPr>
      <w:r>
        <w:rPr>
          <w:sz w:val="24"/>
        </w:rPr>
        <w:t>23. Поняття та види обшуку.</w:t>
      </w:r>
    </w:p>
    <w:p w:rsidR="00162F78" w:rsidRDefault="00162F78" w:rsidP="006649F2">
      <w:pPr>
        <w:ind w:firstLine="709"/>
        <w:jc w:val="both"/>
        <w:rPr>
          <w:sz w:val="24"/>
        </w:rPr>
      </w:pPr>
      <w:r>
        <w:rPr>
          <w:sz w:val="24"/>
        </w:rPr>
        <w:t>24. Поняття, види та процесуальний порядок проведення огляду.</w:t>
      </w:r>
    </w:p>
    <w:p w:rsidR="00162F78" w:rsidRPr="00CF41DE" w:rsidRDefault="00162F78" w:rsidP="006649F2">
      <w:pPr>
        <w:ind w:firstLine="709"/>
        <w:jc w:val="both"/>
        <w:rPr>
          <w:sz w:val="24"/>
        </w:rPr>
      </w:pPr>
      <w:r>
        <w:rPr>
          <w:sz w:val="24"/>
        </w:rPr>
        <w:t>25. Слідчий експеримент, його види та завдання.</w:t>
      </w:r>
    </w:p>
    <w:p w:rsidR="00A44208" w:rsidRDefault="00162F78" w:rsidP="006649F2">
      <w:pPr>
        <w:ind w:firstLine="709"/>
        <w:jc w:val="both"/>
        <w:rPr>
          <w:sz w:val="24"/>
        </w:rPr>
      </w:pPr>
      <w:r>
        <w:rPr>
          <w:sz w:val="24"/>
        </w:rPr>
        <w:t>2</w:t>
      </w:r>
      <w:r w:rsidR="006649F2" w:rsidRPr="00CF41DE">
        <w:rPr>
          <w:sz w:val="24"/>
        </w:rPr>
        <w:t>6.</w:t>
      </w:r>
      <w:r>
        <w:rPr>
          <w:sz w:val="24"/>
        </w:rPr>
        <w:t xml:space="preserve"> </w:t>
      </w:r>
      <w:r w:rsidR="006649F2" w:rsidRPr="00CF41DE">
        <w:rPr>
          <w:sz w:val="24"/>
        </w:rPr>
        <w:t>Підстави і порядок проведення експертизи.</w:t>
      </w:r>
    </w:p>
    <w:p w:rsidR="00162F78" w:rsidRPr="00CF41DE" w:rsidRDefault="00162F78" w:rsidP="006649F2">
      <w:pPr>
        <w:ind w:firstLine="709"/>
        <w:jc w:val="both"/>
        <w:rPr>
          <w:b/>
          <w:sz w:val="24"/>
        </w:rPr>
      </w:pPr>
      <w:r>
        <w:rPr>
          <w:sz w:val="24"/>
        </w:rPr>
        <w:t>27. Поняття та загальна характеристика негласних слідчих розшукових дій.</w:t>
      </w:r>
    </w:p>
    <w:p w:rsidR="006649F2" w:rsidRPr="00CF41DE" w:rsidRDefault="006649F2" w:rsidP="009E2FF7">
      <w:pPr>
        <w:ind w:firstLine="709"/>
        <w:jc w:val="both"/>
        <w:rPr>
          <w:b/>
          <w:sz w:val="24"/>
        </w:rPr>
      </w:pPr>
    </w:p>
    <w:p w:rsidR="009E2FF7" w:rsidRPr="00CF41DE" w:rsidRDefault="009E2FF7" w:rsidP="009E2FF7">
      <w:pPr>
        <w:ind w:firstLine="709"/>
        <w:jc w:val="both"/>
        <w:rPr>
          <w:b/>
          <w:sz w:val="24"/>
        </w:rPr>
      </w:pPr>
      <w:r w:rsidRPr="00CF41DE">
        <w:rPr>
          <w:b/>
          <w:sz w:val="24"/>
        </w:rPr>
        <w:t>Тема 11</w:t>
      </w:r>
      <w:r w:rsidR="001E4016">
        <w:rPr>
          <w:b/>
          <w:sz w:val="24"/>
        </w:rPr>
        <w:t>.</w:t>
      </w:r>
      <w:r w:rsidR="006649F2" w:rsidRPr="00CF41DE">
        <w:rPr>
          <w:b/>
          <w:sz w:val="24"/>
        </w:rPr>
        <w:t xml:space="preserve"> Повідомлення про підозру</w:t>
      </w:r>
    </w:p>
    <w:p w:rsidR="006649F2" w:rsidRPr="00CF41DE" w:rsidRDefault="006649F2" w:rsidP="009E2FF7">
      <w:pPr>
        <w:ind w:firstLine="709"/>
        <w:jc w:val="both"/>
        <w:rPr>
          <w:b/>
          <w:sz w:val="24"/>
        </w:rPr>
      </w:pPr>
    </w:p>
    <w:p w:rsidR="009E2FF7" w:rsidRDefault="007C2657" w:rsidP="009E2FF7">
      <w:pPr>
        <w:ind w:firstLine="709"/>
        <w:jc w:val="both"/>
        <w:rPr>
          <w:b/>
          <w:sz w:val="24"/>
        </w:rPr>
      </w:pPr>
      <w:bookmarkStart w:id="349" w:name="_Hlk109750093"/>
      <w:r>
        <w:rPr>
          <w:b/>
          <w:sz w:val="24"/>
        </w:rPr>
        <w:t>План л</w:t>
      </w:r>
      <w:r w:rsidR="009E2FF7">
        <w:rPr>
          <w:b/>
          <w:sz w:val="24"/>
        </w:rPr>
        <w:t>екці</w:t>
      </w:r>
      <w:r>
        <w:rPr>
          <w:b/>
          <w:sz w:val="24"/>
        </w:rPr>
        <w:t>ї</w:t>
      </w:r>
      <w:r w:rsidR="004B2738">
        <w:rPr>
          <w:b/>
          <w:sz w:val="24"/>
        </w:rPr>
        <w:t xml:space="preserve"> 20</w:t>
      </w:r>
    </w:p>
    <w:bookmarkEnd w:id="349"/>
    <w:p w:rsidR="0092545E" w:rsidRDefault="0092545E" w:rsidP="0092545E">
      <w:pPr>
        <w:pStyle w:val="a8"/>
        <w:ind w:left="0" w:firstLine="709"/>
        <w:jc w:val="both"/>
        <w:rPr>
          <w:bCs/>
          <w:sz w:val="24"/>
        </w:rPr>
      </w:pPr>
      <w:r w:rsidRPr="002507E8">
        <w:rPr>
          <w:bCs/>
          <w:sz w:val="24"/>
        </w:rPr>
        <w:t>1. Поняття</w:t>
      </w:r>
      <w:r w:rsidR="0030264C">
        <w:rPr>
          <w:bCs/>
          <w:sz w:val="24"/>
        </w:rPr>
        <w:t xml:space="preserve"> та</w:t>
      </w:r>
      <w:r w:rsidRPr="002507E8">
        <w:rPr>
          <w:bCs/>
          <w:sz w:val="24"/>
        </w:rPr>
        <w:t xml:space="preserve"> зміст повідомлення особи про підозру.</w:t>
      </w:r>
      <w:r>
        <w:rPr>
          <w:bCs/>
          <w:sz w:val="24"/>
        </w:rPr>
        <w:t xml:space="preserve"> Сутність та юридичне значення повідомлення про підозру. Випадки та строки обов’язкового повідомлення про підозру</w:t>
      </w:r>
      <w:r w:rsidRPr="002507E8">
        <w:rPr>
          <w:bCs/>
          <w:sz w:val="24"/>
        </w:rPr>
        <w:t>.</w:t>
      </w:r>
    </w:p>
    <w:p w:rsidR="0092545E" w:rsidRPr="002507E8" w:rsidRDefault="0092545E" w:rsidP="0092545E">
      <w:pPr>
        <w:pStyle w:val="a8"/>
        <w:ind w:left="0" w:firstLine="709"/>
        <w:jc w:val="both"/>
        <w:rPr>
          <w:bCs/>
          <w:sz w:val="24"/>
        </w:rPr>
      </w:pPr>
      <w:r>
        <w:rPr>
          <w:bCs/>
          <w:sz w:val="24"/>
        </w:rPr>
        <w:t>2.</w:t>
      </w:r>
      <w:r w:rsidRPr="002507E8">
        <w:rPr>
          <w:bCs/>
          <w:sz w:val="24"/>
        </w:rPr>
        <w:t xml:space="preserve"> Зміст і форма письмового повідомлення про підозру</w:t>
      </w:r>
      <w:r>
        <w:rPr>
          <w:bCs/>
          <w:sz w:val="24"/>
        </w:rPr>
        <w:t>.</w:t>
      </w:r>
    </w:p>
    <w:p w:rsidR="0092545E" w:rsidRDefault="0092545E" w:rsidP="0092545E">
      <w:pPr>
        <w:ind w:firstLine="709"/>
        <w:jc w:val="both"/>
        <w:rPr>
          <w:bCs/>
          <w:sz w:val="24"/>
        </w:rPr>
      </w:pPr>
      <w:r w:rsidRPr="00152BC3">
        <w:rPr>
          <w:bCs/>
          <w:sz w:val="24"/>
        </w:rPr>
        <w:t>3. Порядок повідомлення про підозру. Допит підозрюваного.</w:t>
      </w:r>
      <w:r>
        <w:rPr>
          <w:bCs/>
          <w:sz w:val="24"/>
        </w:rPr>
        <w:t xml:space="preserve"> </w:t>
      </w:r>
      <w:r w:rsidRPr="00672FFF">
        <w:rPr>
          <w:sz w:val="24"/>
        </w:rPr>
        <w:t>Особливий порядок здійсн</w:t>
      </w:r>
      <w:r>
        <w:rPr>
          <w:sz w:val="24"/>
        </w:rPr>
        <w:t>енн</w:t>
      </w:r>
      <w:r w:rsidRPr="00672FFF">
        <w:rPr>
          <w:sz w:val="24"/>
        </w:rPr>
        <w:t xml:space="preserve">я письмового повідомлення про підозру </w:t>
      </w:r>
      <w:r>
        <w:rPr>
          <w:sz w:val="24"/>
        </w:rPr>
        <w:t xml:space="preserve">визначеним категоріям осіб. </w:t>
      </w:r>
      <w:r w:rsidRPr="00152BC3">
        <w:rPr>
          <w:bCs/>
          <w:sz w:val="24"/>
        </w:rPr>
        <w:t>Зміна повідомлення про підозру. Не підтвердження частини повідомлення про підозру</w:t>
      </w:r>
      <w:r>
        <w:rPr>
          <w:bCs/>
          <w:sz w:val="24"/>
        </w:rPr>
        <w:t>. Доповнення та з</w:t>
      </w:r>
      <w:r w:rsidRPr="00152BC3">
        <w:rPr>
          <w:bCs/>
          <w:sz w:val="24"/>
        </w:rPr>
        <w:t>міна повідомлення про підозру</w:t>
      </w:r>
      <w:r>
        <w:rPr>
          <w:bCs/>
          <w:sz w:val="24"/>
        </w:rPr>
        <w:t>.</w:t>
      </w:r>
    </w:p>
    <w:p w:rsidR="006649F2" w:rsidRDefault="006649F2" w:rsidP="009E2FF7">
      <w:pPr>
        <w:ind w:firstLine="709"/>
        <w:jc w:val="both"/>
        <w:rPr>
          <w:b/>
          <w:sz w:val="24"/>
        </w:rPr>
      </w:pPr>
    </w:p>
    <w:p w:rsidR="009E2FF7" w:rsidRDefault="009E2FF7" w:rsidP="009E2FF7">
      <w:pPr>
        <w:ind w:firstLine="709"/>
        <w:jc w:val="both"/>
        <w:rPr>
          <w:b/>
          <w:sz w:val="24"/>
        </w:rPr>
      </w:pPr>
      <w:r>
        <w:rPr>
          <w:b/>
          <w:sz w:val="24"/>
        </w:rPr>
        <w:t>Конспект лекції</w:t>
      </w:r>
    </w:p>
    <w:p w:rsidR="006649F2" w:rsidRPr="00A243F3" w:rsidRDefault="006649F2" w:rsidP="007C2657">
      <w:pPr>
        <w:ind w:firstLine="709"/>
        <w:jc w:val="both"/>
        <w:rPr>
          <w:b/>
          <w:sz w:val="24"/>
        </w:rPr>
      </w:pPr>
      <w:bookmarkStart w:id="350" w:name="_Toc324959592"/>
      <w:r w:rsidRPr="00A243F3">
        <w:rPr>
          <w:b/>
          <w:sz w:val="24"/>
        </w:rPr>
        <w:t>1. Поняття, зміст та значення повідомлення особи про підозру</w:t>
      </w:r>
    </w:p>
    <w:bookmarkEnd w:id="350"/>
    <w:p w:rsidR="006649F2" w:rsidRPr="00A243F3" w:rsidRDefault="006649F2" w:rsidP="006649F2">
      <w:pPr>
        <w:ind w:firstLine="709"/>
        <w:jc w:val="both"/>
        <w:rPr>
          <w:sz w:val="24"/>
        </w:rPr>
      </w:pPr>
      <w:r w:rsidRPr="00A243F3">
        <w:rPr>
          <w:sz w:val="24"/>
        </w:rPr>
        <w:t>Повідомлення про підозру</w:t>
      </w:r>
      <w:r>
        <w:rPr>
          <w:sz w:val="24"/>
        </w:rPr>
        <w:t xml:space="preserve"> – це важливий процесуальний акт</w:t>
      </w:r>
      <w:r w:rsidRPr="00A243F3">
        <w:rPr>
          <w:sz w:val="24"/>
        </w:rPr>
        <w:t xml:space="preserve"> в структурі досудового розслідування. </w:t>
      </w:r>
      <w:r>
        <w:rPr>
          <w:sz w:val="24"/>
        </w:rPr>
        <w:t>Ним</w:t>
      </w:r>
      <w:r w:rsidRPr="00A243F3">
        <w:rPr>
          <w:sz w:val="24"/>
        </w:rPr>
        <w:t xml:space="preserve"> підвод</w:t>
      </w:r>
      <w:r>
        <w:rPr>
          <w:sz w:val="24"/>
        </w:rPr>
        <w:t>я</w:t>
      </w:r>
      <w:r w:rsidRPr="00A243F3">
        <w:rPr>
          <w:sz w:val="24"/>
        </w:rPr>
        <w:t>ть підсумок проведеної до того часу роботи, зібраним доказам</w:t>
      </w:r>
      <w:r>
        <w:rPr>
          <w:sz w:val="24"/>
        </w:rPr>
        <w:t>.</w:t>
      </w:r>
      <w:r w:rsidRPr="00A243F3">
        <w:rPr>
          <w:sz w:val="24"/>
        </w:rPr>
        <w:t xml:space="preserve"> </w:t>
      </w:r>
      <w:r>
        <w:rPr>
          <w:sz w:val="24"/>
        </w:rPr>
        <w:t>Воно</w:t>
      </w:r>
      <w:r w:rsidRPr="00A243F3">
        <w:rPr>
          <w:sz w:val="24"/>
        </w:rPr>
        <w:t xml:space="preserve"> визначає подальше спрямування кримінального провадження і є </w:t>
      </w:r>
      <w:r w:rsidRPr="00A243F3">
        <w:rPr>
          <w:i/>
          <w:sz w:val="24"/>
        </w:rPr>
        <w:t>початковим моментом</w:t>
      </w:r>
      <w:r w:rsidRPr="00A243F3">
        <w:rPr>
          <w:sz w:val="24"/>
        </w:rPr>
        <w:t xml:space="preserve"> притягнення до кримінальної відповідальності.</w:t>
      </w:r>
    </w:p>
    <w:p w:rsidR="006649F2" w:rsidRDefault="006649F2" w:rsidP="006649F2">
      <w:pPr>
        <w:ind w:firstLine="709"/>
        <w:jc w:val="both"/>
        <w:rPr>
          <w:sz w:val="24"/>
        </w:rPr>
      </w:pPr>
      <w:r>
        <w:rPr>
          <w:sz w:val="24"/>
        </w:rPr>
        <w:t>Його сутність полягає в прийнятті рішення про повідомлення про підозру; врученні письмового повідомлення про підозру особі, щодо якої зібрано достатньо доказів у провадженні; роз’ясненні підозрюваному його прав та створенні можливостей для їх реалізації; допиті підозрюваного.</w:t>
      </w:r>
    </w:p>
    <w:p w:rsidR="006649F2" w:rsidRDefault="006649F2" w:rsidP="006649F2">
      <w:pPr>
        <w:ind w:firstLine="709"/>
        <w:jc w:val="both"/>
        <w:rPr>
          <w:sz w:val="24"/>
        </w:rPr>
      </w:pPr>
      <w:r>
        <w:rPr>
          <w:sz w:val="24"/>
        </w:rPr>
        <w:t>З цього моменту у кримінальному судочинстві</w:t>
      </w:r>
      <w:r w:rsidRPr="00A243F3">
        <w:rPr>
          <w:sz w:val="24"/>
        </w:rPr>
        <w:t xml:space="preserve"> </w:t>
      </w:r>
      <w:r>
        <w:rPr>
          <w:sz w:val="24"/>
        </w:rPr>
        <w:t>з’явл</w:t>
      </w:r>
      <w:r w:rsidRPr="00A243F3">
        <w:rPr>
          <w:sz w:val="24"/>
        </w:rPr>
        <w:t>я</w:t>
      </w:r>
      <w:r>
        <w:rPr>
          <w:sz w:val="24"/>
        </w:rPr>
        <w:t>ється</w:t>
      </w:r>
      <w:r w:rsidRPr="00A243F3">
        <w:rPr>
          <w:sz w:val="24"/>
        </w:rPr>
        <w:t xml:space="preserve"> нов</w:t>
      </w:r>
      <w:r>
        <w:rPr>
          <w:sz w:val="24"/>
        </w:rPr>
        <w:t>ий його</w:t>
      </w:r>
      <w:r w:rsidRPr="00A243F3">
        <w:rPr>
          <w:sz w:val="24"/>
        </w:rPr>
        <w:t xml:space="preserve"> учасник – </w:t>
      </w:r>
      <w:r w:rsidRPr="00A243F3">
        <w:rPr>
          <w:i/>
          <w:sz w:val="24"/>
        </w:rPr>
        <w:t>підозрюван</w:t>
      </w:r>
      <w:r>
        <w:rPr>
          <w:i/>
          <w:sz w:val="24"/>
        </w:rPr>
        <w:t>ий, який</w:t>
      </w:r>
      <w:r w:rsidRPr="00A243F3">
        <w:rPr>
          <w:sz w:val="24"/>
        </w:rPr>
        <w:t xml:space="preserve"> є центральною фігурою у кримінальному про</w:t>
      </w:r>
      <w:r>
        <w:rPr>
          <w:sz w:val="24"/>
        </w:rPr>
        <w:t>вадженн</w:t>
      </w:r>
      <w:r w:rsidRPr="00A243F3">
        <w:rPr>
          <w:sz w:val="24"/>
        </w:rPr>
        <w:t xml:space="preserve">і, навколо якої </w:t>
      </w:r>
      <w:r>
        <w:rPr>
          <w:sz w:val="24"/>
        </w:rPr>
        <w:t>з</w:t>
      </w:r>
      <w:r w:rsidRPr="00A243F3">
        <w:rPr>
          <w:sz w:val="24"/>
        </w:rPr>
        <w:t>о</w:t>
      </w:r>
      <w:r>
        <w:rPr>
          <w:sz w:val="24"/>
        </w:rPr>
        <w:t>с</w:t>
      </w:r>
      <w:r w:rsidRPr="00A243F3">
        <w:rPr>
          <w:sz w:val="24"/>
        </w:rPr>
        <w:t>ер</w:t>
      </w:r>
      <w:r>
        <w:rPr>
          <w:sz w:val="24"/>
        </w:rPr>
        <w:t>еджу</w:t>
      </w:r>
      <w:r w:rsidRPr="00A243F3">
        <w:rPr>
          <w:sz w:val="24"/>
        </w:rPr>
        <w:t>ються процесуальні дії органів досудового розслідування, прокурора, суду та інших учасників процесу.</w:t>
      </w:r>
    </w:p>
    <w:p w:rsidR="009E6BCA" w:rsidRPr="00A243F3" w:rsidRDefault="009E6BCA" w:rsidP="006649F2">
      <w:pPr>
        <w:ind w:firstLine="709"/>
        <w:jc w:val="both"/>
        <w:rPr>
          <w:sz w:val="24"/>
        </w:rPr>
      </w:pPr>
      <w:r>
        <w:rPr>
          <w:sz w:val="24"/>
        </w:rPr>
        <w:t>Повідомлення про підозру розглядають в двох аспектах: як вид процесуальної діяльності, яка полягає у складанні уповноваженими особами письмового повідомлення про підозру, його врученні особі у встановленому законом порядку, роз’ясненні суті підозри та прав підозрюваного та як процесуальний документ.</w:t>
      </w:r>
    </w:p>
    <w:p w:rsidR="006649F2" w:rsidRDefault="006649F2" w:rsidP="006649F2">
      <w:pPr>
        <w:ind w:firstLine="709"/>
        <w:jc w:val="both"/>
        <w:rPr>
          <w:sz w:val="24"/>
        </w:rPr>
      </w:pPr>
      <w:r w:rsidRPr="00A243F3">
        <w:rPr>
          <w:sz w:val="24"/>
        </w:rPr>
        <w:t>Юридичне значення акту повідомлення особи про підозру полягає у тому, що в стадії досудового розслідування настає новий етап</w:t>
      </w:r>
      <w:r w:rsidR="00A051F6">
        <w:rPr>
          <w:sz w:val="24"/>
        </w:rPr>
        <w:t>.</w:t>
      </w:r>
      <w:r w:rsidRPr="00A243F3">
        <w:rPr>
          <w:sz w:val="24"/>
        </w:rPr>
        <w:t xml:space="preserve"> </w:t>
      </w:r>
      <w:r w:rsidR="00A051F6">
        <w:rPr>
          <w:sz w:val="24"/>
        </w:rPr>
        <w:t>Слідчий,</w:t>
      </w:r>
      <w:r>
        <w:rPr>
          <w:sz w:val="24"/>
        </w:rPr>
        <w:t xml:space="preserve"> </w:t>
      </w:r>
      <w:r w:rsidR="00A051F6">
        <w:rPr>
          <w:sz w:val="24"/>
        </w:rPr>
        <w:t>прокурор доходять висновку</w:t>
      </w:r>
      <w:r w:rsidRPr="00A243F3">
        <w:rPr>
          <w:sz w:val="24"/>
        </w:rPr>
        <w:t xml:space="preserve">, що </w:t>
      </w:r>
      <w:r>
        <w:rPr>
          <w:sz w:val="24"/>
        </w:rPr>
        <w:t>на даний момент</w:t>
      </w:r>
      <w:r w:rsidR="00A051F6">
        <w:rPr>
          <w:sz w:val="24"/>
        </w:rPr>
        <w:t xml:space="preserve"> розслідування</w:t>
      </w:r>
      <w:r w:rsidRPr="00A243F3">
        <w:rPr>
          <w:sz w:val="24"/>
        </w:rPr>
        <w:t xml:space="preserve"> зібрано достатньо доказів для підозри у </w:t>
      </w:r>
      <w:r>
        <w:rPr>
          <w:sz w:val="24"/>
        </w:rPr>
        <w:t>вчине</w:t>
      </w:r>
      <w:r w:rsidRPr="00A243F3">
        <w:rPr>
          <w:sz w:val="24"/>
        </w:rPr>
        <w:t>нні злочину конкретної особи. Ця підозра вперше чітко сформульована в офіційному документі – повідомленні особи про підозру.</w:t>
      </w:r>
    </w:p>
    <w:p w:rsidR="006649F2" w:rsidRDefault="006649F2" w:rsidP="006649F2">
      <w:pPr>
        <w:ind w:firstLine="709"/>
        <w:jc w:val="both"/>
        <w:rPr>
          <w:sz w:val="24"/>
        </w:rPr>
      </w:pPr>
      <w:r>
        <w:rPr>
          <w:sz w:val="24"/>
        </w:rPr>
        <w:lastRenderedPageBreak/>
        <w:t>Для прийняття рішення про повідомлення особи про підозру, необхідна така сукупність доказів, яка виключає будь-які сумніви щодо того, що:</w:t>
      </w:r>
    </w:p>
    <w:p w:rsidR="006649F2" w:rsidRDefault="006649F2" w:rsidP="006649F2">
      <w:pPr>
        <w:ind w:firstLine="709"/>
        <w:jc w:val="both"/>
        <w:rPr>
          <w:sz w:val="24"/>
        </w:rPr>
      </w:pPr>
      <w:r>
        <w:rPr>
          <w:sz w:val="24"/>
        </w:rPr>
        <w:t>а)кримінальне правопорушення дійсно мало місце;</w:t>
      </w:r>
    </w:p>
    <w:p w:rsidR="006649F2" w:rsidRDefault="006649F2" w:rsidP="006649F2">
      <w:pPr>
        <w:ind w:firstLine="709"/>
        <w:jc w:val="both"/>
        <w:rPr>
          <w:sz w:val="24"/>
        </w:rPr>
      </w:pPr>
      <w:r>
        <w:rPr>
          <w:sz w:val="24"/>
        </w:rPr>
        <w:t>б) саме ця особа вчинила кримінальне правопорушення;</w:t>
      </w:r>
    </w:p>
    <w:p w:rsidR="006649F2" w:rsidRDefault="006649F2" w:rsidP="006649F2">
      <w:pPr>
        <w:ind w:firstLine="709"/>
        <w:jc w:val="both"/>
        <w:rPr>
          <w:sz w:val="24"/>
        </w:rPr>
      </w:pPr>
      <w:r>
        <w:rPr>
          <w:sz w:val="24"/>
        </w:rPr>
        <w:t>в) в діянні цієї особи міститься склад конкретного кримінального правопорушення;</w:t>
      </w:r>
    </w:p>
    <w:p w:rsidR="006649F2" w:rsidRPr="00A243F3" w:rsidRDefault="006649F2" w:rsidP="006649F2">
      <w:pPr>
        <w:ind w:firstLine="709"/>
        <w:jc w:val="both"/>
        <w:rPr>
          <w:sz w:val="24"/>
        </w:rPr>
      </w:pPr>
      <w:r>
        <w:rPr>
          <w:sz w:val="24"/>
        </w:rPr>
        <w:t>г) на даний момент відсутні відомості про обставини, що виключають її відповідальність.</w:t>
      </w:r>
    </w:p>
    <w:p w:rsidR="006649F2" w:rsidRPr="00A243F3" w:rsidRDefault="006649F2" w:rsidP="006649F2">
      <w:pPr>
        <w:ind w:firstLine="709"/>
        <w:jc w:val="both"/>
        <w:rPr>
          <w:sz w:val="24"/>
        </w:rPr>
      </w:pPr>
      <w:r>
        <w:rPr>
          <w:sz w:val="24"/>
        </w:rPr>
        <w:t>П</w:t>
      </w:r>
      <w:r w:rsidRPr="00A243F3">
        <w:rPr>
          <w:sz w:val="24"/>
        </w:rPr>
        <w:t>ідстави для повідомлення особі про підозру</w:t>
      </w:r>
      <w:r>
        <w:rPr>
          <w:sz w:val="24"/>
        </w:rPr>
        <w:t>,</w:t>
      </w:r>
      <w:r w:rsidRPr="00A243F3">
        <w:rPr>
          <w:sz w:val="24"/>
        </w:rPr>
        <w:t xml:space="preserve"> </w:t>
      </w:r>
      <w:r>
        <w:rPr>
          <w:sz w:val="24"/>
        </w:rPr>
        <w:t>з</w:t>
      </w:r>
      <w:r w:rsidRPr="00A243F3">
        <w:rPr>
          <w:sz w:val="24"/>
        </w:rPr>
        <w:t xml:space="preserve">алежно від </w:t>
      </w:r>
      <w:r w:rsidR="00E52037">
        <w:rPr>
          <w:sz w:val="24"/>
        </w:rPr>
        <w:t>характеру</w:t>
      </w:r>
      <w:r>
        <w:rPr>
          <w:sz w:val="24"/>
        </w:rPr>
        <w:t xml:space="preserve"> зібраних</w:t>
      </w:r>
      <w:r w:rsidRPr="00A243F3">
        <w:rPr>
          <w:sz w:val="24"/>
        </w:rPr>
        <w:t xml:space="preserve"> доказів поділяють на два види. До </w:t>
      </w:r>
      <w:r w:rsidRPr="00A243F3">
        <w:rPr>
          <w:i/>
          <w:sz w:val="24"/>
        </w:rPr>
        <w:t>першого</w:t>
      </w:r>
      <w:r w:rsidRPr="00A243F3">
        <w:rPr>
          <w:sz w:val="24"/>
        </w:rPr>
        <w:t xml:space="preserve"> </w:t>
      </w:r>
      <w:r>
        <w:rPr>
          <w:sz w:val="24"/>
        </w:rPr>
        <w:t>-</w:t>
      </w:r>
      <w:r w:rsidRPr="00A243F3">
        <w:rPr>
          <w:sz w:val="24"/>
        </w:rPr>
        <w:t xml:space="preserve"> належать випадки, коли слідчому або прокурору вже достовірно відомо про факт вчинення кримінального правопорушення певною особою: зібрано достатньо доказів для підозри особи у вчиненні кримінального правопорушення та/або щодо особи необхідно обрати один із запобіжних заходів (п</w:t>
      </w:r>
      <w:r>
        <w:rPr>
          <w:sz w:val="24"/>
        </w:rPr>
        <w:t>.</w:t>
      </w:r>
      <w:r w:rsidR="00E52037">
        <w:rPr>
          <w:sz w:val="24"/>
        </w:rPr>
        <w:t> </w:t>
      </w:r>
      <w:r w:rsidRPr="00A243F3">
        <w:rPr>
          <w:sz w:val="24"/>
        </w:rPr>
        <w:t xml:space="preserve">п. 2, 3 ч. 1 ст. 276 КПК). До </w:t>
      </w:r>
      <w:r w:rsidRPr="00A243F3">
        <w:rPr>
          <w:i/>
          <w:sz w:val="24"/>
        </w:rPr>
        <w:t>другого</w:t>
      </w:r>
      <w:r w:rsidRPr="00A243F3">
        <w:rPr>
          <w:sz w:val="24"/>
        </w:rPr>
        <w:t xml:space="preserve"> належать випадки, коли доказів ще замало, знання слідчого чи прокурора на цьому етапі є ще невизначеними, неповними, уривчастими, а висновок про вчинення кримінального правопорушення певною особою можна зробити лише на підставі того, що вона затримана на місці вчинення кримінального правопорушення чи безпосередньо після його вчинення (п. 1 ч. 1 ст. 276 КПК).</w:t>
      </w:r>
    </w:p>
    <w:p w:rsidR="006649F2" w:rsidRPr="00A243F3" w:rsidRDefault="006649F2" w:rsidP="006649F2">
      <w:pPr>
        <w:ind w:firstLine="709"/>
        <w:jc w:val="both"/>
        <w:rPr>
          <w:sz w:val="24"/>
        </w:rPr>
      </w:pPr>
      <w:r w:rsidRPr="00A243F3">
        <w:rPr>
          <w:sz w:val="24"/>
        </w:rPr>
        <w:t xml:space="preserve">Отже, </w:t>
      </w:r>
      <w:r w:rsidRPr="00A243F3">
        <w:rPr>
          <w:i/>
          <w:sz w:val="24"/>
        </w:rPr>
        <w:t>повідомлення</w:t>
      </w:r>
      <w:r w:rsidRPr="00A243F3">
        <w:rPr>
          <w:sz w:val="24"/>
        </w:rPr>
        <w:t xml:space="preserve"> особи про підозру – це одне із важливих процесуальних рішень, яке приймає </w:t>
      </w:r>
      <w:r w:rsidRPr="00A243F3">
        <w:rPr>
          <w:i/>
          <w:sz w:val="24"/>
        </w:rPr>
        <w:t>прокурор або слідчий за погодженням</w:t>
      </w:r>
      <w:r w:rsidRPr="00A243F3">
        <w:rPr>
          <w:sz w:val="24"/>
        </w:rPr>
        <w:t xml:space="preserve"> з прокурором до закінчення розслідування.</w:t>
      </w:r>
    </w:p>
    <w:p w:rsidR="006649F2" w:rsidRPr="00A243F3" w:rsidRDefault="006649F2" w:rsidP="006649F2">
      <w:pPr>
        <w:ind w:firstLine="709"/>
        <w:jc w:val="both"/>
        <w:rPr>
          <w:sz w:val="24"/>
        </w:rPr>
      </w:pPr>
      <w:r w:rsidRPr="001065DA">
        <w:rPr>
          <w:sz w:val="24"/>
        </w:rPr>
        <w:t>Акт</w:t>
      </w:r>
      <w:r w:rsidRPr="00A243F3">
        <w:rPr>
          <w:sz w:val="24"/>
        </w:rPr>
        <w:t xml:space="preserve"> повідомлення особи про підозру має важливе юридичне значення</w:t>
      </w:r>
      <w:r>
        <w:rPr>
          <w:sz w:val="24"/>
        </w:rPr>
        <w:t xml:space="preserve"> і обумовлює подальший розвиток кримінальних процесуальних правовідносин</w:t>
      </w:r>
      <w:r w:rsidRPr="00A243F3">
        <w:rPr>
          <w:sz w:val="24"/>
        </w:rPr>
        <w:t>:</w:t>
      </w:r>
    </w:p>
    <w:p w:rsidR="006649F2" w:rsidRPr="00A243F3" w:rsidRDefault="006649F2" w:rsidP="006649F2">
      <w:pPr>
        <w:ind w:firstLine="709"/>
        <w:jc w:val="both"/>
        <w:rPr>
          <w:sz w:val="24"/>
        </w:rPr>
      </w:pPr>
      <w:r w:rsidRPr="00A243F3">
        <w:rPr>
          <w:sz w:val="24"/>
        </w:rPr>
        <w:t xml:space="preserve">1. </w:t>
      </w:r>
      <w:r>
        <w:rPr>
          <w:sz w:val="24"/>
        </w:rPr>
        <w:t xml:space="preserve">На цьому етапі вперше формулюється обґрунтоване припущення про причетність особи до вчинення конкретного кримінального правопорушення, що сприяє </w:t>
      </w:r>
      <w:r w:rsidRPr="00A243F3">
        <w:rPr>
          <w:sz w:val="24"/>
        </w:rPr>
        <w:t>забезпеченн</w:t>
      </w:r>
      <w:r>
        <w:rPr>
          <w:sz w:val="24"/>
        </w:rPr>
        <w:t>ю</w:t>
      </w:r>
      <w:r w:rsidRPr="00A243F3">
        <w:rPr>
          <w:sz w:val="24"/>
        </w:rPr>
        <w:t xml:space="preserve"> невідворотності</w:t>
      </w:r>
      <w:r>
        <w:rPr>
          <w:sz w:val="24"/>
        </w:rPr>
        <w:t xml:space="preserve"> її</w:t>
      </w:r>
      <w:r w:rsidRPr="00A243F3">
        <w:rPr>
          <w:sz w:val="24"/>
        </w:rPr>
        <w:t xml:space="preserve"> відповідальності.</w:t>
      </w:r>
    </w:p>
    <w:p w:rsidR="006649F2" w:rsidRPr="00A243F3" w:rsidRDefault="006649F2" w:rsidP="006649F2">
      <w:pPr>
        <w:ind w:firstLine="709"/>
        <w:jc w:val="both"/>
        <w:rPr>
          <w:sz w:val="24"/>
        </w:rPr>
      </w:pPr>
      <w:r w:rsidRPr="00A243F3">
        <w:rPr>
          <w:sz w:val="24"/>
        </w:rPr>
        <w:t xml:space="preserve">2. Обґрунтована підозра дозволяє </w:t>
      </w:r>
      <w:r>
        <w:rPr>
          <w:sz w:val="24"/>
        </w:rPr>
        <w:t>в</w:t>
      </w:r>
      <w:r w:rsidRPr="00A243F3">
        <w:rPr>
          <w:sz w:val="24"/>
        </w:rPr>
        <w:t xml:space="preserve">изначити </w:t>
      </w:r>
      <w:r>
        <w:rPr>
          <w:sz w:val="24"/>
        </w:rPr>
        <w:t>напрями подальшого розслідування для її перевірки та підтвердження зібраними доказами або спростування, у разі не підтвердження причетності особи до вчине</w:t>
      </w:r>
      <w:r w:rsidRPr="00A243F3">
        <w:rPr>
          <w:sz w:val="24"/>
        </w:rPr>
        <w:t>ного кримінального правопорушення.</w:t>
      </w:r>
    </w:p>
    <w:p w:rsidR="006649F2" w:rsidRPr="00A243F3" w:rsidRDefault="006649F2" w:rsidP="006649F2">
      <w:pPr>
        <w:ind w:firstLine="709"/>
        <w:jc w:val="both"/>
        <w:rPr>
          <w:sz w:val="24"/>
        </w:rPr>
      </w:pPr>
      <w:r w:rsidRPr="00A243F3">
        <w:rPr>
          <w:sz w:val="24"/>
        </w:rPr>
        <w:t>3. Є початковим моментом</w:t>
      </w:r>
      <w:r>
        <w:rPr>
          <w:sz w:val="24"/>
        </w:rPr>
        <w:t xml:space="preserve"> відліку строків досудового</w:t>
      </w:r>
      <w:r w:rsidRPr="005D6188">
        <w:rPr>
          <w:sz w:val="24"/>
          <w:lang w:val="ru-RU"/>
        </w:rPr>
        <w:t xml:space="preserve"> </w:t>
      </w:r>
      <w:r>
        <w:rPr>
          <w:sz w:val="24"/>
        </w:rPr>
        <w:t>розслідування (ст. 219 КПК)</w:t>
      </w:r>
      <w:r w:rsidRPr="00A243F3">
        <w:rPr>
          <w:sz w:val="24"/>
        </w:rPr>
        <w:t>.</w:t>
      </w:r>
    </w:p>
    <w:p w:rsidR="006649F2" w:rsidRPr="00A243F3" w:rsidRDefault="006649F2" w:rsidP="006649F2">
      <w:pPr>
        <w:ind w:firstLine="709"/>
        <w:jc w:val="both"/>
        <w:rPr>
          <w:sz w:val="24"/>
        </w:rPr>
      </w:pPr>
      <w:r w:rsidRPr="00A243F3">
        <w:rPr>
          <w:sz w:val="24"/>
        </w:rPr>
        <w:t>4. Є початковим моментом реалізації функції</w:t>
      </w:r>
      <w:r>
        <w:rPr>
          <w:sz w:val="24"/>
        </w:rPr>
        <w:t xml:space="preserve"> кримінального переслідування</w:t>
      </w:r>
      <w:r w:rsidRPr="00A243F3">
        <w:rPr>
          <w:sz w:val="24"/>
        </w:rPr>
        <w:t xml:space="preserve"> </w:t>
      </w:r>
      <w:r>
        <w:rPr>
          <w:sz w:val="24"/>
        </w:rPr>
        <w:t>(</w:t>
      </w:r>
      <w:r w:rsidRPr="00A243F3">
        <w:rPr>
          <w:sz w:val="24"/>
        </w:rPr>
        <w:t>обвинувачення</w:t>
      </w:r>
      <w:r>
        <w:rPr>
          <w:sz w:val="24"/>
        </w:rPr>
        <w:t>) і</w:t>
      </w:r>
      <w:r w:rsidRPr="00A243F3">
        <w:rPr>
          <w:sz w:val="24"/>
        </w:rPr>
        <w:t xml:space="preserve"> забезпечення кримінальної відповідальності особи, винуватої у </w:t>
      </w:r>
      <w:r>
        <w:rPr>
          <w:sz w:val="24"/>
        </w:rPr>
        <w:t>вчине</w:t>
      </w:r>
      <w:r w:rsidRPr="00A243F3">
        <w:rPr>
          <w:sz w:val="24"/>
        </w:rPr>
        <w:t>нні кримінального правопорушення.</w:t>
      </w:r>
    </w:p>
    <w:p w:rsidR="006649F2" w:rsidRPr="00A243F3" w:rsidRDefault="006649F2" w:rsidP="006649F2">
      <w:pPr>
        <w:ind w:firstLine="709"/>
        <w:jc w:val="both"/>
        <w:rPr>
          <w:sz w:val="24"/>
        </w:rPr>
      </w:pPr>
      <w:r w:rsidRPr="00A243F3">
        <w:rPr>
          <w:sz w:val="24"/>
        </w:rPr>
        <w:t>5. Після повідомлення особи про підозру</w:t>
      </w:r>
      <w:r w:rsidR="00E52037">
        <w:rPr>
          <w:sz w:val="24"/>
        </w:rPr>
        <w:t xml:space="preserve"> її</w:t>
      </w:r>
      <w:r w:rsidRPr="00A243F3">
        <w:rPr>
          <w:sz w:val="24"/>
        </w:rPr>
        <w:t xml:space="preserve"> процесуальне становище </w:t>
      </w:r>
      <w:r w:rsidR="00E52037">
        <w:rPr>
          <w:sz w:val="24"/>
        </w:rPr>
        <w:t xml:space="preserve">погіршується </w:t>
      </w:r>
      <w:r w:rsidRPr="00A243F3">
        <w:rPr>
          <w:sz w:val="24"/>
        </w:rPr>
        <w:t xml:space="preserve">(її можна оголосити в розшук, відсторонити від займаної посади, </w:t>
      </w:r>
      <w:r>
        <w:rPr>
          <w:sz w:val="24"/>
        </w:rPr>
        <w:t xml:space="preserve">тимчасово обмежити у користуванні спеціальним правом </w:t>
      </w:r>
      <w:r w:rsidRPr="00A243F3">
        <w:rPr>
          <w:sz w:val="24"/>
        </w:rPr>
        <w:t>тощо).</w:t>
      </w:r>
    </w:p>
    <w:p w:rsidR="006649F2" w:rsidRPr="00A243F3" w:rsidRDefault="006649F2" w:rsidP="006649F2">
      <w:pPr>
        <w:ind w:firstLine="709"/>
        <w:jc w:val="both"/>
        <w:rPr>
          <w:sz w:val="24"/>
        </w:rPr>
      </w:pPr>
      <w:r>
        <w:rPr>
          <w:sz w:val="24"/>
        </w:rPr>
        <w:t>Своєчасне і п</w:t>
      </w:r>
      <w:r w:rsidRPr="00A243F3">
        <w:rPr>
          <w:sz w:val="24"/>
        </w:rPr>
        <w:t>равильне повідомлення особи про підозру сприяє вирішенню завдань кримінального провадження.</w:t>
      </w:r>
    </w:p>
    <w:p w:rsidR="006649F2" w:rsidRPr="00A243F3" w:rsidRDefault="006649F2" w:rsidP="006649F2">
      <w:pPr>
        <w:ind w:firstLine="709"/>
        <w:jc w:val="both"/>
        <w:rPr>
          <w:sz w:val="24"/>
        </w:rPr>
      </w:pPr>
      <w:r>
        <w:rPr>
          <w:sz w:val="24"/>
        </w:rPr>
        <w:t>П</w:t>
      </w:r>
      <w:r w:rsidRPr="00A243F3">
        <w:rPr>
          <w:sz w:val="24"/>
        </w:rPr>
        <w:t xml:space="preserve">ісля повідомлення особи про підозру </w:t>
      </w:r>
      <w:r>
        <w:rPr>
          <w:sz w:val="24"/>
        </w:rPr>
        <w:t>робота слідчого має спрямовуватися на забезпечення</w:t>
      </w:r>
      <w:r w:rsidRPr="00A243F3">
        <w:rPr>
          <w:sz w:val="24"/>
        </w:rPr>
        <w:t xml:space="preserve"> всебічно</w:t>
      </w:r>
      <w:r>
        <w:rPr>
          <w:sz w:val="24"/>
        </w:rPr>
        <w:t>го</w:t>
      </w:r>
      <w:r w:rsidRPr="00A243F3">
        <w:rPr>
          <w:sz w:val="24"/>
        </w:rPr>
        <w:t>, повно</w:t>
      </w:r>
      <w:r>
        <w:rPr>
          <w:sz w:val="24"/>
        </w:rPr>
        <w:t>го</w:t>
      </w:r>
      <w:r w:rsidRPr="00A243F3">
        <w:rPr>
          <w:sz w:val="24"/>
        </w:rPr>
        <w:t xml:space="preserve"> і неупереджено</w:t>
      </w:r>
      <w:r>
        <w:rPr>
          <w:sz w:val="24"/>
        </w:rPr>
        <w:t>го</w:t>
      </w:r>
      <w:r w:rsidRPr="00A243F3">
        <w:rPr>
          <w:sz w:val="24"/>
        </w:rPr>
        <w:t xml:space="preserve"> розслідування (ч. 2 ст. 9 КПК)</w:t>
      </w:r>
      <w:r>
        <w:rPr>
          <w:sz w:val="24"/>
        </w:rPr>
        <w:t>,</w:t>
      </w:r>
      <w:r w:rsidRPr="00A243F3">
        <w:rPr>
          <w:sz w:val="24"/>
        </w:rPr>
        <w:t xml:space="preserve"> </w:t>
      </w:r>
      <w:r>
        <w:rPr>
          <w:sz w:val="24"/>
        </w:rPr>
        <w:t>що</w:t>
      </w:r>
      <w:r w:rsidRPr="00A243F3">
        <w:rPr>
          <w:sz w:val="24"/>
        </w:rPr>
        <w:t xml:space="preserve"> може привести до встановлення обставин, які виключають кримінальну відповідальність особи, або інших підстав до закінчення досудового розслідування щодо цієї особи, до виявлення нових осіб, які вчинили або є причетними до вчинення кримінального правопорушення.</w:t>
      </w:r>
      <w:r w:rsidR="000C604C">
        <w:rPr>
          <w:sz w:val="24"/>
        </w:rPr>
        <w:t xml:space="preserve"> М</w:t>
      </w:r>
      <w:r w:rsidRPr="00A243F3">
        <w:rPr>
          <w:sz w:val="24"/>
        </w:rPr>
        <w:t>іж слідчим і підозрюваним виникають певні кримінально-процесуальні правовідносини.</w:t>
      </w:r>
    </w:p>
    <w:p w:rsidR="006649F2" w:rsidRPr="00A243F3" w:rsidRDefault="000C604C" w:rsidP="006649F2">
      <w:pPr>
        <w:ind w:firstLine="709"/>
        <w:jc w:val="both"/>
        <w:rPr>
          <w:sz w:val="24"/>
        </w:rPr>
      </w:pPr>
      <w:r>
        <w:rPr>
          <w:sz w:val="24"/>
        </w:rPr>
        <w:t>Під час с</w:t>
      </w:r>
      <w:r w:rsidR="006649F2" w:rsidRPr="00A243F3">
        <w:rPr>
          <w:sz w:val="24"/>
        </w:rPr>
        <w:t>клада</w:t>
      </w:r>
      <w:r>
        <w:rPr>
          <w:sz w:val="24"/>
        </w:rPr>
        <w:t>ння</w:t>
      </w:r>
      <w:r w:rsidR="006649F2" w:rsidRPr="00A243F3">
        <w:rPr>
          <w:sz w:val="24"/>
        </w:rPr>
        <w:t xml:space="preserve"> повідомлення про підозру,</w:t>
      </w:r>
      <w:r w:rsidR="006649F2">
        <w:rPr>
          <w:sz w:val="24"/>
        </w:rPr>
        <w:t xml:space="preserve"> с</w:t>
      </w:r>
      <w:r w:rsidR="006649F2" w:rsidRPr="00A243F3">
        <w:rPr>
          <w:sz w:val="24"/>
        </w:rPr>
        <w:t xml:space="preserve">лідчий </w:t>
      </w:r>
      <w:r>
        <w:rPr>
          <w:sz w:val="24"/>
        </w:rPr>
        <w:t>формулю</w:t>
      </w:r>
      <w:r w:rsidR="006649F2" w:rsidRPr="00A243F3">
        <w:rPr>
          <w:sz w:val="24"/>
        </w:rPr>
        <w:t xml:space="preserve">є в ньому свою </w:t>
      </w:r>
      <w:r w:rsidR="006649F2">
        <w:rPr>
          <w:sz w:val="24"/>
        </w:rPr>
        <w:t>о</w:t>
      </w:r>
      <w:r w:rsidR="006649F2" w:rsidRPr="00A243F3">
        <w:rPr>
          <w:sz w:val="24"/>
        </w:rPr>
        <w:t>с</w:t>
      </w:r>
      <w:r w:rsidR="006649F2">
        <w:rPr>
          <w:sz w:val="24"/>
        </w:rPr>
        <w:t>обист</w:t>
      </w:r>
      <w:r w:rsidR="006649F2" w:rsidRPr="00A243F3">
        <w:rPr>
          <w:sz w:val="24"/>
        </w:rPr>
        <w:t xml:space="preserve">у думку про винуватість особи, яка сформувалася у нього на підставі оцінки тих доказів, що є в провадженні на момент прийняття </w:t>
      </w:r>
      <w:r>
        <w:rPr>
          <w:sz w:val="24"/>
        </w:rPr>
        <w:t>ць</w:t>
      </w:r>
      <w:r w:rsidR="006649F2" w:rsidRPr="00A243F3">
        <w:rPr>
          <w:sz w:val="24"/>
        </w:rPr>
        <w:t>ого</w:t>
      </w:r>
      <w:r>
        <w:rPr>
          <w:sz w:val="24"/>
        </w:rPr>
        <w:t xml:space="preserve"> процесуального</w:t>
      </w:r>
      <w:r w:rsidR="006649F2" w:rsidRPr="00A243F3">
        <w:rPr>
          <w:sz w:val="24"/>
        </w:rPr>
        <w:t xml:space="preserve"> рішення. </w:t>
      </w:r>
      <w:r>
        <w:rPr>
          <w:sz w:val="24"/>
        </w:rPr>
        <w:t>Слід звернути увагу, що це</w:t>
      </w:r>
      <w:r w:rsidR="006649F2" w:rsidRPr="00A243F3">
        <w:rPr>
          <w:sz w:val="24"/>
        </w:rPr>
        <w:t xml:space="preserve"> ще не означає офіційного визнання особи винуватою від імені держави.</w:t>
      </w:r>
      <w:r w:rsidR="006649F2">
        <w:rPr>
          <w:sz w:val="24"/>
        </w:rPr>
        <w:t xml:space="preserve"> Розслідування </w:t>
      </w:r>
      <w:r>
        <w:rPr>
          <w:sz w:val="24"/>
        </w:rPr>
        <w:t>на цьому не закінчується</w:t>
      </w:r>
      <w:r w:rsidR="006649F2">
        <w:rPr>
          <w:sz w:val="24"/>
        </w:rPr>
        <w:t xml:space="preserve"> і можуть бути встановлені обставини, що виправдовують особу або вказують на вчинення злочину за інших обставин.</w:t>
      </w:r>
    </w:p>
    <w:p w:rsidR="006649F2" w:rsidRPr="00A243F3" w:rsidRDefault="006649F2" w:rsidP="006649F2">
      <w:pPr>
        <w:ind w:firstLine="709"/>
        <w:jc w:val="both"/>
        <w:rPr>
          <w:sz w:val="24"/>
        </w:rPr>
      </w:pPr>
      <w:r w:rsidRPr="00A243F3">
        <w:rPr>
          <w:sz w:val="24"/>
        </w:rPr>
        <w:t>Підозрюваний, відповідно до принципу презумпції невинуватості, вважається невинуватим до того часу, доки його винуватість не доведена у встановленому законом порядку</w:t>
      </w:r>
      <w:r>
        <w:rPr>
          <w:sz w:val="24"/>
        </w:rPr>
        <w:t xml:space="preserve"> під час судового розгляду</w:t>
      </w:r>
      <w:r w:rsidRPr="00A243F3">
        <w:rPr>
          <w:sz w:val="24"/>
        </w:rPr>
        <w:t>.</w:t>
      </w:r>
    </w:p>
    <w:p w:rsidR="006649F2" w:rsidRPr="00A243F3" w:rsidRDefault="000C604C" w:rsidP="006649F2">
      <w:pPr>
        <w:ind w:firstLine="709"/>
        <w:jc w:val="both"/>
        <w:rPr>
          <w:sz w:val="24"/>
        </w:rPr>
      </w:pPr>
      <w:r>
        <w:rPr>
          <w:sz w:val="24"/>
        </w:rPr>
        <w:lastRenderedPageBreak/>
        <w:t>Разом з тим</w:t>
      </w:r>
      <w:r w:rsidR="006649F2" w:rsidRPr="00A243F3">
        <w:rPr>
          <w:sz w:val="24"/>
        </w:rPr>
        <w:t xml:space="preserve"> особа, якій повідомлено про підозру, </w:t>
      </w:r>
      <w:r w:rsidR="00034DF7">
        <w:rPr>
          <w:sz w:val="24"/>
        </w:rPr>
        <w:t>вже п</w:t>
      </w:r>
      <w:r w:rsidR="00034DF7" w:rsidRPr="00A243F3">
        <w:rPr>
          <w:sz w:val="24"/>
        </w:rPr>
        <w:t>ід час досудового розслідування</w:t>
      </w:r>
      <w:r w:rsidR="00034DF7">
        <w:rPr>
          <w:sz w:val="24"/>
        </w:rPr>
        <w:t xml:space="preserve"> може </w:t>
      </w:r>
      <w:r w:rsidR="006649F2" w:rsidRPr="00A243F3">
        <w:rPr>
          <w:sz w:val="24"/>
        </w:rPr>
        <w:t>зазна</w:t>
      </w:r>
      <w:r w:rsidR="00034DF7">
        <w:rPr>
          <w:sz w:val="24"/>
        </w:rPr>
        <w:t>вати</w:t>
      </w:r>
      <w:r w:rsidR="006649F2" w:rsidRPr="00A243F3">
        <w:rPr>
          <w:sz w:val="24"/>
        </w:rPr>
        <w:t xml:space="preserve"> </w:t>
      </w:r>
      <w:r w:rsidR="00034DF7">
        <w:rPr>
          <w:sz w:val="24"/>
        </w:rPr>
        <w:t>певні</w:t>
      </w:r>
      <w:r w:rsidR="006649F2" w:rsidRPr="00A243F3">
        <w:rPr>
          <w:sz w:val="24"/>
        </w:rPr>
        <w:t xml:space="preserve"> обмежен</w:t>
      </w:r>
      <w:r w:rsidR="00EF1CB3">
        <w:rPr>
          <w:sz w:val="24"/>
        </w:rPr>
        <w:t>ня</w:t>
      </w:r>
      <w:r w:rsidR="006649F2" w:rsidRPr="00A243F3">
        <w:rPr>
          <w:sz w:val="24"/>
        </w:rPr>
        <w:t xml:space="preserve"> у сфері особистих і майнових прав</w:t>
      </w:r>
      <w:r w:rsidR="00034DF7">
        <w:rPr>
          <w:sz w:val="24"/>
        </w:rPr>
        <w:t>. До неї можуть</w:t>
      </w:r>
      <w:r w:rsidR="006649F2" w:rsidRPr="00A243F3">
        <w:rPr>
          <w:sz w:val="24"/>
        </w:rPr>
        <w:t xml:space="preserve"> застос</w:t>
      </w:r>
      <w:r w:rsidR="00034DF7">
        <w:rPr>
          <w:sz w:val="24"/>
        </w:rPr>
        <w:t>ов</w:t>
      </w:r>
      <w:r w:rsidR="006649F2" w:rsidRPr="00A243F3">
        <w:rPr>
          <w:sz w:val="24"/>
        </w:rPr>
        <w:t>ува</w:t>
      </w:r>
      <w:r w:rsidR="00034DF7">
        <w:rPr>
          <w:sz w:val="24"/>
        </w:rPr>
        <w:t>тис</w:t>
      </w:r>
      <w:r w:rsidR="006649F2" w:rsidRPr="00A243F3">
        <w:rPr>
          <w:sz w:val="24"/>
        </w:rPr>
        <w:t xml:space="preserve">я </w:t>
      </w:r>
      <w:r w:rsidR="00034DF7">
        <w:rPr>
          <w:sz w:val="24"/>
        </w:rPr>
        <w:t xml:space="preserve">передбачені законом </w:t>
      </w:r>
      <w:r w:rsidR="006649F2" w:rsidRPr="00A243F3">
        <w:rPr>
          <w:sz w:val="24"/>
        </w:rPr>
        <w:t>заход</w:t>
      </w:r>
      <w:r w:rsidR="00034DF7">
        <w:rPr>
          <w:sz w:val="24"/>
        </w:rPr>
        <w:t>и</w:t>
      </w:r>
      <w:r w:rsidR="006649F2" w:rsidRPr="00A243F3">
        <w:rPr>
          <w:sz w:val="24"/>
        </w:rPr>
        <w:t xml:space="preserve"> забезпечення кримінального провадження. </w:t>
      </w:r>
      <w:r w:rsidR="00034DF7">
        <w:rPr>
          <w:sz w:val="24"/>
        </w:rPr>
        <w:t>Їх</w:t>
      </w:r>
      <w:r w:rsidR="006649F2" w:rsidRPr="00A243F3">
        <w:rPr>
          <w:sz w:val="24"/>
        </w:rPr>
        <w:t xml:space="preserve"> не </w:t>
      </w:r>
      <w:r w:rsidR="00034DF7">
        <w:rPr>
          <w:sz w:val="24"/>
        </w:rPr>
        <w:t>слід розглядати</w:t>
      </w:r>
      <w:r w:rsidR="006649F2" w:rsidRPr="00A243F3">
        <w:rPr>
          <w:sz w:val="24"/>
        </w:rPr>
        <w:t xml:space="preserve"> проявом кримінальної відповідальності, </w:t>
      </w:r>
      <w:r w:rsidR="00034DF7">
        <w:rPr>
          <w:sz w:val="24"/>
        </w:rPr>
        <w:t xml:space="preserve">оскільки вони </w:t>
      </w:r>
      <w:r w:rsidR="006649F2" w:rsidRPr="00A243F3">
        <w:rPr>
          <w:sz w:val="24"/>
        </w:rPr>
        <w:t xml:space="preserve">покликані забезпечити </w:t>
      </w:r>
      <w:r w:rsidR="006649F2">
        <w:rPr>
          <w:sz w:val="24"/>
        </w:rPr>
        <w:t>сп</w:t>
      </w:r>
      <w:r w:rsidR="006649F2" w:rsidRPr="00A243F3">
        <w:rPr>
          <w:sz w:val="24"/>
        </w:rPr>
        <w:t>р</w:t>
      </w:r>
      <w:r w:rsidR="006649F2">
        <w:rPr>
          <w:sz w:val="24"/>
        </w:rPr>
        <w:t>ият</w:t>
      </w:r>
      <w:r w:rsidR="006649F2" w:rsidRPr="00A243F3">
        <w:rPr>
          <w:sz w:val="24"/>
        </w:rPr>
        <w:t>л</w:t>
      </w:r>
      <w:r w:rsidR="006649F2">
        <w:rPr>
          <w:sz w:val="24"/>
        </w:rPr>
        <w:t>ив</w:t>
      </w:r>
      <w:r w:rsidR="006649F2" w:rsidRPr="00A243F3">
        <w:rPr>
          <w:sz w:val="24"/>
        </w:rPr>
        <w:t>і умови здійснення кримінального судочинства.</w:t>
      </w:r>
    </w:p>
    <w:p w:rsidR="006649F2" w:rsidRPr="00A243F3" w:rsidRDefault="006649F2" w:rsidP="006649F2">
      <w:pPr>
        <w:ind w:firstLine="709"/>
        <w:jc w:val="both"/>
        <w:rPr>
          <w:b/>
          <w:sz w:val="24"/>
        </w:rPr>
      </w:pPr>
      <w:r w:rsidRPr="00A243F3">
        <w:rPr>
          <w:b/>
          <w:sz w:val="24"/>
        </w:rPr>
        <w:t>Повідомлення про підозру обов</w:t>
      </w:r>
      <w:r>
        <w:rPr>
          <w:b/>
          <w:sz w:val="24"/>
        </w:rPr>
        <w:t>’</w:t>
      </w:r>
      <w:r w:rsidRPr="00A243F3">
        <w:rPr>
          <w:b/>
          <w:sz w:val="24"/>
        </w:rPr>
        <w:t>язково здійснюється</w:t>
      </w:r>
      <w:r w:rsidR="00AC2A1C">
        <w:rPr>
          <w:b/>
          <w:sz w:val="24"/>
        </w:rPr>
        <w:t>, відповідно до приписів ст. 276 КПК</w:t>
      </w:r>
      <w:r w:rsidRPr="00A243F3">
        <w:rPr>
          <w:b/>
          <w:sz w:val="24"/>
        </w:rPr>
        <w:t xml:space="preserve"> у</w:t>
      </w:r>
      <w:r w:rsidR="00AC2A1C">
        <w:rPr>
          <w:b/>
          <w:sz w:val="24"/>
        </w:rPr>
        <w:t xml:space="preserve"> </w:t>
      </w:r>
      <w:r w:rsidRPr="00A243F3">
        <w:rPr>
          <w:b/>
          <w:sz w:val="24"/>
        </w:rPr>
        <w:t>випадках:</w:t>
      </w:r>
    </w:p>
    <w:p w:rsidR="006649F2" w:rsidRPr="00A243F3" w:rsidRDefault="006649F2" w:rsidP="006649F2">
      <w:pPr>
        <w:ind w:firstLine="709"/>
        <w:jc w:val="both"/>
        <w:rPr>
          <w:sz w:val="24"/>
        </w:rPr>
      </w:pPr>
      <w:r>
        <w:rPr>
          <w:i/>
          <w:sz w:val="24"/>
        </w:rPr>
        <w:t xml:space="preserve">1) </w:t>
      </w:r>
      <w:r w:rsidRPr="00DD4A4C">
        <w:rPr>
          <w:i/>
          <w:sz w:val="24"/>
        </w:rPr>
        <w:t>затримання особи на місці вчинення кримінального правопорушення чи безпосередньо після його вчинення</w:t>
      </w:r>
      <w:r>
        <w:rPr>
          <w:i/>
          <w:sz w:val="24"/>
        </w:rPr>
        <w:t xml:space="preserve">. </w:t>
      </w:r>
      <w:r w:rsidRPr="00A243F3">
        <w:rPr>
          <w:sz w:val="24"/>
        </w:rPr>
        <w:t>Уповноважена службова особа має право без ухвали слідчого судді, суду затримати особу, підозрювану у вчиненні злочину, за який передбачене покарання у виді позбавлення волі, лише у випадках:</w:t>
      </w:r>
    </w:p>
    <w:p w:rsidR="006649F2" w:rsidRPr="00A243F3" w:rsidRDefault="006649F2" w:rsidP="006649F2">
      <w:pPr>
        <w:ind w:firstLine="709"/>
        <w:jc w:val="both"/>
        <w:rPr>
          <w:sz w:val="24"/>
        </w:rPr>
      </w:pPr>
      <w:r w:rsidRPr="00A243F3">
        <w:rPr>
          <w:sz w:val="24"/>
        </w:rPr>
        <w:t>а) якщо цю особу застали під час вчинення злочину або замаху на його вчинення;</w:t>
      </w:r>
    </w:p>
    <w:p w:rsidR="006649F2" w:rsidRPr="00A243F3" w:rsidRDefault="006649F2" w:rsidP="006649F2">
      <w:pPr>
        <w:ind w:firstLine="709"/>
        <w:jc w:val="both"/>
        <w:rPr>
          <w:sz w:val="24"/>
        </w:rPr>
      </w:pPr>
      <w:r w:rsidRPr="00A243F3">
        <w:rPr>
          <w:sz w:val="24"/>
        </w:rPr>
        <w:t>б) якщо безпосередньо після вчинення злочину очевидець, в тому числі потерпілий, або сукупність очевидних ознак на тілі, одязі чи місці події вказують на те, що саме ця особа щойно вчинила злочин;</w:t>
      </w:r>
    </w:p>
    <w:p w:rsidR="00B951DC" w:rsidRPr="001E4016" w:rsidRDefault="006649F2" w:rsidP="006649F2">
      <w:pPr>
        <w:ind w:firstLine="709"/>
        <w:jc w:val="both"/>
        <w:rPr>
          <w:sz w:val="24"/>
        </w:rPr>
      </w:pPr>
      <w:r w:rsidRPr="001E4016">
        <w:rPr>
          <w:sz w:val="24"/>
        </w:rPr>
        <w:t>в) якщо є обґрунтовані підстави вважати, що можлива втеча з метою ухилення від кримінальної відповідальності особи, підозрюваної у вчиненні тяжкого або особливо тяжкого корупційного злочину, віднесеного законом до підслідності Національного антикорупційного бюро України</w:t>
      </w:r>
      <w:r w:rsidR="00B951DC" w:rsidRPr="001E4016">
        <w:rPr>
          <w:sz w:val="24"/>
        </w:rPr>
        <w:t>;</w:t>
      </w:r>
    </w:p>
    <w:p w:rsidR="006649F2" w:rsidRPr="001E4016" w:rsidRDefault="00B951DC" w:rsidP="006649F2">
      <w:pPr>
        <w:ind w:firstLine="709"/>
        <w:jc w:val="both"/>
        <w:rPr>
          <w:sz w:val="24"/>
        </w:rPr>
      </w:pPr>
      <w:r w:rsidRPr="001E4016">
        <w:rPr>
          <w:sz w:val="24"/>
        </w:rPr>
        <w:t>г)</w:t>
      </w:r>
      <w:r w:rsidRPr="001E4016">
        <w:rPr>
          <w:shd w:val="clear" w:color="auto" w:fill="FFFFFF"/>
        </w:rPr>
        <w:t xml:space="preserve"> </w:t>
      </w:r>
      <w:r w:rsidRPr="001E4016">
        <w:rPr>
          <w:sz w:val="24"/>
          <w:shd w:val="clear" w:color="auto" w:fill="FFFFFF"/>
        </w:rPr>
        <w:t>якщо є обґрунтовані підстави вважати, що можлива втеча з метою ухилення від кримінальної відповідальності особи, підозрюваної у вчиненні злочину, передбаченого статтями 255, 255¹, 255² КК України</w:t>
      </w:r>
      <w:r w:rsidR="006649F2" w:rsidRPr="001E4016">
        <w:rPr>
          <w:sz w:val="24"/>
        </w:rPr>
        <w:t xml:space="preserve"> (ст. 208 КПК).</w:t>
      </w:r>
    </w:p>
    <w:p w:rsidR="006649F2" w:rsidRPr="001E4016" w:rsidRDefault="006649F2" w:rsidP="006649F2">
      <w:pPr>
        <w:ind w:firstLine="709"/>
        <w:jc w:val="both"/>
        <w:rPr>
          <w:sz w:val="24"/>
        </w:rPr>
      </w:pPr>
      <w:r w:rsidRPr="001E4016">
        <w:rPr>
          <w:sz w:val="24"/>
          <w:shd w:val="clear" w:color="auto" w:fill="FFFFFF"/>
        </w:rPr>
        <w:t>Письмове повідомлення про підозру затриманій особі</w:t>
      </w:r>
      <w:r w:rsidR="00B951DC" w:rsidRPr="001E4016">
        <w:rPr>
          <w:sz w:val="24"/>
          <w:shd w:val="clear" w:color="auto" w:fill="FFFFFF"/>
        </w:rPr>
        <w:t xml:space="preserve"> має бути </w:t>
      </w:r>
      <w:r w:rsidRPr="001E4016">
        <w:rPr>
          <w:sz w:val="24"/>
          <w:shd w:val="clear" w:color="auto" w:fill="FFFFFF"/>
        </w:rPr>
        <w:t>вруч</w:t>
      </w:r>
      <w:r w:rsidR="00B951DC" w:rsidRPr="001E4016">
        <w:rPr>
          <w:sz w:val="24"/>
          <w:shd w:val="clear" w:color="auto" w:fill="FFFFFF"/>
        </w:rPr>
        <w:t>ене</w:t>
      </w:r>
      <w:r w:rsidRPr="001E4016">
        <w:rPr>
          <w:sz w:val="24"/>
          <w:shd w:val="clear" w:color="auto" w:fill="FFFFFF"/>
        </w:rPr>
        <w:t xml:space="preserve"> </w:t>
      </w:r>
      <w:r w:rsidRPr="001E4016">
        <w:rPr>
          <w:i/>
          <w:iCs/>
          <w:sz w:val="24"/>
          <w:shd w:val="clear" w:color="auto" w:fill="FFFFFF"/>
        </w:rPr>
        <w:t>не пізніше двадцяти чотирьох годин</w:t>
      </w:r>
      <w:r w:rsidRPr="001E4016">
        <w:rPr>
          <w:sz w:val="24"/>
          <w:shd w:val="clear" w:color="auto" w:fill="FFFFFF"/>
        </w:rPr>
        <w:t xml:space="preserve"> з моменту її затримання (ч. 2 ст. 278 КПК</w:t>
      </w:r>
      <w:r w:rsidR="00B951DC" w:rsidRPr="001E4016">
        <w:rPr>
          <w:sz w:val="24"/>
          <w:shd w:val="clear" w:color="auto" w:fill="FFFFFF"/>
        </w:rPr>
        <w:t>), а затриманою вона</w:t>
      </w:r>
      <w:r w:rsidR="00B951DC" w:rsidRPr="001E4016">
        <w:rPr>
          <w:sz w:val="24"/>
        </w:rPr>
        <w:t xml:space="preserve"> вважається з моменту, коли силою або через підкорення наказу вона змушена залишатися поряд із уповноваженою службовою особою чи в приміщенні, визначеному уповноваженою службовою особою.</w:t>
      </w:r>
      <w:r w:rsidR="00CD52EF" w:rsidRPr="001E4016">
        <w:rPr>
          <w:sz w:val="24"/>
        </w:rPr>
        <w:t xml:space="preserve"> У разі якщо протягом 24 годин письмове повідомлення про підозру не вручено, особа підлягає негайному звільненню (ч. 3 ст. 278 КПК).</w:t>
      </w:r>
    </w:p>
    <w:p w:rsidR="00CD52EF" w:rsidRPr="00A243F3" w:rsidRDefault="00CD52EF" w:rsidP="006649F2">
      <w:pPr>
        <w:ind w:firstLine="709"/>
        <w:jc w:val="both"/>
        <w:rPr>
          <w:sz w:val="24"/>
        </w:rPr>
      </w:pPr>
      <w:r>
        <w:rPr>
          <w:sz w:val="24"/>
        </w:rPr>
        <w:t>Повідомлення особі про підозру має бути вручено</w:t>
      </w:r>
      <w:r w:rsidR="002703F7">
        <w:rPr>
          <w:sz w:val="24"/>
        </w:rPr>
        <w:t xml:space="preserve"> у день його складення</w:t>
      </w:r>
      <w:r>
        <w:rPr>
          <w:sz w:val="24"/>
        </w:rPr>
        <w:t xml:space="preserve"> безпосередньо слідчим або прокурором, чим підкреслюється важливість цього процесуального акту. У виняткових випадках, у разі відсутності об’єктивної можливості особистого вручення особі повідомлення про підозру, таке вручення здійснюється у спосіб, передбачений </w:t>
      </w:r>
      <w:r w:rsidR="002703F7">
        <w:rPr>
          <w:sz w:val="24"/>
        </w:rPr>
        <w:t>у гл</w:t>
      </w:r>
      <w:r>
        <w:rPr>
          <w:sz w:val="24"/>
        </w:rPr>
        <w:t>.</w:t>
      </w:r>
      <w:r w:rsidR="002703F7">
        <w:rPr>
          <w:sz w:val="24"/>
        </w:rPr>
        <w:t xml:space="preserve"> 6 КПК «Повідомлення».</w:t>
      </w:r>
    </w:p>
    <w:p w:rsidR="006649F2" w:rsidRPr="00A243F3" w:rsidRDefault="006649F2" w:rsidP="006649F2">
      <w:pPr>
        <w:ind w:firstLine="709"/>
        <w:jc w:val="both"/>
        <w:rPr>
          <w:sz w:val="24"/>
        </w:rPr>
      </w:pPr>
      <w:r>
        <w:rPr>
          <w:i/>
          <w:sz w:val="24"/>
        </w:rPr>
        <w:t xml:space="preserve">2) </w:t>
      </w:r>
      <w:r w:rsidRPr="001550F9">
        <w:rPr>
          <w:i/>
          <w:sz w:val="24"/>
        </w:rPr>
        <w:t>обрання до особи одного з передбачених КПК запобіжних заходів</w:t>
      </w:r>
      <w:r>
        <w:rPr>
          <w:i/>
          <w:sz w:val="24"/>
        </w:rPr>
        <w:t xml:space="preserve">. </w:t>
      </w:r>
      <w:r w:rsidR="002703F7">
        <w:rPr>
          <w:iCs/>
          <w:sz w:val="24"/>
        </w:rPr>
        <w:t>Перш ніж звернутися</w:t>
      </w:r>
      <w:r w:rsidR="0054330A">
        <w:rPr>
          <w:iCs/>
          <w:sz w:val="24"/>
        </w:rPr>
        <w:t xml:space="preserve"> до слідчого судді з клопотанням</w:t>
      </w:r>
      <w:r w:rsidR="002703F7">
        <w:rPr>
          <w:iCs/>
          <w:sz w:val="24"/>
        </w:rPr>
        <w:t xml:space="preserve"> про</w:t>
      </w:r>
      <w:r w:rsidR="0054330A">
        <w:rPr>
          <w:iCs/>
          <w:sz w:val="24"/>
        </w:rPr>
        <w:t xml:space="preserve"> обрання</w:t>
      </w:r>
      <w:r w:rsidR="002703F7">
        <w:rPr>
          <w:iCs/>
          <w:sz w:val="24"/>
        </w:rPr>
        <w:t xml:space="preserve"> </w:t>
      </w:r>
      <w:r w:rsidR="0054330A">
        <w:rPr>
          <w:iCs/>
          <w:sz w:val="24"/>
        </w:rPr>
        <w:t>з</w:t>
      </w:r>
      <w:r w:rsidRPr="00A243F3">
        <w:rPr>
          <w:bCs/>
          <w:sz w:val="24"/>
        </w:rPr>
        <w:t>апобіжн</w:t>
      </w:r>
      <w:r w:rsidR="0054330A">
        <w:rPr>
          <w:bCs/>
          <w:sz w:val="24"/>
        </w:rPr>
        <w:t>ого</w:t>
      </w:r>
      <w:r w:rsidRPr="00A243F3">
        <w:rPr>
          <w:bCs/>
          <w:sz w:val="24"/>
        </w:rPr>
        <w:t xml:space="preserve"> заход</w:t>
      </w:r>
      <w:r w:rsidR="0054330A">
        <w:rPr>
          <w:bCs/>
          <w:sz w:val="24"/>
        </w:rPr>
        <w:t>у, особі має бути повідомлено про підозру, оскільки</w:t>
      </w:r>
      <w:r>
        <w:rPr>
          <w:sz w:val="24"/>
        </w:rPr>
        <w:t xml:space="preserve"> запобіжні заходи можуть застосовуватися тільки до підозрюваного.</w:t>
      </w:r>
      <w:r w:rsidR="0054330A">
        <w:rPr>
          <w:sz w:val="24"/>
        </w:rPr>
        <w:t xml:space="preserve"> Слідчий суддя перевіряє не тільки наявність ризиків, зазначених в ст. 177 КПК</w:t>
      </w:r>
      <w:r w:rsidR="000B6111">
        <w:rPr>
          <w:sz w:val="24"/>
        </w:rPr>
        <w:t>, а зобов’язаний оцінити в сукупності вагомість наявних доказів про вчинення підозрюваним кримінального правопорушення.</w:t>
      </w:r>
    </w:p>
    <w:p w:rsidR="006649F2" w:rsidRPr="00D739F5" w:rsidRDefault="006649F2" w:rsidP="006649F2">
      <w:pPr>
        <w:pStyle w:val="a8"/>
        <w:ind w:left="0" w:firstLine="709"/>
        <w:jc w:val="both"/>
        <w:rPr>
          <w:iCs/>
          <w:sz w:val="24"/>
        </w:rPr>
      </w:pPr>
      <w:r>
        <w:rPr>
          <w:i/>
          <w:sz w:val="24"/>
        </w:rPr>
        <w:t xml:space="preserve">3) </w:t>
      </w:r>
      <w:r w:rsidRPr="005D6188">
        <w:rPr>
          <w:i/>
          <w:sz w:val="24"/>
        </w:rPr>
        <w:t>наявності достатніх доказів для підозри особи у вчиненні кримінального правопорушення</w:t>
      </w:r>
      <w:r>
        <w:rPr>
          <w:i/>
          <w:vanish/>
          <w:sz w:val="24"/>
        </w:rPr>
        <w:t>.</w:t>
      </w:r>
    </w:p>
    <w:p w:rsidR="006649F2" w:rsidRPr="00A243F3" w:rsidRDefault="006649F2" w:rsidP="006649F2">
      <w:pPr>
        <w:ind w:firstLine="709"/>
        <w:jc w:val="both"/>
        <w:rPr>
          <w:sz w:val="24"/>
        </w:rPr>
      </w:pPr>
      <w:r>
        <w:rPr>
          <w:iCs/>
          <w:sz w:val="24"/>
        </w:rPr>
        <w:t>Чинний КПК не визначає,</w:t>
      </w:r>
      <w:r w:rsidR="000B6111">
        <w:rPr>
          <w:iCs/>
          <w:sz w:val="24"/>
        </w:rPr>
        <w:t xml:space="preserve"> коли слідчий або прокурор мають повідомити особу про підозру та</w:t>
      </w:r>
      <w:r>
        <w:rPr>
          <w:iCs/>
          <w:sz w:val="24"/>
        </w:rPr>
        <w:t xml:space="preserve"> яку сукупність доказів слід вважати достатньою. </w:t>
      </w:r>
      <w:r w:rsidRPr="00D739F5">
        <w:rPr>
          <w:i/>
          <w:sz w:val="24"/>
        </w:rPr>
        <w:t>Під достатніми</w:t>
      </w:r>
      <w:r w:rsidRPr="00D739F5">
        <w:rPr>
          <w:sz w:val="24"/>
        </w:rPr>
        <w:t xml:space="preserve"> доказами</w:t>
      </w:r>
      <w:r w:rsidRPr="00A243F3">
        <w:rPr>
          <w:sz w:val="24"/>
        </w:rPr>
        <w:t xml:space="preserve"> відносно акту повідомлення особи про підозру слід розуміти достовірні відомості, зібрані, перевірені і оцінені слідчим у встановленому законом порядку, які в своїй сукупності приводять до єдиного висновку (припущення) на даний момент розслідування про те, що конкретна особа вчинила кримінальне правопорушення, яке передбачене КК України, і не підлягає звільненню від відповідальності за нього.</w:t>
      </w:r>
      <w:r>
        <w:rPr>
          <w:sz w:val="24"/>
        </w:rPr>
        <w:t xml:space="preserve"> У кожному провадженні достатність доказів для повідомлення про підозру визначається обставинами кримінального правопорушення.</w:t>
      </w:r>
    </w:p>
    <w:p w:rsidR="006649F2" w:rsidRPr="00A243F3" w:rsidRDefault="006649F2" w:rsidP="006649F2">
      <w:pPr>
        <w:ind w:firstLine="709"/>
        <w:jc w:val="both"/>
        <w:rPr>
          <w:sz w:val="24"/>
        </w:rPr>
      </w:pPr>
      <w:r>
        <w:rPr>
          <w:sz w:val="24"/>
        </w:rPr>
        <w:t>У с</w:t>
      </w:r>
      <w:r w:rsidRPr="00A243F3">
        <w:rPr>
          <w:sz w:val="24"/>
        </w:rPr>
        <w:t>лідч</w:t>
      </w:r>
      <w:r>
        <w:rPr>
          <w:sz w:val="24"/>
        </w:rPr>
        <w:t>ого не</w:t>
      </w:r>
      <w:r w:rsidRPr="00A243F3">
        <w:rPr>
          <w:sz w:val="24"/>
        </w:rPr>
        <w:t xml:space="preserve"> </w:t>
      </w:r>
      <w:r w:rsidR="00641413">
        <w:rPr>
          <w:sz w:val="24"/>
        </w:rPr>
        <w:t>повинно</w:t>
      </w:r>
      <w:r w:rsidRPr="00A243F3">
        <w:rPr>
          <w:sz w:val="24"/>
        </w:rPr>
        <w:t xml:space="preserve"> бути </w:t>
      </w:r>
      <w:r>
        <w:rPr>
          <w:sz w:val="24"/>
        </w:rPr>
        <w:t xml:space="preserve">сумнівів у </w:t>
      </w:r>
      <w:r w:rsidRPr="00A243F3">
        <w:rPr>
          <w:sz w:val="24"/>
        </w:rPr>
        <w:t>достовірності висновку</w:t>
      </w:r>
      <w:r>
        <w:rPr>
          <w:sz w:val="24"/>
        </w:rPr>
        <w:t>, що саме особа</w:t>
      </w:r>
      <w:r w:rsidRPr="00A243F3">
        <w:rPr>
          <w:sz w:val="24"/>
        </w:rPr>
        <w:t>, як</w:t>
      </w:r>
      <w:r>
        <w:rPr>
          <w:sz w:val="24"/>
        </w:rPr>
        <w:t>ій</w:t>
      </w:r>
      <w:r w:rsidRPr="00A243F3">
        <w:rPr>
          <w:sz w:val="24"/>
        </w:rPr>
        <w:t xml:space="preserve"> повідомляється про підозру</w:t>
      </w:r>
      <w:r>
        <w:rPr>
          <w:sz w:val="24"/>
        </w:rPr>
        <w:t>, вчин</w:t>
      </w:r>
      <w:r w:rsidR="00641413">
        <w:rPr>
          <w:sz w:val="24"/>
        </w:rPr>
        <w:t>ила цей злочин</w:t>
      </w:r>
      <w:r w:rsidRPr="00A243F3">
        <w:rPr>
          <w:sz w:val="24"/>
        </w:rPr>
        <w:t>. Це означає, що слідчий повинен мати тверду впевненість в правильності свого висновку та нести за нього відповідальність.</w:t>
      </w:r>
    </w:p>
    <w:p w:rsidR="006649F2" w:rsidRPr="00A243F3" w:rsidRDefault="006649F2" w:rsidP="006649F2">
      <w:pPr>
        <w:ind w:firstLine="709"/>
        <w:jc w:val="both"/>
        <w:rPr>
          <w:sz w:val="24"/>
        </w:rPr>
      </w:pPr>
      <w:r w:rsidRPr="00A243F3">
        <w:rPr>
          <w:i/>
          <w:sz w:val="24"/>
        </w:rPr>
        <w:lastRenderedPageBreak/>
        <w:t>Достатність</w:t>
      </w:r>
      <w:r w:rsidRPr="00A243F3">
        <w:rPr>
          <w:sz w:val="24"/>
        </w:rPr>
        <w:t xml:space="preserve"> становить собою системну властивість доказів, </w:t>
      </w:r>
      <w:r>
        <w:rPr>
          <w:sz w:val="24"/>
        </w:rPr>
        <w:t xml:space="preserve">яка забезпечує достовірне встановлення обставин кримінального правопорушення. Її </w:t>
      </w:r>
      <w:r w:rsidRPr="00A243F3">
        <w:rPr>
          <w:sz w:val="24"/>
        </w:rPr>
        <w:t>компоненти</w:t>
      </w:r>
      <w:r>
        <w:rPr>
          <w:sz w:val="24"/>
        </w:rPr>
        <w:t xml:space="preserve"> характеризуються кількісними та якісними характеристиками,</w:t>
      </w:r>
      <w:r w:rsidRPr="00A243F3">
        <w:rPr>
          <w:sz w:val="24"/>
        </w:rPr>
        <w:t xml:space="preserve"> логічн</w:t>
      </w:r>
      <w:r>
        <w:rPr>
          <w:sz w:val="24"/>
        </w:rPr>
        <w:t>ою</w:t>
      </w:r>
      <w:r w:rsidRPr="00A243F3">
        <w:rPr>
          <w:sz w:val="24"/>
        </w:rPr>
        <w:t xml:space="preserve"> послідовніст</w:t>
      </w:r>
      <w:r>
        <w:rPr>
          <w:sz w:val="24"/>
        </w:rPr>
        <w:t>ю</w:t>
      </w:r>
      <w:r w:rsidRPr="00A243F3">
        <w:rPr>
          <w:sz w:val="24"/>
        </w:rPr>
        <w:t>, однозначніст</w:t>
      </w:r>
      <w:r>
        <w:rPr>
          <w:sz w:val="24"/>
        </w:rPr>
        <w:t>ю</w:t>
      </w:r>
      <w:r w:rsidRPr="00A243F3">
        <w:rPr>
          <w:sz w:val="24"/>
        </w:rPr>
        <w:t xml:space="preserve"> висновків, узгодженіст</w:t>
      </w:r>
      <w:r>
        <w:rPr>
          <w:sz w:val="24"/>
        </w:rPr>
        <w:t>ю</w:t>
      </w:r>
      <w:r w:rsidRPr="00A243F3">
        <w:rPr>
          <w:sz w:val="24"/>
        </w:rPr>
        <w:t xml:space="preserve"> і несуперечніст</w:t>
      </w:r>
      <w:r>
        <w:rPr>
          <w:sz w:val="24"/>
        </w:rPr>
        <w:t>ю</w:t>
      </w:r>
      <w:r w:rsidRPr="00A243F3">
        <w:rPr>
          <w:sz w:val="24"/>
        </w:rPr>
        <w:t xml:space="preserve"> доказів та встановлених обставин, повнот</w:t>
      </w:r>
      <w:r>
        <w:rPr>
          <w:sz w:val="24"/>
        </w:rPr>
        <w:t>ою</w:t>
      </w:r>
      <w:r w:rsidRPr="00A243F3">
        <w:rPr>
          <w:sz w:val="24"/>
        </w:rPr>
        <w:t xml:space="preserve"> встановлених обставин предмета доказування.</w:t>
      </w:r>
    </w:p>
    <w:p w:rsidR="006649F2" w:rsidRPr="005D6188" w:rsidRDefault="007C2657" w:rsidP="006649F2">
      <w:pPr>
        <w:pStyle w:val="a8"/>
        <w:ind w:left="0" w:firstLine="709"/>
        <w:jc w:val="both"/>
        <w:rPr>
          <w:b/>
          <w:sz w:val="24"/>
        </w:rPr>
      </w:pPr>
      <w:bookmarkStart w:id="351" w:name="_Toc324959594"/>
      <w:bookmarkStart w:id="352" w:name="_Hlk109750308"/>
      <w:r>
        <w:rPr>
          <w:b/>
          <w:sz w:val="24"/>
        </w:rPr>
        <w:t>2.</w:t>
      </w:r>
      <w:r w:rsidR="00456A50">
        <w:rPr>
          <w:b/>
          <w:sz w:val="24"/>
        </w:rPr>
        <w:t> </w:t>
      </w:r>
      <w:r w:rsidR="006649F2" w:rsidRPr="005D6188">
        <w:rPr>
          <w:b/>
          <w:sz w:val="24"/>
        </w:rPr>
        <w:t>Зміст і форма письмового повідомлення про підозру</w:t>
      </w:r>
      <w:bookmarkEnd w:id="351"/>
    </w:p>
    <w:bookmarkEnd w:id="352"/>
    <w:p w:rsidR="005C376D" w:rsidRDefault="006649F2" w:rsidP="006649F2">
      <w:pPr>
        <w:ind w:firstLine="709"/>
        <w:jc w:val="both"/>
        <w:rPr>
          <w:sz w:val="24"/>
        </w:rPr>
      </w:pPr>
      <w:r>
        <w:rPr>
          <w:sz w:val="24"/>
        </w:rPr>
        <w:t>Повідомлення про підозру є с</w:t>
      </w:r>
      <w:r w:rsidR="005C376D">
        <w:rPr>
          <w:sz w:val="24"/>
        </w:rPr>
        <w:t>клад</w:t>
      </w:r>
      <w:r>
        <w:rPr>
          <w:sz w:val="24"/>
        </w:rPr>
        <w:t>ним інститутом кримінального процесуального права</w:t>
      </w:r>
      <w:r w:rsidR="005C376D">
        <w:rPr>
          <w:sz w:val="24"/>
        </w:rPr>
        <w:t>, до якого включають: а) прийняття й процесуальне оформлення рішення про повідомлення особи про підозру; б) вручення повідомлення про підозру; в) роз’яснення особі сутності підозри та прав підозрюваного; г) забезпечення підозрюваному можливості реалізувати право користуватися допомогою захисника; д) допит підозрюваного</w:t>
      </w:r>
      <w:r w:rsidR="005C376D">
        <w:rPr>
          <w:rStyle w:val="afc"/>
          <w:sz w:val="24"/>
        </w:rPr>
        <w:footnoteReference w:id="41"/>
      </w:r>
      <w:r>
        <w:rPr>
          <w:sz w:val="24"/>
        </w:rPr>
        <w:t>.</w:t>
      </w:r>
    </w:p>
    <w:p w:rsidR="006649F2" w:rsidRPr="00A243F3" w:rsidRDefault="005C376D" w:rsidP="006649F2">
      <w:pPr>
        <w:ind w:firstLine="709"/>
        <w:jc w:val="both"/>
        <w:rPr>
          <w:sz w:val="24"/>
        </w:rPr>
      </w:pPr>
      <w:r>
        <w:rPr>
          <w:sz w:val="24"/>
        </w:rPr>
        <w:t>Р</w:t>
      </w:r>
      <w:r w:rsidR="006649F2" w:rsidRPr="00A243F3">
        <w:rPr>
          <w:sz w:val="24"/>
        </w:rPr>
        <w:t xml:space="preserve">оз’яснення понять «підозра», «підозріння» </w:t>
      </w:r>
      <w:r w:rsidRPr="00A243F3">
        <w:rPr>
          <w:sz w:val="24"/>
        </w:rPr>
        <w:t xml:space="preserve">міститься </w:t>
      </w:r>
      <w:r>
        <w:rPr>
          <w:sz w:val="24"/>
        </w:rPr>
        <w:t>в</w:t>
      </w:r>
      <w:r w:rsidRPr="00A243F3">
        <w:rPr>
          <w:sz w:val="24"/>
        </w:rPr>
        <w:t xml:space="preserve"> тлумачному словнику</w:t>
      </w:r>
      <w:r w:rsidR="00837AD8">
        <w:rPr>
          <w:sz w:val="24"/>
        </w:rPr>
        <w:t xml:space="preserve"> і розглядається</w:t>
      </w:r>
      <w:r w:rsidRPr="00A243F3">
        <w:rPr>
          <w:sz w:val="24"/>
        </w:rPr>
        <w:t xml:space="preserve"> </w:t>
      </w:r>
      <w:r w:rsidR="006649F2" w:rsidRPr="00A243F3">
        <w:rPr>
          <w:sz w:val="24"/>
        </w:rPr>
        <w:t xml:space="preserve">як </w:t>
      </w:r>
      <w:r w:rsidR="006649F2" w:rsidRPr="00A243F3">
        <w:rPr>
          <w:i/>
          <w:sz w:val="24"/>
        </w:rPr>
        <w:t>припущення</w:t>
      </w:r>
      <w:r w:rsidR="006649F2" w:rsidRPr="00A243F3">
        <w:rPr>
          <w:sz w:val="24"/>
        </w:rPr>
        <w:t>, що ґрунтується на сумнівах правильності, законності чиїх-небудь вчинків, правдивості чиїх-небудь слів.</w:t>
      </w:r>
    </w:p>
    <w:p w:rsidR="006649F2" w:rsidRPr="00A243F3" w:rsidRDefault="006649F2" w:rsidP="006649F2">
      <w:pPr>
        <w:ind w:firstLine="709"/>
        <w:jc w:val="both"/>
        <w:rPr>
          <w:sz w:val="24"/>
        </w:rPr>
      </w:pPr>
      <w:r w:rsidRPr="00A243F3">
        <w:rPr>
          <w:i/>
          <w:sz w:val="24"/>
        </w:rPr>
        <w:t>Підозра</w:t>
      </w:r>
      <w:r w:rsidRPr="00A243F3">
        <w:rPr>
          <w:sz w:val="24"/>
        </w:rPr>
        <w:t xml:space="preserve"> є </w:t>
      </w:r>
      <w:r w:rsidR="00837AD8">
        <w:rPr>
          <w:sz w:val="24"/>
        </w:rPr>
        <w:t>по</w:t>
      </w:r>
      <w:r w:rsidRPr="00A243F3">
        <w:rPr>
          <w:sz w:val="24"/>
        </w:rPr>
        <w:t>чат</w:t>
      </w:r>
      <w:r w:rsidR="00837AD8">
        <w:rPr>
          <w:sz w:val="24"/>
        </w:rPr>
        <w:t>к</w:t>
      </w:r>
      <w:r w:rsidRPr="00A243F3">
        <w:rPr>
          <w:sz w:val="24"/>
        </w:rPr>
        <w:t>о</w:t>
      </w:r>
      <w:r w:rsidR="00837AD8">
        <w:rPr>
          <w:sz w:val="24"/>
        </w:rPr>
        <w:t>вим етапом</w:t>
      </w:r>
      <w:r w:rsidRPr="00A243F3">
        <w:rPr>
          <w:sz w:val="24"/>
        </w:rPr>
        <w:t xml:space="preserve"> обвинувачення. Письмове повідомлення особи про підозру складає прокурор або слідчий за погодженням з прокурором</w:t>
      </w:r>
      <w:r w:rsidR="00837AD8">
        <w:rPr>
          <w:sz w:val="24"/>
        </w:rPr>
        <w:t>. Воно складається з трьох частин: вступної, описово-мотивувальної та резолютивної і повинно</w:t>
      </w:r>
      <w:r w:rsidRPr="00A243F3">
        <w:rPr>
          <w:sz w:val="24"/>
        </w:rPr>
        <w:t xml:space="preserve"> містити такі відомості:</w:t>
      </w:r>
    </w:p>
    <w:p w:rsidR="006649F2" w:rsidRPr="00A243F3" w:rsidRDefault="006649F2" w:rsidP="006649F2">
      <w:pPr>
        <w:ind w:firstLine="709"/>
        <w:jc w:val="both"/>
        <w:rPr>
          <w:sz w:val="24"/>
        </w:rPr>
      </w:pPr>
      <w:r w:rsidRPr="00A243F3">
        <w:rPr>
          <w:sz w:val="24"/>
        </w:rPr>
        <w:t>1) прізвище та посаду слідчого, прокурора, який здійснює повідомлення;</w:t>
      </w:r>
    </w:p>
    <w:p w:rsidR="006649F2" w:rsidRPr="00A243F3" w:rsidRDefault="006649F2" w:rsidP="006649F2">
      <w:pPr>
        <w:ind w:firstLine="709"/>
        <w:jc w:val="both"/>
        <w:rPr>
          <w:sz w:val="24"/>
        </w:rPr>
      </w:pPr>
      <w:r w:rsidRPr="00A243F3">
        <w:rPr>
          <w:sz w:val="24"/>
        </w:rPr>
        <w:t>2) анкетні відомості особи (прізвище, ім</w:t>
      </w:r>
      <w:r>
        <w:rPr>
          <w:sz w:val="24"/>
        </w:rPr>
        <w:t>’</w:t>
      </w:r>
      <w:r w:rsidRPr="00A243F3">
        <w:rPr>
          <w:sz w:val="24"/>
        </w:rPr>
        <w:t>я, по батькові, дату та місце народження, місце проживання, громадянство), яка повідомляється про підозру;</w:t>
      </w:r>
    </w:p>
    <w:p w:rsidR="006649F2" w:rsidRPr="00A243F3" w:rsidRDefault="006649F2" w:rsidP="006649F2">
      <w:pPr>
        <w:ind w:firstLine="709"/>
        <w:jc w:val="both"/>
        <w:rPr>
          <w:sz w:val="24"/>
        </w:rPr>
      </w:pPr>
      <w:r w:rsidRPr="00A243F3">
        <w:rPr>
          <w:sz w:val="24"/>
        </w:rPr>
        <w:t>3) найменування (номер) кримінального провадження, у межах якого здійснюється повідомлення;</w:t>
      </w:r>
    </w:p>
    <w:p w:rsidR="006649F2" w:rsidRPr="00A243F3" w:rsidRDefault="006649F2" w:rsidP="006649F2">
      <w:pPr>
        <w:ind w:firstLine="709"/>
        <w:jc w:val="both"/>
        <w:rPr>
          <w:sz w:val="24"/>
        </w:rPr>
      </w:pPr>
      <w:r w:rsidRPr="00A243F3">
        <w:rPr>
          <w:sz w:val="24"/>
        </w:rPr>
        <w:t>4) зміст підозри;</w:t>
      </w:r>
    </w:p>
    <w:p w:rsidR="006649F2" w:rsidRPr="00A243F3" w:rsidRDefault="006649F2" w:rsidP="006649F2">
      <w:pPr>
        <w:ind w:firstLine="709"/>
        <w:jc w:val="both"/>
        <w:rPr>
          <w:sz w:val="24"/>
        </w:rPr>
      </w:pPr>
      <w:r w:rsidRPr="00A243F3">
        <w:rPr>
          <w:sz w:val="24"/>
        </w:rPr>
        <w:t>5) правова кваліфікація кримінального правопорушення, у вчиненні якого підозрюється особа, із зазначенням статті (частини статті) закону України про кримінальну відповідальність;</w:t>
      </w:r>
    </w:p>
    <w:p w:rsidR="006649F2" w:rsidRPr="00A243F3" w:rsidRDefault="006649F2" w:rsidP="006649F2">
      <w:pPr>
        <w:ind w:firstLine="709"/>
        <w:jc w:val="both"/>
        <w:rPr>
          <w:sz w:val="24"/>
        </w:rPr>
      </w:pPr>
      <w:r w:rsidRPr="00A243F3">
        <w:rPr>
          <w:sz w:val="24"/>
        </w:rPr>
        <w:t>6) стислий виклад фактичних обставин кримінального правопорушення, у вчиненні якого підозрюється особа, у тому числі зазначення часу, місця його вчинення, а також інших суттєвих обставин, відомих на момент повідомлення про підозру;</w:t>
      </w:r>
    </w:p>
    <w:p w:rsidR="006649F2" w:rsidRPr="00A243F3" w:rsidRDefault="006649F2" w:rsidP="006649F2">
      <w:pPr>
        <w:ind w:firstLine="709"/>
        <w:jc w:val="both"/>
        <w:rPr>
          <w:sz w:val="24"/>
        </w:rPr>
      </w:pPr>
      <w:r w:rsidRPr="00A243F3">
        <w:rPr>
          <w:sz w:val="24"/>
        </w:rPr>
        <w:t>7) права підозрюваного;</w:t>
      </w:r>
    </w:p>
    <w:p w:rsidR="006649F2" w:rsidRPr="00A243F3" w:rsidRDefault="006649F2" w:rsidP="006649F2">
      <w:pPr>
        <w:ind w:firstLine="709"/>
        <w:jc w:val="both"/>
        <w:rPr>
          <w:bCs/>
          <w:sz w:val="24"/>
        </w:rPr>
      </w:pPr>
      <w:r w:rsidRPr="00A243F3">
        <w:rPr>
          <w:sz w:val="24"/>
        </w:rPr>
        <w:t>8) підпис слідчого, прокурора, який здійснив повідомлення.</w:t>
      </w:r>
    </w:p>
    <w:p w:rsidR="006649F2" w:rsidRPr="00A243F3" w:rsidRDefault="006649F2" w:rsidP="006649F2">
      <w:pPr>
        <w:ind w:firstLine="709"/>
        <w:jc w:val="both"/>
        <w:rPr>
          <w:b/>
          <w:sz w:val="24"/>
        </w:rPr>
      </w:pPr>
      <w:bookmarkStart w:id="353" w:name="_Toc324959595"/>
      <w:bookmarkStart w:id="354" w:name="_Hlk109750445"/>
      <w:r w:rsidRPr="00A243F3">
        <w:rPr>
          <w:b/>
          <w:sz w:val="24"/>
        </w:rPr>
        <w:t>3.</w:t>
      </w:r>
      <w:r w:rsidR="00456A50">
        <w:rPr>
          <w:b/>
          <w:sz w:val="24"/>
        </w:rPr>
        <w:t> </w:t>
      </w:r>
      <w:r w:rsidRPr="00A243F3">
        <w:rPr>
          <w:b/>
          <w:sz w:val="24"/>
        </w:rPr>
        <w:t>Порядок повідомлення про підозру. Допит підозрюваного</w:t>
      </w:r>
      <w:bookmarkEnd w:id="353"/>
    </w:p>
    <w:bookmarkEnd w:id="354"/>
    <w:p w:rsidR="006649F2" w:rsidRPr="00CF41DE" w:rsidRDefault="006649F2" w:rsidP="006649F2">
      <w:pPr>
        <w:ind w:firstLine="709"/>
        <w:jc w:val="both"/>
        <w:rPr>
          <w:iCs/>
          <w:sz w:val="24"/>
        </w:rPr>
      </w:pPr>
      <w:r w:rsidRPr="00A243F3">
        <w:rPr>
          <w:sz w:val="24"/>
        </w:rPr>
        <w:t xml:space="preserve">Письмове повідомлення про підозру вручається в день його складення слідчим або прокурором, а у випадку неможливості такого вручення </w:t>
      </w:r>
      <w:r w:rsidRPr="00A243F3">
        <w:rPr>
          <w:bCs/>
          <w:sz w:val="24"/>
        </w:rPr>
        <w:t>–</w:t>
      </w:r>
      <w:r w:rsidRPr="00A243F3">
        <w:rPr>
          <w:sz w:val="24"/>
        </w:rPr>
        <w:t xml:space="preserve"> у спосіб, передбачений КПК для вручення повідомлень, тобто шляхом виклику або приводу. Письмове повідомлення про підозру затриманій особі вручається не пізніше </w:t>
      </w:r>
      <w:r w:rsidRPr="002B46B9">
        <w:rPr>
          <w:i/>
          <w:sz w:val="24"/>
        </w:rPr>
        <w:t>24 годин з моменту її затримання.</w:t>
      </w:r>
      <w:r>
        <w:rPr>
          <w:iCs/>
          <w:sz w:val="24"/>
        </w:rPr>
        <w:t xml:space="preserve"> В умовах воєнного стану строк для вручення письмового повідомлення про підозру затриманій особі може бути </w:t>
      </w:r>
      <w:r w:rsidRPr="00CF41DE">
        <w:rPr>
          <w:iCs/>
          <w:sz w:val="24"/>
        </w:rPr>
        <w:t>продовжено до с</w:t>
      </w:r>
      <w:r w:rsidR="00CD6C8C">
        <w:rPr>
          <w:iCs/>
          <w:sz w:val="24"/>
        </w:rPr>
        <w:t>орока</w:t>
      </w:r>
      <w:r w:rsidRPr="00CF41DE">
        <w:rPr>
          <w:iCs/>
          <w:sz w:val="24"/>
        </w:rPr>
        <w:t xml:space="preserve"> во</w:t>
      </w:r>
      <w:r w:rsidR="00CD6C8C">
        <w:rPr>
          <w:iCs/>
          <w:sz w:val="24"/>
        </w:rPr>
        <w:t>сьми</w:t>
      </w:r>
      <w:r w:rsidRPr="00CF41DE">
        <w:rPr>
          <w:iCs/>
          <w:sz w:val="24"/>
        </w:rPr>
        <w:t xml:space="preserve"> годин (ч. 7 ст. 615 КПК)</w:t>
      </w:r>
    </w:p>
    <w:p w:rsidR="006649F2" w:rsidRPr="00CF41DE" w:rsidRDefault="006649F2" w:rsidP="006649F2">
      <w:pPr>
        <w:ind w:firstLine="709"/>
        <w:jc w:val="both"/>
        <w:rPr>
          <w:sz w:val="24"/>
        </w:rPr>
      </w:pPr>
      <w:r w:rsidRPr="00CF41DE">
        <w:rPr>
          <w:sz w:val="24"/>
        </w:rPr>
        <w:t>У разі якщо особі не вручено повідомлення про підозру після 24 (</w:t>
      </w:r>
      <w:r w:rsidR="00CD6C8C">
        <w:rPr>
          <w:sz w:val="24"/>
        </w:rPr>
        <w:t>48</w:t>
      </w:r>
      <w:r w:rsidRPr="00CF41DE">
        <w:rPr>
          <w:sz w:val="24"/>
        </w:rPr>
        <w:t>) годин з моменту затримання, така особа підлягає негайному звільненню.</w:t>
      </w:r>
    </w:p>
    <w:p w:rsidR="006649F2" w:rsidRPr="00CF41DE" w:rsidRDefault="006649F2" w:rsidP="006649F2">
      <w:pPr>
        <w:ind w:firstLine="709"/>
        <w:jc w:val="both"/>
        <w:rPr>
          <w:sz w:val="24"/>
        </w:rPr>
      </w:pPr>
      <w:bookmarkStart w:id="355" w:name="_Hlk109750490"/>
      <w:r w:rsidRPr="00CF41DE">
        <w:rPr>
          <w:sz w:val="24"/>
        </w:rPr>
        <w:t>Особливий порядок здійснення письмового повідомлення про підозру передбачено</w:t>
      </w:r>
      <w:bookmarkEnd w:id="355"/>
      <w:r w:rsidRPr="00CF41DE">
        <w:rPr>
          <w:sz w:val="24"/>
        </w:rPr>
        <w:t xml:space="preserve"> ст. 481 КПК:</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r w:rsidRPr="00CF41DE">
        <w:rPr>
          <w:color w:val="auto"/>
          <w:lang w:val="uk-UA"/>
        </w:rPr>
        <w:t>1) адвокату, депутату місцевої ради, депутату Верховної Ради Автономної Республіки Крим, сільському, селищному, міському голові - Генеральним прокурором, його заступником, керівником обласної прокуратури в межах його повноважень;</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bookmarkStart w:id="356" w:name="n5235"/>
      <w:bookmarkStart w:id="357" w:name="n3868"/>
      <w:bookmarkEnd w:id="356"/>
      <w:bookmarkEnd w:id="357"/>
      <w:r w:rsidRPr="00CF41DE">
        <w:rPr>
          <w:color w:val="auto"/>
          <w:lang w:val="uk-UA"/>
        </w:rPr>
        <w:t xml:space="preserve">2) народному депутату України, кандидату у Президенти України, Уповноваженому Верховної Ради України з прав людини, Голові або іншому члену Рахункової палати, прокурору Спеціалізованої антикорупційної прокуратури, Директору або іншому працівнику Національного антикорупційного бюро України, заступникам Генерального прокурора, Голові Національного агентства з питань запобігання корупції, його заступнику - Генеральним </w:t>
      </w:r>
      <w:r w:rsidRPr="00CF41DE">
        <w:rPr>
          <w:color w:val="auto"/>
          <w:lang w:val="uk-UA"/>
        </w:rPr>
        <w:lastRenderedPageBreak/>
        <w:t>прокурором (виконувачем обов’язків Генерального прокурора) або заступником Генерального прокурора - керівником Спеціалізованої антикорупційної прокуратури;</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bookmarkStart w:id="358" w:name="n5073"/>
      <w:bookmarkStart w:id="359" w:name="n3869"/>
      <w:bookmarkEnd w:id="358"/>
      <w:bookmarkEnd w:id="359"/>
      <w:r w:rsidRPr="00CF41DE">
        <w:rPr>
          <w:color w:val="auto"/>
          <w:lang w:val="uk-UA"/>
        </w:rPr>
        <w:t>3) судді, судді Конституційного Суду України, присяжному на час виконання ним обов’язків у суді, Голові, заступнику Голови, члену Вищої ради правосуддя, Голові, заступнику Голови, члену Вищої кваліфікаційної комісії суддів України, працівникам Національного антикорупційного бюро України - Генеральним прокурором або його заступником;</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bookmarkStart w:id="360" w:name="n5202"/>
      <w:bookmarkStart w:id="361" w:name="n6262"/>
      <w:bookmarkEnd w:id="360"/>
      <w:bookmarkEnd w:id="361"/>
      <w:r w:rsidRPr="00CF41DE">
        <w:rPr>
          <w:color w:val="auto"/>
          <w:lang w:val="uk-UA"/>
        </w:rPr>
        <w:t>3</w:t>
      </w:r>
      <w:r w:rsidRPr="00CF41DE">
        <w:rPr>
          <w:rStyle w:val="rvts37"/>
          <w:rFonts w:eastAsia="Calibri"/>
          <w:b/>
          <w:bCs/>
          <w:color w:val="auto"/>
          <w:vertAlign w:val="superscript"/>
          <w:lang w:val="uk-UA"/>
        </w:rPr>
        <w:t>-1</w:t>
      </w:r>
      <w:r w:rsidRPr="00CF41DE">
        <w:rPr>
          <w:color w:val="auto"/>
          <w:lang w:val="uk-UA"/>
        </w:rPr>
        <w:t>) судді Вищого антикорупційного суду - Генеральним прокурором (виконувачем обов’язків Генерального прокурора);</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bookmarkStart w:id="362" w:name="n6261"/>
      <w:bookmarkStart w:id="363" w:name="n3870"/>
      <w:bookmarkEnd w:id="362"/>
      <w:bookmarkEnd w:id="363"/>
      <w:r w:rsidRPr="00CF41DE">
        <w:rPr>
          <w:color w:val="auto"/>
          <w:lang w:val="uk-UA"/>
        </w:rPr>
        <w:t>4) Генеральному прокурору - заступником Генерального прокурора.</w:t>
      </w:r>
    </w:p>
    <w:p w:rsidR="006649F2" w:rsidRPr="00CF41DE" w:rsidRDefault="006649F2" w:rsidP="006649F2">
      <w:pPr>
        <w:pStyle w:val="rvps2"/>
        <w:shd w:val="clear" w:color="auto" w:fill="FFFFFF"/>
        <w:spacing w:before="0" w:beforeAutospacing="0" w:after="0" w:afterAutospacing="0"/>
        <w:ind w:firstLine="709"/>
        <w:jc w:val="both"/>
        <w:rPr>
          <w:color w:val="auto"/>
          <w:lang w:val="uk-UA"/>
        </w:rPr>
      </w:pPr>
      <w:bookmarkStart w:id="364" w:name="n6328"/>
      <w:bookmarkEnd w:id="364"/>
      <w:r w:rsidRPr="00CF41DE">
        <w:rPr>
          <w:color w:val="auto"/>
          <w:lang w:val="uk-UA"/>
        </w:rPr>
        <w:t xml:space="preserve">Генеральний прокурор (виконувач обов’язків Генерального прокурора), його заступник, керівник обласної прокуратури може доручити іншим прокурорам здійснити письмове повідомлення про підозру особам, визначеним частиною першою цієї статті, у порядку, передбаченому </w:t>
      </w:r>
      <w:hyperlink r:id="rId99" w:anchor="n2504" w:history="1">
        <w:r w:rsidRPr="00CF41DE">
          <w:rPr>
            <w:rStyle w:val="ac"/>
            <w:color w:val="auto"/>
            <w:u w:val="none"/>
            <w:lang w:val="uk-UA"/>
          </w:rPr>
          <w:t>частинами першою</w:t>
        </w:r>
      </w:hyperlink>
      <w:r w:rsidRPr="00CF41DE">
        <w:rPr>
          <w:color w:val="auto"/>
          <w:lang w:val="uk-UA"/>
        </w:rPr>
        <w:t xml:space="preserve"> і </w:t>
      </w:r>
      <w:hyperlink r:id="rId100" w:anchor="n2505" w:history="1">
        <w:r w:rsidRPr="00CF41DE">
          <w:rPr>
            <w:rStyle w:val="ac"/>
            <w:color w:val="auto"/>
            <w:u w:val="none"/>
            <w:lang w:val="uk-UA"/>
          </w:rPr>
          <w:t>другою</w:t>
        </w:r>
      </w:hyperlink>
      <w:r w:rsidRPr="00CF41DE">
        <w:rPr>
          <w:color w:val="auto"/>
          <w:lang w:val="uk-UA"/>
        </w:rPr>
        <w:t xml:space="preserve"> статті 278 цього Кодексу (1. Письмове повідомлення про підозру вручається в день його складення слідчим або прокурором, а у випадку неможливості такого вручення - у спосіб, передбачений КПК для вручення повідомлень. </w:t>
      </w:r>
      <w:bookmarkStart w:id="365" w:name="n2505"/>
      <w:bookmarkEnd w:id="365"/>
      <w:r w:rsidRPr="00CF41DE">
        <w:rPr>
          <w:color w:val="auto"/>
          <w:lang w:val="uk-UA"/>
        </w:rPr>
        <w:t>2. Письмове повідомлення про підозру затриманій особі вручається не пізніше двадцяти чотирьох годин з моменту її затримання).</w:t>
      </w:r>
    </w:p>
    <w:p w:rsidR="006649F2" w:rsidRPr="00CF41DE" w:rsidRDefault="006649F2" w:rsidP="006649F2">
      <w:pPr>
        <w:ind w:firstLine="709"/>
        <w:jc w:val="both"/>
        <w:rPr>
          <w:b/>
          <w:sz w:val="24"/>
        </w:rPr>
      </w:pPr>
      <w:r w:rsidRPr="00CF41DE">
        <w:rPr>
          <w:b/>
          <w:sz w:val="24"/>
        </w:rPr>
        <w:t>Допит підозрюваного</w:t>
      </w:r>
    </w:p>
    <w:p w:rsidR="006649F2" w:rsidRPr="00CF41DE" w:rsidRDefault="006649F2" w:rsidP="006649F2">
      <w:pPr>
        <w:ind w:firstLine="709"/>
        <w:jc w:val="both"/>
        <w:rPr>
          <w:sz w:val="24"/>
        </w:rPr>
      </w:pPr>
      <w:r w:rsidRPr="00CF41DE">
        <w:rPr>
          <w:sz w:val="24"/>
        </w:rPr>
        <w:t>Допит підозрюваного не передбачений як обов’язковий етап повідомлення про підозру. Разом з тим він має важливе значення</w:t>
      </w:r>
      <w:r w:rsidR="0083277E">
        <w:rPr>
          <w:sz w:val="24"/>
        </w:rPr>
        <w:t xml:space="preserve"> оскільки є ефективним засобом захисту від підозри, яка висунута щодо нього слідчим або прокурором</w:t>
      </w:r>
      <w:r w:rsidRPr="00CF41DE">
        <w:rPr>
          <w:sz w:val="24"/>
        </w:rPr>
        <w:t xml:space="preserve">. Після повідомлення про підозру та роз’яснення прав, якими може скористатися підозрюваний у </w:t>
      </w:r>
      <w:r w:rsidR="0083277E">
        <w:rPr>
          <w:sz w:val="24"/>
        </w:rPr>
        <w:t>нього</w:t>
      </w:r>
      <w:r w:rsidRPr="00CF41DE">
        <w:rPr>
          <w:sz w:val="24"/>
        </w:rPr>
        <w:t xml:space="preserve"> може виникнути бажання спростувати повністю або частково обставини, що викладені у повідомленні. Саме тому проведення допиту у найкоротші строки після повідомлення про підозру сприятиме повноті встановлення обставин кримінального правопорушення, а також ефективній реалізації підозрюваним права на захист.</w:t>
      </w:r>
    </w:p>
    <w:p w:rsidR="006649F2" w:rsidRPr="00CF41DE" w:rsidRDefault="006649F2" w:rsidP="006649F2">
      <w:pPr>
        <w:ind w:firstLine="709"/>
        <w:jc w:val="both"/>
        <w:rPr>
          <w:sz w:val="24"/>
        </w:rPr>
      </w:pPr>
      <w:r w:rsidRPr="00CF41DE">
        <w:rPr>
          <w:sz w:val="24"/>
        </w:rPr>
        <w:t>Перед допитом</w:t>
      </w:r>
      <w:r w:rsidR="0083277E">
        <w:rPr>
          <w:sz w:val="24"/>
        </w:rPr>
        <w:t xml:space="preserve"> слідчий</w:t>
      </w:r>
      <w:r w:rsidRPr="00CF41DE">
        <w:rPr>
          <w:sz w:val="24"/>
        </w:rPr>
        <w:t xml:space="preserve"> встановлює особ</w:t>
      </w:r>
      <w:r w:rsidR="0083277E">
        <w:rPr>
          <w:sz w:val="24"/>
        </w:rPr>
        <w:t>у</w:t>
      </w:r>
      <w:r w:rsidRPr="00CF41DE">
        <w:rPr>
          <w:sz w:val="24"/>
        </w:rPr>
        <w:t>, роз’ясню</w:t>
      </w:r>
      <w:r w:rsidR="0083277E">
        <w:rPr>
          <w:sz w:val="24"/>
        </w:rPr>
        <w:t>є сутність підозри та</w:t>
      </w:r>
      <w:r w:rsidRPr="00CF41DE">
        <w:rPr>
          <w:sz w:val="24"/>
        </w:rPr>
        <w:t xml:space="preserve"> її права, а також порядок проведення допиту. Якщо особа відмовляється давати показання і відповідати на запитання, слідчий зобов’язаний зупинити допит одразу після отримання такої заяви.</w:t>
      </w:r>
    </w:p>
    <w:p w:rsidR="006649F2" w:rsidRPr="00CF41DE" w:rsidRDefault="006649F2" w:rsidP="006649F2">
      <w:pPr>
        <w:ind w:firstLine="709"/>
        <w:jc w:val="both"/>
        <w:rPr>
          <w:sz w:val="24"/>
        </w:rPr>
      </w:pPr>
      <w:r w:rsidRPr="00CF41DE">
        <w:rPr>
          <w:sz w:val="24"/>
        </w:rPr>
        <w:t>Допит може проводитися за місцем досудового слідства, а при необхідності і за місцем перебування підозрюваного, тобто за місцем його проживання, роботи, навчання, лікування, тримання під вартою. Під час допиту можуть застосовуватися технічні засоби фіксування (фотозйомка, аудіо- та/або відеозапис).</w:t>
      </w:r>
    </w:p>
    <w:p w:rsidR="006649F2" w:rsidRPr="00CF41DE" w:rsidRDefault="006649F2" w:rsidP="0083277E">
      <w:pPr>
        <w:ind w:firstLine="709"/>
        <w:jc w:val="both"/>
        <w:rPr>
          <w:sz w:val="24"/>
        </w:rPr>
      </w:pPr>
      <w:r w:rsidRPr="00CF41DE">
        <w:rPr>
          <w:sz w:val="24"/>
        </w:rPr>
        <w:t>Результати допиту відображають у протоколі, який повинен бути оформлений відповідно до вимог ст. 104 і 224 КПК.</w:t>
      </w:r>
      <w:r w:rsidR="0083277E">
        <w:rPr>
          <w:sz w:val="24"/>
        </w:rPr>
        <w:t xml:space="preserve"> П</w:t>
      </w:r>
      <w:r w:rsidRPr="00CF41DE">
        <w:rPr>
          <w:sz w:val="24"/>
        </w:rPr>
        <w:t>ідозрюваному</w:t>
      </w:r>
      <w:r w:rsidR="0083277E">
        <w:rPr>
          <w:sz w:val="24"/>
        </w:rPr>
        <w:t xml:space="preserve"> надається можливість</w:t>
      </w:r>
      <w:r w:rsidRPr="00CF41DE">
        <w:rPr>
          <w:sz w:val="24"/>
        </w:rPr>
        <w:t xml:space="preserve"> ознайом</w:t>
      </w:r>
      <w:r w:rsidR="0083277E">
        <w:rPr>
          <w:sz w:val="24"/>
        </w:rPr>
        <w:t>итис</w:t>
      </w:r>
      <w:r w:rsidRPr="00CF41DE">
        <w:rPr>
          <w:sz w:val="24"/>
        </w:rPr>
        <w:t>я</w:t>
      </w:r>
      <w:r w:rsidR="0083277E">
        <w:rPr>
          <w:sz w:val="24"/>
        </w:rPr>
        <w:t xml:space="preserve"> з</w:t>
      </w:r>
      <w:r w:rsidR="0083277E" w:rsidRPr="0083277E">
        <w:rPr>
          <w:sz w:val="24"/>
        </w:rPr>
        <w:t xml:space="preserve"> </w:t>
      </w:r>
      <w:r w:rsidR="0083277E" w:rsidRPr="00CF41DE">
        <w:rPr>
          <w:sz w:val="24"/>
        </w:rPr>
        <w:t>протокол</w:t>
      </w:r>
      <w:r w:rsidR="0083277E">
        <w:rPr>
          <w:sz w:val="24"/>
        </w:rPr>
        <w:t>ом</w:t>
      </w:r>
      <w:r w:rsidRPr="00CF41DE">
        <w:rPr>
          <w:sz w:val="24"/>
        </w:rPr>
        <w:t xml:space="preserve">. На прохання підозрюваного </w:t>
      </w:r>
      <w:r w:rsidR="0083277E">
        <w:rPr>
          <w:sz w:val="24"/>
        </w:rPr>
        <w:t>протокол</w:t>
      </w:r>
      <w:r w:rsidRPr="00CF41DE">
        <w:rPr>
          <w:sz w:val="24"/>
        </w:rPr>
        <w:t xml:space="preserve"> може бути прочитаний йому слідчим, що </w:t>
      </w:r>
      <w:r w:rsidR="00AD6F6F">
        <w:rPr>
          <w:sz w:val="24"/>
        </w:rPr>
        <w:t>відобр</w:t>
      </w:r>
      <w:r w:rsidRPr="00CF41DE">
        <w:rPr>
          <w:sz w:val="24"/>
        </w:rPr>
        <w:t>а</w:t>
      </w:r>
      <w:r w:rsidR="00AD6F6F">
        <w:rPr>
          <w:sz w:val="24"/>
        </w:rPr>
        <w:t>жа</w:t>
      </w:r>
      <w:r w:rsidRPr="00CF41DE">
        <w:rPr>
          <w:sz w:val="24"/>
        </w:rPr>
        <w:t xml:space="preserve">ється в протоколі. до протоколу, </w:t>
      </w:r>
      <w:r w:rsidR="00AD6F6F">
        <w:rPr>
          <w:sz w:val="24"/>
        </w:rPr>
        <w:t>З</w:t>
      </w:r>
      <w:r w:rsidRPr="00CF41DE">
        <w:rPr>
          <w:sz w:val="24"/>
        </w:rPr>
        <w:t>апропоновані підозрюваним</w:t>
      </w:r>
      <w:r w:rsidR="00AD6F6F" w:rsidRPr="00AD6F6F">
        <w:rPr>
          <w:sz w:val="24"/>
        </w:rPr>
        <w:t xml:space="preserve"> </w:t>
      </w:r>
      <w:r w:rsidR="00AD6F6F">
        <w:rPr>
          <w:sz w:val="24"/>
        </w:rPr>
        <w:t>д</w:t>
      </w:r>
      <w:r w:rsidR="00AD6F6F" w:rsidRPr="00CF41DE">
        <w:rPr>
          <w:sz w:val="24"/>
        </w:rPr>
        <w:t>оповнення і поправки</w:t>
      </w:r>
      <w:r w:rsidRPr="00CF41DE">
        <w:rPr>
          <w:sz w:val="24"/>
        </w:rPr>
        <w:t xml:space="preserve">, підлягають обов’язковому занесенню до </w:t>
      </w:r>
      <w:r w:rsidR="00AD6F6F">
        <w:rPr>
          <w:sz w:val="24"/>
        </w:rPr>
        <w:t>протоколу</w:t>
      </w:r>
      <w:r w:rsidRPr="00CF41DE">
        <w:rPr>
          <w:sz w:val="24"/>
        </w:rPr>
        <w:t>.</w:t>
      </w:r>
    </w:p>
    <w:p w:rsidR="006649F2" w:rsidRPr="00CF41DE" w:rsidRDefault="006649F2" w:rsidP="006649F2">
      <w:pPr>
        <w:ind w:firstLine="709"/>
        <w:jc w:val="both"/>
        <w:rPr>
          <w:sz w:val="24"/>
        </w:rPr>
      </w:pPr>
      <w:r w:rsidRPr="00CF41DE">
        <w:rPr>
          <w:sz w:val="24"/>
        </w:rPr>
        <w:t>Протокол підписують підозрюваний і слідчий. Якщо протокол написаний на кількох сторінках, підозрюваний і перекладач, якщо він брав участь у допиті, підписують кожну сторінку окремо.</w:t>
      </w:r>
    </w:p>
    <w:p w:rsidR="006649F2" w:rsidRPr="00CF41DE" w:rsidRDefault="006649F2" w:rsidP="006649F2">
      <w:pPr>
        <w:ind w:firstLine="709"/>
        <w:jc w:val="both"/>
        <w:rPr>
          <w:sz w:val="24"/>
        </w:rPr>
      </w:pPr>
      <w:r w:rsidRPr="00CF41DE">
        <w:rPr>
          <w:sz w:val="24"/>
        </w:rPr>
        <w:t>На прохання підозрюваного йому надається можливість написати свої показання власноручно, після усної розповіді, про що робиться відмітка в протоколі допиту.</w:t>
      </w:r>
    </w:p>
    <w:p w:rsidR="006649F2" w:rsidRPr="00CF41DE" w:rsidRDefault="00AD6F6F" w:rsidP="006649F2">
      <w:pPr>
        <w:ind w:firstLine="709"/>
        <w:jc w:val="both"/>
        <w:rPr>
          <w:sz w:val="24"/>
        </w:rPr>
      </w:pPr>
      <w:r>
        <w:rPr>
          <w:sz w:val="24"/>
        </w:rPr>
        <w:t>П</w:t>
      </w:r>
      <w:r w:rsidR="006649F2" w:rsidRPr="00CF41DE">
        <w:rPr>
          <w:sz w:val="24"/>
        </w:rPr>
        <w:t>ідозрюваний</w:t>
      </w:r>
      <w:r>
        <w:rPr>
          <w:sz w:val="24"/>
        </w:rPr>
        <w:t xml:space="preserve"> може</w:t>
      </w:r>
      <w:r w:rsidR="006649F2" w:rsidRPr="00CF41DE">
        <w:rPr>
          <w:sz w:val="24"/>
        </w:rPr>
        <w:t xml:space="preserve"> відмовився підписати протокол. Т</w:t>
      </w:r>
      <w:r>
        <w:rPr>
          <w:sz w:val="24"/>
        </w:rPr>
        <w:t>од</w:t>
      </w:r>
      <w:r w:rsidR="006649F2" w:rsidRPr="00CF41DE">
        <w:rPr>
          <w:sz w:val="24"/>
        </w:rPr>
        <w:t>і</w:t>
      </w:r>
      <w:r>
        <w:rPr>
          <w:sz w:val="24"/>
        </w:rPr>
        <w:t xml:space="preserve"> йому</w:t>
      </w:r>
      <w:r w:rsidR="006649F2" w:rsidRPr="00CF41DE">
        <w:rPr>
          <w:sz w:val="24"/>
        </w:rPr>
        <w:t xml:space="preserve"> надається право дати письмові пояснення щодо причин відмови від підписання, які заносяться до протоколу. Факт відмови особи підписа</w:t>
      </w:r>
      <w:r>
        <w:rPr>
          <w:sz w:val="24"/>
        </w:rPr>
        <w:t>ти</w:t>
      </w:r>
      <w:r w:rsidR="006649F2" w:rsidRPr="00CF41DE">
        <w:rPr>
          <w:sz w:val="24"/>
        </w:rPr>
        <w:t xml:space="preserve"> протокол, а також факт надання письмових пояснень щодо причин такої відмови засвідчується підписом її захисника (законного представника), а у разі його відсутності – понятих.</w:t>
      </w:r>
    </w:p>
    <w:p w:rsidR="006649F2" w:rsidRPr="00CF41DE" w:rsidRDefault="006649F2" w:rsidP="006649F2">
      <w:pPr>
        <w:pStyle w:val="a8"/>
        <w:ind w:left="0" w:firstLine="709"/>
        <w:jc w:val="both"/>
        <w:rPr>
          <w:b/>
          <w:sz w:val="24"/>
        </w:rPr>
      </w:pPr>
      <w:bookmarkStart w:id="366" w:name="_Toc324959596"/>
      <w:bookmarkStart w:id="367" w:name="_Hlk109750560"/>
      <w:r w:rsidRPr="00CF41DE">
        <w:rPr>
          <w:b/>
          <w:sz w:val="24"/>
        </w:rPr>
        <w:t>Зміна повідомлення про підозру</w:t>
      </w:r>
      <w:bookmarkEnd w:id="366"/>
    </w:p>
    <w:bookmarkEnd w:id="367"/>
    <w:p w:rsidR="006649F2" w:rsidRPr="00A243F3" w:rsidRDefault="00AC6729" w:rsidP="006649F2">
      <w:pPr>
        <w:ind w:firstLine="709"/>
        <w:jc w:val="both"/>
        <w:rPr>
          <w:sz w:val="24"/>
        </w:rPr>
      </w:pPr>
      <w:r>
        <w:rPr>
          <w:sz w:val="24"/>
        </w:rPr>
        <w:t>П</w:t>
      </w:r>
      <w:r w:rsidR="006649F2" w:rsidRPr="00CF41DE">
        <w:rPr>
          <w:sz w:val="24"/>
        </w:rPr>
        <w:t>ісля повідомлення особи про підозру</w:t>
      </w:r>
      <w:r>
        <w:rPr>
          <w:sz w:val="24"/>
        </w:rPr>
        <w:t xml:space="preserve"> процес</w:t>
      </w:r>
      <w:r w:rsidR="006649F2" w:rsidRPr="00CF41DE">
        <w:rPr>
          <w:sz w:val="24"/>
        </w:rPr>
        <w:t xml:space="preserve"> </w:t>
      </w:r>
      <w:r w:rsidRPr="00CF41DE">
        <w:rPr>
          <w:sz w:val="24"/>
        </w:rPr>
        <w:t>розслідування</w:t>
      </w:r>
      <w:r>
        <w:rPr>
          <w:sz w:val="24"/>
        </w:rPr>
        <w:t xml:space="preserve"> продовжується і</w:t>
      </w:r>
      <w:r w:rsidRPr="00CF41DE">
        <w:rPr>
          <w:sz w:val="24"/>
        </w:rPr>
        <w:t xml:space="preserve"> </w:t>
      </w:r>
      <w:r w:rsidR="006649F2" w:rsidRPr="00CF41DE">
        <w:rPr>
          <w:sz w:val="24"/>
        </w:rPr>
        <w:t xml:space="preserve">можуть бути отримані нові докази, які </w:t>
      </w:r>
      <w:r>
        <w:rPr>
          <w:sz w:val="24"/>
        </w:rPr>
        <w:t xml:space="preserve">впливають на внутрішнє переконання слідчого і вимагають </w:t>
      </w:r>
      <w:r w:rsidR="006649F2" w:rsidRPr="00CF41DE">
        <w:rPr>
          <w:sz w:val="24"/>
        </w:rPr>
        <w:t xml:space="preserve">змінити здійснене повідомлення про підозру. В першу чергу це стосується випадків, коли про підозру </w:t>
      </w:r>
      <w:r>
        <w:rPr>
          <w:sz w:val="24"/>
        </w:rPr>
        <w:t xml:space="preserve">було </w:t>
      </w:r>
      <w:r w:rsidRPr="00CF41DE">
        <w:rPr>
          <w:sz w:val="24"/>
        </w:rPr>
        <w:t>повідомлен</w:t>
      </w:r>
      <w:r>
        <w:rPr>
          <w:sz w:val="24"/>
        </w:rPr>
        <w:t>о</w:t>
      </w:r>
      <w:r w:rsidR="006649F2" w:rsidRPr="00CF41DE">
        <w:rPr>
          <w:sz w:val="24"/>
        </w:rPr>
        <w:t xml:space="preserve"> </w:t>
      </w:r>
      <w:r>
        <w:rPr>
          <w:sz w:val="24"/>
        </w:rPr>
        <w:t>безп</w:t>
      </w:r>
      <w:r w:rsidR="006649F2" w:rsidRPr="00CF41DE">
        <w:rPr>
          <w:sz w:val="24"/>
        </w:rPr>
        <w:t>о</w:t>
      </w:r>
      <w:r>
        <w:rPr>
          <w:sz w:val="24"/>
        </w:rPr>
        <w:t>середньо</w:t>
      </w:r>
      <w:r w:rsidR="006649F2" w:rsidRPr="00CF41DE">
        <w:rPr>
          <w:sz w:val="24"/>
        </w:rPr>
        <w:t xml:space="preserve"> після затримання особи в умовах </w:t>
      </w:r>
      <w:r w:rsidR="006649F2">
        <w:rPr>
          <w:sz w:val="24"/>
        </w:rPr>
        <w:t xml:space="preserve">неповноти </w:t>
      </w:r>
      <w:r w:rsidR="006649F2">
        <w:rPr>
          <w:sz w:val="24"/>
        </w:rPr>
        <w:lastRenderedPageBreak/>
        <w:t>проведеного розслідування. В ході</w:t>
      </w:r>
      <w:r>
        <w:rPr>
          <w:sz w:val="24"/>
        </w:rPr>
        <w:t xml:space="preserve"> подальшого</w:t>
      </w:r>
      <w:r w:rsidR="006649F2">
        <w:rPr>
          <w:sz w:val="24"/>
        </w:rPr>
        <w:t xml:space="preserve"> розслідування мо</w:t>
      </w:r>
      <w:r w:rsidR="00DF680D">
        <w:rPr>
          <w:sz w:val="24"/>
        </w:rPr>
        <w:t>жуть</w:t>
      </w:r>
      <w:r w:rsidR="006649F2">
        <w:rPr>
          <w:sz w:val="24"/>
        </w:rPr>
        <w:t xml:space="preserve"> бути отримані </w:t>
      </w:r>
      <w:r>
        <w:rPr>
          <w:sz w:val="24"/>
        </w:rPr>
        <w:t>н</w:t>
      </w:r>
      <w:r w:rsidR="006649F2">
        <w:rPr>
          <w:sz w:val="24"/>
        </w:rPr>
        <w:t>ові докази, що у сукупності з іншими вплинули на переконання слідчого щодо сформульованої підозри</w:t>
      </w:r>
      <w:r w:rsidR="00DF680D">
        <w:rPr>
          <w:sz w:val="24"/>
        </w:rPr>
        <w:t xml:space="preserve"> (необхідно змінити кваліфікацію кримінального правопорушення)</w:t>
      </w:r>
      <w:r w:rsidR="006649F2" w:rsidRPr="00A243F3">
        <w:rPr>
          <w:sz w:val="24"/>
        </w:rPr>
        <w:t>.</w:t>
      </w:r>
      <w:r w:rsidR="00454046">
        <w:rPr>
          <w:sz w:val="24"/>
        </w:rPr>
        <w:t xml:space="preserve"> Зміна повідомлення про підозру може відбуватися як у бік погіршення становища підозрюваного, так і у бік покращення.</w:t>
      </w:r>
    </w:p>
    <w:p w:rsidR="006649F2" w:rsidRPr="00A243F3" w:rsidRDefault="006649F2" w:rsidP="006649F2">
      <w:pPr>
        <w:ind w:firstLine="709"/>
        <w:jc w:val="both"/>
        <w:rPr>
          <w:sz w:val="24"/>
        </w:rPr>
      </w:pPr>
      <w:r w:rsidRPr="00A243F3">
        <w:rPr>
          <w:sz w:val="24"/>
        </w:rPr>
        <w:t xml:space="preserve">У </w:t>
      </w:r>
      <w:r>
        <w:rPr>
          <w:sz w:val="24"/>
        </w:rPr>
        <w:t>р</w:t>
      </w:r>
      <w:r w:rsidRPr="00A243F3">
        <w:rPr>
          <w:sz w:val="24"/>
        </w:rPr>
        <w:t>а</w:t>
      </w:r>
      <w:r>
        <w:rPr>
          <w:sz w:val="24"/>
        </w:rPr>
        <w:t>зі</w:t>
      </w:r>
      <w:r w:rsidRPr="00A243F3">
        <w:rPr>
          <w:sz w:val="24"/>
        </w:rPr>
        <w:t xml:space="preserve"> в</w:t>
      </w:r>
      <w:r w:rsidR="00AC6729">
        <w:rPr>
          <w:sz w:val="24"/>
        </w:rPr>
        <w:t>становл</w:t>
      </w:r>
      <w:r w:rsidRPr="00A243F3">
        <w:rPr>
          <w:sz w:val="24"/>
        </w:rPr>
        <w:t>ення підстав для повідомлення про нову підозру або зміну раніше повідомленої підозри слідчий, прокурор зобов</w:t>
      </w:r>
      <w:r>
        <w:rPr>
          <w:sz w:val="24"/>
        </w:rPr>
        <w:t>’</w:t>
      </w:r>
      <w:r w:rsidRPr="00A243F3">
        <w:rPr>
          <w:sz w:val="24"/>
        </w:rPr>
        <w:t>язаний виконати дії, щодо в</w:t>
      </w:r>
      <w:r w:rsidRPr="00A243F3">
        <w:rPr>
          <w:bCs/>
          <w:sz w:val="24"/>
        </w:rPr>
        <w:t>ручення письмового повідомлення особі про підозру,</w:t>
      </w:r>
      <w:r w:rsidRPr="00A243F3">
        <w:rPr>
          <w:sz w:val="24"/>
        </w:rPr>
        <w:t xml:space="preserve"> передбачені статтею 278 КПК. Якщо повідомлення про підозру здійснив прокурор,</w:t>
      </w:r>
      <w:r w:rsidR="00DF680D">
        <w:rPr>
          <w:sz w:val="24"/>
        </w:rPr>
        <w:t xml:space="preserve"> тільки він має право</w:t>
      </w:r>
      <w:r w:rsidRPr="00A243F3">
        <w:rPr>
          <w:sz w:val="24"/>
        </w:rPr>
        <w:t xml:space="preserve"> повідомити про нову підозру або змінити раніше повідомлену підозру.</w:t>
      </w:r>
    </w:p>
    <w:p w:rsidR="006649F2" w:rsidRPr="00A243F3" w:rsidRDefault="006649F2" w:rsidP="006649F2">
      <w:pPr>
        <w:ind w:firstLine="709"/>
        <w:jc w:val="both"/>
        <w:rPr>
          <w:sz w:val="24"/>
        </w:rPr>
      </w:pPr>
      <w:r w:rsidRPr="00A243F3">
        <w:rPr>
          <w:sz w:val="24"/>
        </w:rPr>
        <w:t>Зміна повідомлення про підозру полягає у:</w:t>
      </w:r>
    </w:p>
    <w:p w:rsidR="006649F2" w:rsidRPr="00A243F3" w:rsidRDefault="006649F2" w:rsidP="006649F2">
      <w:pPr>
        <w:ind w:firstLine="709"/>
        <w:jc w:val="both"/>
        <w:rPr>
          <w:sz w:val="24"/>
        </w:rPr>
      </w:pPr>
      <w:r w:rsidRPr="00A243F3">
        <w:rPr>
          <w:sz w:val="24"/>
        </w:rPr>
        <w:t>1) не підтвердженні частини повідомлення про підозру;</w:t>
      </w:r>
    </w:p>
    <w:p w:rsidR="006649F2" w:rsidRPr="00A243F3" w:rsidRDefault="006649F2" w:rsidP="006649F2">
      <w:pPr>
        <w:ind w:firstLine="709"/>
        <w:jc w:val="both"/>
        <w:rPr>
          <w:sz w:val="24"/>
        </w:rPr>
      </w:pPr>
      <w:r w:rsidRPr="00A243F3">
        <w:rPr>
          <w:sz w:val="24"/>
        </w:rPr>
        <w:t>2) доповненні повідомлення про підозру;</w:t>
      </w:r>
    </w:p>
    <w:p w:rsidR="006649F2" w:rsidRPr="00A243F3" w:rsidRDefault="006649F2" w:rsidP="006649F2">
      <w:pPr>
        <w:ind w:firstLine="709"/>
        <w:jc w:val="both"/>
        <w:rPr>
          <w:sz w:val="24"/>
        </w:rPr>
      </w:pPr>
      <w:r w:rsidRPr="00A243F3">
        <w:rPr>
          <w:sz w:val="24"/>
        </w:rPr>
        <w:t>3) зміні повідомлення про підозру.</w:t>
      </w:r>
    </w:p>
    <w:p w:rsidR="006649F2" w:rsidRPr="00A243F3" w:rsidRDefault="006649F2" w:rsidP="006649F2">
      <w:pPr>
        <w:ind w:firstLine="709"/>
        <w:jc w:val="both"/>
        <w:rPr>
          <w:sz w:val="24"/>
        </w:rPr>
      </w:pPr>
      <w:bookmarkStart w:id="368" w:name="_Hlk109750580"/>
      <w:r w:rsidRPr="00A243F3">
        <w:rPr>
          <w:b/>
          <w:sz w:val="24"/>
        </w:rPr>
        <w:t>Не підтвердження частини повідомлення про підозру</w:t>
      </w:r>
      <w:bookmarkEnd w:id="368"/>
      <w:r w:rsidRPr="00A243F3">
        <w:rPr>
          <w:b/>
          <w:sz w:val="24"/>
        </w:rPr>
        <w:t xml:space="preserve"> </w:t>
      </w:r>
      <w:r w:rsidRPr="00A243F3">
        <w:rPr>
          <w:sz w:val="24"/>
        </w:rPr>
        <w:t>означає, що: а) повідомлення про підозру</w:t>
      </w:r>
      <w:r w:rsidRPr="00A243F3">
        <w:rPr>
          <w:b/>
          <w:sz w:val="24"/>
        </w:rPr>
        <w:t xml:space="preserve"> </w:t>
      </w:r>
      <w:r w:rsidRPr="00A243F3">
        <w:rPr>
          <w:sz w:val="24"/>
        </w:rPr>
        <w:t>за окремим епізодом чи самостійному діянню не підтвердилося; б) кваліфікуюча ознака</w:t>
      </w:r>
      <w:r w:rsidR="00F6301B" w:rsidRPr="00F6301B">
        <w:rPr>
          <w:sz w:val="24"/>
        </w:rPr>
        <w:t xml:space="preserve"> </w:t>
      </w:r>
      <w:r w:rsidR="00F6301B" w:rsidRPr="00A243F3">
        <w:rPr>
          <w:sz w:val="24"/>
        </w:rPr>
        <w:t>не знайшла підтвердження</w:t>
      </w:r>
      <w:r w:rsidRPr="00A243F3">
        <w:rPr>
          <w:sz w:val="24"/>
        </w:rPr>
        <w:t xml:space="preserve">; в) </w:t>
      </w:r>
      <w:r w:rsidR="00F6301B">
        <w:rPr>
          <w:sz w:val="24"/>
        </w:rPr>
        <w:t>певна</w:t>
      </w:r>
      <w:r w:rsidR="00F6301B" w:rsidRPr="00A243F3">
        <w:rPr>
          <w:sz w:val="24"/>
        </w:rPr>
        <w:t xml:space="preserve"> </w:t>
      </w:r>
      <w:r w:rsidRPr="00A243F3">
        <w:rPr>
          <w:sz w:val="24"/>
        </w:rPr>
        <w:t>дія в структурі окремого епізоду або діяння</w:t>
      </w:r>
      <w:r w:rsidR="00F6301B" w:rsidRPr="00F6301B">
        <w:rPr>
          <w:sz w:val="24"/>
        </w:rPr>
        <w:t xml:space="preserve"> </w:t>
      </w:r>
      <w:r w:rsidR="00F6301B" w:rsidRPr="00A243F3">
        <w:rPr>
          <w:sz w:val="24"/>
        </w:rPr>
        <w:t>не підтвердж</w:t>
      </w:r>
      <w:r w:rsidR="00F6301B">
        <w:rPr>
          <w:sz w:val="24"/>
        </w:rPr>
        <w:t>уєтьс</w:t>
      </w:r>
      <w:r w:rsidR="00F6301B" w:rsidRPr="00A243F3">
        <w:rPr>
          <w:sz w:val="24"/>
        </w:rPr>
        <w:t>я</w:t>
      </w:r>
      <w:r w:rsidRPr="00A243F3">
        <w:rPr>
          <w:sz w:val="24"/>
        </w:rPr>
        <w:t>; г) кваліфікація діяння за сукупністю злочинів (за декількома статтям КК)</w:t>
      </w:r>
      <w:r w:rsidR="00F6301B" w:rsidRPr="00F6301B">
        <w:rPr>
          <w:sz w:val="24"/>
        </w:rPr>
        <w:t xml:space="preserve"> </w:t>
      </w:r>
      <w:r w:rsidR="00F6301B" w:rsidRPr="00A243F3">
        <w:rPr>
          <w:sz w:val="24"/>
        </w:rPr>
        <w:t>виявилась зайвою</w:t>
      </w:r>
      <w:r w:rsidR="00F6301B">
        <w:rPr>
          <w:sz w:val="24"/>
        </w:rPr>
        <w:t>.</w:t>
      </w:r>
    </w:p>
    <w:p w:rsidR="006649F2" w:rsidRPr="00A243F3" w:rsidRDefault="00F2064D" w:rsidP="006649F2">
      <w:pPr>
        <w:ind w:firstLine="709"/>
        <w:jc w:val="both"/>
        <w:rPr>
          <w:sz w:val="24"/>
        </w:rPr>
      </w:pPr>
      <w:r>
        <w:rPr>
          <w:sz w:val="24"/>
        </w:rPr>
        <w:t xml:space="preserve">Якщо </w:t>
      </w:r>
      <w:r w:rsidR="006649F2" w:rsidRPr="00A243F3">
        <w:rPr>
          <w:sz w:val="24"/>
        </w:rPr>
        <w:t>частин</w:t>
      </w:r>
      <w:r>
        <w:rPr>
          <w:sz w:val="24"/>
        </w:rPr>
        <w:t>а</w:t>
      </w:r>
      <w:r w:rsidR="006649F2" w:rsidRPr="00A243F3">
        <w:rPr>
          <w:sz w:val="24"/>
        </w:rPr>
        <w:t xml:space="preserve"> повідомлення про підозру</w:t>
      </w:r>
      <w:r>
        <w:rPr>
          <w:sz w:val="24"/>
        </w:rPr>
        <w:t xml:space="preserve"> в ході розслідування</w:t>
      </w:r>
      <w:r w:rsidR="006649F2" w:rsidRPr="00A243F3">
        <w:rPr>
          <w:b/>
          <w:sz w:val="24"/>
        </w:rPr>
        <w:t xml:space="preserve"> </w:t>
      </w:r>
      <w:r>
        <w:rPr>
          <w:sz w:val="24"/>
        </w:rPr>
        <w:t>н</w:t>
      </w:r>
      <w:r w:rsidRPr="00A243F3">
        <w:rPr>
          <w:sz w:val="24"/>
        </w:rPr>
        <w:t>е</w:t>
      </w:r>
      <w:r>
        <w:rPr>
          <w:sz w:val="24"/>
        </w:rPr>
        <w:t xml:space="preserve"> знайшла</w:t>
      </w:r>
      <w:r w:rsidRPr="00A243F3">
        <w:rPr>
          <w:sz w:val="24"/>
        </w:rPr>
        <w:t xml:space="preserve"> підтвердження</w:t>
      </w:r>
      <w:r>
        <w:rPr>
          <w:sz w:val="24"/>
        </w:rPr>
        <w:t xml:space="preserve"> це </w:t>
      </w:r>
      <w:r w:rsidR="006649F2" w:rsidRPr="00A243F3">
        <w:rPr>
          <w:sz w:val="24"/>
        </w:rPr>
        <w:t>мож</w:t>
      </w:r>
      <w:r w:rsidR="006649F2">
        <w:rPr>
          <w:sz w:val="24"/>
        </w:rPr>
        <w:t>е</w:t>
      </w:r>
      <w:r>
        <w:rPr>
          <w:sz w:val="24"/>
        </w:rPr>
        <w:t xml:space="preserve"> або вимагати зміни кваліфікації злочину або не вимагати</w:t>
      </w:r>
      <w:r w:rsidR="006649F2" w:rsidRPr="00A243F3">
        <w:rPr>
          <w:sz w:val="24"/>
        </w:rPr>
        <w:t>.</w:t>
      </w:r>
    </w:p>
    <w:p w:rsidR="006649F2" w:rsidRPr="00A243F3" w:rsidRDefault="006649F2" w:rsidP="006649F2">
      <w:pPr>
        <w:ind w:firstLine="709"/>
        <w:jc w:val="both"/>
        <w:rPr>
          <w:sz w:val="24"/>
        </w:rPr>
      </w:pPr>
      <w:r w:rsidRPr="00A243F3">
        <w:rPr>
          <w:sz w:val="24"/>
        </w:rPr>
        <w:t>Нове повідомлення про підозру</w:t>
      </w:r>
      <w:r w:rsidRPr="00A243F3">
        <w:rPr>
          <w:b/>
          <w:sz w:val="24"/>
        </w:rPr>
        <w:t xml:space="preserve"> </w:t>
      </w:r>
      <w:r w:rsidRPr="00A243F3">
        <w:rPr>
          <w:sz w:val="24"/>
        </w:rPr>
        <w:t>має бути складено</w:t>
      </w:r>
      <w:r>
        <w:rPr>
          <w:sz w:val="24"/>
        </w:rPr>
        <w:t xml:space="preserve"> відповідно до вимог ст. 277 КПК</w:t>
      </w:r>
      <w:r w:rsidRPr="00A243F3">
        <w:rPr>
          <w:sz w:val="24"/>
        </w:rPr>
        <w:t xml:space="preserve"> і повідомлено підозрюваному у звичайному порядку – із додержанням вимог встановлених ст. 278 КПК. Після цього підозрюваного слід допитати.</w:t>
      </w:r>
    </w:p>
    <w:p w:rsidR="00F2064D" w:rsidRDefault="006649F2" w:rsidP="006649F2">
      <w:pPr>
        <w:ind w:firstLine="709"/>
        <w:jc w:val="both"/>
        <w:rPr>
          <w:sz w:val="24"/>
        </w:rPr>
      </w:pPr>
      <w:r w:rsidRPr="00A243F3">
        <w:rPr>
          <w:b/>
          <w:sz w:val="24"/>
        </w:rPr>
        <w:t xml:space="preserve">Доповнення </w:t>
      </w:r>
      <w:r w:rsidRPr="00A243F3">
        <w:rPr>
          <w:sz w:val="24"/>
        </w:rPr>
        <w:t>повідомлення про підозру необхідне у тих випадках, коли в процесі розслідування, після повідомлення про підозру,</w:t>
      </w:r>
      <w:r w:rsidRPr="00A243F3">
        <w:rPr>
          <w:b/>
          <w:sz w:val="24"/>
        </w:rPr>
        <w:t xml:space="preserve"> </w:t>
      </w:r>
      <w:r w:rsidRPr="00A243F3">
        <w:rPr>
          <w:sz w:val="24"/>
        </w:rPr>
        <w:t>з’ясовуються нові факти злочинної діяльності особи. Додаткові обставини можуть обумовити підозру у новому кримінальному правопорушенні або заміну підозри в одному кримінальному правопорушенні на підозру в іншому.</w:t>
      </w:r>
      <w:r w:rsidR="00F2064D">
        <w:rPr>
          <w:sz w:val="24"/>
        </w:rPr>
        <w:t xml:space="preserve"> </w:t>
      </w:r>
      <w:r w:rsidRPr="00A243F3">
        <w:rPr>
          <w:sz w:val="24"/>
        </w:rPr>
        <w:t>Доповнення повідомлення про підозру</w:t>
      </w:r>
      <w:r w:rsidRPr="00A243F3">
        <w:rPr>
          <w:b/>
          <w:sz w:val="24"/>
        </w:rPr>
        <w:t xml:space="preserve"> </w:t>
      </w:r>
      <w:r w:rsidRPr="00A243F3">
        <w:rPr>
          <w:sz w:val="24"/>
        </w:rPr>
        <w:t>може при</w:t>
      </w:r>
      <w:r>
        <w:rPr>
          <w:sz w:val="24"/>
        </w:rPr>
        <w:t>з</w:t>
      </w:r>
      <w:r w:rsidRPr="00A243F3">
        <w:rPr>
          <w:sz w:val="24"/>
        </w:rPr>
        <w:t>вести до зміни кваліфікації.</w:t>
      </w:r>
      <w:bookmarkStart w:id="369" w:name="_Hlk109750621"/>
    </w:p>
    <w:p w:rsidR="006649F2" w:rsidRPr="00A243F3" w:rsidRDefault="006649F2" w:rsidP="006649F2">
      <w:pPr>
        <w:ind w:firstLine="709"/>
        <w:jc w:val="both"/>
        <w:rPr>
          <w:sz w:val="24"/>
        </w:rPr>
      </w:pPr>
      <w:r w:rsidRPr="00A243F3">
        <w:rPr>
          <w:b/>
          <w:sz w:val="24"/>
        </w:rPr>
        <w:t>Зміна повідомлення про підозру</w:t>
      </w:r>
      <w:bookmarkEnd w:id="369"/>
      <w:r w:rsidRPr="00A243F3">
        <w:rPr>
          <w:sz w:val="24"/>
        </w:rPr>
        <w:t xml:space="preserve"> (у вузькому розумінні) може обумовлюватися виявленням обставин, які змінюють характер відомостей, викладених в попередньому повідомленні про підозру. Можуть уточн</w:t>
      </w:r>
      <w:r w:rsidR="0085563A">
        <w:rPr>
          <w:sz w:val="24"/>
        </w:rPr>
        <w:t>юватися</w:t>
      </w:r>
      <w:r w:rsidRPr="00A243F3">
        <w:rPr>
          <w:sz w:val="24"/>
        </w:rPr>
        <w:t xml:space="preserve"> фактичні обставини </w:t>
      </w:r>
      <w:r>
        <w:rPr>
          <w:sz w:val="24"/>
        </w:rPr>
        <w:t>вчине</w:t>
      </w:r>
      <w:r w:rsidRPr="00A243F3">
        <w:rPr>
          <w:sz w:val="24"/>
        </w:rPr>
        <w:t>ного (місце, час, спосіб діяння, характер і розмір шкоди і т. ін.), виправлена раніше допущена помилка або неточність формулювання підозри.</w:t>
      </w:r>
    </w:p>
    <w:p w:rsidR="006649F2" w:rsidRPr="00A243F3" w:rsidRDefault="00263BE6" w:rsidP="006649F2">
      <w:pPr>
        <w:ind w:firstLine="709"/>
        <w:jc w:val="both"/>
        <w:rPr>
          <w:sz w:val="24"/>
        </w:rPr>
      </w:pPr>
      <w:r>
        <w:rPr>
          <w:sz w:val="24"/>
        </w:rPr>
        <w:t>Н</w:t>
      </w:r>
      <w:r w:rsidR="006649F2" w:rsidRPr="00A243F3">
        <w:rPr>
          <w:sz w:val="24"/>
        </w:rPr>
        <w:t>ове повідомлення про підозру</w:t>
      </w:r>
      <w:r w:rsidR="006649F2" w:rsidRPr="00A243F3">
        <w:rPr>
          <w:b/>
          <w:sz w:val="24"/>
        </w:rPr>
        <w:t xml:space="preserve"> </w:t>
      </w:r>
      <w:r w:rsidR="006649F2" w:rsidRPr="00A243F3">
        <w:rPr>
          <w:sz w:val="24"/>
        </w:rPr>
        <w:t xml:space="preserve">має бути не в доповнення до попередніх, а замість раніше складених </w:t>
      </w:r>
      <w:r>
        <w:rPr>
          <w:sz w:val="24"/>
        </w:rPr>
        <w:t>і</w:t>
      </w:r>
      <w:r w:rsidR="006649F2" w:rsidRPr="00A243F3">
        <w:rPr>
          <w:sz w:val="24"/>
        </w:rPr>
        <w:t xml:space="preserve"> </w:t>
      </w:r>
      <w:r w:rsidRPr="00A243F3">
        <w:rPr>
          <w:sz w:val="24"/>
        </w:rPr>
        <w:t>узагальненим</w:t>
      </w:r>
      <w:r w:rsidR="006649F2" w:rsidRPr="00A243F3">
        <w:rPr>
          <w:sz w:val="24"/>
        </w:rPr>
        <w:t xml:space="preserve">. </w:t>
      </w:r>
      <w:r>
        <w:rPr>
          <w:sz w:val="24"/>
        </w:rPr>
        <w:t>Р</w:t>
      </w:r>
      <w:r w:rsidR="006649F2" w:rsidRPr="00A243F3">
        <w:rPr>
          <w:sz w:val="24"/>
        </w:rPr>
        <w:t>аніше винесене повідомлення про підозру</w:t>
      </w:r>
      <w:r>
        <w:rPr>
          <w:sz w:val="24"/>
        </w:rPr>
        <w:t xml:space="preserve"> не вилучається з матеріалів провадження</w:t>
      </w:r>
      <w:r w:rsidR="006649F2" w:rsidRPr="00A243F3">
        <w:rPr>
          <w:sz w:val="24"/>
        </w:rPr>
        <w:t xml:space="preserve">, </w:t>
      </w:r>
      <w:r>
        <w:rPr>
          <w:sz w:val="24"/>
        </w:rPr>
        <w:t>ал</w:t>
      </w:r>
      <w:r w:rsidR="006649F2" w:rsidRPr="00A243F3">
        <w:rPr>
          <w:sz w:val="24"/>
        </w:rPr>
        <w:t>е втрачає свою силу.</w:t>
      </w:r>
    </w:p>
    <w:p w:rsidR="006649F2" w:rsidRPr="00A243F3" w:rsidRDefault="00263BE6" w:rsidP="006649F2">
      <w:pPr>
        <w:ind w:firstLine="709"/>
        <w:jc w:val="both"/>
        <w:rPr>
          <w:sz w:val="24"/>
        </w:rPr>
      </w:pPr>
      <w:r>
        <w:rPr>
          <w:sz w:val="24"/>
        </w:rPr>
        <w:t>Н</w:t>
      </w:r>
      <w:r w:rsidR="006649F2" w:rsidRPr="00A243F3">
        <w:rPr>
          <w:sz w:val="24"/>
        </w:rPr>
        <w:t>ове повідомлення особи про підозру</w:t>
      </w:r>
      <w:r w:rsidR="006649F2" w:rsidRPr="00A243F3">
        <w:rPr>
          <w:b/>
          <w:sz w:val="24"/>
        </w:rPr>
        <w:t xml:space="preserve"> </w:t>
      </w:r>
      <w:r w:rsidR="006649F2" w:rsidRPr="00A243F3">
        <w:rPr>
          <w:sz w:val="24"/>
        </w:rPr>
        <w:t>повинно бути вмотивованим</w:t>
      </w:r>
      <w:r w:rsidR="006649F2">
        <w:rPr>
          <w:sz w:val="24"/>
        </w:rPr>
        <w:t>. У ньому слід відобразити факт повідомлення про первинну підозру</w:t>
      </w:r>
      <w:r w:rsidR="006649F2" w:rsidRPr="00A243F3">
        <w:rPr>
          <w:sz w:val="24"/>
        </w:rPr>
        <w:t xml:space="preserve"> т</w:t>
      </w:r>
      <w:r w:rsidR="006649F2">
        <w:rPr>
          <w:sz w:val="24"/>
        </w:rPr>
        <w:t>а викласти</w:t>
      </w:r>
      <w:r w:rsidR="006649F2" w:rsidRPr="00A243F3">
        <w:rPr>
          <w:sz w:val="24"/>
        </w:rPr>
        <w:t xml:space="preserve"> </w:t>
      </w:r>
      <w:r w:rsidRPr="00A243F3">
        <w:rPr>
          <w:sz w:val="24"/>
        </w:rPr>
        <w:t>о</w:t>
      </w:r>
      <w:r>
        <w:rPr>
          <w:sz w:val="24"/>
        </w:rPr>
        <w:t>бґрунтува</w:t>
      </w:r>
      <w:r w:rsidRPr="00A243F3">
        <w:rPr>
          <w:sz w:val="24"/>
        </w:rPr>
        <w:t>ння</w:t>
      </w:r>
      <w:r w:rsidR="006649F2" w:rsidRPr="00A243F3">
        <w:rPr>
          <w:sz w:val="24"/>
        </w:rPr>
        <w:t xml:space="preserve"> необхідності винесення нового узагальнюючого повідомлення.</w:t>
      </w:r>
    </w:p>
    <w:p w:rsidR="006649F2" w:rsidRPr="00A243F3" w:rsidRDefault="006649F2" w:rsidP="006649F2">
      <w:pPr>
        <w:ind w:firstLine="709"/>
        <w:jc w:val="both"/>
        <w:rPr>
          <w:sz w:val="24"/>
        </w:rPr>
      </w:pPr>
      <w:r w:rsidRPr="00A243F3">
        <w:rPr>
          <w:sz w:val="24"/>
        </w:rPr>
        <w:t>Допит підозрюваного повинен проводитися слідчим у повному обсязі за всіма викладеними в повідомленні епізодами кримінального правопорушення, а не тільки відносно змін чи доповнень повідомлення про підозру</w:t>
      </w:r>
      <w:r w:rsidRPr="00A243F3">
        <w:rPr>
          <w:b/>
          <w:sz w:val="24"/>
        </w:rPr>
        <w:t xml:space="preserve"> </w:t>
      </w:r>
      <w:r w:rsidRPr="00A243F3">
        <w:rPr>
          <w:sz w:val="24"/>
        </w:rPr>
        <w:t>порівняно з попереднім.</w:t>
      </w:r>
    </w:p>
    <w:p w:rsidR="006649F2" w:rsidRPr="00A243F3" w:rsidRDefault="006649F2" w:rsidP="006649F2">
      <w:pPr>
        <w:ind w:firstLine="709"/>
        <w:jc w:val="both"/>
        <w:rPr>
          <w:b/>
          <w:bCs/>
          <w:sz w:val="24"/>
        </w:rPr>
      </w:pPr>
      <w:r w:rsidRPr="00A243F3">
        <w:rPr>
          <w:b/>
          <w:bCs/>
          <w:sz w:val="24"/>
        </w:rPr>
        <w:t xml:space="preserve">Отже, зміна раніше повідомленої підозри полягає у: </w:t>
      </w:r>
    </w:p>
    <w:p w:rsidR="006649F2" w:rsidRPr="00A243F3" w:rsidRDefault="006649F2" w:rsidP="006649F2">
      <w:pPr>
        <w:ind w:firstLine="709"/>
        <w:jc w:val="both"/>
        <w:rPr>
          <w:sz w:val="24"/>
        </w:rPr>
      </w:pPr>
      <w:r w:rsidRPr="00A243F3">
        <w:rPr>
          <w:sz w:val="24"/>
        </w:rPr>
        <w:t>– висуненні нової підозри, не пов’язаної одним злочинним наміром з раніше повідомленою підозрою, у вчиненні кримінального правопорушення до цього невідомими фактичними обставинами та іншою юридичною кваліфікацією;</w:t>
      </w:r>
    </w:p>
    <w:p w:rsidR="006649F2" w:rsidRPr="00A243F3" w:rsidRDefault="006649F2" w:rsidP="006649F2">
      <w:pPr>
        <w:ind w:firstLine="709"/>
        <w:jc w:val="both"/>
        <w:rPr>
          <w:sz w:val="24"/>
        </w:rPr>
      </w:pPr>
      <w:r w:rsidRPr="00A243F3">
        <w:rPr>
          <w:sz w:val="24"/>
        </w:rPr>
        <w:t>– доповненні попередньої підозри новими епізодами кримінального правопорушення, які кваліфікуються за однією і тією ж статтею (частиною статті) кримінального закону;</w:t>
      </w:r>
    </w:p>
    <w:p w:rsidR="006649F2" w:rsidRPr="00A243F3" w:rsidRDefault="006649F2" w:rsidP="006649F2">
      <w:pPr>
        <w:ind w:firstLine="709"/>
        <w:jc w:val="both"/>
        <w:rPr>
          <w:sz w:val="24"/>
        </w:rPr>
      </w:pPr>
      <w:r w:rsidRPr="00A243F3">
        <w:rPr>
          <w:sz w:val="24"/>
        </w:rPr>
        <w:t>– уточненні фактичного змісту підозри (час, місце, наслідки тощо);</w:t>
      </w:r>
    </w:p>
    <w:p w:rsidR="006649F2" w:rsidRPr="00A243F3" w:rsidRDefault="006649F2" w:rsidP="006649F2">
      <w:pPr>
        <w:ind w:firstLine="709"/>
        <w:jc w:val="both"/>
        <w:rPr>
          <w:sz w:val="24"/>
        </w:rPr>
      </w:pPr>
      <w:r w:rsidRPr="00A243F3">
        <w:rPr>
          <w:sz w:val="24"/>
        </w:rPr>
        <w:t>– виключенні з раніше повідомленої підозри епізодів протиправної діяльності, які не знайшли підтвердження в ході розслідування;</w:t>
      </w:r>
    </w:p>
    <w:p w:rsidR="006649F2" w:rsidRPr="00A243F3" w:rsidRDefault="006649F2" w:rsidP="006649F2">
      <w:pPr>
        <w:ind w:firstLine="709"/>
        <w:jc w:val="both"/>
        <w:rPr>
          <w:sz w:val="24"/>
        </w:rPr>
      </w:pPr>
      <w:r w:rsidRPr="00A243F3">
        <w:rPr>
          <w:sz w:val="24"/>
        </w:rPr>
        <w:lastRenderedPageBreak/>
        <w:t>– уточненні (зміні) юридичної кваліфікації раніше повідомленої підозри</w:t>
      </w:r>
      <w:r w:rsidR="00263BE6">
        <w:rPr>
          <w:rStyle w:val="afc"/>
          <w:sz w:val="24"/>
        </w:rPr>
        <w:footnoteReference w:id="42"/>
      </w:r>
      <w:r w:rsidRPr="00A243F3">
        <w:rPr>
          <w:sz w:val="24"/>
        </w:rPr>
        <w:t>.</w:t>
      </w:r>
    </w:p>
    <w:p w:rsidR="00A44208" w:rsidRPr="00A44208" w:rsidRDefault="00A44208" w:rsidP="00A44208">
      <w:pPr>
        <w:ind w:firstLine="709"/>
        <w:jc w:val="both"/>
        <w:rPr>
          <w:b/>
          <w:bCs/>
          <w:sz w:val="24"/>
        </w:rPr>
      </w:pPr>
      <w:r w:rsidRPr="00A44208">
        <w:rPr>
          <w:b/>
          <w:bCs/>
          <w:sz w:val="24"/>
        </w:rPr>
        <w:t>Завдання на СРС</w:t>
      </w:r>
      <w:r w:rsidR="00CA3208">
        <w:rPr>
          <w:b/>
          <w:bCs/>
          <w:sz w:val="24"/>
        </w:rPr>
        <w:t>:</w:t>
      </w:r>
    </w:p>
    <w:p w:rsidR="006649F2" w:rsidRPr="00A243F3" w:rsidRDefault="006649F2" w:rsidP="006649F2">
      <w:pPr>
        <w:ind w:firstLine="709"/>
        <w:jc w:val="both"/>
        <w:rPr>
          <w:sz w:val="24"/>
        </w:rPr>
      </w:pPr>
      <w:r w:rsidRPr="00A243F3">
        <w:rPr>
          <w:sz w:val="24"/>
        </w:rPr>
        <w:t>1. З якого моменту починається притягнення особи до кримінальної відповідальності.</w:t>
      </w:r>
    </w:p>
    <w:p w:rsidR="006649F2" w:rsidRPr="00A243F3" w:rsidRDefault="006649F2" w:rsidP="006649F2">
      <w:pPr>
        <w:ind w:firstLine="709"/>
        <w:jc w:val="both"/>
        <w:rPr>
          <w:sz w:val="24"/>
        </w:rPr>
      </w:pPr>
      <w:r w:rsidRPr="00A243F3">
        <w:rPr>
          <w:sz w:val="24"/>
        </w:rPr>
        <w:t>2. Розкрити юридичне значення акту повідомлення особі про підозру.</w:t>
      </w:r>
    </w:p>
    <w:p w:rsidR="006649F2" w:rsidRPr="00A243F3" w:rsidRDefault="006649F2" w:rsidP="006649F2">
      <w:pPr>
        <w:ind w:firstLine="709"/>
        <w:jc w:val="both"/>
        <w:rPr>
          <w:sz w:val="24"/>
        </w:rPr>
      </w:pPr>
      <w:r w:rsidRPr="00A243F3">
        <w:rPr>
          <w:sz w:val="24"/>
        </w:rPr>
        <w:t>3. В яких випадках повідомлення про підозру здійснюється обов‘язково?</w:t>
      </w:r>
    </w:p>
    <w:p w:rsidR="006649F2" w:rsidRPr="00A243F3" w:rsidRDefault="006649F2" w:rsidP="006649F2">
      <w:pPr>
        <w:ind w:firstLine="709"/>
        <w:jc w:val="both"/>
        <w:rPr>
          <w:sz w:val="24"/>
        </w:rPr>
      </w:pPr>
      <w:r w:rsidRPr="00A243F3">
        <w:rPr>
          <w:sz w:val="24"/>
        </w:rPr>
        <w:t>4. Що розуміють під достатністю доказів для повідомлення особі про підозру?</w:t>
      </w:r>
    </w:p>
    <w:p w:rsidR="006649F2" w:rsidRPr="00A243F3" w:rsidRDefault="006649F2" w:rsidP="006649F2">
      <w:pPr>
        <w:ind w:firstLine="709"/>
        <w:jc w:val="both"/>
        <w:rPr>
          <w:sz w:val="24"/>
        </w:rPr>
      </w:pPr>
      <w:r w:rsidRPr="00A243F3">
        <w:rPr>
          <w:sz w:val="24"/>
        </w:rPr>
        <w:t>5. Що слід розуміти під підозрою у вчиненні злочину?</w:t>
      </w:r>
    </w:p>
    <w:p w:rsidR="006649F2" w:rsidRPr="00A243F3" w:rsidRDefault="006649F2" w:rsidP="006649F2">
      <w:pPr>
        <w:ind w:firstLine="709"/>
        <w:jc w:val="both"/>
        <w:rPr>
          <w:sz w:val="24"/>
        </w:rPr>
      </w:pPr>
      <w:r w:rsidRPr="00A243F3">
        <w:rPr>
          <w:sz w:val="24"/>
        </w:rPr>
        <w:t>6. Які відомості має містити повідомлення про підозру?</w:t>
      </w:r>
    </w:p>
    <w:p w:rsidR="006649F2" w:rsidRDefault="006649F2" w:rsidP="006649F2">
      <w:pPr>
        <w:ind w:firstLine="709"/>
        <w:jc w:val="both"/>
        <w:rPr>
          <w:sz w:val="24"/>
        </w:rPr>
      </w:pPr>
      <w:r w:rsidRPr="00A243F3">
        <w:rPr>
          <w:sz w:val="24"/>
        </w:rPr>
        <w:t>7. В який термін має бути вручено письмове повідомлення про підозру?</w:t>
      </w:r>
    </w:p>
    <w:p w:rsidR="00D324BA" w:rsidRPr="00A243F3" w:rsidRDefault="00D324BA" w:rsidP="006649F2">
      <w:pPr>
        <w:ind w:firstLine="709"/>
        <w:jc w:val="both"/>
        <w:rPr>
          <w:sz w:val="24"/>
        </w:rPr>
      </w:pPr>
      <w:r>
        <w:rPr>
          <w:sz w:val="24"/>
        </w:rPr>
        <w:t>8. Процесуальний порядок вручення повідомлення про підозру.</w:t>
      </w:r>
    </w:p>
    <w:p w:rsidR="006649F2" w:rsidRPr="00A243F3" w:rsidRDefault="00D324BA" w:rsidP="006649F2">
      <w:pPr>
        <w:ind w:firstLine="709"/>
        <w:jc w:val="both"/>
        <w:rPr>
          <w:sz w:val="24"/>
        </w:rPr>
      </w:pPr>
      <w:r>
        <w:rPr>
          <w:sz w:val="24"/>
        </w:rPr>
        <w:t>9</w:t>
      </w:r>
      <w:r w:rsidR="006649F2" w:rsidRPr="00A243F3">
        <w:rPr>
          <w:sz w:val="24"/>
        </w:rPr>
        <w:t>. У чому полягає особливий порядок письмового повідомлення про підозру?</w:t>
      </w:r>
    </w:p>
    <w:p w:rsidR="006649F2" w:rsidRPr="00A243F3" w:rsidRDefault="00D324BA" w:rsidP="006649F2">
      <w:pPr>
        <w:ind w:firstLine="709"/>
        <w:jc w:val="both"/>
        <w:rPr>
          <w:sz w:val="24"/>
        </w:rPr>
      </w:pPr>
      <w:r>
        <w:rPr>
          <w:sz w:val="24"/>
        </w:rPr>
        <w:t>10</w:t>
      </w:r>
      <w:r w:rsidR="006649F2" w:rsidRPr="00A243F3">
        <w:rPr>
          <w:sz w:val="24"/>
        </w:rPr>
        <w:t>. Порядок допиту підозрюваного.</w:t>
      </w:r>
    </w:p>
    <w:p w:rsidR="006649F2" w:rsidRPr="00A243F3" w:rsidRDefault="006649F2" w:rsidP="006649F2">
      <w:pPr>
        <w:ind w:firstLine="709"/>
        <w:jc w:val="both"/>
        <w:rPr>
          <w:sz w:val="24"/>
        </w:rPr>
      </w:pPr>
      <w:r w:rsidRPr="00A243F3">
        <w:rPr>
          <w:sz w:val="24"/>
        </w:rPr>
        <w:t>1</w:t>
      </w:r>
      <w:r w:rsidR="00D324BA">
        <w:rPr>
          <w:sz w:val="24"/>
        </w:rPr>
        <w:t>1</w:t>
      </w:r>
      <w:r w:rsidRPr="00A243F3">
        <w:rPr>
          <w:sz w:val="24"/>
        </w:rPr>
        <w:t xml:space="preserve">. </w:t>
      </w:r>
      <w:r w:rsidR="00D324BA">
        <w:rPr>
          <w:sz w:val="24"/>
        </w:rPr>
        <w:t>Підстави і процесуальний порядок</w:t>
      </w:r>
      <w:r w:rsidRPr="00A243F3">
        <w:rPr>
          <w:sz w:val="24"/>
        </w:rPr>
        <w:t xml:space="preserve"> змін</w:t>
      </w:r>
      <w:r w:rsidR="00D324BA">
        <w:rPr>
          <w:sz w:val="24"/>
        </w:rPr>
        <w:t>и</w:t>
      </w:r>
      <w:r w:rsidRPr="00A243F3">
        <w:rPr>
          <w:sz w:val="24"/>
        </w:rPr>
        <w:t xml:space="preserve"> повідомлення про підозру.</w:t>
      </w:r>
    </w:p>
    <w:p w:rsidR="00A44208" w:rsidRDefault="00A44208" w:rsidP="007041C0">
      <w:pPr>
        <w:ind w:firstLine="709"/>
        <w:jc w:val="both"/>
        <w:rPr>
          <w:b/>
          <w:sz w:val="24"/>
        </w:rPr>
      </w:pPr>
    </w:p>
    <w:p w:rsidR="009E2FF7" w:rsidRDefault="009E2FF7" w:rsidP="009E2FF7">
      <w:pPr>
        <w:ind w:firstLine="709"/>
        <w:jc w:val="both"/>
        <w:rPr>
          <w:b/>
          <w:sz w:val="24"/>
        </w:rPr>
      </w:pPr>
      <w:r>
        <w:rPr>
          <w:b/>
          <w:sz w:val="24"/>
        </w:rPr>
        <w:t>Тема 12</w:t>
      </w:r>
      <w:r w:rsidR="00CA3208">
        <w:rPr>
          <w:b/>
          <w:sz w:val="24"/>
        </w:rPr>
        <w:t>.</w:t>
      </w:r>
      <w:r w:rsidR="006649F2">
        <w:rPr>
          <w:b/>
          <w:sz w:val="24"/>
        </w:rPr>
        <w:t xml:space="preserve"> Зупинення і закінчення досудового розслідування</w:t>
      </w:r>
    </w:p>
    <w:p w:rsidR="006649F2" w:rsidRDefault="006649F2" w:rsidP="009E2FF7">
      <w:pPr>
        <w:ind w:firstLine="709"/>
        <w:jc w:val="both"/>
        <w:rPr>
          <w:b/>
          <w:sz w:val="24"/>
        </w:rPr>
      </w:pPr>
    </w:p>
    <w:p w:rsidR="009E2FF7" w:rsidRDefault="00456A50" w:rsidP="009E2FF7">
      <w:pPr>
        <w:ind w:firstLine="709"/>
        <w:jc w:val="both"/>
        <w:rPr>
          <w:b/>
          <w:sz w:val="24"/>
        </w:rPr>
      </w:pPr>
      <w:bookmarkStart w:id="371" w:name="_Hlk109750668"/>
      <w:r>
        <w:rPr>
          <w:b/>
          <w:sz w:val="24"/>
        </w:rPr>
        <w:t>План л</w:t>
      </w:r>
      <w:r w:rsidR="009E2FF7">
        <w:rPr>
          <w:b/>
          <w:sz w:val="24"/>
        </w:rPr>
        <w:t>екці</w:t>
      </w:r>
      <w:r>
        <w:rPr>
          <w:b/>
          <w:sz w:val="24"/>
        </w:rPr>
        <w:t>ї</w:t>
      </w:r>
      <w:r w:rsidR="009E2FF7">
        <w:rPr>
          <w:b/>
          <w:sz w:val="24"/>
        </w:rPr>
        <w:t xml:space="preserve"> 21</w:t>
      </w:r>
    </w:p>
    <w:bookmarkEnd w:id="371"/>
    <w:p w:rsidR="0092545E" w:rsidRPr="00152BC3" w:rsidRDefault="0092545E" w:rsidP="0092545E">
      <w:pPr>
        <w:pStyle w:val="a8"/>
        <w:ind w:left="0" w:firstLine="709"/>
        <w:jc w:val="both"/>
        <w:rPr>
          <w:bCs/>
          <w:sz w:val="24"/>
        </w:rPr>
      </w:pPr>
      <w:r w:rsidRPr="00152BC3">
        <w:rPr>
          <w:bCs/>
          <w:sz w:val="24"/>
        </w:rPr>
        <w:t>1. Підстави і процесуальний порядок зупинення та відновлення досудового розслідування</w:t>
      </w:r>
      <w:r>
        <w:rPr>
          <w:bCs/>
          <w:sz w:val="24"/>
        </w:rPr>
        <w:t>. Обставини, що зумовлюють зупинення досудового розслідування та їх характеристика.</w:t>
      </w:r>
      <w:r w:rsidRPr="00152BC3">
        <w:rPr>
          <w:b/>
          <w:i/>
          <w:sz w:val="24"/>
        </w:rPr>
        <w:t xml:space="preserve"> </w:t>
      </w:r>
      <w:r>
        <w:rPr>
          <w:bCs/>
          <w:iCs/>
          <w:sz w:val="24"/>
        </w:rPr>
        <w:t>В</w:t>
      </w:r>
      <w:r w:rsidRPr="00152BC3">
        <w:rPr>
          <w:bCs/>
          <w:iCs/>
          <w:sz w:val="24"/>
        </w:rPr>
        <w:t>ідновл</w:t>
      </w:r>
      <w:r>
        <w:rPr>
          <w:bCs/>
          <w:iCs/>
          <w:sz w:val="24"/>
        </w:rPr>
        <w:t>енн</w:t>
      </w:r>
      <w:r w:rsidRPr="00152BC3">
        <w:rPr>
          <w:bCs/>
          <w:iCs/>
          <w:sz w:val="24"/>
        </w:rPr>
        <w:t>я</w:t>
      </w:r>
      <w:r>
        <w:rPr>
          <w:bCs/>
          <w:iCs/>
          <w:sz w:val="24"/>
        </w:rPr>
        <w:t xml:space="preserve"> з</w:t>
      </w:r>
      <w:r w:rsidRPr="00152BC3">
        <w:rPr>
          <w:bCs/>
          <w:iCs/>
          <w:sz w:val="24"/>
        </w:rPr>
        <w:t>упинен</w:t>
      </w:r>
      <w:r>
        <w:rPr>
          <w:bCs/>
          <w:iCs/>
          <w:sz w:val="24"/>
        </w:rPr>
        <w:t>ого</w:t>
      </w:r>
      <w:r w:rsidRPr="00152BC3">
        <w:rPr>
          <w:bCs/>
          <w:iCs/>
          <w:sz w:val="24"/>
        </w:rPr>
        <w:t xml:space="preserve"> досудов</w:t>
      </w:r>
      <w:r>
        <w:rPr>
          <w:bCs/>
          <w:iCs/>
          <w:sz w:val="24"/>
        </w:rPr>
        <w:t>ого</w:t>
      </w:r>
      <w:r w:rsidRPr="00152BC3">
        <w:rPr>
          <w:bCs/>
          <w:iCs/>
          <w:sz w:val="24"/>
        </w:rPr>
        <w:t xml:space="preserve"> розслідування </w:t>
      </w:r>
      <w:r w:rsidRPr="00A243F3">
        <w:rPr>
          <w:sz w:val="24"/>
        </w:rPr>
        <w:t>постановою слідчого, прокурора</w:t>
      </w:r>
      <w:r>
        <w:rPr>
          <w:sz w:val="24"/>
        </w:rPr>
        <w:t>.</w:t>
      </w:r>
    </w:p>
    <w:p w:rsidR="0092545E" w:rsidRPr="007C5449" w:rsidRDefault="0092545E" w:rsidP="0092545E">
      <w:pPr>
        <w:pStyle w:val="a8"/>
        <w:ind w:left="0" w:firstLine="709"/>
        <w:jc w:val="both"/>
        <w:rPr>
          <w:sz w:val="24"/>
          <w:lang w:eastAsia="uk-UA"/>
        </w:rPr>
      </w:pPr>
      <w:r w:rsidRPr="007C5449">
        <w:rPr>
          <w:bCs/>
          <w:sz w:val="24"/>
        </w:rPr>
        <w:t>2. Форми закінчення досудового розслідування</w:t>
      </w:r>
      <w:r>
        <w:rPr>
          <w:bCs/>
          <w:sz w:val="24"/>
        </w:rPr>
        <w:t>:</w:t>
      </w:r>
      <w:r w:rsidRPr="007C5449">
        <w:rPr>
          <w:bCs/>
          <w:sz w:val="24"/>
        </w:rPr>
        <w:t xml:space="preserve"> </w:t>
      </w:r>
      <w:r w:rsidRPr="00A243F3">
        <w:rPr>
          <w:sz w:val="24"/>
        </w:rPr>
        <w:t>закрити кримінальне провадження;</w:t>
      </w:r>
      <w:r>
        <w:rPr>
          <w:sz w:val="24"/>
        </w:rPr>
        <w:t xml:space="preserve"> </w:t>
      </w:r>
      <w:r w:rsidRPr="00A243F3">
        <w:rPr>
          <w:sz w:val="24"/>
        </w:rPr>
        <w:t>звернутися до суду з клопотанням про звільнення особи від кримінальної відповідальності; звернутися до суду з обвинувальним актом, клопотанням про застосування примусових заходів виховного характеру або клопотанням про застосування примусових заходів медичного характеру.</w:t>
      </w:r>
      <w:r>
        <w:rPr>
          <w:sz w:val="24"/>
        </w:rPr>
        <w:t xml:space="preserve"> Класифікація підстав для закриття кримінального провадження. </w:t>
      </w:r>
      <w:r w:rsidRPr="00A243F3">
        <w:rPr>
          <w:bCs/>
          <w:sz w:val="24"/>
        </w:rPr>
        <w:t>Звільнення особи від кримінальної відповідальності</w:t>
      </w:r>
      <w:r>
        <w:rPr>
          <w:bCs/>
          <w:sz w:val="24"/>
        </w:rPr>
        <w:t>.</w:t>
      </w:r>
      <w:r w:rsidRPr="007C5449">
        <w:rPr>
          <w:sz w:val="24"/>
        </w:rPr>
        <w:t xml:space="preserve"> Звернення до суду з обвинувальним актом, клопотанням про застосування примусових заходів виховного чи медичного характеру</w:t>
      </w:r>
      <w:r>
        <w:rPr>
          <w:sz w:val="24"/>
        </w:rPr>
        <w:t>.</w:t>
      </w:r>
    </w:p>
    <w:p w:rsidR="006649F2" w:rsidRDefault="006649F2" w:rsidP="009E2FF7">
      <w:pPr>
        <w:ind w:firstLine="709"/>
        <w:jc w:val="both"/>
        <w:rPr>
          <w:b/>
          <w:sz w:val="24"/>
        </w:rPr>
      </w:pPr>
    </w:p>
    <w:p w:rsidR="009E2FF7" w:rsidRDefault="009E2FF7" w:rsidP="009E2FF7">
      <w:pPr>
        <w:ind w:firstLine="709"/>
        <w:jc w:val="both"/>
        <w:rPr>
          <w:b/>
          <w:sz w:val="24"/>
        </w:rPr>
      </w:pPr>
      <w:r>
        <w:rPr>
          <w:b/>
          <w:sz w:val="24"/>
        </w:rPr>
        <w:t>Конспект лекції</w:t>
      </w:r>
    </w:p>
    <w:p w:rsidR="002E6370" w:rsidRPr="005D6188" w:rsidRDefault="002E6370" w:rsidP="002E6370">
      <w:pPr>
        <w:pStyle w:val="a8"/>
        <w:ind w:left="0" w:firstLine="709"/>
        <w:jc w:val="both"/>
        <w:rPr>
          <w:b/>
          <w:sz w:val="24"/>
        </w:rPr>
      </w:pPr>
      <w:bookmarkStart w:id="372" w:name="_Hlk109750696"/>
      <w:r>
        <w:rPr>
          <w:b/>
          <w:sz w:val="24"/>
        </w:rPr>
        <w:t>1. </w:t>
      </w:r>
      <w:r w:rsidRPr="005D6188">
        <w:rPr>
          <w:b/>
          <w:sz w:val="24"/>
        </w:rPr>
        <w:t>Підстави і процесуальний порядок зупинення та відновлення досудового розслідування</w:t>
      </w:r>
    </w:p>
    <w:bookmarkEnd w:id="372"/>
    <w:p w:rsidR="002E6370" w:rsidRPr="00A243F3" w:rsidRDefault="002E6370" w:rsidP="002E6370">
      <w:pPr>
        <w:ind w:firstLine="709"/>
        <w:jc w:val="both"/>
        <w:rPr>
          <w:sz w:val="24"/>
        </w:rPr>
      </w:pPr>
      <w:r w:rsidRPr="00A243F3">
        <w:rPr>
          <w:b/>
          <w:i/>
          <w:sz w:val="24"/>
        </w:rPr>
        <w:t>Зупинення досудового розслідування</w:t>
      </w:r>
      <w:r w:rsidRPr="00A243F3">
        <w:rPr>
          <w:i/>
          <w:sz w:val="24"/>
        </w:rPr>
        <w:t xml:space="preserve"> </w:t>
      </w:r>
      <w:r w:rsidRPr="00A243F3">
        <w:rPr>
          <w:sz w:val="24"/>
        </w:rPr>
        <w:t>– це</w:t>
      </w:r>
      <w:r>
        <w:rPr>
          <w:sz w:val="24"/>
        </w:rPr>
        <w:t xml:space="preserve"> оформлена постановою прокурора або слідчого за погодженням прокурора</w:t>
      </w:r>
      <w:r w:rsidRPr="00A243F3">
        <w:rPr>
          <w:sz w:val="24"/>
        </w:rPr>
        <w:t xml:space="preserve"> тимчасова вимушена перерва у провадженні досудового розслідування, зумовлена обставинами, що унеможливлюють його подальше провадження</w:t>
      </w:r>
      <w:r w:rsidR="008F6603">
        <w:rPr>
          <w:sz w:val="24"/>
        </w:rPr>
        <w:t xml:space="preserve"> після повідомлення особі про підозру</w:t>
      </w:r>
      <w:r w:rsidRPr="00A243F3">
        <w:rPr>
          <w:sz w:val="24"/>
        </w:rPr>
        <w:t>.</w:t>
      </w:r>
    </w:p>
    <w:p w:rsidR="002E6370" w:rsidRPr="00A243F3" w:rsidRDefault="002E6370" w:rsidP="002E6370">
      <w:pPr>
        <w:ind w:firstLine="709"/>
        <w:jc w:val="both"/>
        <w:rPr>
          <w:sz w:val="24"/>
        </w:rPr>
      </w:pPr>
      <w:r w:rsidRPr="00A243F3">
        <w:rPr>
          <w:i/>
          <w:sz w:val="24"/>
        </w:rPr>
        <w:t>Досудове розслідування зупин</w:t>
      </w:r>
      <w:r w:rsidR="008F6603">
        <w:rPr>
          <w:i/>
          <w:sz w:val="24"/>
        </w:rPr>
        <w:t>яється</w:t>
      </w:r>
      <w:r w:rsidRPr="00A243F3">
        <w:rPr>
          <w:i/>
          <w:sz w:val="24"/>
        </w:rPr>
        <w:t xml:space="preserve"> у випадк</w:t>
      </w:r>
      <w:r w:rsidR="008F6603">
        <w:rPr>
          <w:i/>
          <w:sz w:val="24"/>
        </w:rPr>
        <w:t>ах</w:t>
      </w:r>
      <w:r w:rsidRPr="00A243F3">
        <w:rPr>
          <w:i/>
          <w:sz w:val="24"/>
        </w:rPr>
        <w:t>, якщо</w:t>
      </w:r>
      <w:r w:rsidRPr="00A243F3">
        <w:rPr>
          <w:sz w:val="24"/>
        </w:rPr>
        <w:t xml:space="preserve"> (ст. 280 КПК України):</w:t>
      </w:r>
    </w:p>
    <w:p w:rsidR="00865CE2" w:rsidRPr="00CF41DE" w:rsidRDefault="002E6370" w:rsidP="00865CE2">
      <w:pPr>
        <w:ind w:firstLine="709"/>
        <w:jc w:val="both"/>
        <w:rPr>
          <w:sz w:val="24"/>
          <w:lang w:eastAsia="uk-UA"/>
        </w:rPr>
      </w:pPr>
      <w:r w:rsidRPr="00A243F3">
        <w:rPr>
          <w:sz w:val="24"/>
        </w:rPr>
        <w:t xml:space="preserve">1) </w:t>
      </w:r>
      <w:r w:rsidR="00865CE2">
        <w:rPr>
          <w:i/>
          <w:iCs/>
          <w:color w:val="000000"/>
          <w:sz w:val="24"/>
        </w:rPr>
        <w:t>П</w:t>
      </w:r>
      <w:r w:rsidRPr="00865CE2">
        <w:rPr>
          <w:i/>
          <w:iCs/>
          <w:color w:val="000000"/>
          <w:sz w:val="24"/>
        </w:rPr>
        <w:t>ідозрюваний захворів на тяжку хворобу</w:t>
      </w:r>
      <w:r w:rsidRPr="00A243F3">
        <w:rPr>
          <w:color w:val="000000"/>
          <w:sz w:val="24"/>
        </w:rPr>
        <w:t xml:space="preserve">, яка перешкоджає його участі у </w:t>
      </w:r>
      <w:r w:rsidRPr="00CF41DE">
        <w:rPr>
          <w:sz w:val="24"/>
        </w:rPr>
        <w:t>кримінальному провадженні, за умови підтвердження цього відповідним медичним висновком</w:t>
      </w:r>
      <w:r w:rsidR="00865CE2">
        <w:rPr>
          <w:sz w:val="24"/>
        </w:rPr>
        <w:t xml:space="preserve">. Тяжким, у розумінні вимог цієї статті є захворювання, яке перешкоджає участі підозрюваного у проведенні процесуальних дій. Захворювання має підтверджуватися медичним висновком (довідка лікаря, висновок експерта). </w:t>
      </w:r>
      <w:r w:rsidR="00865CE2" w:rsidRPr="00CF41DE">
        <w:rPr>
          <w:sz w:val="24"/>
          <w:lang w:eastAsia="uk-UA"/>
        </w:rPr>
        <w:t>Зупинення провадження</w:t>
      </w:r>
      <w:r w:rsidR="00865CE2">
        <w:rPr>
          <w:sz w:val="24"/>
          <w:lang w:eastAsia="uk-UA"/>
        </w:rPr>
        <w:t xml:space="preserve"> за цією підставою</w:t>
      </w:r>
      <w:r w:rsidR="00865CE2" w:rsidRPr="00CF41DE">
        <w:rPr>
          <w:sz w:val="24"/>
          <w:lang w:eastAsia="uk-UA"/>
        </w:rPr>
        <w:t xml:space="preserve"> можливе за дотримання таких умов:</w:t>
      </w:r>
    </w:p>
    <w:p w:rsidR="00865CE2" w:rsidRPr="00CF41DE" w:rsidRDefault="00865CE2" w:rsidP="00865CE2">
      <w:pPr>
        <w:autoSpaceDE w:val="0"/>
        <w:autoSpaceDN w:val="0"/>
        <w:adjustRightInd w:val="0"/>
        <w:ind w:firstLine="709"/>
        <w:jc w:val="both"/>
        <w:rPr>
          <w:sz w:val="24"/>
          <w:lang w:eastAsia="uk-UA"/>
        </w:rPr>
      </w:pPr>
      <w:r w:rsidRPr="00CF41DE">
        <w:rPr>
          <w:sz w:val="24"/>
          <w:lang w:eastAsia="uk-UA"/>
        </w:rPr>
        <w:t xml:space="preserve">а) </w:t>
      </w:r>
      <w:r>
        <w:rPr>
          <w:sz w:val="24"/>
          <w:lang w:eastAsia="uk-UA"/>
        </w:rPr>
        <w:t>факт вчинення кримінального правопорушення встановлено наявними доказами;</w:t>
      </w:r>
    </w:p>
    <w:p w:rsidR="00865CE2" w:rsidRPr="00CF41DE" w:rsidRDefault="00865CE2" w:rsidP="00865CE2">
      <w:pPr>
        <w:autoSpaceDE w:val="0"/>
        <w:autoSpaceDN w:val="0"/>
        <w:adjustRightInd w:val="0"/>
        <w:ind w:firstLine="709"/>
        <w:jc w:val="both"/>
        <w:rPr>
          <w:sz w:val="24"/>
          <w:lang w:eastAsia="uk-UA"/>
        </w:rPr>
      </w:pPr>
      <w:r w:rsidRPr="00CF41DE">
        <w:rPr>
          <w:sz w:val="24"/>
          <w:lang w:eastAsia="uk-UA"/>
        </w:rPr>
        <w:t>б) особа повинна бути повідомлена про підозру;</w:t>
      </w:r>
    </w:p>
    <w:p w:rsidR="00865CE2" w:rsidRPr="00CF41DE" w:rsidRDefault="00865CE2" w:rsidP="00865CE2">
      <w:pPr>
        <w:pStyle w:val="StyleZakonu"/>
        <w:spacing w:after="0" w:line="240" w:lineRule="auto"/>
        <w:ind w:firstLine="709"/>
        <w:rPr>
          <w:sz w:val="24"/>
          <w:szCs w:val="24"/>
        </w:rPr>
      </w:pPr>
      <w:r w:rsidRPr="00CF41DE">
        <w:rPr>
          <w:sz w:val="24"/>
          <w:szCs w:val="24"/>
          <w:lang w:eastAsia="uk-UA"/>
        </w:rPr>
        <w:t xml:space="preserve">в) </w:t>
      </w:r>
      <w:r w:rsidRPr="00CF41DE">
        <w:rPr>
          <w:sz w:val="24"/>
          <w:lang w:eastAsia="uk-UA"/>
        </w:rPr>
        <w:t>захворювання (психічн</w:t>
      </w:r>
      <w:r w:rsidR="005A485F">
        <w:rPr>
          <w:sz w:val="24"/>
          <w:lang w:eastAsia="uk-UA"/>
        </w:rPr>
        <w:t>е</w:t>
      </w:r>
      <w:r w:rsidRPr="00CF41DE">
        <w:rPr>
          <w:sz w:val="24"/>
          <w:lang w:eastAsia="uk-UA"/>
        </w:rPr>
        <w:t xml:space="preserve"> або соматичн</w:t>
      </w:r>
      <w:r w:rsidR="005A485F">
        <w:rPr>
          <w:sz w:val="24"/>
          <w:lang w:eastAsia="uk-UA"/>
        </w:rPr>
        <w:t>е</w:t>
      </w:r>
      <w:r w:rsidRPr="00CF41DE">
        <w:rPr>
          <w:sz w:val="24"/>
          <w:lang w:eastAsia="uk-UA"/>
        </w:rPr>
        <w:t>)</w:t>
      </w:r>
      <w:r w:rsidR="005A485F">
        <w:rPr>
          <w:sz w:val="24"/>
          <w:lang w:eastAsia="uk-UA"/>
        </w:rPr>
        <w:t xml:space="preserve"> має бути</w:t>
      </w:r>
      <w:r w:rsidRPr="00CF41DE">
        <w:rPr>
          <w:sz w:val="24"/>
          <w:lang w:eastAsia="uk-UA"/>
        </w:rPr>
        <w:t xml:space="preserve"> </w:t>
      </w:r>
      <w:r w:rsidR="005A485F" w:rsidRPr="00CF41DE">
        <w:rPr>
          <w:sz w:val="24"/>
          <w:lang w:eastAsia="uk-UA"/>
        </w:rPr>
        <w:t>тяжким</w:t>
      </w:r>
      <w:r w:rsidR="005A485F">
        <w:rPr>
          <w:sz w:val="24"/>
          <w:lang w:eastAsia="uk-UA"/>
        </w:rPr>
        <w:t>.</w:t>
      </w:r>
      <w:r w:rsidR="005A485F" w:rsidRPr="00CF41DE">
        <w:rPr>
          <w:sz w:val="24"/>
          <w:lang w:eastAsia="uk-UA"/>
        </w:rPr>
        <w:t xml:space="preserve"> </w:t>
      </w:r>
      <w:r w:rsidR="005A485F">
        <w:rPr>
          <w:sz w:val="24"/>
          <w:lang w:eastAsia="uk-UA"/>
        </w:rPr>
        <w:t>П</w:t>
      </w:r>
      <w:r w:rsidRPr="00CF41DE">
        <w:rPr>
          <w:sz w:val="24"/>
          <w:lang w:eastAsia="uk-UA"/>
        </w:rPr>
        <w:t>ереліку таких захворювань</w:t>
      </w:r>
      <w:r w:rsidR="005A485F" w:rsidRPr="005A485F">
        <w:rPr>
          <w:sz w:val="24"/>
          <w:lang w:eastAsia="uk-UA"/>
        </w:rPr>
        <w:t xml:space="preserve"> </w:t>
      </w:r>
      <w:r w:rsidR="005A485F">
        <w:rPr>
          <w:sz w:val="24"/>
          <w:lang w:eastAsia="uk-UA"/>
        </w:rPr>
        <w:t>з</w:t>
      </w:r>
      <w:r w:rsidR="005A485F" w:rsidRPr="00CF41DE">
        <w:rPr>
          <w:sz w:val="24"/>
          <w:lang w:eastAsia="uk-UA"/>
        </w:rPr>
        <w:t>акон не містить</w:t>
      </w:r>
      <w:r w:rsidRPr="00CF41DE">
        <w:rPr>
          <w:sz w:val="24"/>
          <w:lang w:eastAsia="uk-UA"/>
        </w:rPr>
        <w:t xml:space="preserve">, </w:t>
      </w:r>
      <w:r w:rsidR="005A485F">
        <w:rPr>
          <w:sz w:val="24"/>
          <w:lang w:eastAsia="uk-UA"/>
        </w:rPr>
        <w:t>а</w:t>
      </w:r>
      <w:r w:rsidRPr="00CF41DE">
        <w:rPr>
          <w:sz w:val="24"/>
          <w:lang w:eastAsia="uk-UA"/>
        </w:rPr>
        <w:t xml:space="preserve"> лише вказує, що воно повинно бути </w:t>
      </w:r>
      <w:r w:rsidRPr="00CF41DE">
        <w:rPr>
          <w:b/>
          <w:sz w:val="24"/>
          <w:lang w:eastAsia="uk-UA"/>
        </w:rPr>
        <w:t>тяжким</w:t>
      </w:r>
      <w:r w:rsidRPr="00CF41DE">
        <w:rPr>
          <w:sz w:val="24"/>
          <w:lang w:eastAsia="uk-UA"/>
        </w:rPr>
        <w:t>, при якому стан здоров`я підозрюваного перешкоджає можливості його участі у кримінальному провадженні;</w:t>
      </w:r>
    </w:p>
    <w:p w:rsidR="00865CE2" w:rsidRPr="00CF41DE" w:rsidRDefault="00865CE2" w:rsidP="00865CE2">
      <w:pPr>
        <w:autoSpaceDE w:val="0"/>
        <w:autoSpaceDN w:val="0"/>
        <w:adjustRightInd w:val="0"/>
        <w:ind w:firstLine="709"/>
        <w:jc w:val="both"/>
        <w:rPr>
          <w:sz w:val="24"/>
          <w:lang w:eastAsia="uk-UA"/>
        </w:rPr>
      </w:pPr>
      <w:r w:rsidRPr="00CF41DE">
        <w:rPr>
          <w:sz w:val="24"/>
          <w:lang w:eastAsia="uk-UA"/>
        </w:rPr>
        <w:lastRenderedPageBreak/>
        <w:t xml:space="preserve">ґ) захворювання повинно бути </w:t>
      </w:r>
      <w:r w:rsidRPr="00CF41DE">
        <w:rPr>
          <w:i/>
          <w:sz w:val="24"/>
          <w:lang w:eastAsia="uk-UA"/>
        </w:rPr>
        <w:t>не хронічним, а мати тимчасовий характер</w:t>
      </w:r>
      <w:r w:rsidRPr="00CF41DE">
        <w:rPr>
          <w:sz w:val="24"/>
          <w:lang w:eastAsia="uk-UA"/>
        </w:rPr>
        <w:t xml:space="preserve">, тобто через деякий час </w:t>
      </w:r>
      <w:r w:rsidR="005A485F" w:rsidRPr="00CF41DE">
        <w:rPr>
          <w:sz w:val="24"/>
          <w:lang w:eastAsia="uk-UA"/>
        </w:rPr>
        <w:t>мож</w:t>
      </w:r>
      <w:r w:rsidR="005A485F">
        <w:rPr>
          <w:sz w:val="24"/>
          <w:lang w:eastAsia="uk-UA"/>
        </w:rPr>
        <w:t>на сподіватися</w:t>
      </w:r>
      <w:r w:rsidRPr="00CF41DE">
        <w:rPr>
          <w:sz w:val="24"/>
          <w:lang w:eastAsia="uk-UA"/>
        </w:rPr>
        <w:t xml:space="preserve"> як</w:t>
      </w:r>
      <w:r w:rsidR="005A485F">
        <w:rPr>
          <w:sz w:val="24"/>
          <w:lang w:eastAsia="uk-UA"/>
        </w:rPr>
        <w:t xml:space="preserve"> на</w:t>
      </w:r>
      <w:r w:rsidRPr="00CF41DE">
        <w:rPr>
          <w:sz w:val="24"/>
          <w:lang w:eastAsia="uk-UA"/>
        </w:rPr>
        <w:t xml:space="preserve"> повне </w:t>
      </w:r>
      <w:r w:rsidR="005A485F">
        <w:rPr>
          <w:sz w:val="24"/>
          <w:lang w:eastAsia="uk-UA"/>
        </w:rPr>
        <w:t>о</w:t>
      </w:r>
      <w:r w:rsidRPr="00CF41DE">
        <w:rPr>
          <w:sz w:val="24"/>
          <w:lang w:eastAsia="uk-UA"/>
        </w:rPr>
        <w:t>дужання, так і зняття гострих форм захворювання. Якщо в результаті судово-психіатричної експертизи буде встановлено, що психічне захворювання підозрюваного є хронічним і потребує тривалого часу лікування із застосуванням примусового заходу медичного характеру, досудове розслідування не зупиняється, а закінчується клопотанням про застосування примусових заходів медичного або виховного характеру;</w:t>
      </w:r>
    </w:p>
    <w:p w:rsidR="00865CE2" w:rsidRDefault="00865CE2" w:rsidP="00865CE2">
      <w:pPr>
        <w:autoSpaceDE w:val="0"/>
        <w:autoSpaceDN w:val="0"/>
        <w:adjustRightInd w:val="0"/>
        <w:ind w:firstLine="709"/>
        <w:jc w:val="both"/>
        <w:rPr>
          <w:sz w:val="24"/>
          <w:lang w:eastAsia="uk-UA"/>
        </w:rPr>
      </w:pPr>
      <w:r w:rsidRPr="00CF41DE">
        <w:rPr>
          <w:sz w:val="24"/>
          <w:lang w:eastAsia="uk-UA"/>
        </w:rPr>
        <w:t>д) захворювання підозрюваного береться до уваги, якщо воно підтверджено медичним висновком або висновком судово-психіатричної чи судово-медичної експертизи;</w:t>
      </w:r>
    </w:p>
    <w:p w:rsidR="00865CE2" w:rsidRPr="00CF41DE" w:rsidRDefault="00865CE2" w:rsidP="00865CE2">
      <w:pPr>
        <w:autoSpaceDE w:val="0"/>
        <w:autoSpaceDN w:val="0"/>
        <w:adjustRightInd w:val="0"/>
        <w:ind w:firstLine="709"/>
        <w:jc w:val="both"/>
        <w:rPr>
          <w:sz w:val="24"/>
          <w:lang w:eastAsia="uk-UA"/>
        </w:rPr>
      </w:pPr>
      <w:r>
        <w:rPr>
          <w:sz w:val="24"/>
          <w:lang w:eastAsia="uk-UA"/>
        </w:rPr>
        <w:t>є) </w:t>
      </w:r>
      <w:r w:rsidR="005A485F">
        <w:rPr>
          <w:sz w:val="24"/>
          <w:lang w:eastAsia="uk-UA"/>
        </w:rPr>
        <w:t>слідчи</w:t>
      </w:r>
      <w:r w:rsidR="00C02468">
        <w:rPr>
          <w:sz w:val="24"/>
          <w:lang w:eastAsia="uk-UA"/>
        </w:rPr>
        <w:t>м</w:t>
      </w:r>
      <w:r w:rsidR="005A485F">
        <w:rPr>
          <w:sz w:val="24"/>
          <w:lang w:eastAsia="uk-UA"/>
        </w:rPr>
        <w:t xml:space="preserve"> </w:t>
      </w:r>
      <w:r w:rsidRPr="00CF41DE">
        <w:rPr>
          <w:sz w:val="24"/>
          <w:lang w:eastAsia="uk-UA"/>
        </w:rPr>
        <w:t xml:space="preserve">проведено всі слідчі та інші процесуальні дії, які необхідні та можливі </w:t>
      </w:r>
      <w:r w:rsidR="00C02468">
        <w:rPr>
          <w:sz w:val="24"/>
          <w:lang w:eastAsia="uk-UA"/>
        </w:rPr>
        <w:t>без</w:t>
      </w:r>
      <w:r w:rsidRPr="00CF41DE">
        <w:rPr>
          <w:sz w:val="24"/>
          <w:lang w:eastAsia="uk-UA"/>
        </w:rPr>
        <w:t xml:space="preserve"> у</w:t>
      </w:r>
      <w:r w:rsidR="00C02468">
        <w:rPr>
          <w:sz w:val="24"/>
          <w:lang w:eastAsia="uk-UA"/>
        </w:rPr>
        <w:t>ча</w:t>
      </w:r>
      <w:r w:rsidRPr="00CF41DE">
        <w:rPr>
          <w:sz w:val="24"/>
          <w:lang w:eastAsia="uk-UA"/>
        </w:rPr>
        <w:t>сті підозрюваного.</w:t>
      </w:r>
    </w:p>
    <w:p w:rsidR="00865CE2" w:rsidRPr="00CF41DE" w:rsidRDefault="00C02468" w:rsidP="00865CE2">
      <w:pPr>
        <w:autoSpaceDE w:val="0"/>
        <w:autoSpaceDN w:val="0"/>
        <w:adjustRightInd w:val="0"/>
        <w:ind w:firstLine="709"/>
        <w:jc w:val="both"/>
        <w:rPr>
          <w:sz w:val="24"/>
          <w:lang w:eastAsia="uk-UA"/>
        </w:rPr>
      </w:pPr>
      <w:r>
        <w:rPr>
          <w:sz w:val="24"/>
          <w:lang w:eastAsia="uk-UA"/>
        </w:rPr>
        <w:t>У разі виникнення</w:t>
      </w:r>
      <w:r w:rsidR="00865CE2" w:rsidRPr="00CF41DE">
        <w:rPr>
          <w:sz w:val="24"/>
          <w:lang w:eastAsia="uk-UA"/>
        </w:rPr>
        <w:t xml:space="preserve"> у слідчого сумнів відносно осудності підозрюваного або здібності його усвідомлювати свої дії, або керувати ними, </w:t>
      </w:r>
      <w:r w:rsidR="00541EF9" w:rsidRPr="00CF41DE">
        <w:rPr>
          <w:sz w:val="24"/>
          <w:lang w:eastAsia="uk-UA"/>
        </w:rPr>
        <w:t xml:space="preserve">обов’язково має бути призначена </w:t>
      </w:r>
      <w:r w:rsidR="00865CE2" w:rsidRPr="00CF41DE">
        <w:rPr>
          <w:sz w:val="24"/>
          <w:lang w:eastAsia="uk-UA"/>
        </w:rPr>
        <w:t>судово-психіатрична експертиза (п. 3 ч. 2 ст. 242 КПК України).</w:t>
      </w:r>
    </w:p>
    <w:p w:rsidR="00865CE2" w:rsidRPr="00CF41DE" w:rsidRDefault="00865CE2" w:rsidP="00865CE2">
      <w:pPr>
        <w:ind w:firstLine="709"/>
        <w:jc w:val="both"/>
        <w:rPr>
          <w:sz w:val="24"/>
        </w:rPr>
      </w:pPr>
      <w:r w:rsidRPr="00CF41DE">
        <w:rPr>
          <w:sz w:val="24"/>
        </w:rPr>
        <w:t>Д</w:t>
      </w:r>
      <w:r w:rsidR="00541EF9">
        <w:rPr>
          <w:sz w:val="24"/>
        </w:rPr>
        <w:t>ля зупинення д</w:t>
      </w:r>
      <w:r w:rsidRPr="00CF41DE">
        <w:rPr>
          <w:sz w:val="24"/>
        </w:rPr>
        <w:t>осудов</w:t>
      </w:r>
      <w:r w:rsidR="00541EF9">
        <w:rPr>
          <w:sz w:val="24"/>
        </w:rPr>
        <w:t>ого</w:t>
      </w:r>
      <w:r w:rsidRPr="00CF41DE">
        <w:rPr>
          <w:sz w:val="24"/>
        </w:rPr>
        <w:t xml:space="preserve"> розслідування прокурор або слідч</w:t>
      </w:r>
      <w:r w:rsidR="00922467">
        <w:rPr>
          <w:sz w:val="24"/>
        </w:rPr>
        <w:t>ий</w:t>
      </w:r>
      <w:r w:rsidRPr="00CF41DE">
        <w:rPr>
          <w:sz w:val="24"/>
        </w:rPr>
        <w:t xml:space="preserve"> за погодженням з прокурором</w:t>
      </w:r>
      <w:r w:rsidR="00922467">
        <w:rPr>
          <w:sz w:val="24"/>
        </w:rPr>
        <w:t xml:space="preserve"> виносять </w:t>
      </w:r>
      <w:r w:rsidR="00922467" w:rsidRPr="00CF41DE">
        <w:rPr>
          <w:sz w:val="24"/>
        </w:rPr>
        <w:t>мотивован</w:t>
      </w:r>
      <w:r w:rsidR="00922467">
        <w:rPr>
          <w:sz w:val="24"/>
        </w:rPr>
        <w:t>у</w:t>
      </w:r>
      <w:r w:rsidR="00922467" w:rsidRPr="00CF41DE">
        <w:rPr>
          <w:sz w:val="24"/>
        </w:rPr>
        <w:t xml:space="preserve"> постанов</w:t>
      </w:r>
      <w:r w:rsidR="00922467">
        <w:rPr>
          <w:sz w:val="24"/>
        </w:rPr>
        <w:t>у</w:t>
      </w:r>
      <w:r w:rsidRPr="00CF41DE">
        <w:rPr>
          <w:sz w:val="24"/>
        </w:rPr>
        <w:t xml:space="preserve">. </w:t>
      </w:r>
      <w:r w:rsidR="00922467">
        <w:rPr>
          <w:sz w:val="24"/>
        </w:rPr>
        <w:t>В</w:t>
      </w:r>
      <w:r w:rsidR="00922467" w:rsidRPr="00CF41DE">
        <w:rPr>
          <w:sz w:val="24"/>
        </w:rPr>
        <w:t>иходячи з конкретних обставин</w:t>
      </w:r>
      <w:r w:rsidR="00922467">
        <w:rPr>
          <w:sz w:val="24"/>
        </w:rPr>
        <w:t xml:space="preserve"> та </w:t>
      </w:r>
      <w:r w:rsidR="00922467" w:rsidRPr="00CF41DE">
        <w:rPr>
          <w:sz w:val="24"/>
        </w:rPr>
        <w:t xml:space="preserve">за наявності </w:t>
      </w:r>
      <w:r w:rsidR="00922467">
        <w:rPr>
          <w:sz w:val="24"/>
        </w:rPr>
        <w:t>відповідних</w:t>
      </w:r>
      <w:r w:rsidR="00922467" w:rsidRPr="00CF41DE">
        <w:rPr>
          <w:sz w:val="24"/>
        </w:rPr>
        <w:t xml:space="preserve"> підстав </w:t>
      </w:r>
      <w:r w:rsidR="00922467">
        <w:rPr>
          <w:sz w:val="24"/>
        </w:rPr>
        <w:t>з</w:t>
      </w:r>
      <w:r w:rsidRPr="00CF41DE">
        <w:rPr>
          <w:sz w:val="24"/>
        </w:rPr>
        <w:t xml:space="preserve">апобіжний захід </w:t>
      </w:r>
      <w:r w:rsidR="00922467" w:rsidRPr="00CF41DE">
        <w:rPr>
          <w:sz w:val="24"/>
        </w:rPr>
        <w:t xml:space="preserve">щодо підозрюваного </w:t>
      </w:r>
      <w:r w:rsidRPr="00CF41DE">
        <w:rPr>
          <w:sz w:val="24"/>
        </w:rPr>
        <w:t xml:space="preserve">може бути залишений, скасований або змінений. </w:t>
      </w:r>
      <w:r w:rsidR="00922467">
        <w:rPr>
          <w:sz w:val="24"/>
        </w:rPr>
        <w:t xml:space="preserve">При цьому слід враховувати, </w:t>
      </w:r>
      <w:r w:rsidRPr="00CF41DE">
        <w:rPr>
          <w:sz w:val="24"/>
        </w:rPr>
        <w:t>що перебіг строку розслідування зупинено, а строки тримання під вартою в необхідних випадках повинні продовжуватися</w:t>
      </w:r>
      <w:r w:rsidR="00922467">
        <w:rPr>
          <w:sz w:val="24"/>
        </w:rPr>
        <w:t xml:space="preserve"> у встановленому порядку</w:t>
      </w:r>
      <w:r w:rsidRPr="00CF41DE">
        <w:rPr>
          <w:sz w:val="24"/>
        </w:rPr>
        <w:t>.</w:t>
      </w:r>
    </w:p>
    <w:p w:rsidR="00C95316" w:rsidRPr="00CF41DE" w:rsidRDefault="002E6370" w:rsidP="00C95316">
      <w:pPr>
        <w:ind w:firstLine="709"/>
        <w:jc w:val="both"/>
        <w:rPr>
          <w:sz w:val="24"/>
        </w:rPr>
      </w:pPr>
      <w:r w:rsidRPr="00CF41DE">
        <w:rPr>
          <w:sz w:val="24"/>
        </w:rPr>
        <w:t xml:space="preserve">2) </w:t>
      </w:r>
      <w:r w:rsidR="00922467" w:rsidRPr="00922467">
        <w:rPr>
          <w:i/>
          <w:iCs/>
          <w:sz w:val="24"/>
        </w:rPr>
        <w:t xml:space="preserve">Підозрюваного </w:t>
      </w:r>
      <w:r w:rsidRPr="00922467">
        <w:rPr>
          <w:i/>
          <w:iCs/>
          <w:sz w:val="24"/>
        </w:rPr>
        <w:t>оголошено в розшук</w:t>
      </w:r>
      <w:r w:rsidR="00922467">
        <w:rPr>
          <w:sz w:val="24"/>
        </w:rPr>
        <w:t xml:space="preserve">. </w:t>
      </w:r>
      <w:r w:rsidR="00C95316">
        <w:rPr>
          <w:sz w:val="24"/>
        </w:rPr>
        <w:t>Відповідно до ст. 281 КПК якщо під час д</w:t>
      </w:r>
      <w:r w:rsidR="00C95316" w:rsidRPr="00CF41DE">
        <w:rPr>
          <w:sz w:val="24"/>
        </w:rPr>
        <w:t>осудов</w:t>
      </w:r>
      <w:r w:rsidR="00C95316">
        <w:rPr>
          <w:sz w:val="24"/>
        </w:rPr>
        <w:t>ого</w:t>
      </w:r>
      <w:r w:rsidR="00C95316" w:rsidRPr="00CF41DE">
        <w:rPr>
          <w:sz w:val="24"/>
        </w:rPr>
        <w:t xml:space="preserve"> розслідування місцезнаходження </w:t>
      </w:r>
      <w:r w:rsidR="00C95316">
        <w:rPr>
          <w:sz w:val="24"/>
        </w:rPr>
        <w:t>підозрюваного</w:t>
      </w:r>
      <w:r w:rsidR="00C95316" w:rsidRPr="00CF41DE">
        <w:rPr>
          <w:sz w:val="24"/>
        </w:rPr>
        <w:t xml:space="preserve"> невідом</w:t>
      </w:r>
      <w:r w:rsidR="00C95316">
        <w:rPr>
          <w:sz w:val="24"/>
        </w:rPr>
        <w:t>е або він перебуває за межами України</w:t>
      </w:r>
      <w:r w:rsidR="00C95316" w:rsidRPr="00CF41DE">
        <w:rPr>
          <w:sz w:val="24"/>
        </w:rPr>
        <w:t xml:space="preserve"> </w:t>
      </w:r>
      <w:r w:rsidR="00C95316">
        <w:rPr>
          <w:sz w:val="24"/>
        </w:rPr>
        <w:t>і не з’являється на виклик, це</w:t>
      </w:r>
      <w:r w:rsidR="00C95316" w:rsidRPr="00CF41DE">
        <w:rPr>
          <w:sz w:val="24"/>
        </w:rPr>
        <w:t xml:space="preserve"> не дозволяє закінчити розслідування. </w:t>
      </w:r>
      <w:r w:rsidR="00C95316" w:rsidRPr="00CF41DE">
        <w:rPr>
          <w:i/>
          <w:sz w:val="24"/>
        </w:rPr>
        <w:t>Закон вимагає</w:t>
      </w:r>
      <w:r w:rsidR="00C95316" w:rsidRPr="00CF41DE">
        <w:rPr>
          <w:sz w:val="24"/>
        </w:rPr>
        <w:t xml:space="preserve"> встановлення причин, із яких слідчому невідомо місцезнаходження підозрюваного: а) підозрюваний переховується від органів слідства з метою ухилитися від кримінальної відповідальності; б) місцезнаходження підозрюваного органам слідства та суду невідоме. Кожна з причин тягне за собою різні кримінально-процесуальні та кримінально-правові наслідки. </w:t>
      </w:r>
      <w:r w:rsidR="00000CA5">
        <w:rPr>
          <w:sz w:val="24"/>
        </w:rPr>
        <w:t>Якщо</w:t>
      </w:r>
      <w:r w:rsidR="00C95316" w:rsidRPr="00CF41DE">
        <w:rPr>
          <w:sz w:val="24"/>
        </w:rPr>
        <w:t xml:space="preserve"> підозрюваний відомий, але невідоме його місцезнаходження та він </w:t>
      </w:r>
      <w:r w:rsidR="00C95316" w:rsidRPr="00CF41DE">
        <w:rPr>
          <w:i/>
          <w:iCs/>
          <w:sz w:val="24"/>
        </w:rPr>
        <w:t>не має мети переховуватися</w:t>
      </w:r>
      <w:r w:rsidR="00C95316" w:rsidRPr="00CF41DE">
        <w:rPr>
          <w:sz w:val="24"/>
        </w:rPr>
        <w:t xml:space="preserve"> від органів слідства та суду з </w:t>
      </w:r>
      <w:r w:rsidR="00C95316" w:rsidRPr="00CF41DE">
        <w:rPr>
          <w:i/>
          <w:iCs/>
          <w:sz w:val="24"/>
        </w:rPr>
        <w:t>метою ухил</w:t>
      </w:r>
      <w:r w:rsidR="00000CA5">
        <w:rPr>
          <w:i/>
          <w:iCs/>
          <w:sz w:val="24"/>
        </w:rPr>
        <w:t>итис</w:t>
      </w:r>
      <w:r w:rsidR="00C95316" w:rsidRPr="00CF41DE">
        <w:rPr>
          <w:i/>
          <w:iCs/>
          <w:sz w:val="24"/>
        </w:rPr>
        <w:t>я від кримінальної</w:t>
      </w:r>
      <w:r w:rsidR="00C95316" w:rsidRPr="00CF41DE">
        <w:rPr>
          <w:sz w:val="24"/>
        </w:rPr>
        <w:t xml:space="preserve"> відповідальності, перебіг строків давності притягнення до кримінальної відповідальності не зупиняється і після їх закінчення кримінальне провадження повинно бути закрито. </w:t>
      </w:r>
      <w:r w:rsidR="00C95316" w:rsidRPr="00CF41DE">
        <w:rPr>
          <w:i/>
          <w:sz w:val="24"/>
        </w:rPr>
        <w:t>Коли</w:t>
      </w:r>
      <w:r w:rsidR="00C95316" w:rsidRPr="00CF41DE">
        <w:rPr>
          <w:sz w:val="24"/>
        </w:rPr>
        <w:t xml:space="preserve"> ж особа свідомо переховується від органів слідства та суду – це обумовлює можливість її затримання, обрання щодо неї більш суворого запобіжного заходу або навіть притягнення до кримінальної відповідальності, якщо переховування було пов`язано із втечею з під варти. Крім того, у цьому випадку перебіг строків давності зупиняється і відновлюється лише після затримання підозрюваного чи його явки (ст. 49 КК)</w:t>
      </w:r>
      <w:r w:rsidR="00000CA5">
        <w:rPr>
          <w:rStyle w:val="afc"/>
          <w:sz w:val="24"/>
        </w:rPr>
        <w:footnoteReference w:id="43"/>
      </w:r>
      <w:r w:rsidR="00C95316" w:rsidRPr="00CF41DE">
        <w:rPr>
          <w:sz w:val="24"/>
        </w:rPr>
        <w:t>.</w:t>
      </w:r>
    </w:p>
    <w:p w:rsidR="00C95316" w:rsidRPr="00CF41DE" w:rsidRDefault="00C95316" w:rsidP="00C95316">
      <w:pPr>
        <w:ind w:firstLine="709"/>
        <w:jc w:val="both"/>
        <w:rPr>
          <w:sz w:val="24"/>
        </w:rPr>
      </w:pPr>
      <w:r w:rsidRPr="00CF41DE">
        <w:rPr>
          <w:sz w:val="24"/>
        </w:rPr>
        <w:t>Зупинення розслідування на підставі п. 2 ч. 1 ст. 280 КПК України можливе лише за додержання таких умов:</w:t>
      </w:r>
    </w:p>
    <w:p w:rsidR="00C95316" w:rsidRPr="00CF41DE" w:rsidRDefault="00C95316" w:rsidP="00C95316">
      <w:pPr>
        <w:ind w:firstLine="709"/>
        <w:jc w:val="both"/>
        <w:rPr>
          <w:sz w:val="24"/>
        </w:rPr>
      </w:pPr>
      <w:r w:rsidRPr="00CF41DE">
        <w:rPr>
          <w:sz w:val="24"/>
        </w:rPr>
        <w:t>а) факт вчинення кримінального правопорушення встановлено;</w:t>
      </w:r>
    </w:p>
    <w:p w:rsidR="00C95316" w:rsidRPr="00CF41DE" w:rsidRDefault="00C95316" w:rsidP="00C95316">
      <w:pPr>
        <w:ind w:firstLine="709"/>
        <w:jc w:val="both"/>
        <w:rPr>
          <w:sz w:val="24"/>
        </w:rPr>
      </w:pPr>
      <w:r w:rsidRPr="00CF41DE">
        <w:rPr>
          <w:sz w:val="24"/>
        </w:rPr>
        <w:t>б) особ</w:t>
      </w:r>
      <w:r w:rsidR="00000CA5">
        <w:rPr>
          <w:sz w:val="24"/>
        </w:rPr>
        <w:t>і вручено</w:t>
      </w:r>
      <w:r w:rsidRPr="00CF41DE">
        <w:rPr>
          <w:sz w:val="24"/>
        </w:rPr>
        <w:t xml:space="preserve"> повідомлен</w:t>
      </w:r>
      <w:r w:rsidR="00000CA5">
        <w:rPr>
          <w:sz w:val="24"/>
        </w:rPr>
        <w:t>ня</w:t>
      </w:r>
      <w:r w:rsidRPr="00CF41DE">
        <w:rPr>
          <w:sz w:val="24"/>
        </w:rPr>
        <w:t xml:space="preserve"> про підозру у встановленому порядку</w:t>
      </w:r>
      <w:r w:rsidR="00000CA5">
        <w:rPr>
          <w:sz w:val="24"/>
        </w:rPr>
        <w:t xml:space="preserve"> або таке повідомлення щодо неї складено</w:t>
      </w:r>
      <w:r w:rsidRPr="00CF41DE">
        <w:rPr>
          <w:sz w:val="24"/>
        </w:rPr>
        <w:t>;</w:t>
      </w:r>
    </w:p>
    <w:p w:rsidR="00C95316" w:rsidRPr="00CF41DE" w:rsidRDefault="00C95316" w:rsidP="00C95316">
      <w:pPr>
        <w:pStyle w:val="StyleOstRed"/>
        <w:spacing w:after="0"/>
        <w:ind w:firstLine="709"/>
        <w:rPr>
          <w:sz w:val="24"/>
          <w:szCs w:val="24"/>
        </w:rPr>
      </w:pPr>
      <w:r w:rsidRPr="00CF41DE">
        <w:rPr>
          <w:sz w:val="24"/>
          <w:szCs w:val="24"/>
        </w:rPr>
        <w:t xml:space="preserve">в) </w:t>
      </w:r>
      <w:r w:rsidRPr="00CF41DE">
        <w:rPr>
          <w:sz w:val="24"/>
        </w:rPr>
        <w:t>слідчий виконав всі слідчі (розшукові) та інші процесуальні дії, проведення яких необхідне та можливе, а також всі дії для встановлення місцезнаходження підозрюваного (ч. 2 ст. 280 КПК);</w:t>
      </w:r>
    </w:p>
    <w:p w:rsidR="00C95316" w:rsidRPr="00D52029" w:rsidRDefault="00C95316" w:rsidP="00D52029">
      <w:pPr>
        <w:pStyle w:val="StyleOstRed"/>
        <w:spacing w:after="0"/>
        <w:ind w:firstLine="709"/>
        <w:rPr>
          <w:sz w:val="24"/>
          <w:szCs w:val="24"/>
        </w:rPr>
      </w:pPr>
      <w:r w:rsidRPr="00CF41DE">
        <w:rPr>
          <w:sz w:val="24"/>
          <w:szCs w:val="24"/>
        </w:rPr>
        <w:t>г) слідчий, прокурор оголосив розшук підозрюваного (ст. 281 КПК). Про оголошення розшуку виноситься або окрема постанова, якщо досудове розслідування не зупиняється, або вказується в постанові про зупинення досудового розслідування. Відомості про це вносяться до Єдиного реєстру досудових розслідувань.</w:t>
      </w:r>
    </w:p>
    <w:p w:rsidR="002E6370" w:rsidRPr="00D52029" w:rsidRDefault="00C95316" w:rsidP="00D52029">
      <w:pPr>
        <w:ind w:firstLine="709"/>
        <w:jc w:val="both"/>
        <w:rPr>
          <w:sz w:val="24"/>
        </w:rPr>
      </w:pPr>
      <w:r w:rsidRPr="00D52029">
        <w:rPr>
          <w:sz w:val="24"/>
        </w:rPr>
        <w:t xml:space="preserve">Після зупинення досудового розслідування проведення слідчих (розшукових) дій </w:t>
      </w:r>
      <w:r w:rsidR="00887BE3" w:rsidRPr="00D52029">
        <w:rPr>
          <w:sz w:val="24"/>
        </w:rPr>
        <w:t xml:space="preserve">не </w:t>
      </w:r>
      <w:r w:rsidRPr="00D52029">
        <w:rPr>
          <w:sz w:val="24"/>
        </w:rPr>
        <w:t xml:space="preserve">допускається, </w:t>
      </w:r>
      <w:r w:rsidR="00887BE3" w:rsidRPr="00D52029">
        <w:rPr>
          <w:sz w:val="24"/>
        </w:rPr>
        <w:t xml:space="preserve">крім тих, </w:t>
      </w:r>
      <w:r w:rsidRPr="00D52029">
        <w:rPr>
          <w:sz w:val="24"/>
        </w:rPr>
        <w:t>що спрямовані на встановлення місцезнаходження підозрюваного.</w:t>
      </w:r>
    </w:p>
    <w:p w:rsidR="00D52029" w:rsidRPr="00D52029" w:rsidRDefault="002E6370" w:rsidP="00D52029">
      <w:pPr>
        <w:pStyle w:val="rvps2"/>
        <w:shd w:val="clear" w:color="auto" w:fill="FFFFFF"/>
        <w:spacing w:before="0" w:beforeAutospacing="0" w:after="0" w:afterAutospacing="0"/>
        <w:ind w:firstLine="709"/>
        <w:jc w:val="both"/>
        <w:rPr>
          <w:color w:val="212529"/>
          <w:lang w:val="uk-UA"/>
        </w:rPr>
      </w:pPr>
      <w:r w:rsidRPr="00D52029">
        <w:rPr>
          <w:lang w:val="uk-UA"/>
        </w:rPr>
        <w:lastRenderedPageBreak/>
        <w:t xml:space="preserve">2⅟) </w:t>
      </w:r>
      <w:r w:rsidR="00887BE3" w:rsidRPr="00D52029">
        <w:rPr>
          <w:i/>
          <w:iCs/>
          <w:lang w:val="uk-UA"/>
        </w:rPr>
        <w:t>С</w:t>
      </w:r>
      <w:r w:rsidRPr="00D52029">
        <w:rPr>
          <w:i/>
          <w:iCs/>
          <w:lang w:val="uk-UA"/>
        </w:rPr>
        <w:t>лідчий суддя відмовив у задоволенні клопотання про здійснення спеціального досудового розслідування</w:t>
      </w:r>
      <w:r w:rsidR="00887BE3" w:rsidRPr="00D52029">
        <w:rPr>
          <w:lang w:val="uk-UA"/>
        </w:rPr>
        <w:t>.</w:t>
      </w:r>
      <w:r w:rsidR="008B6E4A" w:rsidRPr="00D52029">
        <w:rPr>
          <w:lang w:val="uk-UA"/>
        </w:rPr>
        <w:t xml:space="preserve"> </w:t>
      </w:r>
      <w:r w:rsidR="00D52029" w:rsidRPr="00D52029">
        <w:rPr>
          <w:color w:val="212529"/>
          <w:lang w:val="uk-UA"/>
        </w:rPr>
        <w:t>Спеціальне досудове розслідування (in absentia) здійснюється стосовно одного чи декількох підозрюваних згідно із загальними правилами досудового розслідування, передбаченими К</w:t>
      </w:r>
      <w:r w:rsidR="00D24F57">
        <w:rPr>
          <w:color w:val="212529"/>
          <w:lang w:val="uk-UA"/>
        </w:rPr>
        <w:t>ПК</w:t>
      </w:r>
      <w:r w:rsidR="00D52029" w:rsidRPr="00D52029">
        <w:rPr>
          <w:color w:val="212529"/>
          <w:lang w:val="uk-UA"/>
        </w:rPr>
        <w:t>, з урахуванням положень глави</w:t>
      </w:r>
      <w:r w:rsidR="00D24F57">
        <w:rPr>
          <w:color w:val="212529"/>
          <w:lang w:val="uk-UA"/>
        </w:rPr>
        <w:t xml:space="preserve"> 24¹</w:t>
      </w:r>
      <w:r w:rsidR="00D52029" w:rsidRPr="00D52029">
        <w:rPr>
          <w:color w:val="212529"/>
          <w:lang w:val="uk-UA"/>
        </w:rPr>
        <w:t>.</w:t>
      </w:r>
    </w:p>
    <w:p w:rsidR="00D52029" w:rsidRPr="00D24F57" w:rsidRDefault="00D52029" w:rsidP="00D52029">
      <w:pPr>
        <w:pStyle w:val="rvps2"/>
        <w:spacing w:before="0" w:beforeAutospacing="0" w:after="0" w:afterAutospacing="0"/>
        <w:ind w:firstLine="709"/>
        <w:jc w:val="both"/>
        <w:rPr>
          <w:color w:val="212529"/>
          <w:shd w:val="clear" w:color="auto" w:fill="FFFFFF"/>
          <w:lang w:val="uk-UA"/>
        </w:rPr>
      </w:pPr>
      <w:bookmarkStart w:id="373" w:name="n5671"/>
      <w:bookmarkStart w:id="374" w:name="n5121"/>
      <w:bookmarkEnd w:id="373"/>
      <w:bookmarkEnd w:id="374"/>
      <w:r w:rsidRPr="00D24F57">
        <w:rPr>
          <w:color w:val="212529"/>
          <w:shd w:val="clear" w:color="auto" w:fill="FFFFFF"/>
          <w:lang w:val="uk-UA"/>
        </w:rPr>
        <w:t>Спеціальне досудове розслідування здійснюється на підставі ухвали слідчого судді у кримінальному провадженні щодо</w:t>
      </w:r>
      <w:r w:rsidR="00D24F57" w:rsidRPr="00D24F57">
        <w:rPr>
          <w:color w:val="212529"/>
          <w:shd w:val="clear" w:color="auto" w:fill="FFFFFF"/>
          <w:lang w:val="uk-UA"/>
        </w:rPr>
        <w:t xml:space="preserve"> переліку</w:t>
      </w:r>
      <w:r w:rsidRPr="00D24F57">
        <w:rPr>
          <w:color w:val="212529"/>
          <w:shd w:val="clear" w:color="auto" w:fill="FFFFFF"/>
          <w:lang w:val="uk-UA"/>
        </w:rPr>
        <w:t xml:space="preserve"> злочинів, передбачених</w:t>
      </w:r>
      <w:r w:rsidR="00D24F57" w:rsidRPr="00D24F57">
        <w:rPr>
          <w:color w:val="212529"/>
          <w:shd w:val="clear" w:color="auto" w:fill="FFFFFF"/>
          <w:lang w:val="uk-UA"/>
        </w:rPr>
        <w:t xml:space="preserve"> ч. 2 ст. 297¹</w:t>
      </w:r>
      <w:r w:rsidRPr="00D24F57">
        <w:rPr>
          <w:color w:val="212529"/>
          <w:shd w:val="clear" w:color="auto" w:fill="FFFFFF"/>
          <w:lang w:val="uk-UA"/>
        </w:rPr>
        <w:t>, стосовно підозрюваного, крім неповнолітнього, який переховується від органів слідства та суду на тимчасово окупованій території України, на території держави, визнаної Верховною Радою України державою-агресором, з метою ухилення від кримінальної відповідальності та/або оголошений у міжнародний розшук.</w:t>
      </w:r>
    </w:p>
    <w:p w:rsidR="002E6370" w:rsidRPr="00887BE3" w:rsidRDefault="00887BE3" w:rsidP="00887BE3">
      <w:pPr>
        <w:ind w:firstLine="709"/>
        <w:jc w:val="both"/>
        <w:rPr>
          <w:sz w:val="24"/>
        </w:rPr>
      </w:pPr>
      <w:bookmarkStart w:id="375" w:name="n7052"/>
      <w:bookmarkStart w:id="376" w:name="n7473"/>
      <w:bookmarkEnd w:id="375"/>
      <w:bookmarkEnd w:id="376"/>
      <w:r w:rsidRPr="00887BE3">
        <w:rPr>
          <w:sz w:val="24"/>
        </w:rPr>
        <w:t>Зупинення досудового розслідування за цією підставою можливо після того як будуть проведені усі необхідні і можливі слідчі дії за відсутності підозрюваного, який переховується від органів слідства на визначених територіях, а</w:t>
      </w:r>
      <w:r w:rsidRPr="00887BE3">
        <w:rPr>
          <w:iCs/>
          <w:sz w:val="24"/>
        </w:rPr>
        <w:t xml:space="preserve"> слідчий суддя відмовив у задоволенні клопотання про здійснення спеціального досудового розслідування.</w:t>
      </w:r>
      <w:r w:rsidR="00110539">
        <w:rPr>
          <w:iCs/>
          <w:sz w:val="24"/>
        </w:rPr>
        <w:t xml:space="preserve"> Для цього потрібна наявність таких умов: а) факт кримінального правопорушення підтверджено наявними доказами; б) особі вручено повідомлення про підозру у встановленому порядку або воно складено; в) слідчий виконав усі необхідні і можливі слідчі та інші процесуальні дії до зупинення досудового розслідування; г) слідчий суддя відмовив у задоволення клопотання про проведення спеціального досудового розслідування.</w:t>
      </w:r>
    </w:p>
    <w:p w:rsidR="00B523BD" w:rsidRPr="00CF41DE" w:rsidRDefault="002E6370" w:rsidP="00B523BD">
      <w:pPr>
        <w:ind w:firstLine="709"/>
        <w:jc w:val="both"/>
        <w:rPr>
          <w:sz w:val="24"/>
        </w:rPr>
      </w:pPr>
      <w:r w:rsidRPr="00CF41DE">
        <w:rPr>
          <w:sz w:val="24"/>
        </w:rPr>
        <w:t>3) </w:t>
      </w:r>
      <w:r w:rsidR="00110539">
        <w:rPr>
          <w:i/>
          <w:iCs/>
          <w:sz w:val="24"/>
        </w:rPr>
        <w:t>Н</w:t>
      </w:r>
      <w:r w:rsidRPr="00110539">
        <w:rPr>
          <w:i/>
          <w:iCs/>
          <w:sz w:val="24"/>
        </w:rPr>
        <w:t>аявна необхідність виконання процесуальних дій в межах міжнародного співробітництва</w:t>
      </w:r>
      <w:r w:rsidR="00B523BD">
        <w:rPr>
          <w:i/>
          <w:iCs/>
          <w:sz w:val="24"/>
        </w:rPr>
        <w:t xml:space="preserve"> </w:t>
      </w:r>
      <w:r w:rsidR="00B523BD" w:rsidRPr="00B523BD">
        <w:rPr>
          <w:sz w:val="24"/>
        </w:rPr>
        <w:t>(глави 42-45 КПК)</w:t>
      </w:r>
      <w:r w:rsidR="00B523BD" w:rsidRPr="00CF41DE">
        <w:rPr>
          <w:i/>
          <w:sz w:val="24"/>
        </w:rPr>
        <w:t>.</w:t>
      </w:r>
      <w:r w:rsidR="00B523BD">
        <w:rPr>
          <w:i/>
          <w:sz w:val="24"/>
        </w:rPr>
        <w:t xml:space="preserve"> </w:t>
      </w:r>
      <w:r w:rsidR="00B523BD" w:rsidRPr="00CF41DE">
        <w:rPr>
          <w:sz w:val="24"/>
        </w:rPr>
        <w:t>Зупинення розслідування на цій підставі можливе за таких умов:</w:t>
      </w:r>
    </w:p>
    <w:p w:rsidR="00B523BD" w:rsidRPr="00CF41DE" w:rsidRDefault="00B523BD" w:rsidP="00B523BD">
      <w:pPr>
        <w:ind w:firstLine="709"/>
        <w:jc w:val="both"/>
        <w:rPr>
          <w:sz w:val="24"/>
        </w:rPr>
      </w:pPr>
      <w:r w:rsidRPr="00CF41DE">
        <w:rPr>
          <w:sz w:val="24"/>
        </w:rPr>
        <w:t>а) факт вчинення кримінального правопорушення доведено;</w:t>
      </w:r>
    </w:p>
    <w:p w:rsidR="00B523BD" w:rsidRPr="00CF41DE" w:rsidRDefault="00B523BD" w:rsidP="00B523BD">
      <w:pPr>
        <w:ind w:firstLine="709"/>
        <w:jc w:val="both"/>
        <w:rPr>
          <w:sz w:val="24"/>
        </w:rPr>
      </w:pPr>
      <w:r w:rsidRPr="00CF41DE">
        <w:rPr>
          <w:sz w:val="24"/>
        </w:rPr>
        <w:t>б) особа повідомлена про підозру;</w:t>
      </w:r>
    </w:p>
    <w:p w:rsidR="00B523BD" w:rsidRDefault="00B523BD" w:rsidP="00B523BD">
      <w:pPr>
        <w:ind w:firstLine="709"/>
        <w:jc w:val="both"/>
        <w:rPr>
          <w:sz w:val="24"/>
        </w:rPr>
      </w:pPr>
      <w:r w:rsidRPr="00CF41DE">
        <w:rPr>
          <w:sz w:val="24"/>
        </w:rPr>
        <w:t>в) матеріали кримінального провадження повинні містити запит про міжнародну правову допомогу, складений відповідно до ст. 552 КПК, і документи, що до нього додаються.</w:t>
      </w:r>
    </w:p>
    <w:p w:rsidR="00D81B0A" w:rsidRDefault="00D81B0A" w:rsidP="00B523BD">
      <w:pPr>
        <w:ind w:firstLine="709"/>
        <w:jc w:val="both"/>
        <w:rPr>
          <w:sz w:val="24"/>
        </w:rPr>
      </w:pPr>
      <w:r w:rsidRPr="00D81B0A">
        <w:rPr>
          <w:sz w:val="24"/>
        </w:rPr>
        <w:t>Якщо у кримінальному провадженні є два або декілька підозрюваних, а підстави для зупинення відносяться не до всіх із них, прокурор вправі виділити досудове розслідування і зупинити його стосовно окремих підозрюваних.</w:t>
      </w:r>
    </w:p>
    <w:p w:rsidR="00CD7FB0" w:rsidRPr="00CD7FB0" w:rsidRDefault="00CD7FB0" w:rsidP="00B523BD">
      <w:pPr>
        <w:ind w:firstLine="709"/>
        <w:jc w:val="both"/>
        <w:rPr>
          <w:sz w:val="24"/>
        </w:rPr>
      </w:pPr>
      <w:r>
        <w:rPr>
          <w:sz w:val="24"/>
        </w:rPr>
        <w:t xml:space="preserve">Рішення про </w:t>
      </w:r>
      <w:r w:rsidRPr="00CD7FB0">
        <w:rPr>
          <w:sz w:val="24"/>
        </w:rPr>
        <w:t>зупин</w:t>
      </w:r>
      <w:r>
        <w:rPr>
          <w:sz w:val="24"/>
        </w:rPr>
        <w:t>енн</w:t>
      </w:r>
      <w:r w:rsidRPr="00CD7FB0">
        <w:rPr>
          <w:sz w:val="24"/>
        </w:rPr>
        <w:t xml:space="preserve">я </w:t>
      </w:r>
      <w:r>
        <w:rPr>
          <w:sz w:val="24"/>
        </w:rPr>
        <w:t>д</w:t>
      </w:r>
      <w:r w:rsidRPr="00CD7FB0">
        <w:rPr>
          <w:sz w:val="24"/>
        </w:rPr>
        <w:t>осудове розслідування</w:t>
      </w:r>
      <w:r>
        <w:rPr>
          <w:sz w:val="24"/>
        </w:rPr>
        <w:t xml:space="preserve"> оформлюється</w:t>
      </w:r>
      <w:r w:rsidRPr="00CD7FB0">
        <w:rPr>
          <w:sz w:val="24"/>
        </w:rPr>
        <w:t xml:space="preserve"> мотивованою постановою прокурора або слідчого за </w:t>
      </w:r>
      <w:r>
        <w:rPr>
          <w:sz w:val="24"/>
        </w:rPr>
        <w:t>по</w:t>
      </w:r>
      <w:r w:rsidRPr="00CD7FB0">
        <w:rPr>
          <w:sz w:val="24"/>
        </w:rPr>
        <w:t>годженням з прокурором</w:t>
      </w:r>
      <w:r>
        <w:rPr>
          <w:sz w:val="24"/>
        </w:rPr>
        <w:t>.</w:t>
      </w:r>
      <w:r w:rsidRPr="00CD7FB0">
        <w:rPr>
          <w:sz w:val="24"/>
        </w:rPr>
        <w:t xml:space="preserve"> </w:t>
      </w:r>
      <w:r>
        <w:rPr>
          <w:sz w:val="24"/>
        </w:rPr>
        <w:t>В</w:t>
      </w:r>
      <w:r w:rsidRPr="00CD7FB0">
        <w:rPr>
          <w:sz w:val="24"/>
        </w:rPr>
        <w:t xml:space="preserve">ідомості про </w:t>
      </w:r>
      <w:r>
        <w:rPr>
          <w:sz w:val="24"/>
        </w:rPr>
        <w:t xml:space="preserve">зупинення розслідування </w:t>
      </w:r>
      <w:r w:rsidRPr="00CD7FB0">
        <w:rPr>
          <w:sz w:val="24"/>
        </w:rPr>
        <w:t>вносяться до ЄРДР</w:t>
      </w:r>
      <w:r>
        <w:rPr>
          <w:sz w:val="24"/>
        </w:rPr>
        <w:t>, а</w:t>
      </w:r>
      <w:r w:rsidRPr="00CD7FB0">
        <w:rPr>
          <w:sz w:val="24"/>
        </w:rPr>
        <w:t xml:space="preserve"> </w:t>
      </w:r>
      <w:r>
        <w:rPr>
          <w:sz w:val="24"/>
        </w:rPr>
        <w:t>к</w:t>
      </w:r>
      <w:r w:rsidRPr="00CD7FB0">
        <w:rPr>
          <w:sz w:val="24"/>
        </w:rPr>
        <w:t>опія постанови надсилається потерпілому, стороні захисту, які мають право оскаржити її слідчому судді</w:t>
      </w:r>
      <w:r>
        <w:rPr>
          <w:sz w:val="24"/>
        </w:rPr>
        <w:t>.</w:t>
      </w:r>
    </w:p>
    <w:p w:rsidR="002E6370" w:rsidRDefault="002E6370" w:rsidP="00747BBE">
      <w:pPr>
        <w:ind w:firstLine="709"/>
        <w:jc w:val="both"/>
        <w:rPr>
          <w:sz w:val="24"/>
        </w:rPr>
      </w:pPr>
      <w:r w:rsidRPr="00CF41DE">
        <w:rPr>
          <w:sz w:val="24"/>
          <w:shd w:val="clear" w:color="auto" w:fill="FFFFFF"/>
        </w:rPr>
        <w:t>4)</w:t>
      </w:r>
      <w:r w:rsidR="00B523BD">
        <w:rPr>
          <w:sz w:val="24"/>
          <w:shd w:val="clear" w:color="auto" w:fill="FFFFFF"/>
        </w:rPr>
        <w:t> </w:t>
      </w:r>
      <w:r w:rsidR="00B523BD" w:rsidRPr="00B523BD">
        <w:rPr>
          <w:i/>
          <w:iCs/>
          <w:sz w:val="24"/>
          <w:shd w:val="clear" w:color="auto" w:fill="FFFFFF"/>
        </w:rPr>
        <w:t>Н</w:t>
      </w:r>
      <w:r w:rsidRPr="00B523BD">
        <w:rPr>
          <w:i/>
          <w:iCs/>
          <w:sz w:val="24"/>
          <w:shd w:val="clear" w:color="auto" w:fill="FFFFFF"/>
        </w:rPr>
        <w:t>аявні об’єктивні обставини, що унеможливлюють подальше проведення досудового розслідування в умовах воєнного стану</w:t>
      </w:r>
      <w:r w:rsidRPr="00CF41DE">
        <w:rPr>
          <w:sz w:val="24"/>
        </w:rPr>
        <w:t>.</w:t>
      </w:r>
      <w:r w:rsidR="00B523BD">
        <w:rPr>
          <w:sz w:val="24"/>
        </w:rPr>
        <w:t xml:space="preserve"> </w:t>
      </w:r>
      <w:r w:rsidR="00B523BD" w:rsidRPr="00CF41DE">
        <w:rPr>
          <w:sz w:val="24"/>
        </w:rPr>
        <w:t xml:space="preserve">Кримінальне провадження зупиняється у разі якщо </w:t>
      </w:r>
      <w:r w:rsidR="00B523BD" w:rsidRPr="00CF41DE">
        <w:rPr>
          <w:sz w:val="24"/>
          <w:shd w:val="clear" w:color="auto" w:fill="FFFFFF"/>
        </w:rPr>
        <w:t xml:space="preserve">відсутня об’єктивна можливість його подальшого проведення, закінчення та звернення до суду з обвинувальним актом, клопотанням про застосування примусових заходів медичного або виховного характеру, клопотанням про звільнення особи від кримінальної відповідальності. </w:t>
      </w:r>
      <w:r w:rsidR="0071595F">
        <w:rPr>
          <w:sz w:val="24"/>
          <w:shd w:val="clear" w:color="auto" w:fill="FFFFFF"/>
        </w:rPr>
        <w:t xml:space="preserve">До таких обставин можна віднести скасування запобіжного заходу для проходження військової служби за призовом під час мобілізації на особливий період (ст. 616 КПК). </w:t>
      </w:r>
      <w:r w:rsidR="00EC6790">
        <w:rPr>
          <w:sz w:val="24"/>
          <w:shd w:val="clear" w:color="auto" w:fill="FFFFFF"/>
        </w:rPr>
        <w:t>В умовах воєнного стану п</w:t>
      </w:r>
      <w:r w:rsidR="0071595F">
        <w:rPr>
          <w:sz w:val="24"/>
          <w:shd w:val="clear" w:color="auto" w:fill="FFFFFF"/>
        </w:rPr>
        <w:t>ідозрювана особа</w:t>
      </w:r>
      <w:r w:rsidR="00EC6790">
        <w:rPr>
          <w:sz w:val="24"/>
          <w:shd w:val="clear" w:color="auto" w:fill="FFFFFF"/>
        </w:rPr>
        <w:t>, щодо якої обрано запобіжний захід може звернутися до прокурора з клопотанням про його скасування для проходження військової служби за призовом під час мобілізації, на особливий період (перелік злочинів, до підозрюваних у яких цей захід не застосовується, наведено в ч. 1 ст. 616 КПК). Після скасування запобіжного заходу та направлення підозрюваного для проходження військової служби, кримінальне провадження</w:t>
      </w:r>
      <w:r w:rsidR="00B523BD" w:rsidRPr="00CF41DE">
        <w:rPr>
          <w:sz w:val="24"/>
          <w:shd w:val="clear" w:color="auto" w:fill="FFFFFF"/>
        </w:rPr>
        <w:t>, а відповідно його строк, зупиняється на підставі вмотивованої постанови прокурора з викладом відповідних обставин та підлягає поновленню, якщо підстави для зупинення перестали існувати</w:t>
      </w:r>
      <w:r w:rsidR="0071595F">
        <w:rPr>
          <w:sz w:val="24"/>
          <w:shd w:val="clear" w:color="auto" w:fill="FFFFFF"/>
        </w:rPr>
        <w:t xml:space="preserve"> (п. 3 ч. 1 ст. 615 КПК)</w:t>
      </w:r>
      <w:r w:rsidR="00B523BD" w:rsidRPr="00CF41DE">
        <w:rPr>
          <w:sz w:val="24"/>
          <w:shd w:val="clear" w:color="auto" w:fill="FFFFFF"/>
        </w:rPr>
        <w:t>.</w:t>
      </w:r>
    </w:p>
    <w:p w:rsidR="008F6603" w:rsidRPr="008F6603" w:rsidRDefault="008F6603" w:rsidP="00747BBE">
      <w:pPr>
        <w:pStyle w:val="rvps2"/>
        <w:shd w:val="clear" w:color="auto" w:fill="FFFFFF"/>
        <w:spacing w:before="0" w:beforeAutospacing="0" w:after="0" w:afterAutospacing="0"/>
        <w:ind w:firstLine="709"/>
        <w:jc w:val="both"/>
        <w:rPr>
          <w:color w:val="212529"/>
          <w:lang w:val="uk-UA"/>
        </w:rPr>
      </w:pPr>
      <w:bookmarkStart w:id="377" w:name="n7470"/>
      <w:bookmarkEnd w:id="377"/>
      <w:r w:rsidRPr="008F6603">
        <w:rPr>
          <w:color w:val="212529"/>
          <w:lang w:val="uk-UA"/>
        </w:rPr>
        <w:t xml:space="preserve">5) </w:t>
      </w:r>
      <w:r w:rsidR="00747BBE" w:rsidRPr="00747BBE">
        <w:rPr>
          <w:i/>
          <w:iCs/>
          <w:color w:val="212529"/>
          <w:lang w:val="uk-UA"/>
        </w:rPr>
        <w:t>У</w:t>
      </w:r>
      <w:r w:rsidRPr="00747BBE">
        <w:rPr>
          <w:i/>
          <w:iCs/>
          <w:color w:val="212529"/>
          <w:lang w:val="uk-UA"/>
        </w:rPr>
        <w:t>повноваженим органом прийнято рішення про передачу підозрюваного для обміну</w:t>
      </w:r>
      <w:r w:rsidRPr="008F6603">
        <w:rPr>
          <w:color w:val="212529"/>
          <w:lang w:val="uk-UA"/>
        </w:rPr>
        <w:t xml:space="preserve"> як військовополоненого та підозрюваним надано письмову згоду на проведення такого обміну. Рішення про зупинення досудового розслідування з цієї підстави оскарженню не підлягає.</w:t>
      </w:r>
    </w:p>
    <w:p w:rsidR="002E6370" w:rsidRPr="00CF41DE" w:rsidRDefault="002E6370" w:rsidP="00747BBE">
      <w:pPr>
        <w:ind w:firstLine="709"/>
        <w:jc w:val="both"/>
        <w:rPr>
          <w:sz w:val="24"/>
        </w:rPr>
      </w:pPr>
      <w:r w:rsidRPr="00CF41DE">
        <w:rPr>
          <w:i/>
          <w:sz w:val="24"/>
        </w:rPr>
        <w:lastRenderedPageBreak/>
        <w:t>Якщо у кримінальному провадженні є два або декілька підозрюваних</w:t>
      </w:r>
      <w:r w:rsidRPr="00CF41DE">
        <w:rPr>
          <w:sz w:val="24"/>
        </w:rPr>
        <w:t>, а підстави для зупинення стосуються не всіх, прокурор вправі виділити досудове розслідування і зупинити його стосовно окремих підозрюваних (ч. 3 ст. 280).</w:t>
      </w:r>
    </w:p>
    <w:p w:rsidR="002E6370" w:rsidRPr="00CF41DE" w:rsidRDefault="002E6370" w:rsidP="00747BBE">
      <w:pPr>
        <w:pStyle w:val="StyleOstRed"/>
        <w:spacing w:after="0"/>
        <w:ind w:firstLine="709"/>
        <w:rPr>
          <w:sz w:val="24"/>
          <w:szCs w:val="24"/>
        </w:rPr>
      </w:pPr>
      <w:r w:rsidRPr="00CF41DE">
        <w:rPr>
          <w:sz w:val="24"/>
          <w:szCs w:val="24"/>
        </w:rPr>
        <w:t>Досудове розслідування зупиняється вмотивованою постановою прокурора або слідчого за погодженням з прокурором, відомості про що вносяться до ЄРДР. Копія постанови надсилається стороні захисту, потерпілому, представнику юридичної особи, щодо якої здійснюється провадження, які мають право її оскаржити слідчому судді.</w:t>
      </w:r>
    </w:p>
    <w:p w:rsidR="002E6370" w:rsidRPr="00CF41DE" w:rsidRDefault="002E6370" w:rsidP="002E6370">
      <w:pPr>
        <w:pStyle w:val="StyleOstRed"/>
        <w:spacing w:after="0"/>
        <w:ind w:firstLine="709"/>
        <w:rPr>
          <w:sz w:val="24"/>
          <w:szCs w:val="24"/>
        </w:rPr>
      </w:pPr>
      <w:bookmarkStart w:id="378" w:name="_Hlk109750873"/>
      <w:r w:rsidRPr="00CF41DE">
        <w:rPr>
          <w:b/>
          <w:i/>
          <w:sz w:val="24"/>
          <w:szCs w:val="24"/>
        </w:rPr>
        <w:t>Зупинене досудове розслідування відновлюється</w:t>
      </w:r>
      <w:r w:rsidRPr="00CF41DE">
        <w:rPr>
          <w:sz w:val="24"/>
          <w:szCs w:val="24"/>
        </w:rPr>
        <w:t xml:space="preserve"> постановою слідчого, прокурора</w:t>
      </w:r>
      <w:bookmarkEnd w:id="378"/>
      <w:r w:rsidRPr="00CF41DE">
        <w:rPr>
          <w:sz w:val="24"/>
          <w:szCs w:val="24"/>
        </w:rPr>
        <w:t>, коли підстави для його зупинення перестали існувати (підозрюваний видужав, його місцезнаходження встановлено, завершено проведення процесуальних дій в межах міжнародного співробітництва</w:t>
      </w:r>
      <w:r w:rsidR="00747BBE">
        <w:rPr>
          <w:sz w:val="24"/>
          <w:szCs w:val="24"/>
        </w:rPr>
        <w:t xml:space="preserve"> тощо</w:t>
      </w:r>
      <w:r w:rsidRPr="00CF41DE">
        <w:rPr>
          <w:sz w:val="24"/>
          <w:szCs w:val="24"/>
        </w:rPr>
        <w:t>), а також у разі потреби проведення слідчих (розшукових) чи інших процесуальних дій. Копія постанови про відновлення досудового розслідування надсилається стороні захисту, потерпілому, представнику юридичної особи, щодо якої здійснюється провадження.</w:t>
      </w:r>
    </w:p>
    <w:p w:rsidR="002E6370" w:rsidRPr="00CF41DE" w:rsidRDefault="002E6370" w:rsidP="002E6370">
      <w:pPr>
        <w:pStyle w:val="StyleOstRed"/>
        <w:spacing w:after="0"/>
        <w:ind w:firstLine="709"/>
        <w:rPr>
          <w:sz w:val="24"/>
          <w:szCs w:val="24"/>
        </w:rPr>
      </w:pPr>
      <w:r w:rsidRPr="00CF41DE">
        <w:rPr>
          <w:sz w:val="24"/>
          <w:szCs w:val="24"/>
        </w:rPr>
        <w:t xml:space="preserve">Зупинене досудове розслідування </w:t>
      </w:r>
      <w:r w:rsidRPr="00CF41DE">
        <w:rPr>
          <w:i/>
          <w:sz w:val="24"/>
          <w:szCs w:val="24"/>
        </w:rPr>
        <w:t xml:space="preserve">також </w:t>
      </w:r>
      <w:r w:rsidRPr="00CF41DE">
        <w:rPr>
          <w:sz w:val="24"/>
          <w:szCs w:val="24"/>
        </w:rPr>
        <w:t>відновлюється у випадку скасування слідчим суддею постанови про зупинення досудового розслідування. Відомості про відновлення досудового розслідування вносяться слідчим, прокурором до ЄРДР.</w:t>
      </w:r>
    </w:p>
    <w:p w:rsidR="002E6370" w:rsidRPr="00CF41DE" w:rsidRDefault="00456A50" w:rsidP="002E6370">
      <w:pPr>
        <w:pStyle w:val="2"/>
        <w:spacing w:before="0"/>
        <w:ind w:firstLine="709"/>
        <w:jc w:val="both"/>
        <w:rPr>
          <w:rFonts w:ascii="Times New Roman" w:hAnsi="Times New Roman" w:cs="Times New Roman"/>
          <w:bCs w:val="0"/>
          <w:i/>
          <w:iCs/>
          <w:color w:val="auto"/>
          <w:sz w:val="24"/>
          <w:szCs w:val="24"/>
        </w:rPr>
      </w:pPr>
      <w:bookmarkStart w:id="379" w:name="_Toc279141765"/>
      <w:bookmarkStart w:id="380" w:name="_Hlk109750986"/>
      <w:r w:rsidRPr="00CF41DE">
        <w:rPr>
          <w:rFonts w:ascii="Times New Roman" w:hAnsi="Times New Roman" w:cs="Times New Roman"/>
          <w:bCs w:val="0"/>
          <w:color w:val="auto"/>
          <w:sz w:val="24"/>
          <w:szCs w:val="24"/>
        </w:rPr>
        <w:t>2. </w:t>
      </w:r>
      <w:r w:rsidR="002E6370" w:rsidRPr="00CF41DE">
        <w:rPr>
          <w:rFonts w:ascii="Times New Roman" w:hAnsi="Times New Roman" w:cs="Times New Roman"/>
          <w:bCs w:val="0"/>
          <w:color w:val="auto"/>
          <w:sz w:val="24"/>
          <w:szCs w:val="24"/>
        </w:rPr>
        <w:t>Форми закінчення досудового розслідування</w:t>
      </w:r>
      <w:bookmarkEnd w:id="379"/>
    </w:p>
    <w:bookmarkEnd w:id="380"/>
    <w:p w:rsidR="002E6370" w:rsidRPr="00CF41DE" w:rsidRDefault="002E6370" w:rsidP="002E6370">
      <w:pPr>
        <w:ind w:firstLine="709"/>
        <w:jc w:val="both"/>
        <w:rPr>
          <w:sz w:val="24"/>
        </w:rPr>
      </w:pPr>
      <w:r w:rsidRPr="00CF41DE">
        <w:rPr>
          <w:sz w:val="24"/>
        </w:rPr>
        <w:t>Закінчення досудового розслідування – заключний етап діяльності на стадії досудового розслідування</w:t>
      </w:r>
      <w:r w:rsidR="00B77B49">
        <w:rPr>
          <w:sz w:val="24"/>
        </w:rPr>
        <w:t>. На цьому етапі підводяться підсумки роботи слідчого і прокурора, аналізуються зібрані докази</w:t>
      </w:r>
      <w:r w:rsidRPr="00CF41DE">
        <w:rPr>
          <w:sz w:val="24"/>
        </w:rPr>
        <w:t xml:space="preserve"> і прий</w:t>
      </w:r>
      <w:r w:rsidR="00B77B49">
        <w:rPr>
          <w:sz w:val="24"/>
        </w:rPr>
        <w:t>мається</w:t>
      </w:r>
      <w:r w:rsidRPr="00CF41DE">
        <w:rPr>
          <w:sz w:val="24"/>
        </w:rPr>
        <w:t xml:space="preserve"> рішення про подальший рух кримінального провадження. Досудове розслідування закінчується тоді, коли вирішені всі його завдання. Прийняття рішення про закінчення досудового розслідування може мати місце, коли слідчий дійшов висновку, що немає необхідності проводити ще будь-які слідчі (розшукові) чи інші процесуальні дії, спрямовані на збирання, перевірку і дослідження доказів.</w:t>
      </w:r>
    </w:p>
    <w:p w:rsidR="002E6370" w:rsidRPr="00CF41DE" w:rsidRDefault="002E6370" w:rsidP="002E6370">
      <w:pPr>
        <w:ind w:firstLine="709"/>
        <w:jc w:val="both"/>
        <w:rPr>
          <w:b/>
          <w:i/>
          <w:sz w:val="24"/>
        </w:rPr>
      </w:pPr>
      <w:r w:rsidRPr="00CF41DE">
        <w:rPr>
          <w:b/>
          <w:i/>
          <w:sz w:val="24"/>
        </w:rPr>
        <w:t>Прокурор зобов`язаний у найбільш короткий строк</w:t>
      </w:r>
      <w:r w:rsidRPr="00CF41DE" w:rsidDel="00136F0C">
        <w:rPr>
          <w:b/>
          <w:i/>
          <w:sz w:val="24"/>
        </w:rPr>
        <w:t xml:space="preserve"> </w:t>
      </w:r>
      <w:r w:rsidRPr="00CF41DE">
        <w:rPr>
          <w:b/>
          <w:i/>
          <w:sz w:val="24"/>
        </w:rPr>
        <w:t>після повідомлення особі про підозру:</w:t>
      </w:r>
    </w:p>
    <w:p w:rsidR="002E6370" w:rsidRPr="00CF41DE" w:rsidRDefault="002E6370" w:rsidP="002E6370">
      <w:pPr>
        <w:ind w:firstLine="709"/>
        <w:jc w:val="both"/>
        <w:rPr>
          <w:sz w:val="24"/>
        </w:rPr>
      </w:pPr>
      <w:bookmarkStart w:id="381" w:name="_Hlk109751021"/>
      <w:r w:rsidRPr="00CF41DE">
        <w:rPr>
          <w:sz w:val="24"/>
        </w:rPr>
        <w:t>1) закрити кримінальне провадження;</w:t>
      </w:r>
    </w:p>
    <w:p w:rsidR="002E6370" w:rsidRPr="00CF41DE" w:rsidRDefault="002E6370" w:rsidP="002E6370">
      <w:pPr>
        <w:ind w:firstLine="709"/>
        <w:jc w:val="both"/>
        <w:rPr>
          <w:sz w:val="24"/>
        </w:rPr>
      </w:pPr>
      <w:r w:rsidRPr="00CF41DE">
        <w:rPr>
          <w:sz w:val="24"/>
        </w:rPr>
        <w:t>2) звернутися до суду з клопотанням про звільнення особи від кримінальної відповідальності;</w:t>
      </w:r>
    </w:p>
    <w:p w:rsidR="002E6370" w:rsidRPr="00CF41DE" w:rsidRDefault="002E6370" w:rsidP="002E6370">
      <w:pPr>
        <w:ind w:firstLine="709"/>
        <w:jc w:val="both"/>
        <w:rPr>
          <w:sz w:val="24"/>
        </w:rPr>
      </w:pPr>
      <w:r w:rsidRPr="00CF41DE">
        <w:rPr>
          <w:sz w:val="24"/>
        </w:rPr>
        <w:t>3) звернутися до суду з обвинувальним актом, клопотанням про застосування примусових заходів виховного характеру або клопотанням про застосування примусових заходів медичного характеру</w:t>
      </w:r>
      <w:r w:rsidR="00B77B49">
        <w:rPr>
          <w:sz w:val="24"/>
        </w:rPr>
        <w:t xml:space="preserve"> (ч. 2 ст. 283 КПК)</w:t>
      </w:r>
      <w:r w:rsidRPr="00CF41DE">
        <w:rPr>
          <w:sz w:val="24"/>
        </w:rPr>
        <w:t>.</w:t>
      </w:r>
    </w:p>
    <w:bookmarkEnd w:id="381"/>
    <w:p w:rsidR="002E6370" w:rsidRPr="00CF41DE" w:rsidRDefault="002E6370" w:rsidP="002E6370">
      <w:pPr>
        <w:ind w:firstLine="709"/>
        <w:jc w:val="both"/>
        <w:rPr>
          <w:sz w:val="24"/>
        </w:rPr>
      </w:pPr>
      <w:r w:rsidRPr="00CF41DE">
        <w:rPr>
          <w:sz w:val="24"/>
        </w:rPr>
        <w:t>Відомості про закінчення досудового розслідування вносяться прокурором до ЄДРД (</w:t>
      </w:r>
      <w:r w:rsidR="00B77B49">
        <w:rPr>
          <w:sz w:val="24"/>
        </w:rPr>
        <w:t xml:space="preserve">ч. 3 </w:t>
      </w:r>
      <w:r w:rsidRPr="00CF41DE">
        <w:rPr>
          <w:sz w:val="24"/>
        </w:rPr>
        <w:t>ст. 283).</w:t>
      </w:r>
    </w:p>
    <w:p w:rsidR="002E6370" w:rsidRPr="00CF41DE" w:rsidRDefault="00B77B49" w:rsidP="002E6370">
      <w:pPr>
        <w:autoSpaceDE w:val="0"/>
        <w:autoSpaceDN w:val="0"/>
        <w:adjustRightInd w:val="0"/>
        <w:ind w:firstLine="709"/>
        <w:jc w:val="both"/>
        <w:rPr>
          <w:spacing w:val="-1"/>
          <w:sz w:val="24"/>
          <w:lang w:eastAsia="uk-UA"/>
        </w:rPr>
      </w:pPr>
      <w:r>
        <w:rPr>
          <w:spacing w:val="-1"/>
          <w:sz w:val="24"/>
          <w:lang w:eastAsia="uk-UA"/>
        </w:rPr>
        <w:t>На етапі закінчення</w:t>
      </w:r>
      <w:r w:rsidR="002E6370" w:rsidRPr="00CF41DE">
        <w:rPr>
          <w:spacing w:val="-1"/>
          <w:sz w:val="24"/>
          <w:lang w:eastAsia="uk-UA"/>
        </w:rPr>
        <w:t xml:space="preserve"> досудов</w:t>
      </w:r>
      <w:r>
        <w:rPr>
          <w:spacing w:val="-1"/>
          <w:sz w:val="24"/>
          <w:lang w:eastAsia="uk-UA"/>
        </w:rPr>
        <w:t>ого</w:t>
      </w:r>
      <w:r w:rsidR="002E6370" w:rsidRPr="00CF41DE">
        <w:rPr>
          <w:spacing w:val="-1"/>
          <w:sz w:val="24"/>
          <w:lang w:eastAsia="uk-UA"/>
        </w:rPr>
        <w:t xml:space="preserve"> розслідування</w:t>
      </w:r>
      <w:r w:rsidR="00D30D42">
        <w:rPr>
          <w:spacing w:val="-1"/>
          <w:sz w:val="24"/>
          <w:lang w:eastAsia="uk-UA"/>
        </w:rPr>
        <w:t xml:space="preserve"> слідчий</w:t>
      </w:r>
      <w:r w:rsidR="002E6370" w:rsidRPr="00CF41DE">
        <w:rPr>
          <w:spacing w:val="-1"/>
          <w:sz w:val="24"/>
          <w:lang w:eastAsia="uk-UA"/>
        </w:rPr>
        <w:t xml:space="preserve"> систематизу</w:t>
      </w:r>
      <w:r w:rsidR="00D30D42">
        <w:rPr>
          <w:spacing w:val="-1"/>
          <w:sz w:val="24"/>
          <w:lang w:eastAsia="uk-UA"/>
        </w:rPr>
        <w:t>є</w:t>
      </w:r>
      <w:r w:rsidR="002E6370" w:rsidRPr="00CF41DE">
        <w:rPr>
          <w:spacing w:val="-1"/>
          <w:sz w:val="24"/>
          <w:lang w:eastAsia="uk-UA"/>
        </w:rPr>
        <w:t xml:space="preserve"> і технічно оформ</w:t>
      </w:r>
      <w:r w:rsidR="00D30D42">
        <w:rPr>
          <w:spacing w:val="-1"/>
          <w:sz w:val="24"/>
          <w:lang w:eastAsia="uk-UA"/>
        </w:rPr>
        <w:t>лює</w:t>
      </w:r>
      <w:r w:rsidR="002E6370" w:rsidRPr="00CF41DE">
        <w:rPr>
          <w:spacing w:val="-1"/>
          <w:sz w:val="24"/>
          <w:lang w:eastAsia="uk-UA"/>
        </w:rPr>
        <w:t xml:space="preserve"> матеріали кримінального провадження. </w:t>
      </w:r>
      <w:r w:rsidR="00D30D42">
        <w:rPr>
          <w:spacing w:val="-1"/>
          <w:sz w:val="24"/>
          <w:lang w:eastAsia="uk-UA"/>
        </w:rPr>
        <w:t>С</w:t>
      </w:r>
      <w:r w:rsidR="002E6370" w:rsidRPr="00CF41DE">
        <w:rPr>
          <w:spacing w:val="-1"/>
          <w:sz w:val="24"/>
          <w:lang w:eastAsia="uk-UA"/>
        </w:rPr>
        <w:t>истематизації матеріалів кримінального провадження, тобто послідовн</w:t>
      </w:r>
      <w:r w:rsidR="00D30D42">
        <w:rPr>
          <w:spacing w:val="-1"/>
          <w:sz w:val="24"/>
          <w:lang w:eastAsia="uk-UA"/>
        </w:rPr>
        <w:t>і</w:t>
      </w:r>
      <w:r w:rsidR="002E6370" w:rsidRPr="00CF41DE">
        <w:rPr>
          <w:spacing w:val="-1"/>
          <w:sz w:val="24"/>
          <w:lang w:eastAsia="uk-UA"/>
        </w:rPr>
        <w:t>ст</w:t>
      </w:r>
      <w:r w:rsidR="00D30D42">
        <w:rPr>
          <w:spacing w:val="-1"/>
          <w:sz w:val="24"/>
          <w:lang w:eastAsia="uk-UA"/>
        </w:rPr>
        <w:t>ь</w:t>
      </w:r>
      <w:r w:rsidR="002E6370" w:rsidRPr="00CF41DE">
        <w:rPr>
          <w:spacing w:val="-1"/>
          <w:sz w:val="24"/>
          <w:lang w:eastAsia="uk-UA"/>
        </w:rPr>
        <w:t xml:space="preserve"> їх роз</w:t>
      </w:r>
      <w:r w:rsidR="00D30D42">
        <w:rPr>
          <w:spacing w:val="-1"/>
          <w:sz w:val="24"/>
          <w:lang w:eastAsia="uk-UA"/>
        </w:rPr>
        <w:t>міще</w:t>
      </w:r>
      <w:r w:rsidR="002E6370" w:rsidRPr="00CF41DE">
        <w:rPr>
          <w:spacing w:val="-1"/>
          <w:sz w:val="24"/>
          <w:lang w:eastAsia="uk-UA"/>
        </w:rPr>
        <w:t>ння</w:t>
      </w:r>
      <w:r w:rsidR="00D30D42">
        <w:rPr>
          <w:spacing w:val="-1"/>
          <w:sz w:val="24"/>
          <w:lang w:eastAsia="uk-UA"/>
        </w:rPr>
        <w:t xml:space="preserve"> може здійснюватися в</w:t>
      </w:r>
      <w:r w:rsidR="002E6370" w:rsidRPr="00CF41DE">
        <w:rPr>
          <w:spacing w:val="-1"/>
          <w:sz w:val="24"/>
          <w:lang w:eastAsia="uk-UA"/>
        </w:rPr>
        <w:t xml:space="preserve"> хронологічн</w:t>
      </w:r>
      <w:r w:rsidR="00D30D42">
        <w:rPr>
          <w:spacing w:val="-1"/>
          <w:sz w:val="24"/>
          <w:lang w:eastAsia="uk-UA"/>
        </w:rPr>
        <w:t>ій</w:t>
      </w:r>
      <w:r w:rsidR="002E6370" w:rsidRPr="00CF41DE">
        <w:rPr>
          <w:spacing w:val="-1"/>
          <w:sz w:val="24"/>
          <w:lang w:eastAsia="uk-UA"/>
        </w:rPr>
        <w:t xml:space="preserve"> </w:t>
      </w:r>
      <w:r w:rsidR="00D30D42">
        <w:rPr>
          <w:spacing w:val="-1"/>
          <w:sz w:val="24"/>
          <w:lang w:eastAsia="uk-UA"/>
        </w:rPr>
        <w:t>або</w:t>
      </w:r>
      <w:r w:rsidR="002E6370" w:rsidRPr="00CF41DE">
        <w:rPr>
          <w:spacing w:val="-1"/>
          <w:sz w:val="24"/>
          <w:lang w:eastAsia="uk-UA"/>
        </w:rPr>
        <w:t xml:space="preserve"> тематичн</w:t>
      </w:r>
      <w:r w:rsidR="00D30D42">
        <w:rPr>
          <w:spacing w:val="-1"/>
          <w:sz w:val="24"/>
          <w:lang w:eastAsia="uk-UA"/>
        </w:rPr>
        <w:t>ій послідовності</w:t>
      </w:r>
      <w:r w:rsidR="002E6370" w:rsidRPr="00CF41DE">
        <w:rPr>
          <w:spacing w:val="-1"/>
          <w:sz w:val="24"/>
          <w:lang w:eastAsia="uk-UA"/>
        </w:rPr>
        <w:t>.</w:t>
      </w:r>
    </w:p>
    <w:p w:rsidR="002E6370" w:rsidRPr="00CF41DE" w:rsidRDefault="00D30D42" w:rsidP="002E6370">
      <w:pPr>
        <w:autoSpaceDE w:val="0"/>
        <w:autoSpaceDN w:val="0"/>
        <w:adjustRightInd w:val="0"/>
        <w:ind w:firstLine="709"/>
        <w:jc w:val="both"/>
        <w:rPr>
          <w:spacing w:val="-1"/>
          <w:sz w:val="24"/>
          <w:lang w:eastAsia="uk-UA"/>
        </w:rPr>
      </w:pPr>
      <w:r>
        <w:rPr>
          <w:i/>
          <w:spacing w:val="-1"/>
          <w:sz w:val="24"/>
          <w:lang w:eastAsia="uk-UA"/>
        </w:rPr>
        <w:t>Х</w:t>
      </w:r>
      <w:r w:rsidR="002E6370" w:rsidRPr="00CF41DE">
        <w:rPr>
          <w:i/>
          <w:spacing w:val="-1"/>
          <w:sz w:val="24"/>
          <w:lang w:eastAsia="uk-UA"/>
        </w:rPr>
        <w:t>ронологічн</w:t>
      </w:r>
      <w:r>
        <w:rPr>
          <w:i/>
          <w:spacing w:val="-1"/>
          <w:sz w:val="24"/>
          <w:lang w:eastAsia="uk-UA"/>
        </w:rPr>
        <w:t>а</w:t>
      </w:r>
      <w:r w:rsidR="002E6370" w:rsidRPr="00CF41DE">
        <w:rPr>
          <w:spacing w:val="-1"/>
          <w:sz w:val="24"/>
          <w:lang w:eastAsia="uk-UA"/>
        </w:rPr>
        <w:t xml:space="preserve"> систематизаці</w:t>
      </w:r>
      <w:r>
        <w:rPr>
          <w:spacing w:val="-1"/>
          <w:sz w:val="24"/>
          <w:lang w:eastAsia="uk-UA"/>
        </w:rPr>
        <w:t>я передбачає, що</w:t>
      </w:r>
      <w:r w:rsidR="002E6370" w:rsidRPr="00CF41DE">
        <w:rPr>
          <w:spacing w:val="-1"/>
          <w:sz w:val="24"/>
          <w:lang w:eastAsia="uk-UA"/>
        </w:rPr>
        <w:t xml:space="preserve"> документ</w:t>
      </w:r>
      <w:r>
        <w:rPr>
          <w:spacing w:val="-1"/>
          <w:sz w:val="24"/>
          <w:lang w:eastAsia="uk-UA"/>
        </w:rPr>
        <w:t>и</w:t>
      </w:r>
      <w:r w:rsidR="002E6370" w:rsidRPr="00CF41DE">
        <w:rPr>
          <w:spacing w:val="-1"/>
          <w:sz w:val="24"/>
          <w:lang w:eastAsia="uk-UA"/>
        </w:rPr>
        <w:t xml:space="preserve"> </w:t>
      </w:r>
      <w:r w:rsidRPr="00CF41DE">
        <w:rPr>
          <w:spacing w:val="-1"/>
          <w:sz w:val="24"/>
          <w:lang w:eastAsia="uk-UA"/>
        </w:rPr>
        <w:t>роз</w:t>
      </w:r>
      <w:r>
        <w:rPr>
          <w:spacing w:val="-1"/>
          <w:sz w:val="24"/>
          <w:lang w:eastAsia="uk-UA"/>
        </w:rPr>
        <w:t>міщ</w:t>
      </w:r>
      <w:r w:rsidRPr="00CF41DE">
        <w:rPr>
          <w:spacing w:val="-1"/>
          <w:sz w:val="24"/>
          <w:lang w:eastAsia="uk-UA"/>
        </w:rPr>
        <w:t>у</w:t>
      </w:r>
      <w:r>
        <w:rPr>
          <w:spacing w:val="-1"/>
          <w:sz w:val="24"/>
          <w:lang w:eastAsia="uk-UA"/>
        </w:rPr>
        <w:t>ютьс</w:t>
      </w:r>
      <w:r w:rsidRPr="00CF41DE">
        <w:rPr>
          <w:spacing w:val="-1"/>
          <w:sz w:val="24"/>
          <w:lang w:eastAsia="uk-UA"/>
        </w:rPr>
        <w:t xml:space="preserve">я </w:t>
      </w:r>
      <w:r w:rsidR="002E6370" w:rsidRPr="00CF41DE">
        <w:rPr>
          <w:spacing w:val="-1"/>
          <w:sz w:val="24"/>
          <w:lang w:eastAsia="uk-UA"/>
        </w:rPr>
        <w:t xml:space="preserve">у </w:t>
      </w:r>
      <w:r w:rsidRPr="00CF41DE">
        <w:rPr>
          <w:spacing w:val="-1"/>
          <w:sz w:val="24"/>
          <w:lang w:eastAsia="uk-UA"/>
        </w:rPr>
        <w:t>послідовн</w:t>
      </w:r>
      <w:r>
        <w:rPr>
          <w:spacing w:val="-1"/>
          <w:sz w:val="24"/>
          <w:lang w:eastAsia="uk-UA"/>
        </w:rPr>
        <w:t>о</w:t>
      </w:r>
      <w:r w:rsidRPr="00CF41DE">
        <w:rPr>
          <w:spacing w:val="-1"/>
          <w:sz w:val="24"/>
          <w:lang w:eastAsia="uk-UA"/>
        </w:rPr>
        <w:t>ст</w:t>
      </w:r>
      <w:r>
        <w:rPr>
          <w:spacing w:val="-1"/>
          <w:sz w:val="24"/>
          <w:lang w:eastAsia="uk-UA"/>
        </w:rPr>
        <w:t>і, яка</w:t>
      </w:r>
      <w:r w:rsidRPr="00CF41DE">
        <w:rPr>
          <w:spacing w:val="-1"/>
          <w:sz w:val="24"/>
          <w:lang w:eastAsia="uk-UA"/>
        </w:rPr>
        <w:t xml:space="preserve"> </w:t>
      </w:r>
      <w:r w:rsidR="002E6370" w:rsidRPr="00CF41DE">
        <w:rPr>
          <w:spacing w:val="-1"/>
          <w:sz w:val="24"/>
          <w:lang w:eastAsia="uk-UA"/>
        </w:rPr>
        <w:t>визначається датою їх складання або одержання слідчим, прокурором.</w:t>
      </w:r>
    </w:p>
    <w:p w:rsidR="002E6370" w:rsidRPr="00CF41DE" w:rsidRDefault="002E6370" w:rsidP="002E6370">
      <w:pPr>
        <w:autoSpaceDE w:val="0"/>
        <w:autoSpaceDN w:val="0"/>
        <w:adjustRightInd w:val="0"/>
        <w:ind w:firstLine="709"/>
        <w:jc w:val="both"/>
        <w:rPr>
          <w:spacing w:val="-1"/>
          <w:sz w:val="24"/>
          <w:lang w:eastAsia="uk-UA"/>
        </w:rPr>
      </w:pPr>
      <w:r w:rsidRPr="00CF41DE">
        <w:rPr>
          <w:i/>
          <w:spacing w:val="-1"/>
          <w:sz w:val="24"/>
          <w:lang w:eastAsia="uk-UA"/>
        </w:rPr>
        <w:t>Тематична</w:t>
      </w:r>
      <w:r w:rsidRPr="00CF41DE">
        <w:rPr>
          <w:spacing w:val="-1"/>
          <w:sz w:val="24"/>
          <w:lang w:eastAsia="uk-UA"/>
        </w:rPr>
        <w:t xml:space="preserve"> систематизація означає групування матеріалів за </w:t>
      </w:r>
      <w:r w:rsidRPr="00CF41DE">
        <w:rPr>
          <w:i/>
          <w:spacing w:val="-1"/>
          <w:sz w:val="24"/>
          <w:lang w:eastAsia="uk-UA"/>
        </w:rPr>
        <w:t>підозрюваними</w:t>
      </w:r>
      <w:r w:rsidRPr="00CF41DE">
        <w:rPr>
          <w:spacing w:val="-1"/>
          <w:sz w:val="24"/>
          <w:lang w:eastAsia="uk-UA"/>
        </w:rPr>
        <w:t xml:space="preserve"> або </w:t>
      </w:r>
      <w:r w:rsidRPr="00CF41DE">
        <w:rPr>
          <w:i/>
          <w:spacing w:val="-1"/>
          <w:sz w:val="24"/>
          <w:lang w:eastAsia="uk-UA"/>
        </w:rPr>
        <w:t>за епізодами</w:t>
      </w:r>
      <w:r w:rsidRPr="00CF41DE">
        <w:rPr>
          <w:spacing w:val="-1"/>
          <w:sz w:val="24"/>
          <w:lang w:eastAsia="uk-UA"/>
        </w:rPr>
        <w:t xml:space="preserve"> злочинної діяльності. У межах кожної такої групи документи можуть розташовуватись у хронологічному порядку, тобто можливе таким чином поєднання обох форм систематизації (</w:t>
      </w:r>
      <w:r w:rsidRPr="000E6A81">
        <w:rPr>
          <w:i/>
          <w:iCs/>
          <w:spacing w:val="-1"/>
          <w:sz w:val="24"/>
          <w:lang w:eastAsia="uk-UA"/>
        </w:rPr>
        <w:t>змішана форма</w:t>
      </w:r>
      <w:r w:rsidRPr="00CF41DE">
        <w:rPr>
          <w:spacing w:val="-1"/>
          <w:sz w:val="24"/>
          <w:lang w:eastAsia="uk-UA"/>
        </w:rPr>
        <w:t>).</w:t>
      </w:r>
      <w:r w:rsidR="000E6A81">
        <w:rPr>
          <w:spacing w:val="-1"/>
          <w:sz w:val="24"/>
          <w:lang w:eastAsia="uk-UA"/>
        </w:rPr>
        <w:t xml:space="preserve"> Правильна систематизація документів створює сприятливі умови для роботи з ними учасниками кримінального провадження.</w:t>
      </w:r>
    </w:p>
    <w:p w:rsidR="002E6370" w:rsidRPr="00CF41DE" w:rsidRDefault="000E6A81" w:rsidP="002E6370">
      <w:pPr>
        <w:autoSpaceDE w:val="0"/>
        <w:autoSpaceDN w:val="0"/>
        <w:adjustRightInd w:val="0"/>
        <w:ind w:firstLine="709"/>
        <w:jc w:val="both"/>
        <w:rPr>
          <w:spacing w:val="-1"/>
          <w:sz w:val="24"/>
          <w:lang w:eastAsia="uk-UA"/>
        </w:rPr>
      </w:pPr>
      <w:r>
        <w:rPr>
          <w:spacing w:val="-1"/>
          <w:sz w:val="24"/>
          <w:lang w:eastAsia="uk-UA"/>
        </w:rPr>
        <w:t>Після с</w:t>
      </w:r>
      <w:r w:rsidR="002E6370" w:rsidRPr="00CF41DE">
        <w:rPr>
          <w:spacing w:val="-1"/>
          <w:sz w:val="24"/>
          <w:lang w:eastAsia="uk-UA"/>
        </w:rPr>
        <w:t>истематиза</w:t>
      </w:r>
      <w:r>
        <w:rPr>
          <w:spacing w:val="-1"/>
          <w:sz w:val="24"/>
          <w:lang w:eastAsia="uk-UA"/>
        </w:rPr>
        <w:t>ції</w:t>
      </w:r>
      <w:r w:rsidR="002E6370" w:rsidRPr="00CF41DE">
        <w:rPr>
          <w:spacing w:val="-1"/>
          <w:sz w:val="24"/>
          <w:lang w:eastAsia="uk-UA"/>
        </w:rPr>
        <w:t xml:space="preserve"> документ</w:t>
      </w:r>
      <w:r>
        <w:rPr>
          <w:spacing w:val="-1"/>
          <w:sz w:val="24"/>
          <w:lang w:eastAsia="uk-UA"/>
        </w:rPr>
        <w:t>ів</w:t>
      </w:r>
      <w:r w:rsidR="002E6370" w:rsidRPr="00CF41DE">
        <w:rPr>
          <w:spacing w:val="-1"/>
          <w:sz w:val="24"/>
          <w:lang w:eastAsia="uk-UA"/>
        </w:rPr>
        <w:t>, слідчий підшиває їх в папку стандартного зразка, нумерує аркуші. На перших аркушах складається опис документів. За технічними правилами в одному томі зосереджується не більше 250 аркушів.</w:t>
      </w:r>
    </w:p>
    <w:p w:rsidR="002E6370" w:rsidRPr="00CF41DE" w:rsidRDefault="002E6370" w:rsidP="002E6370">
      <w:pPr>
        <w:pStyle w:val="a8"/>
        <w:ind w:left="0" w:firstLine="709"/>
        <w:jc w:val="both"/>
        <w:rPr>
          <w:b/>
          <w:sz w:val="24"/>
        </w:rPr>
      </w:pPr>
      <w:r w:rsidRPr="00CF41DE">
        <w:rPr>
          <w:b/>
          <w:sz w:val="24"/>
        </w:rPr>
        <w:t>Закриття кримінального провадження</w:t>
      </w:r>
    </w:p>
    <w:p w:rsidR="002E6370" w:rsidRPr="00CF41DE" w:rsidRDefault="002E6370" w:rsidP="002E6370">
      <w:pPr>
        <w:ind w:firstLine="709"/>
        <w:jc w:val="both"/>
        <w:rPr>
          <w:sz w:val="24"/>
        </w:rPr>
      </w:pPr>
      <w:r w:rsidRPr="00CF41DE">
        <w:rPr>
          <w:sz w:val="24"/>
        </w:rPr>
        <w:lastRenderedPageBreak/>
        <w:t>Закриття кримінального провадження є одним з важливіших актів судочинства, через який забезпечується вирішення вказаного у ст. 2 КПК завдання охорони прав та законних інтересів учасників кримінального провадження.</w:t>
      </w:r>
    </w:p>
    <w:p w:rsidR="002E6370" w:rsidRPr="00CF41DE" w:rsidRDefault="000E6A81" w:rsidP="002E6370">
      <w:pPr>
        <w:ind w:firstLine="709"/>
        <w:jc w:val="both"/>
        <w:rPr>
          <w:b/>
          <w:sz w:val="24"/>
        </w:rPr>
      </w:pPr>
      <w:r>
        <w:rPr>
          <w:b/>
          <w:sz w:val="24"/>
        </w:rPr>
        <w:t>Закриття к</w:t>
      </w:r>
      <w:r w:rsidR="002E6370" w:rsidRPr="00CF41DE">
        <w:rPr>
          <w:b/>
          <w:sz w:val="24"/>
        </w:rPr>
        <w:t>римінальн</w:t>
      </w:r>
      <w:r>
        <w:rPr>
          <w:b/>
          <w:sz w:val="24"/>
        </w:rPr>
        <w:t>ого</w:t>
      </w:r>
      <w:r w:rsidR="00B14609">
        <w:rPr>
          <w:b/>
          <w:sz w:val="24"/>
        </w:rPr>
        <w:t xml:space="preserve"> </w:t>
      </w:r>
      <w:r w:rsidR="00B14609" w:rsidRPr="00CF41DE">
        <w:rPr>
          <w:b/>
          <w:sz w:val="24"/>
        </w:rPr>
        <w:t>провадження</w:t>
      </w:r>
      <w:r w:rsidR="00B14609">
        <w:rPr>
          <w:b/>
          <w:sz w:val="24"/>
        </w:rPr>
        <w:t xml:space="preserve"> на стадії досудового розслідування </w:t>
      </w:r>
      <w:r w:rsidR="002E6370" w:rsidRPr="00CF41DE">
        <w:rPr>
          <w:b/>
          <w:sz w:val="24"/>
        </w:rPr>
        <w:t>з</w:t>
      </w:r>
      <w:r w:rsidR="00B14609">
        <w:rPr>
          <w:b/>
          <w:sz w:val="24"/>
        </w:rPr>
        <w:t>дійсню</w:t>
      </w:r>
      <w:r w:rsidR="002E6370" w:rsidRPr="00CF41DE">
        <w:rPr>
          <w:b/>
          <w:sz w:val="24"/>
        </w:rPr>
        <w:t xml:space="preserve">ється </w:t>
      </w:r>
      <w:r w:rsidR="00B14609">
        <w:rPr>
          <w:bCs/>
          <w:sz w:val="24"/>
        </w:rPr>
        <w:t>за наявності однієї з підстав, вичерпний перелік яких наведено в</w:t>
      </w:r>
      <w:r w:rsidR="002E6370" w:rsidRPr="00CF41DE">
        <w:rPr>
          <w:b/>
          <w:sz w:val="24"/>
        </w:rPr>
        <w:t xml:space="preserve"> (ст. 284 КПК):</w:t>
      </w:r>
    </w:p>
    <w:p w:rsidR="002E6370" w:rsidRPr="00CF41DE" w:rsidRDefault="002E6370" w:rsidP="002E6370">
      <w:pPr>
        <w:ind w:firstLine="709"/>
        <w:jc w:val="both"/>
        <w:rPr>
          <w:sz w:val="24"/>
        </w:rPr>
      </w:pPr>
      <w:r w:rsidRPr="00CF41DE">
        <w:rPr>
          <w:sz w:val="24"/>
        </w:rPr>
        <w:t>1) встановлена відсутність події кримінального правопорушення;</w:t>
      </w:r>
    </w:p>
    <w:p w:rsidR="002E6370" w:rsidRPr="00CF41DE" w:rsidRDefault="002E6370" w:rsidP="002E6370">
      <w:pPr>
        <w:ind w:firstLine="709"/>
        <w:jc w:val="both"/>
        <w:rPr>
          <w:sz w:val="24"/>
        </w:rPr>
      </w:pPr>
      <w:r w:rsidRPr="00CF41DE">
        <w:rPr>
          <w:sz w:val="24"/>
        </w:rPr>
        <w:t>2) встановлена відсутність в діянні складу кримінального правопорушення;</w:t>
      </w:r>
    </w:p>
    <w:p w:rsidR="002E6370" w:rsidRPr="00CF41DE" w:rsidRDefault="002E6370" w:rsidP="002E6370">
      <w:pPr>
        <w:ind w:firstLine="709"/>
        <w:jc w:val="both"/>
        <w:rPr>
          <w:sz w:val="24"/>
        </w:rPr>
      </w:pPr>
      <w:r w:rsidRPr="00CF41DE">
        <w:rPr>
          <w:sz w:val="24"/>
        </w:rPr>
        <w:t>3) не встановлені достатні докази для доведення винуватості особи у суді і вичерпані можливості їх отримати;</w:t>
      </w:r>
    </w:p>
    <w:p w:rsidR="002E6370" w:rsidRPr="00CF41DE" w:rsidRDefault="002E6370" w:rsidP="002E6370">
      <w:pPr>
        <w:shd w:val="clear" w:color="auto" w:fill="FFFFFF"/>
        <w:ind w:firstLine="450"/>
        <w:jc w:val="both"/>
        <w:rPr>
          <w:sz w:val="24"/>
        </w:rPr>
      </w:pPr>
      <w:r w:rsidRPr="00CF41DE">
        <w:rPr>
          <w:sz w:val="24"/>
        </w:rPr>
        <w:t>3</w:t>
      </w:r>
      <w:r w:rsidRPr="00CF41DE">
        <w:rPr>
          <w:b/>
          <w:bCs/>
          <w:sz w:val="24"/>
          <w:vertAlign w:val="superscript"/>
        </w:rPr>
        <w:t>-1</w:t>
      </w:r>
      <w:r w:rsidRPr="00CF41DE">
        <w:rPr>
          <w:sz w:val="24"/>
        </w:rPr>
        <w:t>) не встановлено особу, яка вчинила кримінальне правопорушення, у разі закінчення строків давності притягнення до кримінальної відповідальності, крім випадків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волі.</w:t>
      </w:r>
    </w:p>
    <w:p w:rsidR="002E6370" w:rsidRPr="00CA3208" w:rsidRDefault="002E6370" w:rsidP="002E6370">
      <w:pPr>
        <w:shd w:val="clear" w:color="auto" w:fill="FFFFFF"/>
        <w:ind w:firstLine="450"/>
        <w:jc w:val="both"/>
        <w:rPr>
          <w:sz w:val="24"/>
        </w:rPr>
      </w:pPr>
      <w:bookmarkStart w:id="382" w:name="n6309"/>
      <w:bookmarkEnd w:id="382"/>
      <w:r w:rsidRPr="00CF41DE">
        <w:rPr>
          <w:sz w:val="24"/>
        </w:rPr>
        <w:t xml:space="preserve">Учасники кримінального провадження мають право заявляти клопотання прокурору про </w:t>
      </w:r>
      <w:r w:rsidRPr="00CA3208">
        <w:rPr>
          <w:sz w:val="24"/>
        </w:rPr>
        <w:t>закриття кримінального провадження за наявності передбачених цим пунктом підстав;</w:t>
      </w:r>
    </w:p>
    <w:p w:rsidR="002E6370" w:rsidRPr="00CA3208" w:rsidRDefault="002E6370" w:rsidP="002E6370">
      <w:pPr>
        <w:ind w:firstLine="709"/>
        <w:jc w:val="both"/>
        <w:rPr>
          <w:sz w:val="24"/>
        </w:rPr>
      </w:pPr>
      <w:r w:rsidRPr="00CA3208">
        <w:rPr>
          <w:sz w:val="24"/>
        </w:rPr>
        <w:t xml:space="preserve">5) </w:t>
      </w:r>
      <w:r w:rsidR="006C42B4" w:rsidRPr="00CA3208">
        <w:rPr>
          <w:sz w:val="24"/>
          <w:shd w:val="clear" w:color="auto" w:fill="FFFFFF"/>
        </w:rPr>
        <w:t>помер підозрюваний, обвинувачений, особа, стосовно якої зібрано достатньо доказів для повідомлення про підозру у вчиненні кримінального правопорушення, але не повідомлено про підозру у зв’язку з її смертю, крім випадків, якщо провадження є необхідним для реабілітації померлого</w:t>
      </w:r>
      <w:r w:rsidRPr="00CA3208">
        <w:rPr>
          <w:sz w:val="24"/>
        </w:rPr>
        <w:t>;</w:t>
      </w:r>
    </w:p>
    <w:p w:rsidR="002E6370" w:rsidRPr="00CA3208" w:rsidRDefault="002E6370" w:rsidP="002E6370">
      <w:pPr>
        <w:ind w:firstLine="709"/>
        <w:jc w:val="both"/>
        <w:rPr>
          <w:sz w:val="24"/>
        </w:rPr>
      </w:pPr>
      <w:r w:rsidRPr="00CA3208">
        <w:rPr>
          <w:sz w:val="24"/>
        </w:rPr>
        <w:t>6) існує вирок по тому ж обвинуваченню, що набрав законної сили, або постановлена ухвала суду про закриття кримінального провадження по тому самому обвинуваченню;</w:t>
      </w:r>
    </w:p>
    <w:p w:rsidR="002E6370" w:rsidRPr="00CA3208" w:rsidRDefault="002E6370" w:rsidP="002E6370">
      <w:pPr>
        <w:ind w:firstLine="709"/>
        <w:jc w:val="both"/>
        <w:rPr>
          <w:sz w:val="24"/>
        </w:rPr>
      </w:pPr>
      <w:r w:rsidRPr="00CA3208">
        <w:rPr>
          <w:sz w:val="24"/>
        </w:rPr>
        <w:t xml:space="preserve">7) </w:t>
      </w:r>
      <w:r w:rsidRPr="00CA3208">
        <w:rPr>
          <w:sz w:val="24"/>
          <w:shd w:val="clear" w:color="auto" w:fill="FFFFFF"/>
        </w:rPr>
        <w:t>потерпілий, а у випадках, передбачених цим Кодексом, його представник відмовився від обвинувачення у кримінальному провадженні у формі приватного обвинувачення, крім кримінального провадження щодо кримінального правопорушення, пов’язаного з домашнім насильством</w:t>
      </w:r>
      <w:r w:rsidRPr="00CA3208">
        <w:rPr>
          <w:sz w:val="24"/>
        </w:rPr>
        <w:t>;</w:t>
      </w:r>
    </w:p>
    <w:p w:rsidR="002E6370" w:rsidRPr="00CA3208" w:rsidRDefault="002E6370" w:rsidP="002E6370">
      <w:pPr>
        <w:ind w:firstLine="709"/>
        <w:jc w:val="both"/>
        <w:rPr>
          <w:sz w:val="24"/>
        </w:rPr>
      </w:pPr>
      <w:r w:rsidRPr="00CA3208">
        <w:rPr>
          <w:sz w:val="24"/>
        </w:rPr>
        <w:t>8) стосовно кримінального правопорушення, щодо якого не отримано згоди держави, яка видала особу;</w:t>
      </w:r>
    </w:p>
    <w:p w:rsidR="002E6370" w:rsidRPr="00CA3208" w:rsidRDefault="002E6370" w:rsidP="002E6370">
      <w:pPr>
        <w:ind w:firstLine="709"/>
        <w:jc w:val="both"/>
        <w:rPr>
          <w:sz w:val="24"/>
        </w:rPr>
      </w:pPr>
      <w:r w:rsidRPr="00CA3208">
        <w:rPr>
          <w:sz w:val="24"/>
        </w:rPr>
        <w:t>9) стосовно податкових зобов‘язань особи, яка вчинила дії, передбачені ст. 212 КК України, досягнутий податковий компроміс відповідно до підрозділу 9-2 розділу ХХ «Перехідні положення» Податкового кодексу України;</w:t>
      </w:r>
    </w:p>
    <w:p w:rsidR="002E6370" w:rsidRPr="00CA3208" w:rsidRDefault="002E6370" w:rsidP="002E6370">
      <w:pPr>
        <w:ind w:firstLine="709"/>
        <w:jc w:val="both"/>
        <w:rPr>
          <w:sz w:val="24"/>
        </w:rPr>
      </w:pPr>
      <w:r w:rsidRPr="00CA3208">
        <w:rPr>
          <w:sz w:val="24"/>
          <w:shd w:val="clear" w:color="auto" w:fill="FFFFFF"/>
        </w:rPr>
        <w:t>9</w:t>
      </w:r>
      <w:r w:rsidRPr="00CA3208">
        <w:rPr>
          <w:rStyle w:val="rvts37"/>
          <w:b/>
          <w:bCs/>
          <w:sz w:val="24"/>
          <w:shd w:val="clear" w:color="auto" w:fill="FFFFFF"/>
          <w:vertAlign w:val="superscript"/>
        </w:rPr>
        <w:t>-1</w:t>
      </w:r>
      <w:r w:rsidRPr="00CA3208">
        <w:rPr>
          <w:sz w:val="24"/>
        </w:rPr>
        <w:t xml:space="preserve">) </w:t>
      </w:r>
      <w:r w:rsidRPr="00CA3208">
        <w:rPr>
          <w:sz w:val="24"/>
          <w:shd w:val="clear" w:color="auto" w:fill="FFFFFF"/>
        </w:rPr>
        <w:t>існує нескасована постанова слідчого, дізнавача, прокурора про закриття кримінального провадження з підстав, передбачених пунктами 1, 2, 4, 9 цієї частини, у кримінальному провадженні щодо того самого діяння, що розслідувалося із дотриманням вимог щодо підслідності</w:t>
      </w:r>
      <w:r w:rsidRPr="00CA3208">
        <w:rPr>
          <w:sz w:val="24"/>
        </w:rPr>
        <w:t>;</w:t>
      </w:r>
    </w:p>
    <w:p w:rsidR="002E6370" w:rsidRPr="00CF41DE" w:rsidRDefault="002E6370" w:rsidP="002E6370">
      <w:pPr>
        <w:ind w:firstLine="709"/>
        <w:jc w:val="both"/>
        <w:rPr>
          <w:sz w:val="24"/>
          <w:shd w:val="clear" w:color="auto" w:fill="FFFFFF"/>
        </w:rPr>
      </w:pPr>
      <w:r w:rsidRPr="00CA3208">
        <w:rPr>
          <w:sz w:val="24"/>
        </w:rPr>
        <w:t>10)</w:t>
      </w:r>
      <w:r w:rsidRPr="00CA3208">
        <w:rPr>
          <w:sz w:val="17"/>
          <w:szCs w:val="17"/>
          <w:shd w:val="clear" w:color="auto" w:fill="FFFFFF"/>
        </w:rPr>
        <w:t xml:space="preserve"> </w:t>
      </w:r>
      <w:r w:rsidRPr="00CA3208">
        <w:rPr>
          <w:sz w:val="24"/>
          <w:shd w:val="clear" w:color="auto" w:fill="FFFFFF"/>
        </w:rPr>
        <w:t>після повідомленн</w:t>
      </w:r>
      <w:r w:rsidRPr="00CF41DE">
        <w:rPr>
          <w:sz w:val="24"/>
          <w:shd w:val="clear" w:color="auto" w:fill="FFFFFF"/>
        </w:rPr>
        <w:t xml:space="preserve">я особі про підозру закінчився строк досудового розслідування, визначений </w:t>
      </w:r>
      <w:hyperlink r:id="rId101" w:anchor="n2078" w:history="1">
        <w:r w:rsidRPr="00CF41DE">
          <w:rPr>
            <w:rStyle w:val="ac"/>
            <w:rFonts w:eastAsiaTheme="majorEastAsia"/>
            <w:color w:val="auto"/>
            <w:sz w:val="24"/>
            <w:u w:val="none"/>
            <w:shd w:val="clear" w:color="auto" w:fill="FFFFFF"/>
          </w:rPr>
          <w:t>статтею 219</w:t>
        </w:r>
      </w:hyperlink>
      <w:r w:rsidRPr="00CF41DE">
        <w:rPr>
          <w:rStyle w:val="apple-converted-space"/>
          <w:sz w:val="24"/>
          <w:shd w:val="clear" w:color="auto" w:fill="FFFFFF"/>
        </w:rPr>
        <w:t xml:space="preserve"> </w:t>
      </w:r>
      <w:r w:rsidRPr="00CF41DE">
        <w:rPr>
          <w:sz w:val="24"/>
          <w:shd w:val="clear" w:color="auto" w:fill="FFFFFF"/>
        </w:rPr>
        <w:t>КПК, крім випадку повідомлення особі про підозру у вчиненні тяжкого чи особливо тяжкого злочину проти життя та здоров’я особи.</w:t>
      </w:r>
    </w:p>
    <w:p w:rsidR="002E6370" w:rsidRPr="00CF41DE" w:rsidRDefault="002E6370" w:rsidP="002E6370">
      <w:pPr>
        <w:ind w:firstLine="709"/>
        <w:jc w:val="both"/>
        <w:rPr>
          <w:sz w:val="24"/>
        </w:rPr>
      </w:pPr>
      <w:r w:rsidRPr="00CF41DE">
        <w:rPr>
          <w:sz w:val="24"/>
        </w:rPr>
        <w:t>Слідчий, прокурор зобов’язані закрити кримінальне провадження також у разі, коли строк досудового розслідування, визначений статтею 219 цього Кодексу, закінчився та жодній особі не було повідомлено про підозру (12 місяців для нетяжких і 18 місяців для тяжких та особливо тяжких злочинів).</w:t>
      </w:r>
    </w:p>
    <w:p w:rsidR="002E6370" w:rsidRPr="00CF41DE" w:rsidRDefault="002E6370" w:rsidP="002E6370">
      <w:pPr>
        <w:shd w:val="clear" w:color="auto" w:fill="FFFFFF"/>
        <w:tabs>
          <w:tab w:val="left" w:pos="782"/>
        </w:tabs>
        <w:ind w:firstLine="709"/>
        <w:jc w:val="both"/>
        <w:rPr>
          <w:b/>
          <w:i/>
          <w:sz w:val="24"/>
        </w:rPr>
      </w:pPr>
      <w:r w:rsidRPr="00CF41DE">
        <w:rPr>
          <w:b/>
          <w:i/>
          <w:sz w:val="24"/>
        </w:rPr>
        <w:t>Кримінальне провадження закривається судом:</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lang w:val="uk-UA"/>
        </w:rPr>
        <w:t>1) у зв’язку зі звільненням особи від кримінальної відповідальності;</w:t>
      </w:r>
    </w:p>
    <w:p w:rsidR="002E6370" w:rsidRPr="00CF41DE" w:rsidRDefault="002E6370" w:rsidP="002E6370">
      <w:pPr>
        <w:pStyle w:val="rvps2"/>
        <w:shd w:val="clear" w:color="auto" w:fill="FFFFFF"/>
        <w:spacing w:before="0" w:beforeAutospacing="0" w:after="0" w:afterAutospacing="0"/>
        <w:ind w:firstLine="709"/>
        <w:jc w:val="both"/>
        <w:rPr>
          <w:color w:val="auto"/>
          <w:shd w:val="clear" w:color="auto" w:fill="FFFFFF"/>
          <w:lang w:val="uk-UA"/>
        </w:rPr>
      </w:pPr>
      <w:bookmarkStart w:id="383" w:name="n6311"/>
      <w:bookmarkStart w:id="384" w:name="n6310"/>
      <w:bookmarkStart w:id="385" w:name="n6727"/>
      <w:bookmarkEnd w:id="383"/>
      <w:bookmarkEnd w:id="384"/>
      <w:bookmarkEnd w:id="385"/>
      <w:r w:rsidRPr="00CF41DE">
        <w:rPr>
          <w:color w:val="auto"/>
          <w:lang w:val="uk-UA"/>
        </w:rPr>
        <w:t>1</w:t>
      </w:r>
      <w:r w:rsidRPr="00CF41DE">
        <w:rPr>
          <w:rStyle w:val="rvts37"/>
          <w:rFonts w:eastAsiaTheme="majorEastAsia"/>
          <w:b/>
          <w:bCs/>
          <w:color w:val="auto"/>
          <w:vertAlign w:val="superscript"/>
          <w:lang w:val="uk-UA"/>
        </w:rPr>
        <w:t>-1</w:t>
      </w:r>
      <w:r w:rsidRPr="00CF41DE">
        <w:rPr>
          <w:color w:val="auto"/>
          <w:lang w:val="uk-UA"/>
        </w:rPr>
        <w:t xml:space="preserve">) </w:t>
      </w:r>
      <w:r w:rsidRPr="00CF41DE">
        <w:rPr>
          <w:color w:val="auto"/>
          <w:shd w:val="clear" w:color="auto" w:fill="FFFFFF"/>
          <w:lang w:val="uk-UA"/>
        </w:rPr>
        <w:t>не встановлено особу, яка вчинила кримінальне правопорушення, у разі закінчення строків давності притягнення до кримінальної відповідальності, крім випадків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w:t>
      </w:r>
      <w:r w:rsidR="005C3298">
        <w:rPr>
          <w:color w:val="auto"/>
          <w:shd w:val="clear" w:color="auto" w:fill="FFFFFF"/>
          <w:lang w:val="uk-UA"/>
        </w:rPr>
        <w:t>і</w:t>
      </w:r>
      <w:r w:rsidRPr="00CF41DE">
        <w:rPr>
          <w:color w:val="auto"/>
          <w:lang w:val="uk-UA"/>
        </w:rPr>
        <w:t>;</w:t>
      </w:r>
      <w:bookmarkStart w:id="386" w:name="n6728"/>
      <w:bookmarkEnd w:id="386"/>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bookmarkStart w:id="387" w:name="n2549"/>
      <w:bookmarkEnd w:id="387"/>
      <w:r w:rsidRPr="00CF41DE">
        <w:rPr>
          <w:color w:val="auto"/>
          <w:lang w:val="uk-UA"/>
        </w:rPr>
        <w:t>2) якщо прокурор відмовився від підтримання державного обвинувачення, за винятком випадків, передбачених цим Кодексом. (обвинувачення підтримує потерпілий);</w:t>
      </w:r>
    </w:p>
    <w:p w:rsidR="002E6370" w:rsidRPr="00CF41DE" w:rsidRDefault="002E6370" w:rsidP="005C3298">
      <w:pPr>
        <w:pStyle w:val="rvps2"/>
        <w:shd w:val="clear" w:color="auto" w:fill="FFFFFF"/>
        <w:spacing w:before="0" w:beforeAutospacing="0" w:after="0" w:afterAutospacing="0"/>
        <w:ind w:firstLine="709"/>
        <w:jc w:val="both"/>
        <w:rPr>
          <w:color w:val="auto"/>
          <w:lang w:val="uk-UA"/>
        </w:rPr>
      </w:pPr>
      <w:bookmarkStart w:id="388" w:name="n5257"/>
      <w:bookmarkEnd w:id="388"/>
      <w:r w:rsidRPr="00CF41DE">
        <w:rPr>
          <w:color w:val="auto"/>
          <w:lang w:val="uk-UA"/>
        </w:rPr>
        <w:t xml:space="preserve">3) досягнуто податковий компроміс у справах про кримінальні правопорушення, передбачені </w:t>
      </w:r>
      <w:hyperlink r:id="rId102" w:anchor="n1447" w:tgtFrame="_blank" w:history="1">
        <w:r w:rsidRPr="00CF41DE">
          <w:rPr>
            <w:rStyle w:val="ac"/>
            <w:color w:val="auto"/>
            <w:u w:val="none"/>
            <w:lang w:val="uk-UA"/>
          </w:rPr>
          <w:t>ст. 212</w:t>
        </w:r>
      </w:hyperlink>
      <w:r w:rsidRPr="00CF41DE">
        <w:rPr>
          <w:color w:val="auto"/>
          <w:lang w:val="uk-UA"/>
        </w:rPr>
        <w:t xml:space="preserve"> КК України, відповідно до </w:t>
      </w:r>
      <w:hyperlink r:id="rId103" w:anchor="n12247" w:tgtFrame="_blank" w:history="1">
        <w:r w:rsidRPr="00CF41DE">
          <w:rPr>
            <w:rStyle w:val="ac"/>
            <w:color w:val="auto"/>
            <w:u w:val="none"/>
            <w:lang w:val="uk-UA"/>
          </w:rPr>
          <w:t>підрозділу 9</w:t>
        </w:r>
      </w:hyperlink>
      <w:hyperlink r:id="rId104" w:anchor="n12247" w:tgtFrame="_blank" w:history="1">
        <w:r w:rsidRPr="00CF41DE">
          <w:rPr>
            <w:rStyle w:val="ac"/>
            <w:b/>
            <w:bCs/>
            <w:color w:val="auto"/>
            <w:u w:val="none"/>
            <w:vertAlign w:val="superscript"/>
            <w:lang w:val="uk-UA"/>
          </w:rPr>
          <w:t>-2</w:t>
        </w:r>
      </w:hyperlink>
      <w:r w:rsidRPr="00CF41DE">
        <w:rPr>
          <w:color w:val="auto"/>
          <w:lang w:val="uk-UA"/>
        </w:rPr>
        <w:t xml:space="preserve"> розділу XX "Перехідні </w:t>
      </w:r>
      <w:r w:rsidRPr="00CF41DE">
        <w:rPr>
          <w:color w:val="auto"/>
          <w:lang w:val="uk-UA"/>
        </w:rPr>
        <w:lastRenderedPageBreak/>
        <w:t>положення" Податкового кодексу України. (ст.</w:t>
      </w:r>
      <w:r w:rsidRPr="00CF41DE">
        <w:rPr>
          <w:rStyle w:val="10"/>
          <w:rFonts w:eastAsiaTheme="majorEastAsia"/>
          <w:b/>
          <w:bCs/>
          <w:color w:val="auto"/>
          <w:shd w:val="clear" w:color="auto" w:fill="FFFFFF"/>
        </w:rPr>
        <w:t> </w:t>
      </w:r>
      <w:r w:rsidRPr="00CF41DE">
        <w:rPr>
          <w:color w:val="auto"/>
          <w:shd w:val="clear" w:color="auto" w:fill="FFFFFF"/>
          <w:lang w:val="uk-UA"/>
        </w:rPr>
        <w:t>212. Ухилення від сплати податків, зборів (обов'язкових платежів)).</w:t>
      </w:r>
    </w:p>
    <w:p w:rsidR="002E6370" w:rsidRPr="00CF41DE" w:rsidRDefault="002E6370" w:rsidP="005C3298">
      <w:pPr>
        <w:ind w:firstLine="709"/>
        <w:jc w:val="both"/>
        <w:rPr>
          <w:sz w:val="24"/>
        </w:rPr>
      </w:pPr>
      <w:r w:rsidRPr="00CF41DE">
        <w:rPr>
          <w:b/>
          <w:sz w:val="24"/>
        </w:rPr>
        <w:t xml:space="preserve">Кримінальне провадження щодо юридичної особи закривається (ч. 3 ст. 284 КПК) </w:t>
      </w:r>
      <w:r w:rsidRPr="00CF41DE">
        <w:rPr>
          <w:sz w:val="24"/>
        </w:rPr>
        <w:t xml:space="preserve">– у разі встановлення відсутності підстав для застосування до неї заходів кримінально-правового характеру, закриття кримінального провадження чи ухвалення виправдувального вироку щодо </w:t>
      </w:r>
      <w:r w:rsidRPr="00CF41DE">
        <w:rPr>
          <w:i/>
          <w:iCs/>
          <w:sz w:val="24"/>
        </w:rPr>
        <w:t>уповноваженої</w:t>
      </w:r>
      <w:r w:rsidRPr="00CF41DE">
        <w:rPr>
          <w:sz w:val="24"/>
        </w:rPr>
        <w:t xml:space="preserve"> особи юридичної особи.</w:t>
      </w:r>
      <w:bookmarkStart w:id="389" w:name="n4859"/>
      <w:bookmarkEnd w:id="389"/>
    </w:p>
    <w:p w:rsidR="002E6370" w:rsidRPr="00CF41DE" w:rsidRDefault="002E6370" w:rsidP="002E6370">
      <w:pPr>
        <w:ind w:firstLine="709"/>
        <w:jc w:val="both"/>
        <w:rPr>
          <w:sz w:val="24"/>
        </w:rPr>
      </w:pPr>
      <w:r w:rsidRPr="00CF41DE">
        <w:rPr>
          <w:sz w:val="24"/>
        </w:rPr>
        <w:t>Про закриття провадження щодо юридичної особи прокурор приймає постанову, а суд зазначає про це у виправдувальному вироку або постановляє ухвалу. Рішення про закриття провадження щодо юридичної особи може бути оскаржено в порядку, встановленому КПК.</w:t>
      </w:r>
    </w:p>
    <w:p w:rsidR="002E6370" w:rsidRPr="00CF41DE" w:rsidRDefault="002E6370" w:rsidP="002E6370">
      <w:pPr>
        <w:ind w:firstLine="709"/>
        <w:jc w:val="both"/>
        <w:rPr>
          <w:sz w:val="24"/>
        </w:rPr>
      </w:pPr>
      <w:r w:rsidRPr="00CF41DE">
        <w:rPr>
          <w:sz w:val="24"/>
        </w:rPr>
        <w:t>Про закриття кримінального провадження слідчий, прокурор приймає постанову, яку може бути оскаржено у порядку, встановленому гл. 26 КПК.</w:t>
      </w:r>
    </w:p>
    <w:p w:rsidR="002E6370" w:rsidRPr="00A243F3" w:rsidRDefault="002E6370" w:rsidP="002E6370">
      <w:pPr>
        <w:ind w:firstLine="709"/>
        <w:jc w:val="both"/>
        <w:rPr>
          <w:sz w:val="24"/>
        </w:rPr>
      </w:pPr>
      <w:r w:rsidRPr="00CF41DE">
        <w:rPr>
          <w:i/>
          <w:sz w:val="24"/>
        </w:rPr>
        <w:t>Слідчий</w:t>
      </w:r>
      <w:r w:rsidR="00CC6C63">
        <w:rPr>
          <w:i/>
          <w:sz w:val="24"/>
        </w:rPr>
        <w:t>, дізнавач</w:t>
      </w:r>
      <w:r w:rsidRPr="00CF41DE">
        <w:rPr>
          <w:sz w:val="24"/>
        </w:rPr>
        <w:t xml:space="preserve"> приймає постанову про закриття кримінального провадження у разі: а)</w:t>
      </w:r>
      <w:r w:rsidR="005C3298">
        <w:rPr>
          <w:sz w:val="24"/>
        </w:rPr>
        <w:t> </w:t>
      </w:r>
      <w:r w:rsidRPr="00CF41DE">
        <w:rPr>
          <w:sz w:val="24"/>
        </w:rPr>
        <w:t xml:space="preserve">встановлення відсутності </w:t>
      </w:r>
      <w:r w:rsidRPr="00A243F3">
        <w:rPr>
          <w:sz w:val="24"/>
        </w:rPr>
        <w:t>події кримінального правопорушення; б) відсутності в діянні складу кримінального правопорушення; в)</w:t>
      </w:r>
      <w:r>
        <w:rPr>
          <w:sz w:val="24"/>
        </w:rPr>
        <w:t> </w:t>
      </w:r>
      <w:r w:rsidRPr="00A243F3">
        <w:rPr>
          <w:sz w:val="24"/>
        </w:rPr>
        <w:t xml:space="preserve">стосовно податкових зобов‘язань особи, яка вчинила дії, передбачені ст. 212 КК України, досягнутий податковий компроміс відповідно до підрозділу 9-2 розділу ХХ «Перехідні положення» Податкового кодексу України за умови, якщо в цьому кримінальному провадженні жодній особі не повідомлялося про підозру; </w:t>
      </w:r>
      <w:r w:rsidR="005C3298">
        <w:rPr>
          <w:sz w:val="24"/>
        </w:rPr>
        <w:t>г</w:t>
      </w:r>
      <w:r w:rsidRPr="00A243F3">
        <w:rPr>
          <w:sz w:val="24"/>
        </w:rPr>
        <w:t xml:space="preserve">) </w:t>
      </w:r>
      <w:r w:rsidRPr="00A243F3">
        <w:rPr>
          <w:color w:val="000000"/>
          <w:sz w:val="24"/>
          <w:shd w:val="clear" w:color="auto" w:fill="FFFFFF"/>
        </w:rPr>
        <w:t>існує нескасована постанова слідчого, прокурора про закриття кримінального провадження з підстав, передбачених пунктами 1, 2, 9</w:t>
      </w:r>
      <w:r w:rsidRPr="00507BD0">
        <w:rPr>
          <w:color w:val="000000"/>
          <w:sz w:val="24"/>
          <w:shd w:val="clear" w:color="auto" w:fill="FFFFFF"/>
        </w:rPr>
        <w:t>,</w:t>
      </w:r>
      <w:r w:rsidRPr="00507BD0">
        <w:rPr>
          <w:rStyle w:val="10"/>
          <w:color w:val="000000"/>
          <w:sz w:val="24"/>
          <w:shd w:val="clear" w:color="auto" w:fill="FFFFFF"/>
        </w:rPr>
        <w:t xml:space="preserve"> </w:t>
      </w:r>
      <w:hyperlink r:id="rId105" w:anchor="n5735" w:history="1">
        <w:r w:rsidRPr="005527E8">
          <w:rPr>
            <w:rStyle w:val="ac"/>
            <w:rFonts w:eastAsiaTheme="majorEastAsia"/>
            <w:color w:val="auto"/>
            <w:sz w:val="24"/>
            <w:u w:val="none"/>
            <w:shd w:val="clear" w:color="auto" w:fill="FFFFFF"/>
          </w:rPr>
          <w:t>9</w:t>
        </w:r>
      </w:hyperlink>
      <w:hyperlink r:id="rId106" w:anchor="n5735" w:history="1">
        <w:r w:rsidRPr="005527E8">
          <w:rPr>
            <w:rStyle w:val="ac"/>
            <w:rFonts w:eastAsiaTheme="majorEastAsia"/>
            <w:b/>
            <w:bCs/>
            <w:color w:val="auto"/>
            <w:sz w:val="24"/>
            <w:u w:val="none"/>
            <w:shd w:val="clear" w:color="auto" w:fill="FFFFFF"/>
            <w:vertAlign w:val="superscript"/>
          </w:rPr>
          <w:t>-1</w:t>
        </w:r>
      </w:hyperlink>
      <w:r w:rsidRPr="00A243F3">
        <w:rPr>
          <w:color w:val="000000"/>
          <w:sz w:val="24"/>
          <w:shd w:val="clear" w:color="auto" w:fill="FFFFFF"/>
        </w:rPr>
        <w:t xml:space="preserve"> частини</w:t>
      </w:r>
      <w:r>
        <w:rPr>
          <w:color w:val="000000"/>
          <w:sz w:val="24"/>
          <w:shd w:val="clear" w:color="auto" w:fill="FFFFFF"/>
        </w:rPr>
        <w:t xml:space="preserve"> 1</w:t>
      </w:r>
      <w:r w:rsidRPr="00A243F3">
        <w:rPr>
          <w:color w:val="000000"/>
          <w:sz w:val="24"/>
          <w:shd w:val="clear" w:color="auto" w:fill="FFFFFF"/>
        </w:rPr>
        <w:t>, у кримінальному провадженні щодо того самого діяння, що розслідувалося із дотриманням вимог щодо підслідності</w:t>
      </w:r>
      <w:r w:rsidRPr="00A243F3">
        <w:rPr>
          <w:sz w:val="24"/>
        </w:rPr>
        <w:t>.</w:t>
      </w:r>
    </w:p>
    <w:p w:rsidR="002E6370" w:rsidRPr="00552E55" w:rsidRDefault="002E6370" w:rsidP="002E6370">
      <w:pPr>
        <w:ind w:firstLine="709"/>
        <w:jc w:val="both"/>
        <w:rPr>
          <w:sz w:val="24"/>
        </w:rPr>
      </w:pPr>
      <w:r w:rsidRPr="00552E55">
        <w:rPr>
          <w:i/>
          <w:iCs/>
          <w:sz w:val="24"/>
        </w:rPr>
        <w:t>Прокурор</w:t>
      </w:r>
      <w:r w:rsidRPr="00552E55">
        <w:rPr>
          <w:sz w:val="24"/>
        </w:rPr>
        <w:t xml:space="preserve"> приймає постанову про закриття кримінального провадження щодо підозрюваного з будь яких підстав, передбачених ч. 1 ст. 284 КПК (окрім, коли</w:t>
      </w:r>
      <w:r w:rsidRPr="00552E55">
        <w:rPr>
          <w:sz w:val="24"/>
          <w:shd w:val="clear" w:color="auto" w:fill="FFFFFF"/>
        </w:rPr>
        <w:t xml:space="preserve"> набрав чинності закон, яким скасована кримінальна відповідальність за діяння, вчинене особою)</w:t>
      </w:r>
      <w:r w:rsidRPr="00552E55">
        <w:rPr>
          <w:sz w:val="24"/>
        </w:rPr>
        <w:t>.</w:t>
      </w:r>
    </w:p>
    <w:p w:rsidR="002E6370" w:rsidRPr="00552E55" w:rsidRDefault="002E6370" w:rsidP="002E6370">
      <w:pPr>
        <w:ind w:firstLine="709"/>
        <w:jc w:val="both"/>
        <w:rPr>
          <w:sz w:val="24"/>
        </w:rPr>
      </w:pPr>
      <w:r w:rsidRPr="00552E55">
        <w:rPr>
          <w:sz w:val="24"/>
        </w:rPr>
        <w:t>Рішення прокурора про закриття кримінального провадження щодо підозрюваного не є перешкодою для продовження досудового розслідування щодо відповідного кримінального правопорушення.</w:t>
      </w:r>
    </w:p>
    <w:p w:rsidR="002E6370" w:rsidRPr="001E4016" w:rsidRDefault="002E6370" w:rsidP="002E6370">
      <w:pPr>
        <w:ind w:firstLine="709"/>
        <w:jc w:val="both"/>
        <w:rPr>
          <w:sz w:val="24"/>
        </w:rPr>
      </w:pPr>
      <w:r w:rsidRPr="00552E55">
        <w:rPr>
          <w:sz w:val="24"/>
        </w:rPr>
        <w:t xml:space="preserve">Копія постанови про закриття кримінального провадження надсилається заявнику, потерпілому, прокурору. </w:t>
      </w:r>
      <w:r w:rsidRPr="00552E55">
        <w:rPr>
          <w:i/>
          <w:sz w:val="24"/>
        </w:rPr>
        <w:t>Прокурор</w:t>
      </w:r>
      <w:r w:rsidRPr="00552E55">
        <w:rPr>
          <w:sz w:val="24"/>
        </w:rPr>
        <w:t xml:space="preserve"> протягом </w:t>
      </w:r>
      <w:r w:rsidRPr="00552E55">
        <w:rPr>
          <w:i/>
          <w:sz w:val="24"/>
        </w:rPr>
        <w:t>двадцяти днів</w:t>
      </w:r>
      <w:r w:rsidRPr="00552E55">
        <w:rPr>
          <w:sz w:val="24"/>
        </w:rPr>
        <w:t xml:space="preserve"> з моменту отримання копії постанови має право її скасувати у зв’язку з незаконністю чи необґрунтованістю за власною ініціативою або </w:t>
      </w:r>
      <w:r w:rsidRPr="00552E55">
        <w:rPr>
          <w:sz w:val="24"/>
          <w:shd w:val="clear" w:color="auto" w:fill="FFFFFF"/>
        </w:rPr>
        <w:t>за скаргою заявника, потерпілого, якщо така скарга подана протягом десяти днів з моменту отримання заявником</w:t>
      </w:r>
      <w:r w:rsidRPr="001E4016">
        <w:rPr>
          <w:sz w:val="24"/>
          <w:shd w:val="clear" w:color="auto" w:fill="FFFFFF"/>
        </w:rPr>
        <w:t>, потерпілим копії постанови</w:t>
      </w:r>
      <w:r w:rsidRPr="001E4016">
        <w:rPr>
          <w:sz w:val="24"/>
        </w:rPr>
        <w:t>.</w:t>
      </w:r>
    </w:p>
    <w:p w:rsidR="002E6370" w:rsidRPr="001E4016" w:rsidRDefault="002E6370" w:rsidP="002E6370">
      <w:pPr>
        <w:ind w:firstLine="709"/>
        <w:jc w:val="both"/>
        <w:rPr>
          <w:sz w:val="24"/>
        </w:rPr>
      </w:pPr>
      <w:bookmarkStart w:id="390" w:name="n2555"/>
      <w:bookmarkEnd w:id="390"/>
      <w:r w:rsidRPr="001E4016">
        <w:rPr>
          <w:sz w:val="24"/>
        </w:rPr>
        <w:t xml:space="preserve">Якщо під час судового розгляду встановлена відсутність події кримінального правопорушення або встановлена відсутність в діянні обвинуваченого складу кримінального правопорушення, суд зобов`язаний ухвалити </w:t>
      </w:r>
      <w:r w:rsidRPr="001E4016">
        <w:rPr>
          <w:i/>
          <w:iCs/>
          <w:sz w:val="24"/>
        </w:rPr>
        <w:t>виправдувальний вирок</w:t>
      </w:r>
      <w:r w:rsidRPr="001E4016">
        <w:rPr>
          <w:sz w:val="24"/>
        </w:rPr>
        <w:t>.</w:t>
      </w:r>
    </w:p>
    <w:p w:rsidR="002E6370" w:rsidRPr="001E4016" w:rsidRDefault="002E6370" w:rsidP="002E6370">
      <w:pPr>
        <w:pStyle w:val="rvps2"/>
        <w:shd w:val="clear" w:color="auto" w:fill="FFFFFF"/>
        <w:spacing w:before="0" w:beforeAutospacing="0" w:after="0" w:afterAutospacing="0"/>
        <w:ind w:firstLine="709"/>
        <w:jc w:val="both"/>
        <w:rPr>
          <w:color w:val="auto"/>
          <w:lang w:val="uk-UA"/>
        </w:rPr>
      </w:pPr>
      <w:r w:rsidRPr="001E4016">
        <w:rPr>
          <w:color w:val="auto"/>
          <w:lang w:val="uk-UA"/>
        </w:rPr>
        <w:t xml:space="preserve">Якщо під час судового провадження виявляються обставини, передбачені пунктами 5, 6, 7, 8, 9, 9⅟ ч. 1 ст. 284 КПК, а також у випадку: а) якщо прокурор відмовився від підтримання державного обвинувачення, за винятком випадків, передбачених КПК; б) досягнуто податковий компроміс у справах про кримінальні правопорушення, передбачені </w:t>
      </w:r>
      <w:hyperlink r:id="rId107" w:anchor="n1447" w:tgtFrame="_blank" w:history="1">
        <w:r w:rsidRPr="001E4016">
          <w:rPr>
            <w:rStyle w:val="ac"/>
            <w:rFonts w:eastAsiaTheme="majorEastAsia"/>
            <w:color w:val="auto"/>
            <w:u w:val="none"/>
            <w:lang w:val="uk-UA"/>
          </w:rPr>
          <w:t>ст. 212</w:t>
        </w:r>
      </w:hyperlink>
      <w:r w:rsidRPr="001E4016">
        <w:rPr>
          <w:color w:val="auto"/>
          <w:lang w:val="uk-UA"/>
        </w:rPr>
        <w:t xml:space="preserve"> КК України, відповідно до </w:t>
      </w:r>
      <w:hyperlink r:id="rId108" w:anchor="n12247" w:tgtFrame="_blank" w:history="1">
        <w:r w:rsidRPr="001E4016">
          <w:rPr>
            <w:rStyle w:val="ac"/>
            <w:rFonts w:eastAsiaTheme="majorEastAsia"/>
            <w:color w:val="auto"/>
            <w:u w:val="none"/>
            <w:lang w:val="uk-UA"/>
          </w:rPr>
          <w:t>підрозділу 9</w:t>
        </w:r>
      </w:hyperlink>
      <w:hyperlink r:id="rId109" w:anchor="n12247" w:tgtFrame="_blank" w:history="1">
        <w:r w:rsidRPr="001E4016">
          <w:rPr>
            <w:rStyle w:val="ac"/>
            <w:rFonts w:eastAsiaTheme="majorEastAsia"/>
            <w:b/>
            <w:bCs/>
            <w:color w:val="auto"/>
            <w:sz w:val="2"/>
            <w:szCs w:val="2"/>
            <w:u w:val="none"/>
            <w:vertAlign w:val="superscript"/>
            <w:lang w:val="uk-UA"/>
          </w:rPr>
          <w:t>-</w:t>
        </w:r>
        <w:r w:rsidRPr="001E4016">
          <w:rPr>
            <w:rStyle w:val="ac"/>
            <w:rFonts w:eastAsiaTheme="majorEastAsia"/>
            <w:b/>
            <w:bCs/>
            <w:color w:val="auto"/>
            <w:sz w:val="16"/>
            <w:szCs w:val="16"/>
            <w:u w:val="none"/>
            <w:vertAlign w:val="superscript"/>
            <w:lang w:val="uk-UA"/>
          </w:rPr>
          <w:t>2</w:t>
        </w:r>
      </w:hyperlink>
      <w:r w:rsidRPr="001E4016">
        <w:rPr>
          <w:color w:val="auto"/>
          <w:lang w:val="uk-UA"/>
        </w:rPr>
        <w:t xml:space="preserve"> розділу XX "Перехідні положення" Податкового кодексу України, суд постановляє ухвалу про закриття кримінального провадження.</w:t>
      </w:r>
    </w:p>
    <w:p w:rsidR="002E6370" w:rsidRPr="00A243F3" w:rsidRDefault="002E6370" w:rsidP="002E6370">
      <w:pPr>
        <w:ind w:firstLine="709"/>
        <w:jc w:val="both"/>
        <w:rPr>
          <w:sz w:val="24"/>
        </w:rPr>
      </w:pPr>
      <w:r w:rsidRPr="001E4016">
        <w:rPr>
          <w:sz w:val="24"/>
        </w:rPr>
        <w:t xml:space="preserve">Закриття кримінального провадження або ухвалення вироку у зв`язку зі звільненням особи від кримінальної відповідальності не допускається, якщо підозрюваний, обвинувачений проти цього заперечує. У цьому разі кримінальне провадження, судовий розгляд продовжується в загальному порядку, передбаченому </w:t>
      </w:r>
      <w:r w:rsidRPr="00A243F3">
        <w:rPr>
          <w:sz w:val="24"/>
        </w:rPr>
        <w:t>КПК.</w:t>
      </w:r>
    </w:p>
    <w:p w:rsidR="002E6370" w:rsidRPr="00A243F3" w:rsidRDefault="00CC6C63" w:rsidP="002E6370">
      <w:pPr>
        <w:ind w:firstLine="709"/>
        <w:jc w:val="both"/>
        <w:rPr>
          <w:sz w:val="24"/>
        </w:rPr>
      </w:pPr>
      <w:r>
        <w:rPr>
          <w:sz w:val="24"/>
        </w:rPr>
        <w:t>В теорії</w:t>
      </w:r>
      <w:r w:rsidR="002E6370" w:rsidRPr="00A243F3">
        <w:rPr>
          <w:sz w:val="24"/>
        </w:rPr>
        <w:t xml:space="preserve"> кримінального про</w:t>
      </w:r>
      <w:r>
        <w:rPr>
          <w:sz w:val="24"/>
        </w:rPr>
        <w:t>цесу</w:t>
      </w:r>
      <w:r w:rsidR="002E6370" w:rsidRPr="00A243F3">
        <w:rPr>
          <w:sz w:val="24"/>
        </w:rPr>
        <w:t xml:space="preserve"> підстав</w:t>
      </w:r>
      <w:r>
        <w:rPr>
          <w:sz w:val="24"/>
        </w:rPr>
        <w:t>и для закриття кримінального провадження</w:t>
      </w:r>
      <w:r w:rsidR="002E6370" w:rsidRPr="00A243F3">
        <w:rPr>
          <w:sz w:val="24"/>
        </w:rPr>
        <w:t xml:space="preserve"> </w:t>
      </w:r>
      <w:r>
        <w:rPr>
          <w:sz w:val="24"/>
        </w:rPr>
        <w:t>т</w:t>
      </w:r>
      <w:r w:rsidR="002E6370">
        <w:rPr>
          <w:sz w:val="24"/>
        </w:rPr>
        <w:t xml:space="preserve">радиційно </w:t>
      </w:r>
      <w:r w:rsidR="002E6370" w:rsidRPr="00A243F3">
        <w:rPr>
          <w:sz w:val="24"/>
        </w:rPr>
        <w:t>поділяють на: 1) реабілітуюч</w:t>
      </w:r>
      <w:r w:rsidR="002E6370">
        <w:rPr>
          <w:sz w:val="24"/>
        </w:rPr>
        <w:t>і</w:t>
      </w:r>
      <w:r w:rsidR="002E6370" w:rsidRPr="00A243F3">
        <w:rPr>
          <w:sz w:val="24"/>
        </w:rPr>
        <w:t>; та 2) не реабілітуючи.</w:t>
      </w:r>
      <w:r w:rsidR="002E6370">
        <w:rPr>
          <w:sz w:val="24"/>
        </w:rPr>
        <w:t xml:space="preserve"> Натомість В. М. Тертишник </w:t>
      </w:r>
      <w:r>
        <w:rPr>
          <w:sz w:val="24"/>
        </w:rPr>
        <w:t xml:space="preserve">пропонує </w:t>
      </w:r>
      <w:r w:rsidR="002E6370">
        <w:rPr>
          <w:sz w:val="24"/>
        </w:rPr>
        <w:t>поділя</w:t>
      </w:r>
      <w:r>
        <w:rPr>
          <w:sz w:val="24"/>
        </w:rPr>
        <w:t>ти</w:t>
      </w:r>
      <w:r w:rsidR="002E6370">
        <w:rPr>
          <w:sz w:val="24"/>
        </w:rPr>
        <w:t xml:space="preserve"> їх на чотири групи: а) реабілітуючі; б) постреабілітуючі; в) нереабілітуючі; г) формально-процесуальні</w:t>
      </w:r>
      <w:r w:rsidR="002E6370">
        <w:rPr>
          <w:rStyle w:val="afc"/>
          <w:sz w:val="24"/>
        </w:rPr>
        <w:footnoteReference w:id="44"/>
      </w:r>
      <w:r w:rsidR="002E6370">
        <w:rPr>
          <w:sz w:val="24"/>
        </w:rPr>
        <w:t>.</w:t>
      </w:r>
    </w:p>
    <w:p w:rsidR="002E6370" w:rsidRPr="00A81694" w:rsidRDefault="002E6370" w:rsidP="002E6370">
      <w:pPr>
        <w:pStyle w:val="a8"/>
        <w:ind w:left="0" w:firstLine="709"/>
        <w:jc w:val="both"/>
        <w:rPr>
          <w:sz w:val="24"/>
        </w:rPr>
      </w:pPr>
      <w:r w:rsidRPr="005D6188">
        <w:rPr>
          <w:i/>
          <w:sz w:val="24"/>
        </w:rPr>
        <w:lastRenderedPageBreak/>
        <w:t>Реабілітуюч</w:t>
      </w:r>
      <w:r>
        <w:rPr>
          <w:i/>
          <w:sz w:val="24"/>
        </w:rPr>
        <w:t>і</w:t>
      </w:r>
      <w:r w:rsidRPr="005D6188">
        <w:rPr>
          <w:i/>
          <w:sz w:val="24"/>
        </w:rPr>
        <w:t xml:space="preserve"> </w:t>
      </w:r>
      <w:r w:rsidRPr="005D6188">
        <w:rPr>
          <w:sz w:val="24"/>
        </w:rPr>
        <w:t>– це т</w:t>
      </w:r>
      <w:r>
        <w:rPr>
          <w:sz w:val="24"/>
        </w:rPr>
        <w:t>ак</w:t>
      </w:r>
      <w:r w:rsidRPr="005D6188">
        <w:rPr>
          <w:sz w:val="24"/>
        </w:rPr>
        <w:t>і,</w:t>
      </w:r>
      <w:r>
        <w:rPr>
          <w:sz w:val="24"/>
        </w:rPr>
        <w:t xml:space="preserve"> в силу</w:t>
      </w:r>
      <w:r w:rsidRPr="005D6188">
        <w:rPr>
          <w:sz w:val="24"/>
        </w:rPr>
        <w:t xml:space="preserve"> як</w:t>
      </w:r>
      <w:r>
        <w:rPr>
          <w:sz w:val="24"/>
        </w:rPr>
        <w:t>их особа</w:t>
      </w:r>
      <w:r w:rsidRPr="005D6188">
        <w:rPr>
          <w:sz w:val="24"/>
        </w:rPr>
        <w:t xml:space="preserve"> в</w:t>
      </w:r>
      <w:r>
        <w:rPr>
          <w:sz w:val="24"/>
        </w:rPr>
        <w:t>изнається</w:t>
      </w:r>
      <w:r w:rsidRPr="005D6188">
        <w:rPr>
          <w:sz w:val="24"/>
        </w:rPr>
        <w:t xml:space="preserve"> невинуват</w:t>
      </w:r>
      <w:r>
        <w:rPr>
          <w:sz w:val="24"/>
        </w:rPr>
        <w:t>ою</w:t>
      </w:r>
      <w:r w:rsidRPr="005D6188">
        <w:rPr>
          <w:sz w:val="24"/>
        </w:rPr>
        <w:t xml:space="preserve"> у вчиненні кримінального правопорушення, тягнуть за собою зняття з неї підозри, відновлення її доброго імені, гідності та репутації, а також відшкодування (компенсація) шкоди, завданої незаконними рішеннями, діями чи бездіяльністю.</w:t>
      </w:r>
      <w:r w:rsidR="00CC6C63">
        <w:rPr>
          <w:sz w:val="24"/>
        </w:rPr>
        <w:t xml:space="preserve"> Д</w:t>
      </w:r>
      <w:r>
        <w:rPr>
          <w:sz w:val="24"/>
        </w:rPr>
        <w:t xml:space="preserve">о </w:t>
      </w:r>
      <w:r w:rsidR="00CC6C63">
        <w:rPr>
          <w:sz w:val="24"/>
        </w:rPr>
        <w:t>ни</w:t>
      </w:r>
      <w:r>
        <w:rPr>
          <w:sz w:val="24"/>
        </w:rPr>
        <w:t>х відносять: а) відсутність події кримінального правопорушення (п. 1 ч. 1 ст. 28</w:t>
      </w:r>
      <w:r w:rsidR="00600EF0">
        <w:rPr>
          <w:sz w:val="24"/>
        </w:rPr>
        <w:t>4</w:t>
      </w:r>
      <w:r>
        <w:rPr>
          <w:sz w:val="24"/>
        </w:rPr>
        <w:t xml:space="preserve"> КПК); б) відсутність складу кримінального правопорушення (п. 2 ч. 1 ст. 284 КПК); в) </w:t>
      </w:r>
      <w:r w:rsidRPr="00A81694">
        <w:rPr>
          <w:color w:val="333333"/>
          <w:sz w:val="24"/>
          <w:shd w:val="clear" w:color="auto" w:fill="FFFFFF"/>
        </w:rPr>
        <w:t>не встановлені достатні докази для доведення винуватості особи в суді і вичерпані можливості їх отримати</w:t>
      </w:r>
      <w:r>
        <w:rPr>
          <w:color w:val="333333"/>
          <w:sz w:val="24"/>
          <w:shd w:val="clear" w:color="auto" w:fill="FFFFFF"/>
        </w:rPr>
        <w:t xml:space="preserve"> </w:t>
      </w:r>
      <w:r>
        <w:rPr>
          <w:sz w:val="24"/>
        </w:rPr>
        <w:t>(п. 3 ч. 1 ст. 284 КПК).</w:t>
      </w:r>
    </w:p>
    <w:p w:rsidR="002E6370" w:rsidRPr="00CF41DE" w:rsidRDefault="00600EF0" w:rsidP="002E6370">
      <w:pPr>
        <w:ind w:firstLine="709"/>
        <w:jc w:val="both"/>
        <w:rPr>
          <w:sz w:val="24"/>
        </w:rPr>
      </w:pPr>
      <w:r>
        <w:rPr>
          <w:sz w:val="24"/>
        </w:rPr>
        <w:t>Для з</w:t>
      </w:r>
      <w:r w:rsidR="002E6370" w:rsidRPr="00A243F3">
        <w:rPr>
          <w:sz w:val="24"/>
        </w:rPr>
        <w:t xml:space="preserve">акриття кримінального провадження за реабілітуючою підставою </w:t>
      </w:r>
      <w:r>
        <w:rPr>
          <w:sz w:val="24"/>
        </w:rPr>
        <w:t>необхідн</w:t>
      </w:r>
      <w:r w:rsidR="002E6370" w:rsidRPr="00A243F3">
        <w:rPr>
          <w:sz w:val="24"/>
        </w:rPr>
        <w:t xml:space="preserve">о </w:t>
      </w:r>
      <w:r>
        <w:rPr>
          <w:sz w:val="24"/>
        </w:rPr>
        <w:t>дотримуватися таких</w:t>
      </w:r>
      <w:r w:rsidR="002E6370" w:rsidRPr="00A243F3">
        <w:rPr>
          <w:sz w:val="24"/>
        </w:rPr>
        <w:t xml:space="preserve"> умов</w:t>
      </w:r>
      <w:r>
        <w:rPr>
          <w:sz w:val="24"/>
        </w:rPr>
        <w:t>: а) </w:t>
      </w:r>
      <w:r w:rsidR="002E6370" w:rsidRPr="00CF41DE">
        <w:rPr>
          <w:sz w:val="24"/>
        </w:rPr>
        <w:t>в ході розслідування встановлені як сам факт вчиненого діяння, так і наявність у ньому складу кримінального правопорушення</w:t>
      </w:r>
      <w:r>
        <w:rPr>
          <w:sz w:val="24"/>
        </w:rPr>
        <w:t>; б) </w:t>
      </w:r>
      <w:r w:rsidR="002E6370" w:rsidRPr="00CF41DE">
        <w:rPr>
          <w:sz w:val="24"/>
        </w:rPr>
        <w:t>відсутні достатні докази, що вказують на вчинення цього діяння саме підозрюваним. Всі сумніви у пр</w:t>
      </w:r>
      <w:r>
        <w:rPr>
          <w:sz w:val="24"/>
        </w:rPr>
        <w:t>ов</w:t>
      </w:r>
      <w:r w:rsidR="002E6370" w:rsidRPr="00CF41DE">
        <w:rPr>
          <w:sz w:val="24"/>
        </w:rPr>
        <w:t>а</w:t>
      </w:r>
      <w:r>
        <w:rPr>
          <w:sz w:val="24"/>
        </w:rPr>
        <w:t>дженн</w:t>
      </w:r>
      <w:r w:rsidR="002E6370" w:rsidRPr="00CF41DE">
        <w:rPr>
          <w:sz w:val="24"/>
        </w:rPr>
        <w:t xml:space="preserve">і, якщо вичерпані усі можливості їх усунути, мають тлумачитися на користь </w:t>
      </w:r>
      <w:r>
        <w:rPr>
          <w:sz w:val="24"/>
        </w:rPr>
        <w:t xml:space="preserve">підозрюваного, </w:t>
      </w:r>
      <w:r w:rsidR="002E6370" w:rsidRPr="00CF41DE">
        <w:rPr>
          <w:sz w:val="24"/>
        </w:rPr>
        <w:t>обвинуваченого. Недоведена винуватість дорівнює доведеній невинуватості.</w:t>
      </w:r>
    </w:p>
    <w:p w:rsidR="002E6370" w:rsidRPr="00CF41DE" w:rsidRDefault="002E6370" w:rsidP="002E6370">
      <w:pPr>
        <w:ind w:firstLine="709"/>
        <w:jc w:val="both"/>
        <w:rPr>
          <w:sz w:val="24"/>
        </w:rPr>
      </w:pPr>
      <w:r w:rsidRPr="00CF41DE">
        <w:rPr>
          <w:sz w:val="24"/>
        </w:rPr>
        <w:t>При закритті кримінального провадження на підставі не встановлення достатніх доказів для доведення винуватості особи у суді і вичерпання можливостей їх отримати – провадження в цілому не закінчується, а продовжується, щоб встановити, хто в дійсності вчинив кримінальне правопорушення.</w:t>
      </w:r>
    </w:p>
    <w:p w:rsidR="002E6370" w:rsidRPr="00CF41DE" w:rsidRDefault="002E6370" w:rsidP="002E6370">
      <w:pPr>
        <w:pStyle w:val="a8"/>
        <w:ind w:left="0" w:firstLine="709"/>
        <w:jc w:val="both"/>
        <w:rPr>
          <w:sz w:val="24"/>
        </w:rPr>
      </w:pPr>
      <w:r w:rsidRPr="00CF41DE">
        <w:rPr>
          <w:i/>
          <w:sz w:val="24"/>
        </w:rPr>
        <w:t xml:space="preserve">Не реабілітуючі </w:t>
      </w:r>
      <w:r w:rsidRPr="00CF41DE">
        <w:rPr>
          <w:sz w:val="24"/>
        </w:rPr>
        <w:t xml:space="preserve">підстави </w:t>
      </w:r>
      <w:r w:rsidR="00600EF0">
        <w:rPr>
          <w:sz w:val="24"/>
        </w:rPr>
        <w:t>вк</w:t>
      </w:r>
      <w:r w:rsidRPr="00CF41DE">
        <w:rPr>
          <w:sz w:val="24"/>
        </w:rPr>
        <w:t>а</w:t>
      </w:r>
      <w:r w:rsidR="00600EF0">
        <w:rPr>
          <w:sz w:val="24"/>
        </w:rPr>
        <w:t>зу</w:t>
      </w:r>
      <w:r w:rsidRPr="00CF41DE">
        <w:rPr>
          <w:sz w:val="24"/>
        </w:rPr>
        <w:t>ють</w:t>
      </w:r>
      <w:r w:rsidR="00600EF0">
        <w:rPr>
          <w:sz w:val="24"/>
        </w:rPr>
        <w:t xml:space="preserve"> на те</w:t>
      </w:r>
      <w:r w:rsidRPr="00CF41DE">
        <w:rPr>
          <w:sz w:val="24"/>
        </w:rPr>
        <w:t>, що відносно особи зібрано достатньо доказів для підозри у вчиненні кримінального правопорушення, однак у силу певних обставин кримінальне провадження щодо цієї особи виключається. Така особа не вправі вимагати відшкодування матеріальної чи моральної шкоди, яка була їй завдана в процесі розслідування.</w:t>
      </w:r>
    </w:p>
    <w:p w:rsidR="002E6370" w:rsidRPr="00CF41DE" w:rsidRDefault="002E6370" w:rsidP="002E6370">
      <w:pPr>
        <w:ind w:firstLine="709"/>
        <w:jc w:val="both"/>
        <w:rPr>
          <w:sz w:val="24"/>
        </w:rPr>
      </w:pPr>
      <w:r w:rsidRPr="00CF41DE">
        <w:rPr>
          <w:sz w:val="24"/>
        </w:rPr>
        <w:t>Закриття кримінального провадження з нереабілітуючих підстав можливе лише</w:t>
      </w:r>
      <w:r w:rsidR="00084114">
        <w:rPr>
          <w:sz w:val="24"/>
        </w:rPr>
        <w:t xml:space="preserve"> у разі</w:t>
      </w:r>
      <w:r w:rsidRPr="00CF41DE">
        <w:rPr>
          <w:sz w:val="24"/>
        </w:rPr>
        <w:t>:</w:t>
      </w:r>
    </w:p>
    <w:p w:rsidR="002E6370" w:rsidRPr="00CF41DE" w:rsidRDefault="002E6370" w:rsidP="002E6370">
      <w:pPr>
        <w:ind w:firstLine="709"/>
        <w:jc w:val="both"/>
        <w:rPr>
          <w:sz w:val="24"/>
        </w:rPr>
      </w:pPr>
      <w:r w:rsidRPr="00CF41DE">
        <w:rPr>
          <w:sz w:val="24"/>
        </w:rPr>
        <w:t>–</w:t>
      </w:r>
      <w:r w:rsidR="00084114">
        <w:rPr>
          <w:sz w:val="24"/>
        </w:rPr>
        <w:t xml:space="preserve"> </w:t>
      </w:r>
      <w:r w:rsidRPr="00CF41DE">
        <w:rPr>
          <w:sz w:val="24"/>
        </w:rPr>
        <w:t>підтвердженн</w:t>
      </w:r>
      <w:r w:rsidR="00084114">
        <w:rPr>
          <w:sz w:val="24"/>
        </w:rPr>
        <w:t>я</w:t>
      </w:r>
      <w:r w:rsidRPr="00CF41DE">
        <w:rPr>
          <w:sz w:val="24"/>
        </w:rPr>
        <w:t xml:space="preserve"> події кримінального правопорушення</w:t>
      </w:r>
      <w:r w:rsidR="00084114" w:rsidRPr="00084114">
        <w:rPr>
          <w:sz w:val="24"/>
        </w:rPr>
        <w:t xml:space="preserve"> </w:t>
      </w:r>
      <w:r w:rsidR="00084114" w:rsidRPr="00CF41DE">
        <w:rPr>
          <w:sz w:val="24"/>
        </w:rPr>
        <w:t>матеріалами кримінального провадження</w:t>
      </w:r>
      <w:r w:rsidRPr="00CF41DE">
        <w:rPr>
          <w:sz w:val="24"/>
        </w:rPr>
        <w:t>;</w:t>
      </w:r>
    </w:p>
    <w:p w:rsidR="002E6370" w:rsidRPr="00CF41DE" w:rsidRDefault="002E6370" w:rsidP="002E6370">
      <w:pPr>
        <w:ind w:firstLine="709"/>
        <w:jc w:val="both"/>
        <w:rPr>
          <w:sz w:val="24"/>
        </w:rPr>
      </w:pPr>
      <w:r w:rsidRPr="00CF41DE">
        <w:rPr>
          <w:sz w:val="24"/>
        </w:rPr>
        <w:t xml:space="preserve">– </w:t>
      </w:r>
      <w:r w:rsidR="00084114">
        <w:rPr>
          <w:sz w:val="24"/>
        </w:rPr>
        <w:t>вст</w:t>
      </w:r>
      <w:r w:rsidRPr="00CF41DE">
        <w:rPr>
          <w:sz w:val="24"/>
        </w:rPr>
        <w:t>ано</w:t>
      </w:r>
      <w:r w:rsidR="00084114">
        <w:rPr>
          <w:sz w:val="24"/>
        </w:rPr>
        <w:t>влення</w:t>
      </w:r>
      <w:r w:rsidRPr="00CF41DE">
        <w:rPr>
          <w:sz w:val="24"/>
        </w:rPr>
        <w:t xml:space="preserve"> в діянні складу кримінального правопорушення;</w:t>
      </w:r>
    </w:p>
    <w:p w:rsidR="002E6370" w:rsidRPr="00CF41DE" w:rsidRDefault="002E6370" w:rsidP="002E6370">
      <w:pPr>
        <w:ind w:firstLine="709"/>
        <w:jc w:val="both"/>
        <w:rPr>
          <w:sz w:val="24"/>
        </w:rPr>
      </w:pPr>
      <w:r w:rsidRPr="00CF41DE">
        <w:rPr>
          <w:sz w:val="24"/>
        </w:rPr>
        <w:t xml:space="preserve">– </w:t>
      </w:r>
      <w:r w:rsidR="00084114">
        <w:rPr>
          <w:sz w:val="24"/>
        </w:rPr>
        <w:t xml:space="preserve">доведення </w:t>
      </w:r>
      <w:r w:rsidRPr="00CF41DE">
        <w:rPr>
          <w:sz w:val="24"/>
        </w:rPr>
        <w:t>причетності підозрюваного чи обвинуваченого до вчинення кримінального правопорушення.</w:t>
      </w:r>
    </w:p>
    <w:p w:rsidR="002E6370" w:rsidRPr="00CF41DE" w:rsidRDefault="002E6370" w:rsidP="002E6370">
      <w:pPr>
        <w:pStyle w:val="rvps2"/>
        <w:shd w:val="clear" w:color="auto" w:fill="FFFFFF"/>
        <w:spacing w:before="0" w:beforeAutospacing="0" w:after="0" w:afterAutospacing="0"/>
        <w:ind w:firstLine="709"/>
        <w:jc w:val="both"/>
        <w:rPr>
          <w:color w:val="auto"/>
          <w:shd w:val="clear" w:color="auto" w:fill="FFFFFF"/>
          <w:lang w:val="uk-UA"/>
        </w:rPr>
      </w:pPr>
      <w:r w:rsidRPr="00CF41DE">
        <w:rPr>
          <w:color w:val="auto"/>
          <w:lang w:val="uk-UA"/>
        </w:rPr>
        <w:t>До нереабілітуючих підстав відносять: 1)</w:t>
      </w:r>
      <w:r w:rsidRPr="00CF41DE">
        <w:rPr>
          <w:color w:val="auto"/>
        </w:rPr>
        <w:t> </w:t>
      </w:r>
      <w:r w:rsidRPr="00CF41DE">
        <w:rPr>
          <w:color w:val="auto"/>
          <w:shd w:val="clear" w:color="auto" w:fill="FFFFFF"/>
          <w:lang w:val="uk-UA"/>
        </w:rPr>
        <w:t>не встановлено особу, яка вчинила кримінальне правопорушення, у разі закінчення строків давності притягнення до кримінальної відповідальності, крім випадків вчинення особливо тяжкого злочину проти життя чи здоров’я особи або злочину, за який згідно із законом може бути призначено покарання у виді довічного позбавлення волі; 2) </w:t>
      </w:r>
      <w:r w:rsidRPr="00CF41DE">
        <w:rPr>
          <w:color w:val="auto"/>
          <w:lang w:val="uk-UA"/>
        </w:rPr>
        <w:t>смерть</w:t>
      </w:r>
      <w:bookmarkStart w:id="391" w:name="n2543"/>
      <w:bookmarkEnd w:id="391"/>
      <w:r w:rsidRPr="00CF41DE">
        <w:rPr>
          <w:color w:val="auto"/>
          <w:lang w:val="uk-UA"/>
        </w:rPr>
        <w:t xml:space="preserve"> підозрюваного, обвинуваченого, крім випадків, якщо провадження є необхідним для реабілітації померлого; 4) </w:t>
      </w:r>
      <w:bookmarkStart w:id="392" w:name="n2544"/>
      <w:bookmarkEnd w:id="392"/>
      <w:r w:rsidRPr="00CF41DE">
        <w:rPr>
          <w:color w:val="auto"/>
          <w:lang w:val="uk-UA"/>
        </w:rPr>
        <w:t xml:space="preserve">наявність вироку по тому самому обвинуваченню, що набрав законної сили, або ухвали суду про закриття кримінального провадження по тому самому обвинуваченню; </w:t>
      </w:r>
      <w:bookmarkStart w:id="393" w:name="n2545"/>
      <w:bookmarkEnd w:id="393"/>
      <w:r w:rsidRPr="00CF41DE">
        <w:rPr>
          <w:color w:val="auto"/>
          <w:lang w:val="uk-UA"/>
        </w:rPr>
        <w:t xml:space="preserve">5) відмова потерпілого, а у випадках, передбачених КПК, його представника від обвинувачення у кримінальному провадженні у формі приватного обвинувачення, крім кримінального провадження щодо кримінального правопорушення, пов’язаного з домашнім насильством; </w:t>
      </w:r>
      <w:bookmarkStart w:id="394" w:name="n5965"/>
      <w:bookmarkStart w:id="395" w:name="n2546"/>
      <w:bookmarkEnd w:id="394"/>
      <w:bookmarkEnd w:id="395"/>
      <w:r w:rsidRPr="00CF41DE">
        <w:rPr>
          <w:color w:val="auto"/>
          <w:lang w:val="uk-UA"/>
        </w:rPr>
        <w:t>6) неотримання згоди держави, яка видала особу; 7)</w:t>
      </w:r>
      <w:r w:rsidRPr="00CF41DE">
        <w:rPr>
          <w:color w:val="auto"/>
          <w:shd w:val="clear" w:color="auto" w:fill="FFFFFF"/>
          <w:lang w:val="uk-UA"/>
        </w:rPr>
        <w:t xml:space="preserve"> існує нескасована постанова слідчого, дізнавача, прокурора про закриття кримінального провадження з підстав, передбачених </w:t>
      </w:r>
      <w:hyperlink r:id="rId110" w:anchor="n2539" w:history="1">
        <w:r w:rsidRPr="00CF41DE">
          <w:rPr>
            <w:rStyle w:val="ac"/>
            <w:rFonts w:eastAsiaTheme="majorEastAsia"/>
            <w:color w:val="auto"/>
            <w:shd w:val="clear" w:color="auto" w:fill="FFFFFF"/>
            <w:lang w:val="uk-UA"/>
          </w:rPr>
          <w:t>п. 1</w:t>
        </w:r>
      </w:hyperlink>
      <w:r w:rsidRPr="00CF41DE">
        <w:rPr>
          <w:color w:val="auto"/>
          <w:shd w:val="clear" w:color="auto" w:fill="FFFFFF"/>
          <w:lang w:val="uk-UA"/>
        </w:rPr>
        <w:t>, </w:t>
      </w:r>
      <w:hyperlink r:id="rId111" w:anchor="n2540" w:history="1">
        <w:r w:rsidRPr="00CF41DE">
          <w:rPr>
            <w:rStyle w:val="ac"/>
            <w:rFonts w:eastAsiaTheme="majorEastAsia"/>
            <w:color w:val="auto"/>
            <w:shd w:val="clear" w:color="auto" w:fill="FFFFFF"/>
            <w:lang w:val="uk-UA"/>
          </w:rPr>
          <w:t>2</w:t>
        </w:r>
      </w:hyperlink>
      <w:r w:rsidRPr="00CF41DE">
        <w:rPr>
          <w:color w:val="auto"/>
          <w:shd w:val="clear" w:color="auto" w:fill="FFFFFF"/>
          <w:lang w:val="uk-UA"/>
        </w:rPr>
        <w:t>, </w:t>
      </w:r>
      <w:hyperlink r:id="rId112" w:anchor="n2542" w:history="1">
        <w:r w:rsidRPr="00CF41DE">
          <w:rPr>
            <w:rStyle w:val="ac"/>
            <w:rFonts w:eastAsiaTheme="majorEastAsia"/>
            <w:color w:val="auto"/>
            <w:shd w:val="clear" w:color="auto" w:fill="FFFFFF"/>
            <w:lang w:val="uk-UA"/>
          </w:rPr>
          <w:t>4</w:t>
        </w:r>
      </w:hyperlink>
      <w:r w:rsidRPr="00CF41DE">
        <w:rPr>
          <w:color w:val="auto"/>
          <w:shd w:val="clear" w:color="auto" w:fill="FFFFFF"/>
          <w:lang w:val="uk-UA"/>
        </w:rPr>
        <w:t>, </w:t>
      </w:r>
      <w:hyperlink r:id="rId113" w:anchor="n5255" w:history="1">
        <w:r w:rsidRPr="00CF41DE">
          <w:rPr>
            <w:rStyle w:val="ac"/>
            <w:rFonts w:eastAsiaTheme="majorEastAsia"/>
            <w:color w:val="auto"/>
            <w:shd w:val="clear" w:color="auto" w:fill="FFFFFF"/>
            <w:lang w:val="uk-UA"/>
          </w:rPr>
          <w:t>9</w:t>
        </w:r>
      </w:hyperlink>
      <w:r w:rsidRPr="00CF41DE">
        <w:rPr>
          <w:color w:val="auto"/>
          <w:lang w:val="uk-UA"/>
        </w:rPr>
        <w:t xml:space="preserve"> </w:t>
      </w:r>
      <w:r w:rsidRPr="00CF41DE">
        <w:rPr>
          <w:color w:val="auto"/>
          <w:shd w:val="clear" w:color="auto" w:fill="FFFFFF"/>
          <w:lang w:val="uk-UA"/>
        </w:rPr>
        <w:t xml:space="preserve">ч. 1 ст. 284, у кримінальному провадженні щодо того самого діяння, що розслідувалося з дотриманням вимог щодо підслідності; 8) після повідомлення особі про підозру закінчився строк досудового розслідування, визначений </w:t>
      </w:r>
      <w:hyperlink r:id="rId114" w:anchor="n2078" w:history="1">
        <w:r w:rsidRPr="00CF41DE">
          <w:rPr>
            <w:rStyle w:val="ac"/>
            <w:rFonts w:eastAsiaTheme="majorEastAsia"/>
            <w:color w:val="auto"/>
            <w:u w:val="none"/>
            <w:shd w:val="clear" w:color="auto" w:fill="FFFFFF"/>
            <w:lang w:val="uk-UA"/>
          </w:rPr>
          <w:t>ст. 219</w:t>
        </w:r>
      </w:hyperlink>
      <w:r w:rsidRPr="00CF41DE">
        <w:rPr>
          <w:color w:val="auto"/>
          <w:shd w:val="clear" w:color="auto" w:fill="FFFFFF"/>
          <w:lang w:val="uk-UA"/>
        </w:rPr>
        <w:t xml:space="preserve"> КПК, крім випадку повідомлення особі про підозру у вчиненні тяжкого чи особливо тяжкого злочину проти життя та здоров’я особи; 9) коли строк досудового розслідування, визначений </w:t>
      </w:r>
      <w:hyperlink r:id="rId115" w:anchor="n2078" w:history="1">
        <w:r w:rsidRPr="00CF41DE">
          <w:rPr>
            <w:rStyle w:val="ac"/>
            <w:rFonts w:eastAsiaTheme="majorEastAsia"/>
            <w:color w:val="auto"/>
            <w:u w:val="none"/>
            <w:shd w:val="clear" w:color="auto" w:fill="FFFFFF"/>
            <w:lang w:val="uk-UA"/>
          </w:rPr>
          <w:t>статтею 219</w:t>
        </w:r>
      </w:hyperlink>
      <w:r w:rsidRPr="00CF41DE">
        <w:rPr>
          <w:color w:val="auto"/>
          <w:lang w:val="uk-UA"/>
        </w:rPr>
        <w:t xml:space="preserve"> </w:t>
      </w:r>
      <w:r w:rsidRPr="00CF41DE">
        <w:rPr>
          <w:color w:val="auto"/>
          <w:shd w:val="clear" w:color="auto" w:fill="FFFFFF"/>
          <w:lang w:val="uk-UA"/>
        </w:rPr>
        <w:t>КПК, закінчився та жодній особі не було повідомлено про підозру.</w:t>
      </w:r>
    </w:p>
    <w:p w:rsidR="002E6370" w:rsidRPr="00CF41DE" w:rsidRDefault="002E6370" w:rsidP="002E6370">
      <w:pPr>
        <w:pStyle w:val="rvps2"/>
        <w:shd w:val="clear" w:color="auto" w:fill="FFFFFF"/>
        <w:spacing w:before="0" w:beforeAutospacing="0" w:after="0" w:afterAutospacing="0"/>
        <w:ind w:firstLine="709"/>
        <w:jc w:val="both"/>
        <w:rPr>
          <w:color w:val="auto"/>
          <w:shd w:val="clear" w:color="auto" w:fill="FFFFFF"/>
          <w:lang w:val="uk-UA"/>
        </w:rPr>
      </w:pPr>
      <w:r w:rsidRPr="00CF41DE">
        <w:rPr>
          <w:color w:val="auto"/>
          <w:shd w:val="clear" w:color="auto" w:fill="FFFFFF"/>
          <w:lang w:val="uk-UA"/>
        </w:rPr>
        <w:t xml:space="preserve">До </w:t>
      </w:r>
      <w:r w:rsidRPr="00084114">
        <w:rPr>
          <w:i/>
          <w:iCs/>
          <w:color w:val="auto"/>
          <w:shd w:val="clear" w:color="auto" w:fill="FFFFFF"/>
          <w:lang w:val="uk-UA"/>
        </w:rPr>
        <w:t>постреабілітуючої</w:t>
      </w:r>
      <w:r w:rsidRPr="00CF41DE">
        <w:rPr>
          <w:color w:val="auto"/>
          <w:shd w:val="clear" w:color="auto" w:fill="FFFFFF"/>
          <w:lang w:val="uk-UA"/>
        </w:rPr>
        <w:t xml:space="preserve"> підстави, В. М. Тертишник відносить декриміналізацію діяння. Рішенням Конституційного Суду №3-р(ІІ)/2022 від</w:t>
      </w:r>
      <w:r w:rsidR="00084114">
        <w:rPr>
          <w:color w:val="auto"/>
          <w:shd w:val="clear" w:color="auto" w:fill="FFFFFF"/>
          <w:lang w:val="uk-UA"/>
        </w:rPr>
        <w:t xml:space="preserve"> </w:t>
      </w:r>
      <w:r w:rsidRPr="00CF41DE">
        <w:rPr>
          <w:color w:val="auto"/>
          <w:shd w:val="clear" w:color="auto" w:fill="FFFFFF"/>
          <w:lang w:val="uk-UA"/>
        </w:rPr>
        <w:t>08.06.2022 р. дана обставина визнана такою, що не відповідає Конституції України.</w:t>
      </w:r>
    </w:p>
    <w:p w:rsidR="002E6370" w:rsidRPr="00CF41DE" w:rsidRDefault="002E6370" w:rsidP="002E6370">
      <w:pPr>
        <w:pStyle w:val="rvps2"/>
        <w:shd w:val="clear" w:color="auto" w:fill="FFFFFF"/>
        <w:spacing w:before="0" w:beforeAutospacing="0" w:after="0" w:afterAutospacing="0"/>
        <w:ind w:firstLine="709"/>
        <w:jc w:val="both"/>
        <w:rPr>
          <w:bCs/>
          <w:color w:val="auto"/>
          <w:lang w:val="uk-UA"/>
        </w:rPr>
      </w:pPr>
      <w:r w:rsidRPr="00CF41DE">
        <w:rPr>
          <w:color w:val="auto"/>
          <w:shd w:val="clear" w:color="auto" w:fill="FFFFFF"/>
          <w:lang w:val="uk-UA"/>
        </w:rPr>
        <w:t xml:space="preserve">До </w:t>
      </w:r>
      <w:r w:rsidRPr="00084114">
        <w:rPr>
          <w:i/>
          <w:iCs/>
          <w:color w:val="auto"/>
          <w:shd w:val="clear" w:color="auto" w:fill="FFFFFF"/>
          <w:lang w:val="uk-UA"/>
        </w:rPr>
        <w:t>формально-процесуальних</w:t>
      </w:r>
      <w:r w:rsidRPr="00CF41DE">
        <w:rPr>
          <w:color w:val="auto"/>
          <w:shd w:val="clear" w:color="auto" w:fill="FFFFFF"/>
          <w:lang w:val="uk-UA"/>
        </w:rPr>
        <w:t xml:space="preserve"> підстав автор пропонує відносити ті, що тягнуть закриття кримінального провадження у зв’язку з наявністю рішень щодо певного факту, які набули юридичної сили, чи відсутності волевиявлення окремих учасників процесу, за умови, що р</w:t>
      </w:r>
      <w:r w:rsidR="00084114">
        <w:rPr>
          <w:color w:val="auto"/>
          <w:shd w:val="clear" w:color="auto" w:fill="FFFFFF"/>
          <w:lang w:val="uk-UA"/>
        </w:rPr>
        <w:t>озсліду</w:t>
      </w:r>
      <w:r w:rsidRPr="00CF41DE">
        <w:rPr>
          <w:color w:val="auto"/>
          <w:shd w:val="clear" w:color="auto" w:fill="FFFFFF"/>
          <w:lang w:val="uk-UA"/>
        </w:rPr>
        <w:t>ва</w:t>
      </w:r>
      <w:r w:rsidR="00084114">
        <w:rPr>
          <w:color w:val="auto"/>
          <w:shd w:val="clear" w:color="auto" w:fill="FFFFFF"/>
          <w:lang w:val="uk-UA"/>
        </w:rPr>
        <w:t>ння</w:t>
      </w:r>
      <w:r w:rsidRPr="00CF41DE">
        <w:rPr>
          <w:color w:val="auto"/>
          <w:shd w:val="clear" w:color="auto" w:fill="FFFFFF"/>
          <w:lang w:val="uk-UA"/>
        </w:rPr>
        <w:t xml:space="preserve"> по</w:t>
      </w:r>
      <w:r w:rsidR="00084114">
        <w:rPr>
          <w:color w:val="auto"/>
          <w:shd w:val="clear" w:color="auto" w:fill="FFFFFF"/>
          <w:lang w:val="uk-UA"/>
        </w:rPr>
        <w:t>чина</w:t>
      </w:r>
      <w:r w:rsidRPr="00CF41DE">
        <w:rPr>
          <w:color w:val="auto"/>
          <w:shd w:val="clear" w:color="auto" w:fill="FFFFFF"/>
          <w:lang w:val="uk-UA"/>
        </w:rPr>
        <w:t xml:space="preserve">ється тільки за наявності такого волевиявлення: смерть підозрюваного, за </w:t>
      </w:r>
      <w:r w:rsidRPr="00CF41DE">
        <w:rPr>
          <w:color w:val="auto"/>
          <w:shd w:val="clear" w:color="auto" w:fill="FFFFFF"/>
          <w:lang w:val="uk-UA"/>
        </w:rPr>
        <w:lastRenderedPageBreak/>
        <w:t>винятком випадків, якщо провадження потрібно для його реабілітації; існує вирок за тим самим обвинуваченням, що набув чинності або ухвала суду про закриття провадження за тим самим обвинуваченням; потерпілий, а у випадках, передбачених законом, його представник відмовився від обвинувачення у провадженні у формі приватного обвинувачення; стосовно правопорушення щодо якого не отримано згоду держави, яка видала особу, у разі ліквідації юридичної особи, щодо якої здійснювалося кримінальне провадження.</w:t>
      </w:r>
    </w:p>
    <w:p w:rsidR="002E6370" w:rsidRPr="00CF41DE" w:rsidRDefault="002E6370" w:rsidP="002E6370">
      <w:pPr>
        <w:pStyle w:val="3"/>
        <w:spacing w:before="0"/>
        <w:ind w:firstLine="709"/>
        <w:jc w:val="both"/>
        <w:rPr>
          <w:rFonts w:ascii="Times New Roman" w:hAnsi="Times New Roman" w:cs="Times New Roman"/>
          <w:bCs w:val="0"/>
          <w:color w:val="auto"/>
          <w:sz w:val="24"/>
        </w:rPr>
      </w:pPr>
      <w:bookmarkStart w:id="396" w:name="_Hlk109751181"/>
      <w:r w:rsidRPr="00CF41DE">
        <w:rPr>
          <w:rFonts w:ascii="Times New Roman" w:hAnsi="Times New Roman" w:cs="Times New Roman"/>
          <w:bCs w:val="0"/>
          <w:color w:val="auto"/>
          <w:sz w:val="24"/>
        </w:rPr>
        <w:t xml:space="preserve">Звільнення особи від кримінальної відповідальності </w:t>
      </w:r>
      <w:bookmarkEnd w:id="396"/>
      <w:r w:rsidRPr="00CF41DE">
        <w:rPr>
          <w:rFonts w:ascii="Times New Roman" w:hAnsi="Times New Roman" w:cs="Times New Roman"/>
          <w:bCs w:val="0"/>
          <w:color w:val="auto"/>
          <w:sz w:val="24"/>
        </w:rPr>
        <w:t>(ст. 285</w:t>
      </w:r>
      <w:r w:rsidR="00084114">
        <w:rPr>
          <w:rFonts w:ascii="Times New Roman" w:hAnsi="Times New Roman" w:cs="Times New Roman"/>
          <w:bCs w:val="0"/>
          <w:color w:val="auto"/>
          <w:sz w:val="24"/>
        </w:rPr>
        <w:t xml:space="preserve"> КПК</w:t>
      </w:r>
      <w:r w:rsidRPr="00CF41DE">
        <w:rPr>
          <w:rFonts w:ascii="Times New Roman" w:hAnsi="Times New Roman" w:cs="Times New Roman"/>
          <w:bCs w:val="0"/>
          <w:color w:val="auto"/>
          <w:sz w:val="24"/>
        </w:rPr>
        <w:t>)</w:t>
      </w:r>
    </w:p>
    <w:p w:rsidR="002E6370" w:rsidRPr="00A243F3" w:rsidRDefault="002E6370" w:rsidP="002E6370">
      <w:pPr>
        <w:ind w:firstLine="709"/>
        <w:jc w:val="both"/>
        <w:rPr>
          <w:sz w:val="24"/>
        </w:rPr>
      </w:pPr>
      <w:r w:rsidRPr="00CF41DE">
        <w:rPr>
          <w:sz w:val="24"/>
        </w:rPr>
        <w:t>Звільнення особи від кримінальної відповідальності можливе у випадках, передбачених законом України про кримінальну відповідальність</w:t>
      </w:r>
      <w:r w:rsidRPr="00CF41DE">
        <w:rPr>
          <w:i/>
          <w:iCs/>
          <w:sz w:val="24"/>
        </w:rPr>
        <w:t>.</w:t>
      </w:r>
      <w:r w:rsidRPr="00CF41DE">
        <w:rPr>
          <w:sz w:val="24"/>
        </w:rPr>
        <w:t xml:space="preserve"> За наявності</w:t>
      </w:r>
      <w:r w:rsidR="008A2431">
        <w:rPr>
          <w:sz w:val="24"/>
        </w:rPr>
        <w:t xml:space="preserve"> передбачених законом</w:t>
      </w:r>
      <w:r w:rsidRPr="00CF41DE">
        <w:rPr>
          <w:sz w:val="24"/>
        </w:rPr>
        <w:t xml:space="preserve"> матеріально-правових та процесуально-правових підстав держава відмовляється від застосування до такої особи заходів кримінально-правового характеру.</w:t>
      </w:r>
      <w:r w:rsidR="008A2431">
        <w:rPr>
          <w:sz w:val="24"/>
        </w:rPr>
        <w:t xml:space="preserve"> Для прийняття рішення про закінчення провадження в розглядуваній формі необхідні такі умови: 1) у провадженні на цей момент є особа, якій у встановленому порядку повідомлено про підозру; 2) </w:t>
      </w:r>
      <w:r w:rsidR="008E740B">
        <w:rPr>
          <w:sz w:val="24"/>
        </w:rPr>
        <w:t xml:space="preserve">матеріали провадження свідчать про наявність підстав визначених в матеріальному законі для можливого звільнення особи від кримінальної відповідальності судом; 3) констатується винуватість особи, проти чого вона не заперечує; 4) отримана згода підозрюваного на закінчення провадження в такій формі. Випадки, в яких особа може бути звільнена від кримінальної відповідальності визначені в </w:t>
      </w:r>
      <w:r w:rsidR="008A2CFB">
        <w:rPr>
          <w:sz w:val="24"/>
        </w:rPr>
        <w:t>законі України про кримінальну відповідальність і розміщуються в нормах Загальної і особливої частини КК України. Більшість із них має заохочувальний характер.</w:t>
      </w:r>
      <w:r w:rsidR="00E43A04" w:rsidRPr="00E43A04">
        <w:rPr>
          <w:sz w:val="24"/>
        </w:rPr>
        <w:t xml:space="preserve"> </w:t>
      </w:r>
      <w:r w:rsidR="00E43A04">
        <w:rPr>
          <w:sz w:val="24"/>
        </w:rPr>
        <w:t>Такими діями можуть бути: дійове каяття; примирення винного з потерпілим; передача на поруки; зміна обстановки; закінчення строку давності притягнення до кримінальної відповідальності.</w:t>
      </w:r>
      <w:r w:rsidR="00E43A04" w:rsidRPr="00E43A04">
        <w:rPr>
          <w:sz w:val="24"/>
        </w:rPr>
        <w:t xml:space="preserve"> </w:t>
      </w:r>
      <w:r w:rsidR="00E43A04" w:rsidRPr="00CF41DE">
        <w:rPr>
          <w:sz w:val="24"/>
        </w:rPr>
        <w:t xml:space="preserve">Слідчий, </w:t>
      </w:r>
      <w:r w:rsidR="00E43A04">
        <w:rPr>
          <w:sz w:val="24"/>
        </w:rPr>
        <w:t xml:space="preserve">дізнавач, </w:t>
      </w:r>
      <w:r w:rsidR="00E43A04" w:rsidRPr="00CF41DE">
        <w:rPr>
          <w:sz w:val="24"/>
        </w:rPr>
        <w:t>прокурор зобов</w:t>
      </w:r>
      <w:r w:rsidR="00E43A04" w:rsidRPr="00A243F3">
        <w:rPr>
          <w:sz w:val="24"/>
        </w:rPr>
        <w:t>`язан</w:t>
      </w:r>
      <w:r w:rsidR="00E43A04">
        <w:rPr>
          <w:sz w:val="24"/>
        </w:rPr>
        <w:t>і</w:t>
      </w:r>
      <w:r w:rsidR="00E43A04" w:rsidRPr="00A243F3">
        <w:rPr>
          <w:sz w:val="24"/>
        </w:rPr>
        <w:t xml:space="preserve"> заохочувати особу до таких дій</w:t>
      </w:r>
      <w:r w:rsidR="00E43A04">
        <w:rPr>
          <w:sz w:val="24"/>
        </w:rPr>
        <w:t xml:space="preserve"> та </w:t>
      </w:r>
      <w:r w:rsidRPr="00CF41DE">
        <w:rPr>
          <w:sz w:val="24"/>
        </w:rPr>
        <w:t>роз`ясн</w:t>
      </w:r>
      <w:r w:rsidR="00E43A04">
        <w:rPr>
          <w:sz w:val="24"/>
        </w:rPr>
        <w:t>и</w:t>
      </w:r>
      <w:r w:rsidRPr="00CF41DE">
        <w:rPr>
          <w:sz w:val="24"/>
        </w:rPr>
        <w:t>т</w:t>
      </w:r>
      <w:r w:rsidR="00E43A04">
        <w:rPr>
          <w:sz w:val="24"/>
        </w:rPr>
        <w:t>и</w:t>
      </w:r>
      <w:r w:rsidRPr="00CF41DE">
        <w:rPr>
          <w:sz w:val="24"/>
        </w:rPr>
        <w:t xml:space="preserve"> право на таке звільнення.</w:t>
      </w:r>
    </w:p>
    <w:p w:rsidR="002E6370" w:rsidRPr="00A243F3" w:rsidRDefault="002E6370" w:rsidP="002E6370">
      <w:pPr>
        <w:pStyle w:val="ab"/>
        <w:spacing w:before="0" w:beforeAutospacing="0" w:after="0" w:afterAutospacing="0"/>
        <w:ind w:firstLine="709"/>
        <w:jc w:val="both"/>
      </w:pPr>
      <w:r w:rsidRPr="00A243F3">
        <w:t xml:space="preserve">Підозрюваному, обвинуваченому, який може бути звільнений від кримінальної відповідальності, </w:t>
      </w:r>
      <w:r>
        <w:t>необхід</w:t>
      </w:r>
      <w:r w:rsidRPr="00A243F3">
        <w:t>но роз`ясн</w:t>
      </w:r>
      <w:r>
        <w:t>ити</w:t>
      </w:r>
      <w:r w:rsidRPr="00A243F3">
        <w:t xml:space="preserve"> сутність</w:t>
      </w:r>
      <w:r w:rsidR="00E43A04">
        <w:t xml:space="preserve"> висунутої проти нього</w:t>
      </w:r>
      <w:r w:rsidRPr="00A243F3">
        <w:t xml:space="preserve"> підозри чи обвинувачення, підставу звільнення від кримінальної відповідальності і право заперечувати закриття кримінального провадження з цієї підстави.</w:t>
      </w:r>
    </w:p>
    <w:p w:rsidR="002E6370" w:rsidRPr="00A243F3" w:rsidRDefault="002E6370" w:rsidP="002E6370">
      <w:pPr>
        <w:ind w:firstLine="709"/>
        <w:jc w:val="both"/>
        <w:rPr>
          <w:sz w:val="24"/>
        </w:rPr>
      </w:pPr>
      <w:r w:rsidRPr="00A243F3">
        <w:rPr>
          <w:sz w:val="24"/>
        </w:rPr>
        <w:t xml:space="preserve">Звільнення від кримінальної відповідальності за вчинення кримінального правопорушення </w:t>
      </w:r>
      <w:r w:rsidRPr="00C955D2">
        <w:rPr>
          <w:i/>
          <w:sz w:val="24"/>
        </w:rPr>
        <w:t>здійснюється судом</w:t>
      </w:r>
      <w:r w:rsidRPr="00A243F3">
        <w:rPr>
          <w:sz w:val="24"/>
        </w:rPr>
        <w:t>.</w:t>
      </w:r>
    </w:p>
    <w:p w:rsidR="002E6370" w:rsidRPr="00A243F3" w:rsidRDefault="004E266B" w:rsidP="002E6370">
      <w:pPr>
        <w:ind w:firstLine="709"/>
        <w:jc w:val="both"/>
        <w:rPr>
          <w:sz w:val="24"/>
        </w:rPr>
      </w:pPr>
      <w:r w:rsidRPr="004E266B">
        <w:rPr>
          <w:i/>
          <w:iCs/>
          <w:sz w:val="24"/>
        </w:rPr>
        <w:t xml:space="preserve">Прокурор </w:t>
      </w:r>
      <w:r>
        <w:rPr>
          <w:i/>
          <w:sz w:val="24"/>
        </w:rPr>
        <w:t>в</w:t>
      </w:r>
      <w:r w:rsidR="002E6370" w:rsidRPr="00A243F3">
        <w:rPr>
          <w:i/>
          <w:sz w:val="24"/>
        </w:rPr>
        <w:t>становивши</w:t>
      </w:r>
      <w:r w:rsidR="002E6370" w:rsidRPr="00A243F3">
        <w:rPr>
          <w:sz w:val="24"/>
        </w:rPr>
        <w:t xml:space="preserve"> </w:t>
      </w:r>
      <w:r w:rsidR="002E6370">
        <w:rPr>
          <w:sz w:val="24"/>
        </w:rPr>
        <w:t>під час</w:t>
      </w:r>
      <w:r w:rsidR="002E6370" w:rsidRPr="00A243F3">
        <w:rPr>
          <w:sz w:val="24"/>
        </w:rPr>
        <w:t xml:space="preserve"> досудового розслідування підстави для звільнення</w:t>
      </w:r>
      <w:r>
        <w:rPr>
          <w:sz w:val="24"/>
        </w:rPr>
        <w:t xml:space="preserve"> особи</w:t>
      </w:r>
      <w:r w:rsidR="002E6370" w:rsidRPr="00A243F3">
        <w:rPr>
          <w:sz w:val="24"/>
        </w:rPr>
        <w:t xml:space="preserve"> від кримінальної відповідальності та отримавши </w:t>
      </w:r>
      <w:r w:rsidR="002E6370" w:rsidRPr="00A243F3">
        <w:rPr>
          <w:i/>
          <w:sz w:val="24"/>
        </w:rPr>
        <w:t>згоду підозрюваного</w:t>
      </w:r>
      <w:r w:rsidR="002E6370" w:rsidRPr="00A243F3">
        <w:rPr>
          <w:sz w:val="24"/>
        </w:rPr>
        <w:t xml:space="preserve"> на таке звільнення, складає </w:t>
      </w:r>
      <w:r>
        <w:rPr>
          <w:sz w:val="24"/>
        </w:rPr>
        <w:t xml:space="preserve">відповідне </w:t>
      </w:r>
      <w:r w:rsidR="002E6370" w:rsidRPr="00A243F3">
        <w:rPr>
          <w:sz w:val="24"/>
        </w:rPr>
        <w:t xml:space="preserve">клопотання без проведення досудового розслідування у повному обсязі. Перед направленням клопотання до суду прокурор зобов`язаний </w:t>
      </w:r>
      <w:r w:rsidR="002E6370" w:rsidRPr="00A243F3">
        <w:rPr>
          <w:i/>
          <w:sz w:val="24"/>
        </w:rPr>
        <w:t>ознайомити з ним потерпілого</w:t>
      </w:r>
      <w:r w:rsidR="002E6370" w:rsidRPr="00A243F3">
        <w:rPr>
          <w:sz w:val="24"/>
        </w:rPr>
        <w:t xml:space="preserve"> та з`ясувати його думку щодо можливості звільнення підозрюваного від кримінальної відповідальності.</w:t>
      </w:r>
    </w:p>
    <w:p w:rsidR="002E6370" w:rsidRPr="00A243F3" w:rsidRDefault="002E6370" w:rsidP="002E6370">
      <w:pPr>
        <w:ind w:firstLine="709"/>
        <w:jc w:val="both"/>
        <w:rPr>
          <w:sz w:val="24"/>
        </w:rPr>
      </w:pPr>
      <w:r w:rsidRPr="00A243F3">
        <w:rPr>
          <w:sz w:val="24"/>
        </w:rPr>
        <w:t>До клопотання прокурора о</w:t>
      </w:r>
      <w:r w:rsidR="004E266B">
        <w:rPr>
          <w:sz w:val="24"/>
        </w:rPr>
        <w:t>бов’язково м</w:t>
      </w:r>
      <w:r w:rsidRPr="00A243F3">
        <w:rPr>
          <w:sz w:val="24"/>
        </w:rPr>
        <w:t>а</w:t>
      </w:r>
      <w:r w:rsidR="004E266B">
        <w:rPr>
          <w:sz w:val="24"/>
        </w:rPr>
        <w:t>є</w:t>
      </w:r>
      <w:r w:rsidRPr="00A243F3">
        <w:rPr>
          <w:sz w:val="24"/>
        </w:rPr>
        <w:t xml:space="preserve"> бути додана письмова згода особи на звільнення від кримінальної відповідальності.</w:t>
      </w:r>
    </w:p>
    <w:p w:rsidR="002E6370" w:rsidRPr="00A243F3" w:rsidRDefault="002E6370" w:rsidP="002E6370">
      <w:pPr>
        <w:ind w:firstLine="709"/>
        <w:jc w:val="both"/>
        <w:rPr>
          <w:sz w:val="24"/>
          <w:lang w:eastAsia="uk-UA"/>
        </w:rPr>
      </w:pPr>
      <w:r w:rsidRPr="00A243F3">
        <w:rPr>
          <w:i/>
          <w:sz w:val="24"/>
        </w:rPr>
        <w:t>Розгляд клопотання прокурора здійснюється</w:t>
      </w:r>
      <w:r w:rsidRPr="00A243F3">
        <w:rPr>
          <w:sz w:val="24"/>
        </w:rPr>
        <w:t xml:space="preserve"> у присутності сторін кримінального провадження, потерпілого у загальному порядку, передбаченому КПК України.</w:t>
      </w:r>
    </w:p>
    <w:p w:rsidR="002E6370" w:rsidRPr="00A243F3" w:rsidRDefault="002E6370" w:rsidP="002E6370">
      <w:pPr>
        <w:ind w:firstLine="709"/>
        <w:jc w:val="both"/>
        <w:rPr>
          <w:sz w:val="24"/>
        </w:rPr>
      </w:pPr>
      <w:r w:rsidRPr="00A243F3">
        <w:rPr>
          <w:sz w:val="24"/>
        </w:rPr>
        <w:t>Ухвала суду про закриття кримінального провадження та звільнення особи від кримінальної відповідальності може бути оскаржена в апеляційному порядку</w:t>
      </w:r>
      <w:r w:rsidR="004E266B">
        <w:rPr>
          <w:sz w:val="24"/>
        </w:rPr>
        <w:t xml:space="preserve"> (ст. 288 КПК)</w:t>
      </w:r>
      <w:r w:rsidRPr="00A243F3">
        <w:rPr>
          <w:sz w:val="24"/>
        </w:rPr>
        <w:t>.</w:t>
      </w:r>
      <w:bookmarkStart w:id="397" w:name="_Toc279141766"/>
    </w:p>
    <w:p w:rsidR="002E6370" w:rsidRPr="005D6188" w:rsidRDefault="002E6370" w:rsidP="002E6370">
      <w:pPr>
        <w:pStyle w:val="a8"/>
        <w:ind w:left="0" w:firstLine="709"/>
        <w:jc w:val="both"/>
        <w:rPr>
          <w:b/>
          <w:bCs/>
          <w:sz w:val="24"/>
          <w:lang w:eastAsia="uk-UA"/>
        </w:rPr>
      </w:pPr>
      <w:bookmarkStart w:id="398" w:name="_Hlk109751205"/>
      <w:r w:rsidRPr="005D6188">
        <w:rPr>
          <w:b/>
          <w:bCs/>
          <w:sz w:val="24"/>
        </w:rPr>
        <w:t>Звернення до суду з обвинувальним актом, клопотанням про застосування примусових заходів виховного чи медичного характеру</w:t>
      </w:r>
      <w:bookmarkEnd w:id="397"/>
    </w:p>
    <w:bookmarkEnd w:id="398"/>
    <w:p w:rsidR="002E6370" w:rsidRPr="00A243F3" w:rsidRDefault="002E6370" w:rsidP="002E6370">
      <w:pPr>
        <w:ind w:firstLine="709"/>
        <w:jc w:val="both"/>
        <w:rPr>
          <w:sz w:val="24"/>
        </w:rPr>
      </w:pPr>
      <w:r w:rsidRPr="00A243F3">
        <w:rPr>
          <w:sz w:val="24"/>
        </w:rPr>
        <w:t>Визнавши зібрані під час досудового розслідування докази достатніми для складання обвинувального акта, клопотання про застосування примусових заходів виховного або медичного характеру, прокурор зобов`язаний повідомити підозрюваному, його захиснику, законному представнику та захиснику особи, стосовно якої передбачається застосування примусових заходів медичного чи виховного характеру, про завершення досудового розслідування та надання доступу до матеріалів досудового розслідування</w:t>
      </w:r>
      <w:r w:rsidR="004E266B">
        <w:rPr>
          <w:sz w:val="24"/>
        </w:rPr>
        <w:t xml:space="preserve"> (ч. 1 ст. 290 КПК)</w:t>
      </w:r>
      <w:r w:rsidRPr="00A243F3">
        <w:rPr>
          <w:sz w:val="24"/>
        </w:rPr>
        <w:t>.</w:t>
      </w:r>
    </w:p>
    <w:p w:rsidR="002E6370" w:rsidRPr="00A243F3" w:rsidRDefault="002E6370" w:rsidP="002E6370">
      <w:pPr>
        <w:ind w:firstLine="709"/>
        <w:jc w:val="both"/>
        <w:rPr>
          <w:sz w:val="24"/>
        </w:rPr>
      </w:pPr>
      <w:r w:rsidRPr="00A243F3">
        <w:rPr>
          <w:sz w:val="24"/>
        </w:rPr>
        <w:t xml:space="preserve">У документах, які надаються для ознайомлення, можуть бути видалені відомості, які не будуть розголошені під час судового розгляду. Видалення повинно бути чітко позначено. За </w:t>
      </w:r>
      <w:r w:rsidRPr="00A243F3">
        <w:rPr>
          <w:sz w:val="24"/>
        </w:rPr>
        <w:lastRenderedPageBreak/>
        <w:t>клопотанням сторони суд має право дозволити доступ до відомостей, які були видалені</w:t>
      </w:r>
      <w:r w:rsidR="006A7534">
        <w:rPr>
          <w:sz w:val="24"/>
        </w:rPr>
        <w:t xml:space="preserve"> (ч. 5 ст. 290 КПК)</w:t>
      </w:r>
      <w:r w:rsidRPr="00A243F3">
        <w:rPr>
          <w:sz w:val="24"/>
        </w:rPr>
        <w:t>.</w:t>
      </w:r>
    </w:p>
    <w:p w:rsidR="002E6370" w:rsidRPr="00A243F3" w:rsidRDefault="002E6370" w:rsidP="002E6370">
      <w:pPr>
        <w:ind w:firstLine="709"/>
        <w:jc w:val="both"/>
        <w:rPr>
          <w:sz w:val="24"/>
        </w:rPr>
      </w:pPr>
      <w:r w:rsidRPr="00A243F3">
        <w:rPr>
          <w:sz w:val="24"/>
        </w:rPr>
        <w:t>Сторона захисту має право не надати прокурору доступ до будь-яких матеріалів, які можуть бути використані прокурором на підтвердження винуватості обвинуваченого у вчиненні кримінального правопорушення.</w:t>
      </w:r>
    </w:p>
    <w:p w:rsidR="002E6370" w:rsidRPr="00A243F3" w:rsidRDefault="006A7534" w:rsidP="002E6370">
      <w:pPr>
        <w:ind w:firstLine="709"/>
        <w:jc w:val="both"/>
        <w:rPr>
          <w:sz w:val="24"/>
        </w:rPr>
      </w:pPr>
      <w:r>
        <w:rPr>
          <w:sz w:val="24"/>
        </w:rPr>
        <w:t>П</w:t>
      </w:r>
      <w:r w:rsidR="002E6370" w:rsidRPr="00A243F3">
        <w:rPr>
          <w:sz w:val="24"/>
        </w:rPr>
        <w:t>рокурор або слідчий за його дорученням повідомляє потерпілого, представника юридичної особи, щодо якої здійснюється провадження</w:t>
      </w:r>
      <w:r w:rsidRPr="006A7534">
        <w:rPr>
          <w:sz w:val="24"/>
        </w:rPr>
        <w:t xml:space="preserve"> </w:t>
      </w:r>
      <w:r>
        <w:rPr>
          <w:sz w:val="24"/>
        </w:rPr>
        <w:t>п</w:t>
      </w:r>
      <w:r w:rsidRPr="00A243F3">
        <w:rPr>
          <w:sz w:val="24"/>
        </w:rPr>
        <w:t>ро відкриття сторонами матеріалів</w:t>
      </w:r>
      <w:r w:rsidR="002E6370" w:rsidRPr="00A243F3">
        <w:rPr>
          <w:sz w:val="24"/>
        </w:rPr>
        <w:t>, після чого останній має право знайомитися з ними за правилами, викладеними в ст. 290 КПК.</w:t>
      </w:r>
    </w:p>
    <w:p w:rsidR="002E6370" w:rsidRPr="00CF41DE" w:rsidRDefault="002E6370" w:rsidP="002E6370">
      <w:pPr>
        <w:ind w:firstLine="709"/>
        <w:jc w:val="both"/>
        <w:rPr>
          <w:sz w:val="24"/>
        </w:rPr>
      </w:pPr>
      <w:r w:rsidRPr="00CF41DE">
        <w:rPr>
          <w:sz w:val="24"/>
        </w:rPr>
        <w:t>Сторони зобов`язані письмово підтвердити протилежній стороні, а потерпілий, представник юридичної особи, щодо якої здійснюється провадження – прокурору факт надання їм доступу до матеріалів з зазначенням найменування таких матеріалів.</w:t>
      </w:r>
    </w:p>
    <w:p w:rsidR="002E6370" w:rsidRPr="00CF41DE" w:rsidRDefault="002E6370" w:rsidP="002E6370">
      <w:pPr>
        <w:ind w:firstLine="709"/>
        <w:jc w:val="both"/>
        <w:rPr>
          <w:sz w:val="24"/>
        </w:rPr>
      </w:pPr>
      <w:r w:rsidRPr="00CF41DE">
        <w:rPr>
          <w:sz w:val="24"/>
        </w:rPr>
        <w:t xml:space="preserve">Сторонам, потерпілому, представнику юридичної особи, щодо якої здійснюється провадження надається достатній час для ознайомлення з матеріалами, до яких їм надано доступ. </w:t>
      </w:r>
      <w:r w:rsidRPr="00CF41DE">
        <w:rPr>
          <w:i/>
          <w:sz w:val="24"/>
        </w:rPr>
        <w:t>У випадку зволікання</w:t>
      </w:r>
      <w:r w:rsidRPr="00CF41DE">
        <w:rPr>
          <w:sz w:val="24"/>
        </w:rPr>
        <w:t xml:space="preserve"> при ознайомленні з матеріалами, до яких надано доступ, слідчий суддя за клопотанням сторони з урахуванням обсягу, складності матеріалів та умов доступу до них зобов`язаний встановити строк для ознайомлення з матеріалами, після спливу якого сторона або потерпілий вважаються такими, що реалізували своє право на доступ до матеріалів (ч. 10 ст. 290).</w:t>
      </w:r>
    </w:p>
    <w:p w:rsidR="002E6370" w:rsidRPr="00CF41DE" w:rsidRDefault="002E6370" w:rsidP="002E6370">
      <w:pPr>
        <w:shd w:val="clear" w:color="auto" w:fill="FFFFFF"/>
        <w:ind w:firstLine="709"/>
        <w:jc w:val="both"/>
        <w:rPr>
          <w:sz w:val="24"/>
        </w:rPr>
      </w:pPr>
      <w:r w:rsidRPr="00CF41DE">
        <w:rPr>
          <w:sz w:val="24"/>
        </w:rPr>
        <w:t>Сторони кримінального провадження зобов’язані відкривати одна одній додаткові матеріали, отримані до або під час судового розгляду.</w:t>
      </w:r>
    </w:p>
    <w:p w:rsidR="002E6370" w:rsidRPr="00CF41DE" w:rsidRDefault="002E6370" w:rsidP="002E6370">
      <w:pPr>
        <w:shd w:val="clear" w:color="auto" w:fill="FFFFFF"/>
        <w:ind w:firstLine="709"/>
        <w:jc w:val="both"/>
        <w:rPr>
          <w:sz w:val="24"/>
        </w:rPr>
      </w:pPr>
      <w:bookmarkStart w:id="399" w:name="n2606"/>
      <w:bookmarkEnd w:id="399"/>
      <w:r w:rsidRPr="00CF41DE">
        <w:rPr>
          <w:sz w:val="24"/>
        </w:rPr>
        <w:t>Якщо сторона кримінального провадження не здійснить відкриття матеріалів, суд не має права допустити відомості, що містяться в них, як докази</w:t>
      </w:r>
      <w:r w:rsidR="006A7534">
        <w:rPr>
          <w:sz w:val="24"/>
        </w:rPr>
        <w:t xml:space="preserve"> (ч. 12 ст. 290 КПК)</w:t>
      </w:r>
      <w:r w:rsidRPr="00CF41DE">
        <w:rPr>
          <w:sz w:val="24"/>
        </w:rPr>
        <w:t>.</w:t>
      </w:r>
    </w:p>
    <w:p w:rsidR="002E6370" w:rsidRPr="00CF41DE" w:rsidRDefault="002E6370" w:rsidP="002E6370">
      <w:pPr>
        <w:ind w:firstLine="709"/>
        <w:jc w:val="both"/>
        <w:rPr>
          <w:sz w:val="24"/>
        </w:rPr>
      </w:pPr>
      <w:r w:rsidRPr="00CF41DE">
        <w:rPr>
          <w:b/>
          <w:i/>
          <w:sz w:val="24"/>
        </w:rPr>
        <w:t>Обвинувальний акт</w:t>
      </w:r>
      <w:r w:rsidRPr="00CF41DE">
        <w:rPr>
          <w:sz w:val="24"/>
        </w:rPr>
        <w:t xml:space="preserve"> – підсумковий процесуальний документ, який складається слідчим, </w:t>
      </w:r>
      <w:r w:rsidR="006A7534">
        <w:rPr>
          <w:sz w:val="24"/>
        </w:rPr>
        <w:t xml:space="preserve">дізнавачем </w:t>
      </w:r>
      <w:r w:rsidRPr="00CF41DE">
        <w:rPr>
          <w:sz w:val="24"/>
        </w:rPr>
        <w:t>після чого затверджується прокурором. Обвинувальний акт може бути складений прокурором, зокрема якщо він не погодиться з обвинувальним актом, що був складений слідчим</w:t>
      </w:r>
      <w:r w:rsidR="006A7534">
        <w:rPr>
          <w:sz w:val="24"/>
        </w:rPr>
        <w:t xml:space="preserve"> або дізнавачем</w:t>
      </w:r>
      <w:r w:rsidRPr="00CF41DE">
        <w:rPr>
          <w:sz w:val="24"/>
        </w:rPr>
        <w:t>. У ньому викладається сутність обвинувачення та його підстави (докази), дається юридична оцінка та кваліфікація дій підозрюваного (обвинуваченого). Цим документом реалізується функція обвинувачення та визначаються межі судового розгляду.</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lang w:val="uk-UA"/>
        </w:rPr>
        <w:t>Обвинувальний акт підписує слідчи</w:t>
      </w:r>
      <w:r w:rsidR="000D6E4A">
        <w:rPr>
          <w:color w:val="auto"/>
          <w:lang w:val="uk-UA"/>
        </w:rPr>
        <w:t>й</w:t>
      </w:r>
      <w:r w:rsidR="00227EDE">
        <w:rPr>
          <w:color w:val="auto"/>
          <w:lang w:val="uk-UA"/>
        </w:rPr>
        <w:t>, дізнавач</w:t>
      </w:r>
      <w:r w:rsidRPr="00CF41DE">
        <w:rPr>
          <w:color w:val="auto"/>
          <w:lang w:val="uk-UA"/>
        </w:rPr>
        <w:t xml:space="preserve"> та прокурор, що його затвердив, або лише прокурор, якщо він склав його самостійно. До нього додаються передбачені законом документи: 1) реєстр матеріалів досудового розслідування; </w:t>
      </w:r>
      <w:bookmarkStart w:id="400" w:name="n2622"/>
      <w:bookmarkEnd w:id="400"/>
      <w:r w:rsidRPr="00CF41DE">
        <w:rPr>
          <w:color w:val="auto"/>
          <w:lang w:val="uk-UA"/>
        </w:rPr>
        <w:t xml:space="preserve">2) цивільний позов, якщо він був пред’явлений під час досудового розслідування; </w:t>
      </w:r>
      <w:bookmarkStart w:id="401" w:name="n2623"/>
      <w:bookmarkEnd w:id="401"/>
      <w:r w:rsidRPr="00CF41DE">
        <w:rPr>
          <w:color w:val="auto"/>
          <w:lang w:val="uk-UA"/>
        </w:rPr>
        <w:t xml:space="preserve">3) розписка підозрюваного про отримання копії обвинувального акта, копії цивільного позову, якщо він був пред’явлений під час досудового розслідування, і реєстру матеріалів досудового розслідування (крім спеціального досудового розслідування); </w:t>
      </w:r>
      <w:bookmarkStart w:id="402" w:name="n5003"/>
      <w:bookmarkStart w:id="403" w:name="n2624"/>
      <w:bookmarkEnd w:id="402"/>
      <w:bookmarkEnd w:id="403"/>
      <w:r w:rsidRPr="00CF41DE">
        <w:rPr>
          <w:color w:val="auto"/>
          <w:lang w:val="uk-UA"/>
        </w:rPr>
        <w:t xml:space="preserve">4) розписка або інший документ, що підтверджує отримання цивільним відповідачем копії цивільного позову, якщо він був пред’явлений під час досудового розслідування не до підозрюваного; </w:t>
      </w:r>
      <w:bookmarkStart w:id="404" w:name="n4868"/>
      <w:bookmarkEnd w:id="404"/>
      <w:r w:rsidRPr="00CF41DE">
        <w:rPr>
          <w:color w:val="auto"/>
          <w:lang w:val="uk-UA"/>
        </w:rPr>
        <w:t>5) довідка про юридичну особу, щодо якої здійснюється провадження, у якій зазначаються: найменування юридичної особи, її юридична адреса, розрахунковий рахунок, ідентифікаційний код, дата і місце державної реєстрації.</w:t>
      </w:r>
    </w:p>
    <w:p w:rsidR="002E6370" w:rsidRPr="00CF41DE" w:rsidRDefault="002E6370" w:rsidP="002E6370">
      <w:pPr>
        <w:ind w:firstLine="709"/>
        <w:jc w:val="both"/>
        <w:rPr>
          <w:sz w:val="24"/>
        </w:rPr>
      </w:pPr>
      <w:bookmarkStart w:id="405" w:name="n4867"/>
      <w:bookmarkEnd w:id="405"/>
      <w:r w:rsidRPr="00CF41DE">
        <w:rPr>
          <w:sz w:val="24"/>
        </w:rPr>
        <w:t>Надання суду інших документів до початку судового розгляду забороняється.</w:t>
      </w:r>
    </w:p>
    <w:p w:rsidR="002E6370" w:rsidRPr="00CF41DE" w:rsidRDefault="002E6370" w:rsidP="002E6370">
      <w:pPr>
        <w:ind w:firstLine="709"/>
        <w:jc w:val="both"/>
        <w:rPr>
          <w:sz w:val="24"/>
        </w:rPr>
      </w:pPr>
      <w:r w:rsidRPr="00CF41DE">
        <w:rPr>
          <w:b/>
          <w:sz w:val="24"/>
        </w:rPr>
        <w:t>Клопотання про застосування примусових заходів</w:t>
      </w:r>
      <w:r w:rsidRPr="00CF41DE">
        <w:rPr>
          <w:sz w:val="24"/>
        </w:rPr>
        <w:t xml:space="preserve"> виховного характеру, крім відомостей, передбачених статтею 291 КПК (обвинувальний акт і реєстр матеріалів досудового розслідування), повинно містити інформацію про захід виховного характеру, який пропонується застосувати (ч. 1 ст. 292).</w:t>
      </w:r>
    </w:p>
    <w:p w:rsidR="002E6370" w:rsidRPr="00CF41DE" w:rsidRDefault="002E6370" w:rsidP="002E6370">
      <w:pPr>
        <w:ind w:firstLine="709"/>
        <w:jc w:val="both"/>
        <w:rPr>
          <w:sz w:val="24"/>
        </w:rPr>
      </w:pPr>
      <w:r w:rsidRPr="00CF41DE">
        <w:rPr>
          <w:b/>
          <w:sz w:val="24"/>
        </w:rPr>
        <w:t xml:space="preserve">Клопотання про застосування примусових заходів медичного </w:t>
      </w:r>
      <w:r w:rsidRPr="00CF41DE">
        <w:rPr>
          <w:sz w:val="24"/>
        </w:rPr>
        <w:t>характеру, крім відомостей, передбачених статтею 291 КПК, повинно містити інформацію про примусовий захід медичного характеру, який пропонується застосувати, та позицію щодо можливості забезпечення участі особи під час судового провадження за станом здоров`я</w:t>
      </w:r>
      <w:r w:rsidR="0089144F">
        <w:rPr>
          <w:sz w:val="24"/>
        </w:rPr>
        <w:t xml:space="preserve"> (ч. 2 ст. 292 КПК)</w:t>
      </w:r>
      <w:r w:rsidRPr="00CF41DE">
        <w:rPr>
          <w:sz w:val="24"/>
        </w:rPr>
        <w:t>.</w:t>
      </w:r>
    </w:p>
    <w:p w:rsidR="002E6370" w:rsidRDefault="002E6370" w:rsidP="002E6370">
      <w:pPr>
        <w:ind w:firstLine="709"/>
        <w:jc w:val="both"/>
        <w:rPr>
          <w:sz w:val="24"/>
        </w:rPr>
      </w:pPr>
      <w:r w:rsidRPr="00CF41DE">
        <w:rPr>
          <w:sz w:val="24"/>
        </w:rPr>
        <w:t xml:space="preserve">Одночасно з переданням обвинувального акта, клопотання про застосування примусових заходів медичного або виховного характеру до суду прокурор зобов’язаний під розписку надати їх копію та копію реєстру матеріалів досудового розслідування </w:t>
      </w:r>
      <w:r w:rsidRPr="00CF41DE">
        <w:rPr>
          <w:i/>
          <w:iCs/>
          <w:sz w:val="24"/>
        </w:rPr>
        <w:t>підозрюваному</w:t>
      </w:r>
      <w:r w:rsidRPr="00CF41DE">
        <w:rPr>
          <w:sz w:val="24"/>
        </w:rPr>
        <w:t xml:space="preserve"> (крім спеціального досудового розслідування), його захиснику, законному представнику, захиснику </w:t>
      </w:r>
      <w:r w:rsidRPr="00CF41DE">
        <w:rPr>
          <w:sz w:val="24"/>
        </w:rPr>
        <w:lastRenderedPageBreak/>
        <w:t>особи, стосовно якої передбачається застосування примусових заходів медичного або виховного характеру. Якщо провадження здійснюється щодо юридичної особи, копії обвинувального акта та реєстру матеріалів досудового розслідування надаються також представнику такої юридичної особи (ч. 1 ст. 293).</w:t>
      </w:r>
    </w:p>
    <w:p w:rsidR="001E4016" w:rsidRPr="001E4016" w:rsidRDefault="001E4016" w:rsidP="002E6370">
      <w:pPr>
        <w:ind w:firstLine="709"/>
        <w:jc w:val="both"/>
        <w:rPr>
          <w:b/>
          <w:bCs/>
          <w:sz w:val="24"/>
        </w:rPr>
      </w:pPr>
      <w:r w:rsidRPr="001E4016">
        <w:rPr>
          <w:b/>
          <w:bCs/>
          <w:sz w:val="24"/>
        </w:rPr>
        <w:t>Завдання на СРС:</w:t>
      </w:r>
    </w:p>
    <w:p w:rsidR="002E6370" w:rsidRPr="00A243F3" w:rsidRDefault="002E6370" w:rsidP="002E6370">
      <w:pPr>
        <w:ind w:firstLine="709"/>
        <w:jc w:val="both"/>
        <w:rPr>
          <w:sz w:val="24"/>
        </w:rPr>
      </w:pPr>
      <w:r w:rsidRPr="00A243F3">
        <w:rPr>
          <w:sz w:val="24"/>
        </w:rPr>
        <w:t xml:space="preserve">1. Що розуміють під </w:t>
      </w:r>
      <w:bookmarkStart w:id="406" w:name="_Hlk119154485"/>
      <w:r w:rsidRPr="00A243F3">
        <w:rPr>
          <w:sz w:val="24"/>
        </w:rPr>
        <w:t>зупиненням досудового розслідування</w:t>
      </w:r>
      <w:bookmarkEnd w:id="406"/>
      <w:r w:rsidRPr="00A243F3">
        <w:rPr>
          <w:sz w:val="24"/>
        </w:rPr>
        <w:t>?</w:t>
      </w:r>
    </w:p>
    <w:p w:rsidR="002E6370" w:rsidRDefault="002E6370" w:rsidP="002E6370">
      <w:pPr>
        <w:ind w:firstLine="709"/>
        <w:jc w:val="both"/>
        <w:rPr>
          <w:sz w:val="24"/>
        </w:rPr>
      </w:pPr>
      <w:r w:rsidRPr="00A243F3">
        <w:rPr>
          <w:sz w:val="24"/>
        </w:rPr>
        <w:t xml:space="preserve">2. </w:t>
      </w:r>
      <w:r w:rsidR="009920B2">
        <w:rPr>
          <w:sz w:val="24"/>
        </w:rPr>
        <w:t>Мета, п</w:t>
      </w:r>
      <w:r w:rsidRPr="00A243F3">
        <w:rPr>
          <w:sz w:val="24"/>
        </w:rPr>
        <w:t>ідстави</w:t>
      </w:r>
      <w:r w:rsidR="009920B2">
        <w:rPr>
          <w:sz w:val="24"/>
        </w:rPr>
        <w:t xml:space="preserve"> та процесуальні наслідки</w:t>
      </w:r>
      <w:r w:rsidRPr="00A243F3">
        <w:rPr>
          <w:sz w:val="24"/>
        </w:rPr>
        <w:t xml:space="preserve"> зупинення досудового розслідування.</w:t>
      </w:r>
    </w:p>
    <w:p w:rsidR="009920B2" w:rsidRDefault="009920B2" w:rsidP="002E6370">
      <w:pPr>
        <w:ind w:firstLine="709"/>
        <w:jc w:val="both"/>
        <w:rPr>
          <w:sz w:val="24"/>
        </w:rPr>
      </w:pPr>
      <w:r>
        <w:rPr>
          <w:sz w:val="24"/>
        </w:rPr>
        <w:t xml:space="preserve">3. Розкрити значення інституту </w:t>
      </w:r>
      <w:r w:rsidRPr="00A243F3">
        <w:rPr>
          <w:sz w:val="24"/>
        </w:rPr>
        <w:t>зупиненням досудового розслідування</w:t>
      </w:r>
      <w:r>
        <w:rPr>
          <w:sz w:val="24"/>
        </w:rPr>
        <w:t>.</w:t>
      </w:r>
    </w:p>
    <w:p w:rsidR="009920B2" w:rsidRDefault="009920B2" w:rsidP="002E6370">
      <w:pPr>
        <w:ind w:firstLine="709"/>
        <w:jc w:val="both"/>
        <w:rPr>
          <w:sz w:val="24"/>
        </w:rPr>
      </w:pPr>
      <w:r>
        <w:rPr>
          <w:sz w:val="24"/>
        </w:rPr>
        <w:t xml:space="preserve">4. Розкрити нормативний зміст підстав для </w:t>
      </w:r>
      <w:r w:rsidRPr="00A243F3">
        <w:rPr>
          <w:sz w:val="24"/>
        </w:rPr>
        <w:t>зупиненням досудового розслідування</w:t>
      </w:r>
      <w:r>
        <w:rPr>
          <w:sz w:val="24"/>
        </w:rPr>
        <w:t>.</w:t>
      </w:r>
    </w:p>
    <w:p w:rsidR="009920B2" w:rsidRDefault="009920B2" w:rsidP="002E6370">
      <w:pPr>
        <w:ind w:firstLine="709"/>
        <w:jc w:val="both"/>
        <w:rPr>
          <w:sz w:val="24"/>
        </w:rPr>
      </w:pPr>
      <w:r>
        <w:rPr>
          <w:sz w:val="24"/>
        </w:rPr>
        <w:t xml:space="preserve">5. Охарактеризувати процесуальні умови </w:t>
      </w:r>
      <w:r w:rsidRPr="00A243F3">
        <w:rPr>
          <w:sz w:val="24"/>
        </w:rPr>
        <w:t>зупиненням досудового розслідування</w:t>
      </w:r>
      <w:r>
        <w:rPr>
          <w:sz w:val="24"/>
        </w:rPr>
        <w:t>.</w:t>
      </w:r>
    </w:p>
    <w:p w:rsidR="009920B2" w:rsidRDefault="009920B2" w:rsidP="002E6370">
      <w:pPr>
        <w:ind w:firstLine="709"/>
        <w:jc w:val="both"/>
        <w:rPr>
          <w:sz w:val="24"/>
        </w:rPr>
      </w:pPr>
      <w:r>
        <w:rPr>
          <w:sz w:val="24"/>
        </w:rPr>
        <w:t>6. Процесуальний порядок зупинення досудового розслідування.</w:t>
      </w:r>
    </w:p>
    <w:p w:rsidR="009920B2" w:rsidRPr="00A243F3" w:rsidRDefault="009920B2" w:rsidP="002E6370">
      <w:pPr>
        <w:ind w:firstLine="709"/>
        <w:jc w:val="both"/>
        <w:rPr>
          <w:sz w:val="24"/>
        </w:rPr>
      </w:pPr>
      <w:r>
        <w:rPr>
          <w:sz w:val="24"/>
        </w:rPr>
        <w:t xml:space="preserve">7. Чи дозволяється проведення процесуальних дій після </w:t>
      </w:r>
      <w:r w:rsidRPr="00A243F3">
        <w:rPr>
          <w:sz w:val="24"/>
        </w:rPr>
        <w:t>зупинення досудового розслідування</w:t>
      </w:r>
      <w:r>
        <w:rPr>
          <w:sz w:val="24"/>
        </w:rPr>
        <w:t>?</w:t>
      </w:r>
    </w:p>
    <w:p w:rsidR="002E6370" w:rsidRDefault="009920B2" w:rsidP="002E6370">
      <w:pPr>
        <w:ind w:firstLine="709"/>
        <w:jc w:val="both"/>
        <w:rPr>
          <w:sz w:val="24"/>
        </w:rPr>
      </w:pPr>
      <w:r>
        <w:rPr>
          <w:sz w:val="24"/>
        </w:rPr>
        <w:t>8</w:t>
      </w:r>
      <w:r w:rsidR="002E6370" w:rsidRPr="00A243F3">
        <w:rPr>
          <w:sz w:val="24"/>
        </w:rPr>
        <w:t xml:space="preserve">. </w:t>
      </w:r>
      <w:r>
        <w:rPr>
          <w:sz w:val="24"/>
        </w:rPr>
        <w:t>Охарактеризувати підстави для в</w:t>
      </w:r>
      <w:r w:rsidR="002E6370" w:rsidRPr="00A243F3">
        <w:rPr>
          <w:sz w:val="24"/>
        </w:rPr>
        <w:t>ідновлення досудового розслідування.</w:t>
      </w:r>
    </w:p>
    <w:p w:rsidR="009920B2" w:rsidRPr="00A243F3" w:rsidRDefault="009920B2" w:rsidP="002E6370">
      <w:pPr>
        <w:ind w:firstLine="709"/>
        <w:jc w:val="both"/>
        <w:rPr>
          <w:sz w:val="24"/>
        </w:rPr>
      </w:pPr>
      <w:r>
        <w:rPr>
          <w:sz w:val="24"/>
        </w:rPr>
        <w:t xml:space="preserve">9. Процесуальний порядок оскарження рішення про </w:t>
      </w:r>
      <w:r w:rsidRPr="00A243F3">
        <w:rPr>
          <w:sz w:val="24"/>
        </w:rPr>
        <w:t>зупиненням досудового розслідування</w:t>
      </w:r>
      <w:r>
        <w:rPr>
          <w:sz w:val="24"/>
        </w:rPr>
        <w:t>.</w:t>
      </w:r>
    </w:p>
    <w:p w:rsidR="002E6370" w:rsidRDefault="009920B2" w:rsidP="002E6370">
      <w:pPr>
        <w:ind w:firstLine="709"/>
        <w:jc w:val="both"/>
        <w:rPr>
          <w:sz w:val="24"/>
        </w:rPr>
      </w:pPr>
      <w:r>
        <w:rPr>
          <w:sz w:val="24"/>
        </w:rPr>
        <w:t>10</w:t>
      </w:r>
      <w:r w:rsidR="002E6370" w:rsidRPr="00A243F3">
        <w:rPr>
          <w:sz w:val="24"/>
        </w:rPr>
        <w:t xml:space="preserve">. </w:t>
      </w:r>
      <w:r>
        <w:rPr>
          <w:sz w:val="24"/>
        </w:rPr>
        <w:t>Форми з</w:t>
      </w:r>
      <w:r w:rsidR="002E6370" w:rsidRPr="00A243F3">
        <w:rPr>
          <w:sz w:val="24"/>
        </w:rPr>
        <w:t>акінчення досудового розслідування.</w:t>
      </w:r>
    </w:p>
    <w:p w:rsidR="009920B2" w:rsidRDefault="009920B2" w:rsidP="002E6370">
      <w:pPr>
        <w:ind w:firstLine="709"/>
        <w:jc w:val="both"/>
        <w:rPr>
          <w:sz w:val="24"/>
        </w:rPr>
      </w:pPr>
      <w:r>
        <w:rPr>
          <w:sz w:val="24"/>
        </w:rPr>
        <w:t>11. Якими процесуальними документами може закінчуватися досудове розслідування?</w:t>
      </w:r>
    </w:p>
    <w:p w:rsidR="008F1F25" w:rsidRDefault="008F1F25" w:rsidP="002E6370">
      <w:pPr>
        <w:ind w:firstLine="709"/>
        <w:jc w:val="both"/>
        <w:rPr>
          <w:sz w:val="24"/>
        </w:rPr>
      </w:pPr>
      <w:r>
        <w:rPr>
          <w:sz w:val="24"/>
        </w:rPr>
        <w:t>12. Підстави і порядок звільнення особи від кримінальної відповідальності.</w:t>
      </w:r>
    </w:p>
    <w:p w:rsidR="008F1F25" w:rsidRDefault="008F1F25" w:rsidP="002E6370">
      <w:pPr>
        <w:ind w:firstLine="709"/>
        <w:jc w:val="both"/>
        <w:rPr>
          <w:sz w:val="24"/>
        </w:rPr>
      </w:pPr>
      <w:r>
        <w:rPr>
          <w:sz w:val="24"/>
        </w:rPr>
        <w:t>13. Підстави, сутність і значення закриття кримінального провадження.</w:t>
      </w:r>
    </w:p>
    <w:p w:rsidR="008F1F25" w:rsidRPr="00A243F3" w:rsidRDefault="008F1F25" w:rsidP="002E6370">
      <w:pPr>
        <w:ind w:firstLine="709"/>
        <w:jc w:val="both"/>
        <w:rPr>
          <w:sz w:val="24"/>
        </w:rPr>
      </w:pPr>
      <w:r>
        <w:rPr>
          <w:sz w:val="24"/>
        </w:rPr>
        <w:t>14. Класифікація підстав для закриття кримінального провадження.</w:t>
      </w:r>
    </w:p>
    <w:p w:rsidR="002E6370" w:rsidRDefault="008F1F25" w:rsidP="002E6370">
      <w:pPr>
        <w:ind w:firstLine="709"/>
        <w:jc w:val="both"/>
        <w:rPr>
          <w:sz w:val="24"/>
        </w:rPr>
      </w:pPr>
      <w:r>
        <w:rPr>
          <w:sz w:val="24"/>
        </w:rPr>
        <w:t>1</w:t>
      </w:r>
      <w:r w:rsidR="002E6370" w:rsidRPr="00A243F3">
        <w:rPr>
          <w:sz w:val="24"/>
        </w:rPr>
        <w:t>5. Обов‘язок прокурора після повідомлення особі про підозру.</w:t>
      </w:r>
    </w:p>
    <w:p w:rsidR="008F1F25" w:rsidRPr="00A243F3" w:rsidRDefault="008F1F25" w:rsidP="002E6370">
      <w:pPr>
        <w:ind w:firstLine="709"/>
        <w:jc w:val="both"/>
        <w:rPr>
          <w:sz w:val="24"/>
        </w:rPr>
      </w:pPr>
      <w:r>
        <w:rPr>
          <w:sz w:val="24"/>
        </w:rPr>
        <w:t>16. Процесуальний порядок закриття кримінального провадження.</w:t>
      </w:r>
    </w:p>
    <w:p w:rsidR="002E6370" w:rsidRPr="00A243F3" w:rsidRDefault="008F1F25" w:rsidP="002E6370">
      <w:pPr>
        <w:ind w:firstLine="709"/>
        <w:jc w:val="both"/>
        <w:rPr>
          <w:sz w:val="24"/>
        </w:rPr>
      </w:pPr>
      <w:r>
        <w:rPr>
          <w:sz w:val="24"/>
        </w:rPr>
        <w:t>17</w:t>
      </w:r>
      <w:r w:rsidR="002E6370" w:rsidRPr="00A243F3">
        <w:rPr>
          <w:sz w:val="24"/>
        </w:rPr>
        <w:t>. Форми систематизації матеріалів кримінального провадження.</w:t>
      </w:r>
    </w:p>
    <w:p w:rsidR="002E6370" w:rsidRPr="00A243F3" w:rsidRDefault="008F1F25" w:rsidP="002E6370">
      <w:pPr>
        <w:ind w:firstLine="709"/>
        <w:jc w:val="both"/>
        <w:rPr>
          <w:sz w:val="24"/>
        </w:rPr>
      </w:pPr>
      <w:r>
        <w:rPr>
          <w:sz w:val="24"/>
        </w:rPr>
        <w:t>18</w:t>
      </w:r>
      <w:r w:rsidR="002E6370" w:rsidRPr="00A243F3">
        <w:rPr>
          <w:sz w:val="24"/>
        </w:rPr>
        <w:t>. В яких випадках кримінальне провадження закривається судом?</w:t>
      </w:r>
    </w:p>
    <w:p w:rsidR="002E6370" w:rsidRPr="00A243F3" w:rsidRDefault="008F1F25" w:rsidP="002E6370">
      <w:pPr>
        <w:ind w:firstLine="709"/>
        <w:jc w:val="both"/>
        <w:rPr>
          <w:sz w:val="24"/>
        </w:rPr>
      </w:pPr>
      <w:r>
        <w:rPr>
          <w:sz w:val="24"/>
        </w:rPr>
        <w:t>19</w:t>
      </w:r>
      <w:r w:rsidR="002E6370" w:rsidRPr="00A243F3">
        <w:rPr>
          <w:sz w:val="24"/>
        </w:rPr>
        <w:t>. Характеристика реабілітуючих та не реабілітуючих підстав для закриття провадження.</w:t>
      </w:r>
    </w:p>
    <w:p w:rsidR="002E6370" w:rsidRPr="00A243F3" w:rsidRDefault="008F1F25" w:rsidP="002E6370">
      <w:pPr>
        <w:ind w:firstLine="709"/>
        <w:jc w:val="both"/>
        <w:rPr>
          <w:sz w:val="24"/>
        </w:rPr>
      </w:pPr>
      <w:r>
        <w:rPr>
          <w:sz w:val="24"/>
        </w:rPr>
        <w:t>20</w:t>
      </w:r>
      <w:r w:rsidR="002E6370" w:rsidRPr="00A243F3">
        <w:rPr>
          <w:sz w:val="24"/>
        </w:rPr>
        <w:t>. В яких випадках особу звільняють від кримінальної відповідальності?</w:t>
      </w:r>
    </w:p>
    <w:p w:rsidR="002E6370" w:rsidRPr="00A243F3" w:rsidRDefault="008F1F25" w:rsidP="002E6370">
      <w:pPr>
        <w:ind w:firstLine="709"/>
        <w:jc w:val="both"/>
        <w:rPr>
          <w:sz w:val="24"/>
        </w:rPr>
      </w:pPr>
      <w:r>
        <w:rPr>
          <w:sz w:val="24"/>
        </w:rPr>
        <w:t>2</w:t>
      </w:r>
      <w:r w:rsidR="002E6370" w:rsidRPr="00A243F3">
        <w:rPr>
          <w:sz w:val="24"/>
        </w:rPr>
        <w:t>1. Відкриття матеріалів кримінального провадження.</w:t>
      </w:r>
    </w:p>
    <w:p w:rsidR="002E6370" w:rsidRPr="00A243F3" w:rsidRDefault="008F1F25" w:rsidP="002E6370">
      <w:pPr>
        <w:ind w:firstLine="709"/>
        <w:jc w:val="both"/>
        <w:rPr>
          <w:sz w:val="24"/>
        </w:rPr>
      </w:pPr>
      <w:r>
        <w:rPr>
          <w:sz w:val="24"/>
        </w:rPr>
        <w:t>22</w:t>
      </w:r>
      <w:r w:rsidR="002E6370" w:rsidRPr="00A243F3">
        <w:rPr>
          <w:sz w:val="24"/>
        </w:rPr>
        <w:t>. Складання обвинувального акту.</w:t>
      </w:r>
    </w:p>
    <w:p w:rsidR="009E2FF7" w:rsidRDefault="009E2FF7" w:rsidP="007041C0">
      <w:pPr>
        <w:ind w:firstLine="709"/>
        <w:jc w:val="both"/>
        <w:rPr>
          <w:b/>
          <w:sz w:val="24"/>
        </w:rPr>
      </w:pPr>
    </w:p>
    <w:p w:rsidR="002E6370" w:rsidRPr="00A243F3" w:rsidRDefault="009E2FF7" w:rsidP="002E6370">
      <w:pPr>
        <w:ind w:firstLine="709"/>
        <w:jc w:val="both"/>
        <w:rPr>
          <w:sz w:val="24"/>
        </w:rPr>
      </w:pPr>
      <w:r>
        <w:rPr>
          <w:b/>
          <w:sz w:val="24"/>
        </w:rPr>
        <w:t>Тема 13</w:t>
      </w:r>
      <w:r w:rsidR="001E4016">
        <w:rPr>
          <w:b/>
          <w:sz w:val="24"/>
        </w:rPr>
        <w:t>.</w:t>
      </w:r>
      <w:r w:rsidR="002E6370" w:rsidRPr="002E6370">
        <w:rPr>
          <w:b/>
          <w:sz w:val="24"/>
        </w:rPr>
        <w:t xml:space="preserve"> </w:t>
      </w:r>
      <w:r w:rsidR="002E6370" w:rsidRPr="00A243F3">
        <w:rPr>
          <w:b/>
          <w:sz w:val="24"/>
        </w:rPr>
        <w:t>Оскарження рішень, дій чи бездіяльності під час досудового розслідування</w:t>
      </w:r>
    </w:p>
    <w:p w:rsidR="009E2FF7" w:rsidRDefault="009E2FF7" w:rsidP="009E2FF7">
      <w:pPr>
        <w:ind w:firstLine="709"/>
        <w:jc w:val="both"/>
        <w:rPr>
          <w:b/>
          <w:sz w:val="24"/>
        </w:rPr>
      </w:pPr>
    </w:p>
    <w:p w:rsidR="009E2FF7" w:rsidRDefault="0098445F" w:rsidP="009E2FF7">
      <w:pPr>
        <w:ind w:firstLine="709"/>
        <w:jc w:val="both"/>
        <w:rPr>
          <w:b/>
          <w:sz w:val="24"/>
        </w:rPr>
      </w:pPr>
      <w:bookmarkStart w:id="407" w:name="_Hlk109751274"/>
      <w:r>
        <w:rPr>
          <w:b/>
          <w:sz w:val="24"/>
        </w:rPr>
        <w:t>План л</w:t>
      </w:r>
      <w:r w:rsidR="009E2FF7">
        <w:rPr>
          <w:b/>
          <w:sz w:val="24"/>
        </w:rPr>
        <w:t>екці</w:t>
      </w:r>
      <w:r>
        <w:rPr>
          <w:b/>
          <w:sz w:val="24"/>
        </w:rPr>
        <w:t>ї</w:t>
      </w:r>
      <w:r w:rsidR="004B2738">
        <w:rPr>
          <w:b/>
          <w:sz w:val="24"/>
        </w:rPr>
        <w:t xml:space="preserve"> </w:t>
      </w:r>
      <w:r w:rsidR="00841F07">
        <w:rPr>
          <w:b/>
          <w:sz w:val="24"/>
        </w:rPr>
        <w:t>22</w:t>
      </w:r>
    </w:p>
    <w:bookmarkEnd w:id="407"/>
    <w:p w:rsidR="00DC7DF9" w:rsidRPr="007C5449" w:rsidRDefault="00DC7DF9" w:rsidP="00DC7DF9">
      <w:pPr>
        <w:ind w:firstLine="709"/>
        <w:jc w:val="both"/>
        <w:rPr>
          <w:sz w:val="24"/>
        </w:rPr>
      </w:pPr>
      <w:r w:rsidRPr="007C5449">
        <w:rPr>
          <w:sz w:val="24"/>
        </w:rPr>
        <w:t>1. Поняття та суть оскарження рішень, дій чи бездіяльності під час досудового розслідування.</w:t>
      </w:r>
      <w:r>
        <w:rPr>
          <w:sz w:val="24"/>
        </w:rPr>
        <w:t xml:space="preserve"> </w:t>
      </w:r>
      <w:r w:rsidRPr="00A243F3">
        <w:rPr>
          <w:sz w:val="24"/>
        </w:rPr>
        <w:t>П</w:t>
      </w:r>
      <w:r w:rsidRPr="007C5449">
        <w:rPr>
          <w:iCs/>
          <w:sz w:val="24"/>
        </w:rPr>
        <w:t>роцедур</w:t>
      </w:r>
      <w:r>
        <w:rPr>
          <w:iCs/>
          <w:sz w:val="24"/>
        </w:rPr>
        <w:t>а</w:t>
      </w:r>
      <w:r w:rsidRPr="007C5449">
        <w:rPr>
          <w:iCs/>
          <w:sz w:val="24"/>
        </w:rPr>
        <w:t xml:space="preserve"> оскарження</w:t>
      </w:r>
      <w:r w:rsidRPr="00A243F3">
        <w:rPr>
          <w:sz w:val="24"/>
        </w:rPr>
        <w:t xml:space="preserve"> </w:t>
      </w:r>
      <w:r>
        <w:rPr>
          <w:sz w:val="24"/>
        </w:rPr>
        <w:t xml:space="preserve">як </w:t>
      </w:r>
      <w:r w:rsidRPr="00A243F3">
        <w:rPr>
          <w:sz w:val="24"/>
        </w:rPr>
        <w:t>офіційно встановлений порядок дій при формуванні матеріалів.</w:t>
      </w:r>
      <w:r>
        <w:rPr>
          <w:sz w:val="24"/>
        </w:rPr>
        <w:t xml:space="preserve"> Предмет оскарження.</w:t>
      </w:r>
    </w:p>
    <w:p w:rsidR="00DC7DF9" w:rsidRPr="00542DA8" w:rsidRDefault="00DC7DF9" w:rsidP="00DC7DF9">
      <w:pPr>
        <w:pStyle w:val="a8"/>
        <w:ind w:left="0" w:firstLine="709"/>
        <w:jc w:val="both"/>
        <w:rPr>
          <w:sz w:val="24"/>
        </w:rPr>
      </w:pPr>
      <w:r w:rsidRPr="007C5449">
        <w:rPr>
          <w:sz w:val="24"/>
        </w:rPr>
        <w:t>2. Порядок оскарження рішень, дій чи бездіяльності органів досудового розслідування</w:t>
      </w:r>
      <w:r>
        <w:rPr>
          <w:sz w:val="24"/>
        </w:rPr>
        <w:t xml:space="preserve">. Суб’єкти оскарження. </w:t>
      </w:r>
      <w:r w:rsidRPr="007C5449">
        <w:rPr>
          <w:sz w:val="24"/>
        </w:rPr>
        <w:t xml:space="preserve">Порядок подання скарги на рішення, дії чи бездіяльність слідчого, </w:t>
      </w:r>
      <w:r>
        <w:rPr>
          <w:sz w:val="24"/>
        </w:rPr>
        <w:t>дізнавача,</w:t>
      </w:r>
      <w:r w:rsidRPr="00A243F3">
        <w:rPr>
          <w:b/>
          <w:bCs/>
          <w:sz w:val="24"/>
        </w:rPr>
        <w:t xml:space="preserve"> </w:t>
      </w:r>
      <w:r w:rsidRPr="00A243F3">
        <w:rPr>
          <w:bCs/>
          <w:sz w:val="24"/>
        </w:rPr>
        <w:t>чи прокурора, її повернення або відмова відкриття провадження</w:t>
      </w:r>
      <w:r>
        <w:rPr>
          <w:bCs/>
          <w:sz w:val="24"/>
        </w:rPr>
        <w:t xml:space="preserve">. </w:t>
      </w:r>
      <w:r w:rsidRPr="007C5449">
        <w:rPr>
          <w:sz w:val="24"/>
        </w:rPr>
        <w:t>Порядок розгляду скарг на рішення, дії чи бездіяльність слідчого, дізнавача, чи прокурора під час досудового розслідування.</w:t>
      </w:r>
      <w:r>
        <w:rPr>
          <w:sz w:val="24"/>
        </w:rPr>
        <w:t xml:space="preserve"> </w:t>
      </w:r>
      <w:r w:rsidRPr="00542DA8">
        <w:rPr>
          <w:sz w:val="24"/>
        </w:rPr>
        <w:t>Оскарження недотримання розумних строків</w:t>
      </w:r>
      <w:r>
        <w:rPr>
          <w:sz w:val="24"/>
        </w:rPr>
        <w:t xml:space="preserve">. </w:t>
      </w:r>
      <w:r w:rsidRPr="00542DA8">
        <w:rPr>
          <w:sz w:val="24"/>
        </w:rPr>
        <w:t>Оскарження ухвал слідчого судді під час досудового розслідування</w:t>
      </w:r>
      <w:r>
        <w:rPr>
          <w:sz w:val="24"/>
        </w:rPr>
        <w:t>.</w:t>
      </w:r>
    </w:p>
    <w:p w:rsidR="00DC7DF9" w:rsidRPr="007C42A2" w:rsidRDefault="00DC7DF9" w:rsidP="00DC7DF9">
      <w:pPr>
        <w:ind w:firstLine="709"/>
        <w:jc w:val="both"/>
        <w:rPr>
          <w:sz w:val="24"/>
        </w:rPr>
      </w:pPr>
      <w:r w:rsidRPr="007C42A2">
        <w:rPr>
          <w:sz w:val="24"/>
        </w:rPr>
        <w:t>3. Оскарження слідчим рішень, дій чи бездіяльності прокурора</w:t>
      </w:r>
      <w:r>
        <w:rPr>
          <w:sz w:val="24"/>
        </w:rPr>
        <w:t xml:space="preserve">. </w:t>
      </w:r>
      <w:r w:rsidRPr="007C42A2">
        <w:rPr>
          <w:sz w:val="24"/>
        </w:rPr>
        <w:t>Порядок оскарження рішень, дій чи бездіяльності прокурора.</w:t>
      </w:r>
      <w:r>
        <w:rPr>
          <w:sz w:val="24"/>
        </w:rPr>
        <w:t xml:space="preserve"> </w:t>
      </w:r>
      <w:r w:rsidRPr="007C42A2">
        <w:rPr>
          <w:bCs/>
          <w:iCs/>
          <w:sz w:val="24"/>
        </w:rPr>
        <w:t>Порядок вирішення скарги на рішення, дії чи бездіяльність прокурора.</w:t>
      </w:r>
    </w:p>
    <w:p w:rsidR="002E6370" w:rsidRDefault="002E6370" w:rsidP="00DC7DF9">
      <w:pPr>
        <w:ind w:firstLine="709"/>
        <w:jc w:val="both"/>
        <w:rPr>
          <w:b/>
          <w:sz w:val="24"/>
        </w:rPr>
      </w:pPr>
    </w:p>
    <w:p w:rsidR="009E2FF7" w:rsidRDefault="009E2FF7" w:rsidP="00DC7DF9">
      <w:pPr>
        <w:ind w:firstLine="709"/>
        <w:jc w:val="both"/>
        <w:rPr>
          <w:b/>
          <w:sz w:val="24"/>
        </w:rPr>
      </w:pPr>
      <w:r>
        <w:rPr>
          <w:b/>
          <w:sz w:val="24"/>
        </w:rPr>
        <w:t>Конспект лекції</w:t>
      </w:r>
    </w:p>
    <w:p w:rsidR="002E6370" w:rsidRPr="005D6188" w:rsidRDefault="0098445F" w:rsidP="00DC7DF9">
      <w:pPr>
        <w:pStyle w:val="a8"/>
        <w:ind w:left="0" w:firstLine="709"/>
        <w:jc w:val="both"/>
        <w:rPr>
          <w:b/>
          <w:bCs/>
          <w:sz w:val="24"/>
        </w:rPr>
      </w:pPr>
      <w:bookmarkStart w:id="408" w:name="_Hlk109751298"/>
      <w:r>
        <w:rPr>
          <w:b/>
          <w:bCs/>
          <w:sz w:val="24"/>
        </w:rPr>
        <w:t>1. </w:t>
      </w:r>
      <w:r w:rsidR="002E6370" w:rsidRPr="00D56442">
        <w:rPr>
          <w:b/>
          <w:bCs/>
          <w:sz w:val="24"/>
        </w:rPr>
        <w:t>Поняття</w:t>
      </w:r>
      <w:r w:rsidR="002E6370" w:rsidRPr="005D6188">
        <w:rPr>
          <w:b/>
          <w:bCs/>
          <w:sz w:val="24"/>
        </w:rPr>
        <w:t xml:space="preserve"> та суть оскарження рішень, дій чи бездіяльності під час досудового розслідування</w:t>
      </w:r>
      <w:bookmarkEnd w:id="408"/>
    </w:p>
    <w:p w:rsidR="002E6370" w:rsidRPr="00A243F3" w:rsidRDefault="00186298" w:rsidP="00DC7DF9">
      <w:pPr>
        <w:ind w:firstLine="709"/>
        <w:jc w:val="both"/>
        <w:rPr>
          <w:sz w:val="24"/>
        </w:rPr>
      </w:pPr>
      <w:r>
        <w:rPr>
          <w:sz w:val="24"/>
        </w:rPr>
        <w:t>П</w:t>
      </w:r>
      <w:r w:rsidR="002E6370" w:rsidRPr="00A243F3">
        <w:rPr>
          <w:sz w:val="24"/>
        </w:rPr>
        <w:t>раво на оскарження процесуальних рішень, дій чи бездіяльності суду, слідчого судді, прокурора, слідчого</w:t>
      </w:r>
      <w:r>
        <w:rPr>
          <w:sz w:val="24"/>
        </w:rPr>
        <w:t>, дізнавача</w:t>
      </w:r>
      <w:r w:rsidR="002E6370">
        <w:rPr>
          <w:sz w:val="24"/>
        </w:rPr>
        <w:t xml:space="preserve"> у</w:t>
      </w:r>
      <w:r w:rsidR="002E6370" w:rsidRPr="00A243F3">
        <w:rPr>
          <w:sz w:val="24"/>
        </w:rPr>
        <w:t xml:space="preserve"> в</w:t>
      </w:r>
      <w:r w:rsidR="002E6370">
        <w:rPr>
          <w:sz w:val="24"/>
        </w:rPr>
        <w:t>становленому</w:t>
      </w:r>
      <w:r w:rsidR="002E6370" w:rsidRPr="00A243F3">
        <w:rPr>
          <w:sz w:val="24"/>
        </w:rPr>
        <w:t xml:space="preserve"> порядку</w:t>
      </w:r>
      <w:r>
        <w:rPr>
          <w:sz w:val="24"/>
        </w:rPr>
        <w:t xml:space="preserve"> є однією з процесуальних гарантій </w:t>
      </w:r>
      <w:r>
        <w:rPr>
          <w:sz w:val="24"/>
        </w:rPr>
        <w:lastRenderedPageBreak/>
        <w:t>захисту прав та інтересів учасників кримінального провадження</w:t>
      </w:r>
      <w:r w:rsidR="002E6370" w:rsidRPr="00A243F3">
        <w:rPr>
          <w:sz w:val="24"/>
        </w:rPr>
        <w:t xml:space="preserve"> </w:t>
      </w:r>
      <w:r w:rsidR="002E6370">
        <w:rPr>
          <w:sz w:val="24"/>
        </w:rPr>
        <w:t xml:space="preserve">(ст. 24 </w:t>
      </w:r>
      <w:r w:rsidR="002E6370" w:rsidRPr="00A243F3">
        <w:rPr>
          <w:sz w:val="24"/>
        </w:rPr>
        <w:t>КПК</w:t>
      </w:r>
      <w:r w:rsidR="002E6370">
        <w:rPr>
          <w:sz w:val="24"/>
        </w:rPr>
        <w:t>)</w:t>
      </w:r>
      <w:r w:rsidR="002E6370" w:rsidRPr="00A243F3">
        <w:rPr>
          <w:sz w:val="24"/>
        </w:rPr>
        <w:t xml:space="preserve">. </w:t>
      </w:r>
      <w:bookmarkStart w:id="409" w:name="n149"/>
      <w:bookmarkEnd w:id="409"/>
      <w:r w:rsidR="00E42CA8">
        <w:rPr>
          <w:sz w:val="24"/>
        </w:rPr>
        <w:t>Необхідність невідкладного судового захисту прав та інтересів учасників досудового розслідування обумовила надання цим суб’єктам можливості оскаржити рішення, дії чи бездіяльність дізнавача, слідчого, прокурора.</w:t>
      </w:r>
    </w:p>
    <w:p w:rsidR="002E6370" w:rsidRPr="00A243F3" w:rsidRDefault="002E6370" w:rsidP="002E6370">
      <w:pPr>
        <w:ind w:firstLine="709"/>
        <w:jc w:val="both"/>
        <w:rPr>
          <w:sz w:val="24"/>
        </w:rPr>
      </w:pPr>
      <w:r w:rsidRPr="00A243F3">
        <w:rPr>
          <w:sz w:val="24"/>
        </w:rPr>
        <w:t>В юридичній літературі оскарження розглядається з різних позицій:</w:t>
      </w:r>
    </w:p>
    <w:p w:rsidR="002E6370" w:rsidRPr="00A243F3" w:rsidRDefault="002E6370" w:rsidP="002E6370">
      <w:pPr>
        <w:ind w:firstLine="709"/>
        <w:jc w:val="both"/>
        <w:rPr>
          <w:sz w:val="24"/>
        </w:rPr>
      </w:pPr>
      <w:r w:rsidRPr="00A243F3">
        <w:rPr>
          <w:sz w:val="24"/>
        </w:rPr>
        <w:t>– як право людини;</w:t>
      </w:r>
    </w:p>
    <w:p w:rsidR="002E6370" w:rsidRPr="00A243F3" w:rsidRDefault="002E6370" w:rsidP="002E6370">
      <w:pPr>
        <w:ind w:firstLine="709"/>
        <w:jc w:val="both"/>
        <w:rPr>
          <w:sz w:val="24"/>
        </w:rPr>
      </w:pPr>
      <w:r w:rsidRPr="00A243F3">
        <w:rPr>
          <w:sz w:val="24"/>
        </w:rPr>
        <w:t>– як інститут кримінального процесуального права;</w:t>
      </w:r>
    </w:p>
    <w:p w:rsidR="002E6370" w:rsidRPr="00A243F3" w:rsidRDefault="002E6370" w:rsidP="002E6370">
      <w:pPr>
        <w:ind w:firstLine="709"/>
        <w:jc w:val="both"/>
        <w:rPr>
          <w:sz w:val="24"/>
        </w:rPr>
      </w:pPr>
      <w:r w:rsidRPr="00A243F3">
        <w:rPr>
          <w:sz w:val="24"/>
        </w:rPr>
        <w:t>– кримінально-процесуальна гарантія.</w:t>
      </w:r>
    </w:p>
    <w:p w:rsidR="002E6370" w:rsidRPr="0048040A" w:rsidRDefault="002E6370" w:rsidP="0048040A">
      <w:pPr>
        <w:pStyle w:val="13"/>
        <w:spacing w:after="0" w:line="240" w:lineRule="auto"/>
        <w:ind w:left="0" w:firstLine="709"/>
        <w:jc w:val="both"/>
        <w:rPr>
          <w:rFonts w:ascii="Times New Roman" w:hAnsi="Times New Roman"/>
          <w:sz w:val="24"/>
        </w:rPr>
      </w:pPr>
      <w:bookmarkStart w:id="410" w:name="_Hlk109751355"/>
      <w:r w:rsidRPr="00A243F3">
        <w:rPr>
          <w:rFonts w:ascii="Times New Roman" w:hAnsi="Times New Roman"/>
          <w:sz w:val="24"/>
          <w:szCs w:val="24"/>
        </w:rPr>
        <w:t xml:space="preserve">Під </w:t>
      </w:r>
      <w:r w:rsidRPr="00A243F3">
        <w:rPr>
          <w:rFonts w:ascii="Times New Roman" w:hAnsi="Times New Roman"/>
          <w:i/>
          <w:sz w:val="24"/>
          <w:szCs w:val="24"/>
        </w:rPr>
        <w:t>процедурою оскарження</w:t>
      </w:r>
      <w:r w:rsidRPr="00A243F3">
        <w:rPr>
          <w:rFonts w:ascii="Times New Roman" w:hAnsi="Times New Roman"/>
          <w:sz w:val="24"/>
          <w:szCs w:val="24"/>
        </w:rPr>
        <w:t xml:space="preserve"> в праві розуміється встановлений</w:t>
      </w:r>
      <w:r w:rsidR="0048040A">
        <w:rPr>
          <w:rFonts w:ascii="Times New Roman" w:hAnsi="Times New Roman"/>
          <w:sz w:val="24"/>
          <w:szCs w:val="24"/>
        </w:rPr>
        <w:t xml:space="preserve"> законом</w:t>
      </w:r>
      <w:r w:rsidRPr="00A243F3">
        <w:rPr>
          <w:rFonts w:ascii="Times New Roman" w:hAnsi="Times New Roman"/>
          <w:sz w:val="24"/>
          <w:szCs w:val="24"/>
        </w:rPr>
        <w:t xml:space="preserve"> порядок дій при формуванні матеріалів. </w:t>
      </w:r>
      <w:bookmarkEnd w:id="410"/>
      <w:r w:rsidR="0048040A">
        <w:rPr>
          <w:rFonts w:ascii="Times New Roman" w:hAnsi="Times New Roman"/>
          <w:sz w:val="24"/>
          <w:szCs w:val="24"/>
        </w:rPr>
        <w:t xml:space="preserve">Під </w:t>
      </w:r>
      <w:r w:rsidR="0048040A" w:rsidRPr="0048040A">
        <w:rPr>
          <w:rFonts w:ascii="Times New Roman" w:hAnsi="Times New Roman"/>
          <w:b/>
          <w:bCs/>
          <w:sz w:val="24"/>
          <w:szCs w:val="24"/>
        </w:rPr>
        <w:t>о</w:t>
      </w:r>
      <w:r w:rsidRPr="0048040A">
        <w:rPr>
          <w:rFonts w:ascii="Times New Roman" w:hAnsi="Times New Roman"/>
          <w:b/>
          <w:sz w:val="24"/>
        </w:rPr>
        <w:t>скарження</w:t>
      </w:r>
      <w:r w:rsidR="0048040A">
        <w:rPr>
          <w:rFonts w:ascii="Times New Roman" w:hAnsi="Times New Roman"/>
          <w:b/>
          <w:sz w:val="24"/>
        </w:rPr>
        <w:t>м</w:t>
      </w:r>
      <w:r w:rsidRPr="0048040A">
        <w:rPr>
          <w:rFonts w:ascii="Times New Roman" w:hAnsi="Times New Roman"/>
          <w:sz w:val="24"/>
        </w:rPr>
        <w:t xml:space="preserve"> </w:t>
      </w:r>
      <w:r w:rsidR="0048040A">
        <w:rPr>
          <w:rFonts w:ascii="Times New Roman" w:hAnsi="Times New Roman"/>
          <w:sz w:val="24"/>
        </w:rPr>
        <w:t>розуміють</w:t>
      </w:r>
      <w:r w:rsidRPr="0048040A">
        <w:rPr>
          <w:rFonts w:ascii="Times New Roman" w:hAnsi="Times New Roman"/>
          <w:sz w:val="24"/>
        </w:rPr>
        <w:t xml:space="preserve"> врегульован</w:t>
      </w:r>
      <w:r w:rsidR="0048040A">
        <w:rPr>
          <w:rFonts w:ascii="Times New Roman" w:hAnsi="Times New Roman"/>
          <w:sz w:val="24"/>
        </w:rPr>
        <w:t>у</w:t>
      </w:r>
      <w:r w:rsidRPr="0048040A">
        <w:rPr>
          <w:rFonts w:ascii="Times New Roman" w:hAnsi="Times New Roman"/>
          <w:sz w:val="24"/>
        </w:rPr>
        <w:t xml:space="preserve"> кримінальн</w:t>
      </w:r>
      <w:r w:rsidR="0048040A">
        <w:rPr>
          <w:rFonts w:ascii="Times New Roman" w:hAnsi="Times New Roman"/>
          <w:sz w:val="24"/>
        </w:rPr>
        <w:t xml:space="preserve">им </w:t>
      </w:r>
      <w:r w:rsidRPr="0048040A">
        <w:rPr>
          <w:rFonts w:ascii="Times New Roman" w:hAnsi="Times New Roman"/>
          <w:sz w:val="24"/>
        </w:rPr>
        <w:t>процесуальним законодавством діяльність учасників кримінального процесу з подання, прийому, реєстрації, розгляду та вирішення скарги щодо порушення прав, свобод та законних інтересів осіб шляхом прийняття рішення, здійснення дій або допущення бездіяльності посадовими особами, які ведуть процес</w:t>
      </w:r>
      <w:r w:rsidR="0048040A">
        <w:rPr>
          <w:rStyle w:val="afc"/>
          <w:rFonts w:ascii="Times New Roman" w:hAnsi="Times New Roman"/>
          <w:sz w:val="24"/>
        </w:rPr>
        <w:footnoteReference w:id="45"/>
      </w:r>
      <w:r w:rsidRPr="0048040A">
        <w:rPr>
          <w:rFonts w:ascii="Times New Roman" w:hAnsi="Times New Roman"/>
          <w:sz w:val="24"/>
        </w:rPr>
        <w:t>.</w:t>
      </w:r>
    </w:p>
    <w:p w:rsidR="002E6370" w:rsidRPr="00A243F3" w:rsidRDefault="002E6370" w:rsidP="002E6370">
      <w:pPr>
        <w:ind w:firstLine="709"/>
        <w:jc w:val="both"/>
        <w:rPr>
          <w:sz w:val="24"/>
        </w:rPr>
      </w:pPr>
      <w:r w:rsidRPr="00A243F3">
        <w:rPr>
          <w:sz w:val="24"/>
        </w:rPr>
        <w:t>Оскарження рішень, дій чи бездіяльності органів досудового розслідування, прокурора та слідчого судді під час досудового розслідування здійснюється шляхом подачі скарги до відповідних органів.</w:t>
      </w:r>
    </w:p>
    <w:p w:rsidR="002E6370" w:rsidRPr="00A243F3" w:rsidRDefault="002E6370" w:rsidP="00AD6635">
      <w:pPr>
        <w:ind w:firstLine="709"/>
        <w:jc w:val="both"/>
        <w:rPr>
          <w:sz w:val="24"/>
        </w:rPr>
      </w:pPr>
      <w:r w:rsidRPr="00A243F3">
        <w:rPr>
          <w:sz w:val="24"/>
        </w:rPr>
        <w:t>Предмет оскарження рішень, дій чи бездіяльності під час досудового розслідування</w:t>
      </w:r>
      <w:r w:rsidR="00AD6635">
        <w:rPr>
          <w:sz w:val="24"/>
        </w:rPr>
        <w:t xml:space="preserve"> визначений в ст. 303 КПК України</w:t>
      </w:r>
      <w:r w:rsidR="00B87817">
        <w:rPr>
          <w:sz w:val="24"/>
        </w:rPr>
        <w:t>. Він</w:t>
      </w:r>
      <w:r w:rsidRPr="00A243F3">
        <w:rPr>
          <w:sz w:val="24"/>
        </w:rPr>
        <w:t xml:space="preserve"> є</w:t>
      </w:r>
      <w:r w:rsidR="00AD6635">
        <w:rPr>
          <w:sz w:val="24"/>
        </w:rPr>
        <w:t xml:space="preserve"> вичерпним</w:t>
      </w:r>
      <w:r w:rsidR="00B87817">
        <w:rPr>
          <w:sz w:val="24"/>
        </w:rPr>
        <w:t xml:space="preserve"> і не може бути предметом розгляду у підготовчому провадженні</w:t>
      </w:r>
      <w:r w:rsidR="00AD6635">
        <w:rPr>
          <w:sz w:val="24"/>
        </w:rPr>
        <w:t>. Скарги на інші про</w:t>
      </w:r>
      <w:r w:rsidRPr="00A243F3">
        <w:rPr>
          <w:sz w:val="24"/>
        </w:rPr>
        <w:t>цесуальні рішення</w:t>
      </w:r>
      <w:r w:rsidR="00AD6635">
        <w:rPr>
          <w:sz w:val="24"/>
        </w:rPr>
        <w:t xml:space="preserve">, </w:t>
      </w:r>
      <w:r w:rsidRPr="00A243F3">
        <w:rPr>
          <w:sz w:val="24"/>
        </w:rPr>
        <w:t>дії</w:t>
      </w:r>
      <w:r w:rsidR="00AD6635">
        <w:rPr>
          <w:sz w:val="24"/>
        </w:rPr>
        <w:t xml:space="preserve"> чи </w:t>
      </w:r>
      <w:r w:rsidRPr="00A243F3">
        <w:rPr>
          <w:sz w:val="24"/>
        </w:rPr>
        <w:t>бездіяльність</w:t>
      </w:r>
      <w:r w:rsidR="00AD6635">
        <w:rPr>
          <w:sz w:val="24"/>
        </w:rPr>
        <w:t xml:space="preserve"> під час досудового розслідування не розглядаються</w:t>
      </w:r>
      <w:r w:rsidR="00B87817">
        <w:rPr>
          <w:sz w:val="24"/>
        </w:rPr>
        <w:t>, а</w:t>
      </w:r>
      <w:r w:rsidR="00AD6635">
        <w:rPr>
          <w:sz w:val="24"/>
        </w:rPr>
        <w:t xml:space="preserve"> можуть бути предметом розгляду під час підготовчого судового провадження в порядку визначеному статтями 314-316 КПК.</w:t>
      </w:r>
      <w:r w:rsidR="00B87817">
        <w:rPr>
          <w:sz w:val="24"/>
        </w:rPr>
        <w:t xml:space="preserve"> Разом з тим, </w:t>
      </w:r>
      <w:r w:rsidR="00B87817" w:rsidRPr="00B87817">
        <w:rPr>
          <w:i/>
          <w:iCs/>
          <w:sz w:val="24"/>
        </w:rPr>
        <w:t>рішення</w:t>
      </w:r>
      <w:r w:rsidR="00B87817">
        <w:rPr>
          <w:sz w:val="24"/>
        </w:rPr>
        <w:t xml:space="preserve"> дізнавача, слідчого, прокурора про відмову у визнанні потерпілим та </w:t>
      </w:r>
      <w:r w:rsidR="00B87817" w:rsidRPr="00B87817">
        <w:rPr>
          <w:i/>
          <w:iCs/>
          <w:sz w:val="24"/>
        </w:rPr>
        <w:t>рішення, дії чи бездіяльність</w:t>
      </w:r>
      <w:r w:rsidR="00B87817">
        <w:rPr>
          <w:sz w:val="24"/>
        </w:rPr>
        <w:t xml:space="preserve"> слідчого або прокурора при застосуванні заходів безпеки можуть бути оскаржені як під час досудового розслідування так і під час підготовчого судового засідання.</w:t>
      </w:r>
    </w:p>
    <w:p w:rsidR="002E6370" w:rsidRPr="00A243F3" w:rsidRDefault="00B87817" w:rsidP="002E6370">
      <w:pPr>
        <w:ind w:firstLine="709"/>
        <w:jc w:val="both"/>
        <w:rPr>
          <w:sz w:val="24"/>
        </w:rPr>
      </w:pPr>
      <w:r>
        <w:rPr>
          <w:sz w:val="24"/>
        </w:rPr>
        <w:t>Чинний КПК України передбачає наступні процедури</w:t>
      </w:r>
      <w:r w:rsidR="002E6370" w:rsidRPr="00A243F3">
        <w:rPr>
          <w:sz w:val="24"/>
        </w:rPr>
        <w:t xml:space="preserve"> оскарження:</w:t>
      </w:r>
    </w:p>
    <w:p w:rsidR="002E6370" w:rsidRPr="00A243F3" w:rsidRDefault="002E6370" w:rsidP="002E6370">
      <w:pPr>
        <w:ind w:firstLine="709"/>
        <w:jc w:val="both"/>
        <w:rPr>
          <w:sz w:val="24"/>
        </w:rPr>
      </w:pPr>
      <w:r w:rsidRPr="00A243F3">
        <w:rPr>
          <w:sz w:val="24"/>
        </w:rPr>
        <w:t>1) оскарження рішень, дій чи бездіяльності слідчого</w:t>
      </w:r>
      <w:r>
        <w:rPr>
          <w:sz w:val="24"/>
        </w:rPr>
        <w:t>, дізнавача</w:t>
      </w:r>
      <w:r w:rsidRPr="00A243F3">
        <w:rPr>
          <w:sz w:val="24"/>
        </w:rPr>
        <w:t xml:space="preserve"> або прокурора (ст. 303-307 КПК);</w:t>
      </w:r>
    </w:p>
    <w:p w:rsidR="002E6370" w:rsidRPr="00A243F3" w:rsidRDefault="002E6370" w:rsidP="002E6370">
      <w:pPr>
        <w:ind w:firstLine="709"/>
        <w:jc w:val="both"/>
        <w:rPr>
          <w:sz w:val="24"/>
        </w:rPr>
      </w:pPr>
      <w:r w:rsidRPr="00A243F3">
        <w:rPr>
          <w:sz w:val="24"/>
        </w:rPr>
        <w:t>2) оскарження недотримання розумних строків (ст. 308 КПК);</w:t>
      </w:r>
    </w:p>
    <w:p w:rsidR="002E6370" w:rsidRPr="00A243F3" w:rsidRDefault="002E6370" w:rsidP="002E6370">
      <w:pPr>
        <w:ind w:firstLine="709"/>
        <w:jc w:val="both"/>
        <w:rPr>
          <w:sz w:val="24"/>
        </w:rPr>
      </w:pPr>
      <w:r w:rsidRPr="00A243F3">
        <w:rPr>
          <w:sz w:val="24"/>
        </w:rPr>
        <w:t>3) оскарження ухвал слідчого судді під час досудового розслідування (ст. 309-310 КПК);</w:t>
      </w:r>
    </w:p>
    <w:p w:rsidR="002E6370" w:rsidRPr="00A243F3" w:rsidRDefault="002E6370" w:rsidP="002E6370">
      <w:pPr>
        <w:ind w:firstLine="709"/>
        <w:jc w:val="both"/>
        <w:rPr>
          <w:sz w:val="24"/>
        </w:rPr>
      </w:pPr>
      <w:r w:rsidRPr="00A243F3">
        <w:rPr>
          <w:sz w:val="24"/>
        </w:rPr>
        <w:t>4) оскарження слідчим</w:t>
      </w:r>
      <w:r>
        <w:rPr>
          <w:sz w:val="24"/>
        </w:rPr>
        <w:t>, дізнавачем</w:t>
      </w:r>
      <w:r w:rsidRPr="00A243F3">
        <w:rPr>
          <w:sz w:val="24"/>
        </w:rPr>
        <w:t xml:space="preserve"> рішень, дій чи бездіяльності прокурора (ст. 311-313 КПК).</w:t>
      </w:r>
    </w:p>
    <w:p w:rsidR="002E6370" w:rsidRPr="00A243F3" w:rsidRDefault="002E6370" w:rsidP="002E6370">
      <w:pPr>
        <w:ind w:firstLine="709"/>
        <w:jc w:val="both"/>
        <w:rPr>
          <w:b/>
          <w:bCs/>
          <w:sz w:val="24"/>
        </w:rPr>
      </w:pPr>
      <w:bookmarkStart w:id="412" w:name="_Hlk109751467"/>
      <w:r w:rsidRPr="00A243F3">
        <w:rPr>
          <w:b/>
          <w:bCs/>
          <w:sz w:val="24"/>
        </w:rPr>
        <w:t>2.</w:t>
      </w:r>
      <w:r w:rsidR="0098445F">
        <w:rPr>
          <w:b/>
          <w:bCs/>
          <w:sz w:val="24"/>
        </w:rPr>
        <w:t> </w:t>
      </w:r>
      <w:r w:rsidRPr="00A243F3">
        <w:rPr>
          <w:b/>
          <w:bCs/>
          <w:sz w:val="24"/>
        </w:rPr>
        <w:t>Порядок оскарження рішень, дій чи бездіяльності органів досудового розслідування</w:t>
      </w:r>
    </w:p>
    <w:bookmarkEnd w:id="412"/>
    <w:p w:rsidR="002E6370" w:rsidRDefault="002E6370" w:rsidP="002E6370">
      <w:pPr>
        <w:ind w:firstLine="709"/>
        <w:jc w:val="both"/>
        <w:rPr>
          <w:sz w:val="24"/>
        </w:rPr>
      </w:pPr>
      <w:r>
        <w:rPr>
          <w:sz w:val="24"/>
        </w:rPr>
        <w:t>Р</w:t>
      </w:r>
      <w:r w:rsidRPr="00A243F3">
        <w:rPr>
          <w:sz w:val="24"/>
        </w:rPr>
        <w:t>ішення, дії чи бездіяльність</w:t>
      </w:r>
      <w:r w:rsidR="002E36C9">
        <w:rPr>
          <w:sz w:val="24"/>
        </w:rPr>
        <w:t xml:space="preserve">, які можуть бути оскаржені під час кримінального провадження можна виділити у групи залежно від етапу, на якому це може мати місце. До першої відносять ті, що можуть бути оскаржені </w:t>
      </w:r>
      <w:r w:rsidR="002E36C9" w:rsidRPr="002E36C9">
        <w:rPr>
          <w:i/>
          <w:iCs/>
          <w:sz w:val="24"/>
        </w:rPr>
        <w:t>під час досудового розслідування</w:t>
      </w:r>
      <w:r w:rsidR="00953455" w:rsidRPr="00A243F3">
        <w:rPr>
          <w:sz w:val="24"/>
        </w:rPr>
        <w:t xml:space="preserve">, але не можуть бути предметом оскарження </w:t>
      </w:r>
      <w:r w:rsidR="00953455" w:rsidRPr="00E01B7A">
        <w:rPr>
          <w:i/>
          <w:sz w:val="24"/>
        </w:rPr>
        <w:t>на стадії підготовчого судового засідання</w:t>
      </w:r>
      <w:r w:rsidR="00953455" w:rsidRPr="00A243F3">
        <w:rPr>
          <w:sz w:val="24"/>
        </w:rPr>
        <w:t>.</w:t>
      </w:r>
      <w:r w:rsidR="00953455">
        <w:rPr>
          <w:sz w:val="24"/>
        </w:rPr>
        <w:t xml:space="preserve"> </w:t>
      </w:r>
      <w:r w:rsidR="002E36C9">
        <w:rPr>
          <w:sz w:val="24"/>
        </w:rPr>
        <w:t xml:space="preserve">Їх перелік та коло учасників, які наділені правом на оскарження визначено в </w:t>
      </w:r>
      <w:r w:rsidRPr="00A243F3">
        <w:rPr>
          <w:sz w:val="24"/>
        </w:rPr>
        <w:t>ст. 303 КПК</w:t>
      </w:r>
      <w:r w:rsidR="002E36C9">
        <w:rPr>
          <w:sz w:val="24"/>
        </w:rPr>
        <w:t xml:space="preserve"> і є вичерпним</w:t>
      </w:r>
      <w:bookmarkStart w:id="413" w:name="n662"/>
      <w:bookmarkEnd w:id="413"/>
      <w:r w:rsidRPr="00A243F3">
        <w:rPr>
          <w:sz w:val="24"/>
        </w:rPr>
        <w:t>:</w:t>
      </w:r>
    </w:p>
    <w:p w:rsidR="002E6370" w:rsidRPr="00A243F3" w:rsidRDefault="002E6370" w:rsidP="002E6370">
      <w:pPr>
        <w:ind w:firstLine="709"/>
        <w:jc w:val="both"/>
        <w:rPr>
          <w:sz w:val="24"/>
        </w:rPr>
      </w:pPr>
      <w:bookmarkStart w:id="414" w:name="n663"/>
      <w:bookmarkEnd w:id="414"/>
      <w:r w:rsidRPr="00A243F3">
        <w:rPr>
          <w:sz w:val="24"/>
        </w:rPr>
        <w:t>1) бездіяльність слідчого,</w:t>
      </w:r>
      <w:r>
        <w:rPr>
          <w:sz w:val="24"/>
        </w:rPr>
        <w:t xml:space="preserve"> дізнавача,</w:t>
      </w:r>
      <w:r w:rsidRPr="00A243F3">
        <w:rPr>
          <w:sz w:val="24"/>
        </w:rPr>
        <w:t xml:space="preserve"> прокурора, яка полягає: а) у невнесенні до ЄРДР відомостей про кримінальне правопорушення після отримання заяви чи повідомлення про </w:t>
      </w:r>
      <w:r>
        <w:rPr>
          <w:sz w:val="24"/>
        </w:rPr>
        <w:t>нього</w:t>
      </w:r>
      <w:r w:rsidRPr="00A243F3">
        <w:rPr>
          <w:sz w:val="24"/>
        </w:rPr>
        <w:t>;</w:t>
      </w:r>
    </w:p>
    <w:p w:rsidR="002E6370" w:rsidRPr="00A243F3" w:rsidRDefault="002E6370" w:rsidP="002E6370">
      <w:pPr>
        <w:ind w:firstLine="709"/>
        <w:jc w:val="both"/>
        <w:rPr>
          <w:sz w:val="24"/>
        </w:rPr>
      </w:pPr>
      <w:r w:rsidRPr="00A243F3">
        <w:rPr>
          <w:sz w:val="24"/>
        </w:rPr>
        <w:t xml:space="preserve">б) у неповерненні тимчасово вилученого майна згідно з вимогами </w:t>
      </w:r>
      <w:hyperlink r:id="rId116" w:anchor="n283" w:tgtFrame="_blank" w:history="1">
        <w:r w:rsidRPr="00A243F3">
          <w:rPr>
            <w:rStyle w:val="ac"/>
            <w:color w:val="auto"/>
            <w:sz w:val="24"/>
          </w:rPr>
          <w:t>ст. 169</w:t>
        </w:r>
      </w:hyperlink>
      <w:r w:rsidRPr="00A243F3">
        <w:rPr>
          <w:sz w:val="24"/>
        </w:rPr>
        <w:t xml:space="preserve"> КПК. </w:t>
      </w:r>
      <w:r>
        <w:rPr>
          <w:sz w:val="24"/>
        </w:rPr>
        <w:t>Т</w:t>
      </w:r>
      <w:r w:rsidRPr="00A243F3">
        <w:rPr>
          <w:sz w:val="24"/>
        </w:rPr>
        <w:t>имчасово вилучене майно</w:t>
      </w:r>
      <w:r>
        <w:rPr>
          <w:sz w:val="24"/>
        </w:rPr>
        <w:t xml:space="preserve"> має</w:t>
      </w:r>
      <w:r w:rsidRPr="00A243F3">
        <w:rPr>
          <w:sz w:val="24"/>
        </w:rPr>
        <w:t xml:space="preserve"> повертат</w:t>
      </w:r>
      <w:r>
        <w:rPr>
          <w:sz w:val="24"/>
        </w:rPr>
        <w:t>и</w:t>
      </w:r>
      <w:r w:rsidRPr="00A243F3">
        <w:rPr>
          <w:sz w:val="24"/>
        </w:rPr>
        <w:t>ся особі, у якої воно було вилучено, на підставі постанови прокурора</w:t>
      </w:r>
      <w:r>
        <w:rPr>
          <w:sz w:val="24"/>
        </w:rPr>
        <w:t>.</w:t>
      </w:r>
      <w:r w:rsidRPr="00A243F3">
        <w:rPr>
          <w:sz w:val="24"/>
        </w:rPr>
        <w:t xml:space="preserve"> </w:t>
      </w:r>
      <w:r>
        <w:rPr>
          <w:sz w:val="24"/>
        </w:rPr>
        <w:t>Б</w:t>
      </w:r>
      <w:r w:rsidRPr="00A243F3">
        <w:rPr>
          <w:sz w:val="24"/>
        </w:rPr>
        <w:t>ездіяльність може полягати у невинесенні такої постанови за відсутності підстав для вилучення майна.</w:t>
      </w:r>
    </w:p>
    <w:p w:rsidR="002E6370" w:rsidRPr="00A243F3" w:rsidRDefault="002E6370" w:rsidP="002E6370">
      <w:pPr>
        <w:ind w:firstLine="709"/>
        <w:jc w:val="both"/>
        <w:rPr>
          <w:sz w:val="24"/>
        </w:rPr>
      </w:pPr>
      <w:r w:rsidRPr="00A243F3">
        <w:rPr>
          <w:sz w:val="24"/>
        </w:rPr>
        <w:t>В) у нездійсненні інших процесуальних дій, які він зобов’язаний вчинити у визначений КПК строк.</w:t>
      </w:r>
    </w:p>
    <w:p w:rsidR="002E6370" w:rsidRPr="00A243F3" w:rsidRDefault="002E6370" w:rsidP="002E6370">
      <w:pPr>
        <w:ind w:firstLine="709"/>
        <w:jc w:val="both"/>
        <w:rPr>
          <w:sz w:val="24"/>
        </w:rPr>
      </w:pPr>
      <w:r w:rsidRPr="00A243F3">
        <w:rPr>
          <w:sz w:val="24"/>
        </w:rPr>
        <w:lastRenderedPageBreak/>
        <w:t xml:space="preserve">Оскарження може бути здійснено </w:t>
      </w:r>
      <w:r>
        <w:rPr>
          <w:sz w:val="24"/>
        </w:rPr>
        <w:t>–</w:t>
      </w:r>
      <w:r w:rsidRPr="00A243F3">
        <w:rPr>
          <w:sz w:val="24"/>
        </w:rPr>
        <w:t xml:space="preserve"> заявником, 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 володільцем тимчасово вилученого майна, іншою особою, права чи законні інтереси якої обмежуються під час досудового розслідування;</w:t>
      </w:r>
    </w:p>
    <w:p w:rsidR="002E6370" w:rsidRPr="00A243F3" w:rsidRDefault="002E6370" w:rsidP="002E6370">
      <w:pPr>
        <w:ind w:firstLine="709"/>
        <w:jc w:val="both"/>
        <w:rPr>
          <w:sz w:val="24"/>
        </w:rPr>
      </w:pPr>
      <w:bookmarkStart w:id="415" w:name="n13"/>
      <w:bookmarkStart w:id="416" w:name="n14"/>
      <w:bookmarkStart w:id="417" w:name="n664"/>
      <w:bookmarkEnd w:id="415"/>
      <w:bookmarkEnd w:id="416"/>
      <w:bookmarkEnd w:id="417"/>
      <w:r w:rsidRPr="00A243F3">
        <w:rPr>
          <w:sz w:val="24"/>
        </w:rPr>
        <w:t>2) рішення слідчого,</w:t>
      </w:r>
      <w:r>
        <w:rPr>
          <w:sz w:val="24"/>
        </w:rPr>
        <w:t xml:space="preserve"> дізнавача,</w:t>
      </w:r>
      <w:r w:rsidRPr="00A243F3">
        <w:rPr>
          <w:sz w:val="24"/>
        </w:rPr>
        <w:t xml:space="preserve"> прокурора про зупинення досудового розслідування – 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w:t>
      </w:r>
    </w:p>
    <w:p w:rsidR="002E6370" w:rsidRPr="00A243F3" w:rsidRDefault="002E6370" w:rsidP="002E6370">
      <w:pPr>
        <w:ind w:firstLine="709"/>
        <w:jc w:val="both"/>
        <w:rPr>
          <w:sz w:val="24"/>
        </w:rPr>
      </w:pPr>
      <w:bookmarkStart w:id="418" w:name="n665"/>
      <w:bookmarkEnd w:id="418"/>
      <w:r w:rsidRPr="00A243F3">
        <w:rPr>
          <w:sz w:val="24"/>
        </w:rPr>
        <w:t>3) рішення слідчого</w:t>
      </w:r>
      <w:r>
        <w:rPr>
          <w:sz w:val="24"/>
        </w:rPr>
        <w:t>, дізнавача</w:t>
      </w:r>
      <w:r w:rsidRPr="00A243F3">
        <w:rPr>
          <w:sz w:val="24"/>
        </w:rPr>
        <w:t xml:space="preserve"> про закриття кримінального провадження – заявником, потерпілим, його представником чи законним представником;</w:t>
      </w:r>
    </w:p>
    <w:p w:rsidR="002E6370" w:rsidRPr="00A243F3" w:rsidRDefault="002E6370" w:rsidP="002E6370">
      <w:pPr>
        <w:ind w:firstLine="709"/>
        <w:jc w:val="both"/>
        <w:rPr>
          <w:sz w:val="24"/>
        </w:rPr>
      </w:pPr>
      <w:bookmarkStart w:id="419" w:name="n666"/>
      <w:bookmarkEnd w:id="419"/>
      <w:r w:rsidRPr="00A243F3">
        <w:rPr>
          <w:sz w:val="24"/>
        </w:rPr>
        <w:t>4) рішення прокурора про закриття кримінального провадження та/або провадження щодо юридичної особи – заявником,</w:t>
      </w:r>
      <w:r w:rsidR="002E36C9" w:rsidRPr="002E36C9">
        <w:rPr>
          <w:sz w:val="24"/>
        </w:rPr>
        <w:t xml:space="preserve"> </w:t>
      </w:r>
      <w:r w:rsidR="002E36C9" w:rsidRPr="002E36C9">
        <w:rPr>
          <w:color w:val="212529"/>
          <w:sz w:val="24"/>
          <w:shd w:val="clear" w:color="auto" w:fill="FFFFFF"/>
        </w:rPr>
        <w:t>одним із близьких родичів або членом сім’ї, коло яких визначено цим Кодексом, та/або захисником померлого</w:t>
      </w:r>
      <w:r w:rsidR="002E36C9">
        <w:rPr>
          <w:sz w:val="24"/>
        </w:rPr>
        <w:t>,</w:t>
      </w:r>
      <w:r w:rsidRPr="002E36C9">
        <w:rPr>
          <w:sz w:val="24"/>
        </w:rPr>
        <w:t xml:space="preserve"> </w:t>
      </w:r>
      <w:r w:rsidRPr="00A243F3">
        <w:rPr>
          <w:sz w:val="24"/>
        </w:rPr>
        <w:t>потерпілим, його представником чи законним представником, підозрюваним, його захисником чи законним представником, представником юридичної особи, щодо якої здійснюється провадження;</w:t>
      </w:r>
    </w:p>
    <w:p w:rsidR="002E6370" w:rsidRPr="00A243F3" w:rsidRDefault="002E6370" w:rsidP="002E6370">
      <w:pPr>
        <w:ind w:firstLine="709"/>
        <w:jc w:val="both"/>
        <w:rPr>
          <w:sz w:val="24"/>
        </w:rPr>
      </w:pPr>
      <w:bookmarkStart w:id="420" w:name="n667"/>
      <w:bookmarkEnd w:id="420"/>
      <w:r w:rsidRPr="00A243F3">
        <w:rPr>
          <w:sz w:val="24"/>
        </w:rPr>
        <w:t>5) рішення прокурора, слідчого</w:t>
      </w:r>
      <w:r>
        <w:rPr>
          <w:sz w:val="24"/>
        </w:rPr>
        <w:t>, дізнавача</w:t>
      </w:r>
      <w:r w:rsidRPr="00A243F3">
        <w:rPr>
          <w:sz w:val="24"/>
        </w:rPr>
        <w:t xml:space="preserve"> про відмову у визнанні потерпілим – особою, якій відмовлено у визнанні потерпілою;</w:t>
      </w:r>
    </w:p>
    <w:p w:rsidR="002E6370" w:rsidRPr="00A243F3" w:rsidRDefault="002E6370" w:rsidP="002E6370">
      <w:pPr>
        <w:ind w:firstLine="709"/>
        <w:jc w:val="both"/>
        <w:rPr>
          <w:sz w:val="24"/>
        </w:rPr>
      </w:pPr>
      <w:bookmarkStart w:id="421" w:name="n668"/>
      <w:bookmarkEnd w:id="421"/>
      <w:r w:rsidRPr="00A243F3">
        <w:rPr>
          <w:sz w:val="24"/>
        </w:rPr>
        <w:t>6) рішення, дії чи бездіяльність слідчого</w:t>
      </w:r>
      <w:r>
        <w:rPr>
          <w:sz w:val="24"/>
        </w:rPr>
        <w:t>, дізнавача</w:t>
      </w:r>
      <w:r w:rsidRPr="00A243F3">
        <w:rPr>
          <w:sz w:val="24"/>
        </w:rPr>
        <w:t xml:space="preserve"> або прокурора при застосуванні заходів безпеки – особами, до яких можуть бути застосовані заходи безпеки, передбачені законом;</w:t>
      </w:r>
    </w:p>
    <w:p w:rsidR="002E6370" w:rsidRPr="00A243F3" w:rsidRDefault="002E6370" w:rsidP="002E6370">
      <w:pPr>
        <w:ind w:firstLine="709"/>
        <w:jc w:val="both"/>
        <w:rPr>
          <w:sz w:val="24"/>
        </w:rPr>
      </w:pPr>
      <w:bookmarkStart w:id="422" w:name="n669"/>
      <w:bookmarkEnd w:id="422"/>
      <w:r w:rsidRPr="00A243F3">
        <w:rPr>
          <w:sz w:val="24"/>
        </w:rPr>
        <w:t>7) рішення слідчого,</w:t>
      </w:r>
      <w:r>
        <w:rPr>
          <w:sz w:val="24"/>
        </w:rPr>
        <w:t xml:space="preserve"> дізнавача,</w:t>
      </w:r>
      <w:r w:rsidRPr="00A243F3">
        <w:rPr>
          <w:sz w:val="24"/>
        </w:rPr>
        <w:t xml:space="preserve"> прокурора про відмову в задоволенні клопотання про проведення слідчих (розшукових) дій, негласних слідчих (розшукових) дій – особою, якій відмовлено у задоволенні клопотання, її представником, законним представником чи захисником;</w:t>
      </w:r>
    </w:p>
    <w:p w:rsidR="002E6370" w:rsidRPr="00A243F3" w:rsidRDefault="002E6370" w:rsidP="002E6370">
      <w:pPr>
        <w:ind w:firstLine="709"/>
        <w:jc w:val="both"/>
        <w:rPr>
          <w:sz w:val="24"/>
        </w:rPr>
      </w:pPr>
      <w:bookmarkStart w:id="423" w:name="n670"/>
      <w:bookmarkEnd w:id="423"/>
      <w:r w:rsidRPr="00A243F3">
        <w:rPr>
          <w:sz w:val="24"/>
        </w:rPr>
        <w:t>8) рішення слідчого,</w:t>
      </w:r>
      <w:r>
        <w:rPr>
          <w:sz w:val="24"/>
        </w:rPr>
        <w:t xml:space="preserve"> дізнавача,</w:t>
      </w:r>
      <w:r w:rsidRPr="00A243F3">
        <w:rPr>
          <w:sz w:val="24"/>
        </w:rPr>
        <w:t xml:space="preserve"> прокурора про зміну порядку досудового розслідування та продовження його згідно з правилами, передбаченими главою 39 КПК, – підозрюваним, його захисником чи законним представником, потерпілим, його представником чи законним представником;</w:t>
      </w:r>
    </w:p>
    <w:p w:rsidR="002E6370" w:rsidRPr="00A243F3" w:rsidRDefault="002E6370" w:rsidP="002E6370">
      <w:pPr>
        <w:ind w:firstLine="709"/>
        <w:jc w:val="both"/>
        <w:rPr>
          <w:color w:val="000000"/>
          <w:sz w:val="24"/>
          <w:shd w:val="clear" w:color="auto" w:fill="FFFFFF"/>
        </w:rPr>
      </w:pPr>
      <w:r w:rsidRPr="00A243F3">
        <w:rPr>
          <w:sz w:val="24"/>
        </w:rPr>
        <w:t xml:space="preserve">9¹) </w:t>
      </w:r>
      <w:r w:rsidRPr="00A243F3">
        <w:rPr>
          <w:color w:val="000000"/>
          <w:sz w:val="24"/>
          <w:shd w:val="clear" w:color="auto" w:fill="FFFFFF"/>
        </w:rPr>
        <w:t>рішення прокурора про відмову в задоволенні скарги на недотримання розумних строків слідчим,</w:t>
      </w:r>
      <w:r>
        <w:rPr>
          <w:sz w:val="24"/>
        </w:rPr>
        <w:t xml:space="preserve"> дізнавачем,</w:t>
      </w:r>
      <w:r w:rsidRPr="00A243F3">
        <w:rPr>
          <w:color w:val="000000"/>
          <w:sz w:val="24"/>
          <w:shd w:val="clear" w:color="auto" w:fill="FFFFFF"/>
        </w:rPr>
        <w:t xml:space="preserve"> прокурором під час досудового розслідування </w:t>
      </w:r>
      <w:r>
        <w:rPr>
          <w:color w:val="000000"/>
          <w:sz w:val="24"/>
          <w:shd w:val="clear" w:color="auto" w:fill="FFFFFF"/>
        </w:rPr>
        <w:t>–</w:t>
      </w:r>
      <w:r w:rsidRPr="00A243F3">
        <w:rPr>
          <w:color w:val="000000"/>
          <w:sz w:val="24"/>
          <w:shd w:val="clear" w:color="auto" w:fill="FFFFFF"/>
        </w:rPr>
        <w:t xml:space="preserve"> особою, якій відмовлено у задоволенні скарги, її представником, законним представником чи захисником;</w:t>
      </w:r>
    </w:p>
    <w:p w:rsidR="002E6370" w:rsidRDefault="002E6370" w:rsidP="002E6370">
      <w:pPr>
        <w:ind w:firstLine="709"/>
        <w:jc w:val="both"/>
        <w:rPr>
          <w:color w:val="000000"/>
          <w:sz w:val="24"/>
        </w:rPr>
      </w:pPr>
      <w:r w:rsidRPr="00A243F3">
        <w:rPr>
          <w:color w:val="000000"/>
          <w:sz w:val="24"/>
          <w:shd w:val="clear" w:color="auto" w:fill="FFFFFF"/>
        </w:rPr>
        <w:t xml:space="preserve">10) </w:t>
      </w:r>
      <w:r w:rsidRPr="00A243F3">
        <w:rPr>
          <w:color w:val="000000"/>
          <w:sz w:val="24"/>
        </w:rPr>
        <w:t>повідомлення слідчого,</w:t>
      </w:r>
      <w:r>
        <w:rPr>
          <w:sz w:val="24"/>
        </w:rPr>
        <w:t xml:space="preserve"> дізнавача,</w:t>
      </w:r>
      <w:r w:rsidRPr="00A243F3">
        <w:rPr>
          <w:color w:val="000000"/>
          <w:sz w:val="24"/>
        </w:rPr>
        <w:t xml:space="preserve"> прокурора про підозру після спливу одного місяця з дня повідомлення особі про підозру у вчиненні кримінального проступку або двох місяців з дня повідомлення особі про підозру у вчиненні злочину, але не пізніше закриття прокурором кримінального провадження або звернення до суду із обвинувальним актом </w:t>
      </w:r>
      <w:r>
        <w:rPr>
          <w:color w:val="000000"/>
          <w:sz w:val="24"/>
        </w:rPr>
        <w:t>–</w:t>
      </w:r>
      <w:r w:rsidRPr="00A243F3">
        <w:rPr>
          <w:color w:val="000000"/>
          <w:sz w:val="24"/>
        </w:rPr>
        <w:t xml:space="preserve"> підозрюваним, його захисником чи законним представником</w:t>
      </w:r>
      <w:r>
        <w:rPr>
          <w:color w:val="000000"/>
          <w:sz w:val="24"/>
        </w:rPr>
        <w:t>;</w:t>
      </w:r>
    </w:p>
    <w:p w:rsidR="002E6370" w:rsidRPr="00A243F3" w:rsidRDefault="002E6370" w:rsidP="002E6370">
      <w:pPr>
        <w:ind w:firstLine="709"/>
        <w:jc w:val="both"/>
        <w:rPr>
          <w:sz w:val="24"/>
        </w:rPr>
      </w:pPr>
      <w:r w:rsidRPr="00E01B7A">
        <w:rPr>
          <w:color w:val="000000"/>
          <w:sz w:val="24"/>
          <w:shd w:val="clear" w:color="auto" w:fill="FFFFFF"/>
        </w:rPr>
        <w:t>11) відмова слідчого,</w:t>
      </w:r>
      <w:r>
        <w:rPr>
          <w:sz w:val="24"/>
        </w:rPr>
        <w:t xml:space="preserve"> дізнавача,</w:t>
      </w:r>
      <w:r w:rsidRPr="00E01B7A">
        <w:rPr>
          <w:color w:val="000000"/>
          <w:sz w:val="24"/>
          <w:shd w:val="clear" w:color="auto" w:fill="FFFFFF"/>
        </w:rPr>
        <w:t xml:space="preserve"> прокурора в задоволенні клопотання про закриття кримінального провадження з підстав</w:t>
      </w:r>
      <w:r>
        <w:rPr>
          <w:color w:val="000000"/>
          <w:sz w:val="24"/>
          <w:shd w:val="clear" w:color="auto" w:fill="FFFFFF"/>
        </w:rPr>
        <w:t>:</w:t>
      </w:r>
      <w:r w:rsidRPr="00E01B7A">
        <w:rPr>
          <w:color w:val="000000"/>
          <w:sz w:val="24"/>
          <w:shd w:val="clear" w:color="auto" w:fill="FFFFFF"/>
        </w:rPr>
        <w:t xml:space="preserve"> </w:t>
      </w:r>
      <w:r>
        <w:rPr>
          <w:color w:val="000000"/>
          <w:sz w:val="24"/>
          <w:shd w:val="clear" w:color="auto" w:fill="FFFFFF"/>
        </w:rPr>
        <w:t>(</w:t>
      </w:r>
      <w:r w:rsidRPr="00E01B7A">
        <w:rPr>
          <w:color w:val="000000"/>
          <w:sz w:val="24"/>
          <w:shd w:val="clear" w:color="auto" w:fill="FFFFFF"/>
        </w:rPr>
        <w:t>існує нескасована постанова слідчого, прокурора про закриття кримінального провадження з підстав, передбачених</w:t>
      </w:r>
      <w:r>
        <w:rPr>
          <w:color w:val="000000"/>
          <w:sz w:val="24"/>
          <w:shd w:val="clear" w:color="auto" w:fill="FFFFFF"/>
        </w:rPr>
        <w:t xml:space="preserve"> </w:t>
      </w:r>
      <w:hyperlink r:id="rId117" w:anchor="n2539" w:history="1">
        <w:r w:rsidRPr="008464D9">
          <w:rPr>
            <w:rStyle w:val="ac"/>
            <w:rFonts w:eastAsiaTheme="majorEastAsia"/>
            <w:color w:val="auto"/>
            <w:sz w:val="24"/>
            <w:u w:val="none"/>
            <w:shd w:val="clear" w:color="auto" w:fill="FFFFFF"/>
          </w:rPr>
          <w:t>пунктами 1</w:t>
        </w:r>
      </w:hyperlink>
      <w:r w:rsidRPr="008464D9">
        <w:rPr>
          <w:sz w:val="24"/>
          <w:shd w:val="clear" w:color="auto" w:fill="FFFFFF"/>
        </w:rPr>
        <w:t>,</w:t>
      </w:r>
      <w:r w:rsidRPr="008464D9">
        <w:rPr>
          <w:rStyle w:val="apple-converted-space"/>
          <w:sz w:val="24"/>
          <w:shd w:val="clear" w:color="auto" w:fill="FFFFFF"/>
        </w:rPr>
        <w:t> </w:t>
      </w:r>
      <w:hyperlink r:id="rId118" w:anchor="n2540" w:history="1">
        <w:r w:rsidRPr="008464D9">
          <w:rPr>
            <w:rStyle w:val="ac"/>
            <w:rFonts w:eastAsiaTheme="majorEastAsia"/>
            <w:color w:val="auto"/>
            <w:sz w:val="24"/>
            <w:u w:val="none"/>
            <w:shd w:val="clear" w:color="auto" w:fill="FFFFFF"/>
          </w:rPr>
          <w:t>2</w:t>
        </w:r>
      </w:hyperlink>
      <w:r w:rsidRPr="008464D9">
        <w:rPr>
          <w:sz w:val="24"/>
          <w:shd w:val="clear" w:color="auto" w:fill="FFFFFF"/>
        </w:rPr>
        <w:t>,</w:t>
      </w:r>
      <w:r w:rsidRPr="008464D9">
        <w:rPr>
          <w:rStyle w:val="apple-converted-space"/>
          <w:sz w:val="24"/>
          <w:shd w:val="clear" w:color="auto" w:fill="FFFFFF"/>
        </w:rPr>
        <w:t> </w:t>
      </w:r>
      <w:hyperlink r:id="rId119" w:anchor="n5255" w:history="1">
        <w:r w:rsidRPr="008464D9">
          <w:rPr>
            <w:rStyle w:val="ac"/>
            <w:rFonts w:eastAsiaTheme="majorEastAsia"/>
            <w:color w:val="auto"/>
            <w:sz w:val="24"/>
            <w:u w:val="none"/>
            <w:shd w:val="clear" w:color="auto" w:fill="FFFFFF"/>
          </w:rPr>
          <w:t>9</w:t>
        </w:r>
      </w:hyperlink>
      <w:r w:rsidRPr="00E01B7A">
        <w:rPr>
          <w:rStyle w:val="apple-converted-space"/>
          <w:color w:val="000000"/>
          <w:sz w:val="24"/>
          <w:shd w:val="clear" w:color="auto" w:fill="FFFFFF"/>
        </w:rPr>
        <w:t> </w:t>
      </w:r>
      <w:r w:rsidRPr="00E01B7A">
        <w:rPr>
          <w:color w:val="000000"/>
          <w:sz w:val="24"/>
          <w:shd w:val="clear" w:color="auto" w:fill="FFFFFF"/>
        </w:rPr>
        <w:t xml:space="preserve">цієї частини, у кримінальному провадженні щодо того самого діяння, що розслідувалося з дотриманням вимог щодо підслідності) </w:t>
      </w:r>
      <w:r>
        <w:rPr>
          <w:color w:val="000000"/>
          <w:sz w:val="24"/>
          <w:shd w:val="clear" w:color="auto" w:fill="FFFFFF"/>
        </w:rPr>
        <w:t>–</w:t>
      </w:r>
      <w:r w:rsidRPr="00E01B7A">
        <w:rPr>
          <w:color w:val="000000"/>
          <w:sz w:val="24"/>
          <w:shd w:val="clear" w:color="auto" w:fill="FFFFFF"/>
        </w:rPr>
        <w:t xml:space="preserve"> стороною захисту, іншою особою, права чи законні інтереси якої обмежуються під час досудового розслідування, її представником.</w:t>
      </w:r>
    </w:p>
    <w:p w:rsidR="00953455" w:rsidRDefault="00953455" w:rsidP="002E6370">
      <w:pPr>
        <w:ind w:firstLine="709"/>
        <w:jc w:val="both"/>
        <w:rPr>
          <w:sz w:val="24"/>
        </w:rPr>
      </w:pPr>
      <w:bookmarkStart w:id="424" w:name="n671"/>
      <w:bookmarkEnd w:id="424"/>
      <w:r>
        <w:rPr>
          <w:sz w:val="24"/>
        </w:rPr>
        <w:t>До другої групи ві</w:t>
      </w:r>
      <w:r w:rsidR="002E6370" w:rsidRPr="00A243F3">
        <w:rPr>
          <w:sz w:val="24"/>
        </w:rPr>
        <w:t>днос</w:t>
      </w:r>
      <w:r>
        <w:rPr>
          <w:sz w:val="24"/>
        </w:rPr>
        <w:t>ять</w:t>
      </w:r>
      <w:r w:rsidR="002E6370" w:rsidRPr="00A243F3">
        <w:rPr>
          <w:sz w:val="24"/>
        </w:rPr>
        <w:t xml:space="preserve"> </w:t>
      </w:r>
      <w:r w:rsidR="002E6370" w:rsidRPr="00A243F3">
        <w:rPr>
          <w:i/>
          <w:sz w:val="24"/>
        </w:rPr>
        <w:t>рішення,</w:t>
      </w:r>
      <w:r w:rsidR="002E6370" w:rsidRPr="00A243F3">
        <w:rPr>
          <w:sz w:val="24"/>
        </w:rPr>
        <w:t xml:space="preserve"> дії чи бездіяльність слідчого</w:t>
      </w:r>
      <w:r w:rsidR="002E6370">
        <w:rPr>
          <w:sz w:val="24"/>
        </w:rPr>
        <w:t>, дізнавача,</w:t>
      </w:r>
      <w:r w:rsidR="002E6370" w:rsidRPr="00A243F3">
        <w:rPr>
          <w:sz w:val="24"/>
        </w:rPr>
        <w:t xml:space="preserve"> прокурора, які не визначені у ч. 1 ст. 303 КПК</w:t>
      </w:r>
      <w:r>
        <w:rPr>
          <w:sz w:val="24"/>
        </w:rPr>
        <w:t xml:space="preserve"> і</w:t>
      </w:r>
      <w:r w:rsidR="002E6370" w:rsidRPr="00A243F3">
        <w:rPr>
          <w:sz w:val="24"/>
        </w:rPr>
        <w:t xml:space="preserve"> можуть бути оскаржені під час підготовчого судового засідання.</w:t>
      </w:r>
    </w:p>
    <w:p w:rsidR="002E6370" w:rsidRPr="00A243F3" w:rsidRDefault="00953455" w:rsidP="002E6370">
      <w:pPr>
        <w:ind w:firstLine="709"/>
        <w:jc w:val="both"/>
        <w:rPr>
          <w:sz w:val="24"/>
        </w:rPr>
      </w:pPr>
      <w:r>
        <w:rPr>
          <w:sz w:val="24"/>
        </w:rPr>
        <w:t>Третю групу складають</w:t>
      </w:r>
      <w:r w:rsidR="002E6370" w:rsidRPr="00A243F3">
        <w:rPr>
          <w:sz w:val="24"/>
        </w:rPr>
        <w:t xml:space="preserve"> </w:t>
      </w:r>
      <w:r w:rsidRPr="00A243F3">
        <w:rPr>
          <w:i/>
          <w:sz w:val="24"/>
        </w:rPr>
        <w:t>рішення,</w:t>
      </w:r>
      <w:r w:rsidRPr="00A243F3">
        <w:rPr>
          <w:sz w:val="24"/>
        </w:rPr>
        <w:t xml:space="preserve"> дії чи бездіяльність слідчого</w:t>
      </w:r>
      <w:r>
        <w:rPr>
          <w:sz w:val="24"/>
        </w:rPr>
        <w:t>, дізнавача,</w:t>
      </w:r>
      <w:r w:rsidRPr="00A243F3">
        <w:rPr>
          <w:sz w:val="24"/>
        </w:rPr>
        <w:t xml:space="preserve"> прокурора</w:t>
      </w:r>
      <w:r w:rsidRPr="00E01B7A">
        <w:rPr>
          <w:i/>
          <w:sz w:val="24"/>
        </w:rPr>
        <w:t xml:space="preserve"> </w:t>
      </w:r>
      <w:r>
        <w:rPr>
          <w:i/>
          <w:sz w:val="24"/>
        </w:rPr>
        <w:t>я</w:t>
      </w:r>
      <w:r w:rsidR="002E6370" w:rsidRPr="00E01B7A">
        <w:rPr>
          <w:i/>
          <w:sz w:val="24"/>
        </w:rPr>
        <w:t>к</w:t>
      </w:r>
      <w:r>
        <w:rPr>
          <w:i/>
          <w:sz w:val="24"/>
        </w:rPr>
        <w:t>і</w:t>
      </w:r>
      <w:r>
        <w:rPr>
          <w:iCs/>
          <w:sz w:val="24"/>
        </w:rPr>
        <w:t xml:space="preserve"> можуть бути оскаржені як</w:t>
      </w:r>
      <w:r w:rsidR="002E6370" w:rsidRPr="00E01B7A">
        <w:rPr>
          <w:i/>
          <w:sz w:val="24"/>
        </w:rPr>
        <w:t xml:space="preserve"> під час досудового розслідування, так і під час підготовчого судового засідання</w:t>
      </w:r>
      <w:r w:rsidR="002E6370" w:rsidRPr="00A243F3">
        <w:rPr>
          <w:sz w:val="24"/>
        </w:rPr>
        <w:t>: 1) рішення прокурора, слідчого</w:t>
      </w:r>
      <w:r w:rsidR="002E6370">
        <w:rPr>
          <w:sz w:val="24"/>
        </w:rPr>
        <w:t>, дізнавача,</w:t>
      </w:r>
      <w:r w:rsidR="002E6370" w:rsidRPr="00A243F3">
        <w:rPr>
          <w:sz w:val="24"/>
        </w:rPr>
        <w:t xml:space="preserve"> про відмову у визнанні потерпілим; 2) рішення, дії чи бездіяльність слідчого</w:t>
      </w:r>
      <w:r w:rsidR="002E6370">
        <w:rPr>
          <w:sz w:val="24"/>
        </w:rPr>
        <w:t>, дізнавача,</w:t>
      </w:r>
      <w:r w:rsidR="002E6370" w:rsidRPr="00A243F3">
        <w:rPr>
          <w:sz w:val="24"/>
        </w:rPr>
        <w:t xml:space="preserve"> або прокурора при застосуванні заходів безпеки.</w:t>
      </w:r>
    </w:p>
    <w:p w:rsidR="002E6370" w:rsidRPr="00A243F3" w:rsidRDefault="002E6370" w:rsidP="002E6370">
      <w:pPr>
        <w:ind w:firstLine="709"/>
        <w:jc w:val="both"/>
        <w:rPr>
          <w:bCs/>
          <w:sz w:val="24"/>
        </w:rPr>
      </w:pPr>
      <w:bookmarkStart w:id="425" w:name="n673"/>
      <w:bookmarkStart w:id="426" w:name="_Hlk109751534"/>
      <w:bookmarkEnd w:id="425"/>
      <w:r w:rsidRPr="00A243F3">
        <w:rPr>
          <w:b/>
          <w:bCs/>
          <w:sz w:val="24"/>
        </w:rPr>
        <w:lastRenderedPageBreak/>
        <w:t>Порядок подання скарги на рішення, дії чи бездіяльність слідчого</w:t>
      </w:r>
      <w:r>
        <w:rPr>
          <w:b/>
          <w:bCs/>
          <w:sz w:val="24"/>
        </w:rPr>
        <w:t>,</w:t>
      </w:r>
      <w:r>
        <w:rPr>
          <w:sz w:val="24"/>
        </w:rPr>
        <w:t xml:space="preserve"> дізнавача,</w:t>
      </w:r>
      <w:r w:rsidRPr="00A243F3">
        <w:rPr>
          <w:b/>
          <w:bCs/>
          <w:sz w:val="24"/>
        </w:rPr>
        <w:t xml:space="preserve"> </w:t>
      </w:r>
      <w:r w:rsidRPr="00A243F3">
        <w:rPr>
          <w:bCs/>
          <w:sz w:val="24"/>
        </w:rPr>
        <w:t xml:space="preserve">чи прокурора, її повернення або відмова відкриття провадження </w:t>
      </w:r>
      <w:bookmarkEnd w:id="426"/>
      <w:r w:rsidRPr="00A243F3">
        <w:rPr>
          <w:bCs/>
          <w:sz w:val="24"/>
        </w:rPr>
        <w:t>(ст. 304 КПК)</w:t>
      </w:r>
    </w:p>
    <w:p w:rsidR="002E6370" w:rsidRPr="00A243F3" w:rsidRDefault="002E6370" w:rsidP="002E6370">
      <w:pPr>
        <w:ind w:firstLine="709"/>
        <w:jc w:val="both"/>
        <w:rPr>
          <w:sz w:val="24"/>
        </w:rPr>
      </w:pPr>
      <w:bookmarkStart w:id="427" w:name="n674"/>
      <w:bookmarkEnd w:id="427"/>
      <w:r w:rsidRPr="00A243F3">
        <w:rPr>
          <w:sz w:val="24"/>
        </w:rPr>
        <w:t>С</w:t>
      </w:r>
      <w:r w:rsidR="00952829">
        <w:rPr>
          <w:sz w:val="24"/>
        </w:rPr>
        <w:t>тро</w:t>
      </w:r>
      <w:r w:rsidRPr="00A243F3">
        <w:rPr>
          <w:sz w:val="24"/>
        </w:rPr>
        <w:t>к</w:t>
      </w:r>
      <w:r w:rsidR="00952829">
        <w:rPr>
          <w:sz w:val="24"/>
        </w:rPr>
        <w:t xml:space="preserve"> оска</w:t>
      </w:r>
      <w:r w:rsidRPr="00A243F3">
        <w:rPr>
          <w:sz w:val="24"/>
        </w:rPr>
        <w:t>р</w:t>
      </w:r>
      <w:r w:rsidR="00952829">
        <w:rPr>
          <w:sz w:val="24"/>
        </w:rPr>
        <w:t xml:space="preserve">ження під час досудового розслідування встановлено ст. 304 КПК і становить - </w:t>
      </w:r>
      <w:r w:rsidRPr="00A243F3">
        <w:rPr>
          <w:i/>
          <w:sz w:val="24"/>
        </w:rPr>
        <w:t>протягом десяти</w:t>
      </w:r>
      <w:r w:rsidRPr="00A243F3">
        <w:rPr>
          <w:sz w:val="24"/>
        </w:rPr>
        <w:t xml:space="preserve"> днів з моменту прийняття рішення, вчинення дії або бездіяльності. Якщо рішення слідчого</w:t>
      </w:r>
      <w:r>
        <w:rPr>
          <w:sz w:val="24"/>
        </w:rPr>
        <w:t>, дізнавача,</w:t>
      </w:r>
      <w:r w:rsidRPr="00A243F3">
        <w:rPr>
          <w:sz w:val="24"/>
        </w:rPr>
        <w:t xml:space="preserve"> чи прокурора оформлюється постановою, строк подання скарги починається з </w:t>
      </w:r>
      <w:r w:rsidRPr="00A243F3">
        <w:rPr>
          <w:i/>
          <w:sz w:val="24"/>
        </w:rPr>
        <w:t>дня отримання особою її копії</w:t>
      </w:r>
      <w:r w:rsidRPr="00A243F3">
        <w:rPr>
          <w:sz w:val="24"/>
        </w:rPr>
        <w:t>. При оскарженні бездіяльності</w:t>
      </w:r>
      <w:r>
        <w:rPr>
          <w:sz w:val="24"/>
        </w:rPr>
        <w:t>,</w:t>
      </w:r>
      <w:r w:rsidRPr="00A243F3">
        <w:rPr>
          <w:sz w:val="24"/>
        </w:rPr>
        <w:t xml:space="preserve"> обчислення строку починається </w:t>
      </w:r>
      <w:r w:rsidRPr="00A243F3">
        <w:rPr>
          <w:i/>
          <w:sz w:val="24"/>
        </w:rPr>
        <w:t xml:space="preserve">із дня, що наступає після останнього дня, який відведено </w:t>
      </w:r>
      <w:hyperlink r:id="rId120" w:tgtFrame="_blank" w:history="1">
        <w:r w:rsidRPr="00952829">
          <w:rPr>
            <w:rStyle w:val="ac"/>
            <w:i/>
            <w:color w:val="auto"/>
            <w:sz w:val="24"/>
            <w:u w:val="none"/>
          </w:rPr>
          <w:t>КПК</w:t>
        </w:r>
      </w:hyperlink>
      <w:r w:rsidRPr="00A243F3">
        <w:rPr>
          <w:i/>
          <w:sz w:val="24"/>
        </w:rPr>
        <w:t xml:space="preserve"> для вчинення</w:t>
      </w:r>
      <w:r w:rsidRPr="00A243F3">
        <w:rPr>
          <w:sz w:val="24"/>
        </w:rPr>
        <w:t xml:space="preserve"> слідчим або прокурором відповідної дії. У випадку пропуску строку для подання скарги, </w:t>
      </w:r>
      <w:r w:rsidR="00952829">
        <w:rPr>
          <w:sz w:val="24"/>
        </w:rPr>
        <w:t>вон</w:t>
      </w:r>
      <w:r w:rsidRPr="00A243F3">
        <w:rPr>
          <w:sz w:val="24"/>
        </w:rPr>
        <w:t xml:space="preserve">а повертається особі, якщо при її поданні не </w:t>
      </w:r>
      <w:r w:rsidR="00952829">
        <w:rPr>
          <w:sz w:val="24"/>
        </w:rPr>
        <w:t xml:space="preserve">було </w:t>
      </w:r>
      <w:r w:rsidRPr="00A243F3">
        <w:rPr>
          <w:sz w:val="24"/>
        </w:rPr>
        <w:t>поруш</w:t>
      </w:r>
      <w:r w:rsidR="00952829">
        <w:rPr>
          <w:sz w:val="24"/>
        </w:rPr>
        <w:t>ено</w:t>
      </w:r>
      <w:r w:rsidRPr="00A243F3">
        <w:rPr>
          <w:sz w:val="24"/>
        </w:rPr>
        <w:t xml:space="preserve"> питання про поновлення цього строку.</w:t>
      </w:r>
    </w:p>
    <w:p w:rsidR="002E6370" w:rsidRPr="00A243F3" w:rsidRDefault="00952829" w:rsidP="002E6370">
      <w:pPr>
        <w:tabs>
          <w:tab w:val="left" w:pos="1276"/>
        </w:tabs>
        <w:ind w:firstLine="709"/>
        <w:jc w:val="both"/>
        <w:rPr>
          <w:sz w:val="24"/>
        </w:rPr>
      </w:pPr>
      <w:r>
        <w:rPr>
          <w:sz w:val="24"/>
        </w:rPr>
        <w:t>З</w:t>
      </w:r>
      <w:r w:rsidR="002E6370" w:rsidRPr="00A243F3">
        <w:rPr>
          <w:sz w:val="24"/>
        </w:rPr>
        <w:t xml:space="preserve">а наявності відповідної заяви, </w:t>
      </w:r>
      <w:r>
        <w:rPr>
          <w:sz w:val="24"/>
        </w:rPr>
        <w:t>с</w:t>
      </w:r>
      <w:r w:rsidRPr="00A243F3">
        <w:rPr>
          <w:sz w:val="24"/>
        </w:rPr>
        <w:t xml:space="preserve">лідчий суддя </w:t>
      </w:r>
      <w:r w:rsidR="002E6370" w:rsidRPr="00A243F3">
        <w:rPr>
          <w:sz w:val="24"/>
        </w:rPr>
        <w:t>може поновити строк, якщо його було порушено з поважних причин (хвороба, відрядження, стихійне лихо, хвороба близьких родичів тощо). Підставою для поновлення строків також може бути визнано й об</w:t>
      </w:r>
      <w:r w:rsidR="002E6370">
        <w:rPr>
          <w:sz w:val="24"/>
        </w:rPr>
        <w:t>’</w:t>
      </w:r>
      <w:r w:rsidR="002E6370" w:rsidRPr="00A243F3">
        <w:rPr>
          <w:sz w:val="24"/>
        </w:rPr>
        <w:t>єктивні причини, внаслідок яких особа не змогла вчасно реалізувати своє право на подання скарги.</w:t>
      </w:r>
    </w:p>
    <w:p w:rsidR="002E6370" w:rsidRPr="00A243F3" w:rsidRDefault="002E6370" w:rsidP="002E6370">
      <w:pPr>
        <w:pStyle w:val="13"/>
        <w:tabs>
          <w:tab w:val="left" w:pos="1276"/>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Після надходження скарги суд, слідчий суддя може прийняти одне з рішень:</w:t>
      </w:r>
    </w:p>
    <w:p w:rsidR="002E6370" w:rsidRPr="00A243F3" w:rsidRDefault="002E6370" w:rsidP="009779CE">
      <w:pPr>
        <w:pStyle w:val="13"/>
        <w:numPr>
          <w:ilvl w:val="0"/>
          <w:numId w:val="11"/>
        </w:numPr>
        <w:tabs>
          <w:tab w:val="left" w:pos="1276"/>
        </w:tabs>
        <w:spacing w:after="0" w:line="240" w:lineRule="auto"/>
        <w:ind w:left="0" w:firstLine="709"/>
        <w:jc w:val="both"/>
        <w:rPr>
          <w:rFonts w:ascii="Times New Roman" w:hAnsi="Times New Roman"/>
          <w:sz w:val="24"/>
          <w:szCs w:val="24"/>
        </w:rPr>
      </w:pPr>
      <w:r w:rsidRPr="00EA17E5">
        <w:rPr>
          <w:rFonts w:ascii="Times New Roman" w:hAnsi="Times New Roman"/>
          <w:i/>
          <w:iCs/>
          <w:sz w:val="24"/>
          <w:szCs w:val="24"/>
        </w:rPr>
        <w:t>про відкриття</w:t>
      </w:r>
      <w:r w:rsidRPr="00A243F3">
        <w:rPr>
          <w:rFonts w:ascii="Times New Roman" w:hAnsi="Times New Roman"/>
          <w:sz w:val="24"/>
          <w:szCs w:val="24"/>
        </w:rPr>
        <w:t xml:space="preserve"> провадження</w:t>
      </w:r>
      <w:r w:rsidR="00EA17E5">
        <w:rPr>
          <w:rFonts w:ascii="Times New Roman" w:hAnsi="Times New Roman"/>
          <w:sz w:val="24"/>
          <w:szCs w:val="24"/>
        </w:rPr>
        <w:t xml:space="preserve"> та призначення скарги до розгляду, якщо скарга відповідає вимогам закону</w:t>
      </w:r>
      <w:r w:rsidRPr="00A243F3">
        <w:rPr>
          <w:rFonts w:ascii="Times New Roman" w:hAnsi="Times New Roman"/>
          <w:sz w:val="24"/>
          <w:szCs w:val="24"/>
        </w:rPr>
        <w:t>;</w:t>
      </w:r>
    </w:p>
    <w:p w:rsidR="002E6370" w:rsidRPr="00A243F3" w:rsidRDefault="002E6370" w:rsidP="009779CE">
      <w:pPr>
        <w:pStyle w:val="13"/>
        <w:numPr>
          <w:ilvl w:val="0"/>
          <w:numId w:val="11"/>
        </w:numPr>
        <w:tabs>
          <w:tab w:val="left" w:pos="1276"/>
        </w:tabs>
        <w:spacing w:after="0" w:line="240" w:lineRule="auto"/>
        <w:ind w:left="0" w:firstLine="709"/>
        <w:jc w:val="both"/>
        <w:rPr>
          <w:rFonts w:ascii="Times New Roman" w:hAnsi="Times New Roman"/>
          <w:sz w:val="24"/>
          <w:szCs w:val="24"/>
        </w:rPr>
      </w:pPr>
      <w:r w:rsidRPr="00EA17E5">
        <w:rPr>
          <w:rFonts w:ascii="Times New Roman" w:hAnsi="Times New Roman"/>
          <w:i/>
          <w:iCs/>
          <w:sz w:val="24"/>
          <w:szCs w:val="24"/>
        </w:rPr>
        <w:t>про повернення</w:t>
      </w:r>
      <w:r w:rsidRPr="00A243F3">
        <w:rPr>
          <w:rFonts w:ascii="Times New Roman" w:hAnsi="Times New Roman"/>
          <w:sz w:val="24"/>
          <w:szCs w:val="24"/>
        </w:rPr>
        <w:t xml:space="preserve"> скарги (якщо</w:t>
      </w:r>
      <w:bookmarkStart w:id="428" w:name="n676"/>
      <w:bookmarkEnd w:id="428"/>
      <w:r w:rsidR="00EA17E5">
        <w:rPr>
          <w:rFonts w:ascii="Times New Roman" w:hAnsi="Times New Roman"/>
          <w:sz w:val="24"/>
          <w:szCs w:val="24"/>
        </w:rPr>
        <w:t>:</w:t>
      </w:r>
      <w:r w:rsidRPr="00A243F3">
        <w:rPr>
          <w:rFonts w:ascii="Times New Roman" w:hAnsi="Times New Roman"/>
          <w:sz w:val="24"/>
          <w:szCs w:val="24"/>
        </w:rPr>
        <w:t xml:space="preserve"> скаргу подала особа, яка не має права</w:t>
      </w:r>
      <w:r w:rsidR="00EA17E5">
        <w:rPr>
          <w:rFonts w:ascii="Times New Roman" w:hAnsi="Times New Roman"/>
          <w:sz w:val="24"/>
          <w:szCs w:val="24"/>
        </w:rPr>
        <w:t xml:space="preserve"> її</w:t>
      </w:r>
      <w:r w:rsidRPr="00A243F3">
        <w:rPr>
          <w:rFonts w:ascii="Times New Roman" w:hAnsi="Times New Roman"/>
          <w:sz w:val="24"/>
          <w:szCs w:val="24"/>
        </w:rPr>
        <w:t xml:space="preserve"> подавати;</w:t>
      </w:r>
      <w:bookmarkStart w:id="429" w:name="n677"/>
      <w:bookmarkEnd w:id="429"/>
      <w:r w:rsidRPr="00A243F3">
        <w:rPr>
          <w:rFonts w:ascii="Times New Roman" w:hAnsi="Times New Roman"/>
          <w:sz w:val="24"/>
          <w:szCs w:val="24"/>
        </w:rPr>
        <w:t xml:space="preserve"> скарга не підлягає розгляду в цьому суді</w:t>
      </w:r>
      <w:bookmarkStart w:id="430" w:name="n678"/>
      <w:bookmarkEnd w:id="430"/>
      <w:r w:rsidRPr="00A243F3">
        <w:rPr>
          <w:rFonts w:ascii="Times New Roman" w:hAnsi="Times New Roman"/>
          <w:sz w:val="24"/>
          <w:szCs w:val="24"/>
        </w:rPr>
        <w:t xml:space="preserve">; скарга подана після закінчення строку, передбаченого ч. 1 ст. 303 КПК, і особа, яка її подала, не порушує питання про </w:t>
      </w:r>
      <w:r w:rsidR="00EA17E5">
        <w:rPr>
          <w:rFonts w:ascii="Times New Roman" w:hAnsi="Times New Roman"/>
          <w:sz w:val="24"/>
          <w:szCs w:val="24"/>
        </w:rPr>
        <w:t xml:space="preserve">його </w:t>
      </w:r>
      <w:r w:rsidRPr="00A243F3">
        <w:rPr>
          <w:rFonts w:ascii="Times New Roman" w:hAnsi="Times New Roman"/>
          <w:sz w:val="24"/>
          <w:szCs w:val="24"/>
        </w:rPr>
        <w:t>поновлення або слідчий суддя за заявою особи не знайде підстав для його поновлення);</w:t>
      </w:r>
    </w:p>
    <w:p w:rsidR="002E6370" w:rsidRPr="00A243F3" w:rsidRDefault="002E6370" w:rsidP="009779CE">
      <w:pPr>
        <w:pStyle w:val="13"/>
        <w:numPr>
          <w:ilvl w:val="0"/>
          <w:numId w:val="11"/>
        </w:numPr>
        <w:tabs>
          <w:tab w:val="left" w:pos="1276"/>
        </w:tabs>
        <w:spacing w:after="0" w:line="240" w:lineRule="auto"/>
        <w:ind w:left="0" w:firstLine="709"/>
        <w:jc w:val="both"/>
        <w:rPr>
          <w:rFonts w:ascii="Times New Roman" w:hAnsi="Times New Roman"/>
          <w:sz w:val="24"/>
          <w:szCs w:val="24"/>
        </w:rPr>
      </w:pPr>
      <w:r w:rsidRPr="00EA17E5">
        <w:rPr>
          <w:rFonts w:ascii="Times New Roman" w:hAnsi="Times New Roman"/>
          <w:i/>
          <w:iCs/>
          <w:sz w:val="24"/>
          <w:szCs w:val="24"/>
        </w:rPr>
        <w:t>про відмову</w:t>
      </w:r>
      <w:r w:rsidRPr="00A243F3">
        <w:rPr>
          <w:rFonts w:ascii="Times New Roman" w:hAnsi="Times New Roman"/>
          <w:sz w:val="24"/>
          <w:szCs w:val="24"/>
        </w:rPr>
        <w:t xml:space="preserve"> у відкритті провадження (якщо скарга, подана на рішення, дію чи бездіяльність слідчого, прокурора, не підлягає оскарженню</w:t>
      </w:r>
      <w:r w:rsidR="00EA17E5">
        <w:rPr>
          <w:rFonts w:ascii="Times New Roman" w:hAnsi="Times New Roman"/>
          <w:sz w:val="24"/>
          <w:szCs w:val="24"/>
        </w:rPr>
        <w:t>, тобто не включена до переліку в ч. 1 ст. 303 КПК</w:t>
      </w:r>
      <w:r w:rsidRPr="00A243F3">
        <w:rPr>
          <w:rFonts w:ascii="Times New Roman" w:hAnsi="Times New Roman"/>
          <w:sz w:val="24"/>
          <w:szCs w:val="24"/>
        </w:rPr>
        <w:t>).</w:t>
      </w:r>
    </w:p>
    <w:p w:rsidR="002E6370" w:rsidRDefault="002E6370" w:rsidP="00EA17E5">
      <w:pPr>
        <w:tabs>
          <w:tab w:val="left" w:pos="1276"/>
        </w:tabs>
        <w:ind w:firstLine="709"/>
        <w:jc w:val="both"/>
        <w:rPr>
          <w:sz w:val="24"/>
        </w:rPr>
      </w:pPr>
      <w:bookmarkStart w:id="431" w:name="n675"/>
      <w:bookmarkStart w:id="432" w:name="n679"/>
      <w:bookmarkEnd w:id="431"/>
      <w:bookmarkEnd w:id="432"/>
      <w:r w:rsidRPr="00A243F3">
        <w:rPr>
          <w:sz w:val="24"/>
        </w:rPr>
        <w:t>Ухвала про повернення скарги або відмову у відкритті провадження може бути оскаржена в апеляційному порядку.</w:t>
      </w:r>
      <w:bookmarkStart w:id="433" w:name="n683"/>
      <w:bookmarkEnd w:id="433"/>
      <w:r w:rsidRPr="00A243F3">
        <w:rPr>
          <w:sz w:val="24"/>
        </w:rPr>
        <w:t xml:space="preserve"> Окрім того, повернення скарги не позбавляє права повторного звернення до слідчого судді, суду в порядку, передбаченому КПК. Однак це правило не стосується випадків повторного подання скарги, яку було повернуто у зв</w:t>
      </w:r>
      <w:r>
        <w:rPr>
          <w:sz w:val="24"/>
        </w:rPr>
        <w:t>’</w:t>
      </w:r>
      <w:r w:rsidRPr="00A243F3">
        <w:rPr>
          <w:sz w:val="24"/>
        </w:rPr>
        <w:t>язку із пропущенням встановленого процесуального строку.</w:t>
      </w:r>
    </w:p>
    <w:p w:rsidR="00EA17E5" w:rsidRPr="001E4016" w:rsidRDefault="00EA17E5" w:rsidP="00EA17E5">
      <w:pPr>
        <w:pStyle w:val="a8"/>
        <w:numPr>
          <w:ilvl w:val="0"/>
          <w:numId w:val="11"/>
        </w:numPr>
        <w:tabs>
          <w:tab w:val="left" w:pos="1276"/>
        </w:tabs>
        <w:ind w:left="0" w:firstLine="709"/>
        <w:jc w:val="both"/>
        <w:rPr>
          <w:sz w:val="24"/>
        </w:rPr>
      </w:pPr>
      <w:r w:rsidRPr="001E4016">
        <w:rPr>
          <w:i/>
          <w:iCs/>
          <w:sz w:val="24"/>
        </w:rPr>
        <w:t>Про закриття</w:t>
      </w:r>
      <w:r w:rsidRPr="001E4016">
        <w:rPr>
          <w:sz w:val="24"/>
        </w:rPr>
        <w:t xml:space="preserve"> провадження з розгляду скарги у разі, якщо: слідчий, дізнавач, прокурор самостійно скасують </w:t>
      </w:r>
      <w:r w:rsidR="00381A67" w:rsidRPr="001E4016">
        <w:rPr>
          <w:sz w:val="24"/>
        </w:rPr>
        <w:t>оскаржені рішення, що передбачені пп. 1, 2, 5 та 6 ч. 1 ст. 303 КПК, припинять дію чи бездіяльність, яка оскаржується; прокурор самостійно скасує рішення передбачене п. 3 та 10 ч. 1 ст. 303 КПК (</w:t>
      </w:r>
      <w:r w:rsidR="00381A67" w:rsidRPr="001E4016">
        <w:rPr>
          <w:sz w:val="24"/>
          <w:shd w:val="clear" w:color="auto" w:fill="FFFFFF"/>
        </w:rPr>
        <w:t xml:space="preserve">рішення слідчого, дізнавача </w:t>
      </w:r>
      <w:r w:rsidR="00381A67" w:rsidRPr="001E4016">
        <w:rPr>
          <w:i/>
          <w:iCs/>
          <w:sz w:val="24"/>
          <w:shd w:val="clear" w:color="auto" w:fill="FFFFFF"/>
        </w:rPr>
        <w:t>про закриття</w:t>
      </w:r>
      <w:r w:rsidR="00381A67" w:rsidRPr="001E4016">
        <w:rPr>
          <w:sz w:val="24"/>
          <w:shd w:val="clear" w:color="auto" w:fill="FFFFFF"/>
        </w:rPr>
        <w:t xml:space="preserve"> кримінального провадження - заявником, потерпілим, його представником чи законним представником; </w:t>
      </w:r>
      <w:r w:rsidR="00381A67" w:rsidRPr="001E4016">
        <w:rPr>
          <w:i/>
          <w:iCs/>
          <w:sz w:val="24"/>
          <w:shd w:val="clear" w:color="auto" w:fill="FFFFFF"/>
        </w:rPr>
        <w:t xml:space="preserve">повідомлення </w:t>
      </w:r>
      <w:r w:rsidR="00381A67" w:rsidRPr="001E4016">
        <w:rPr>
          <w:sz w:val="24"/>
          <w:shd w:val="clear" w:color="auto" w:fill="FFFFFF"/>
        </w:rPr>
        <w:t xml:space="preserve">слідчого, дізнавача, прокурора </w:t>
      </w:r>
      <w:r w:rsidR="00381A67" w:rsidRPr="001E4016">
        <w:rPr>
          <w:i/>
          <w:iCs/>
          <w:sz w:val="24"/>
          <w:shd w:val="clear" w:color="auto" w:fill="FFFFFF"/>
        </w:rPr>
        <w:t>про підозру</w:t>
      </w:r>
      <w:r w:rsidR="00381A67" w:rsidRPr="001E4016">
        <w:rPr>
          <w:sz w:val="24"/>
          <w:shd w:val="clear" w:color="auto" w:fill="FFFFFF"/>
        </w:rPr>
        <w:t xml:space="preserve"> після спливу одного місяця з дня повідомлення особі про підозру у вчиненні кримінального проступку або двох місяців з дня повідомлення особі про підозру у вчиненні злочину, але не пізніше закриття прокурором кримінального провадження або звернення до суду із обвинувальним актом - підозрюваним, його захисником чи законним представником).</w:t>
      </w:r>
    </w:p>
    <w:p w:rsidR="002E6370" w:rsidRPr="00A243F3" w:rsidRDefault="002E6370" w:rsidP="00EA17E5">
      <w:pPr>
        <w:ind w:firstLine="709"/>
        <w:jc w:val="both"/>
        <w:rPr>
          <w:b/>
          <w:bCs/>
          <w:sz w:val="24"/>
        </w:rPr>
      </w:pPr>
      <w:bookmarkStart w:id="434" w:name="_Hlk109751568"/>
      <w:r w:rsidRPr="00A243F3">
        <w:rPr>
          <w:b/>
          <w:bCs/>
          <w:sz w:val="24"/>
        </w:rPr>
        <w:t>Порядок розгляду скарг на рішення, дії чи бездіяльність слідчого</w:t>
      </w:r>
      <w:r>
        <w:rPr>
          <w:b/>
          <w:bCs/>
          <w:sz w:val="24"/>
        </w:rPr>
        <w:t>,</w:t>
      </w:r>
      <w:r>
        <w:rPr>
          <w:sz w:val="24"/>
        </w:rPr>
        <w:t xml:space="preserve"> </w:t>
      </w:r>
      <w:r w:rsidRPr="000F2572">
        <w:rPr>
          <w:b/>
          <w:bCs/>
          <w:sz w:val="24"/>
        </w:rPr>
        <w:t>дізнавача,</w:t>
      </w:r>
      <w:r w:rsidRPr="00A243F3">
        <w:rPr>
          <w:b/>
          <w:bCs/>
          <w:sz w:val="24"/>
        </w:rPr>
        <w:t xml:space="preserve"> чи прокурора під час досудового розслідування</w:t>
      </w:r>
      <w:bookmarkEnd w:id="434"/>
      <w:r w:rsidRPr="00A243F3">
        <w:rPr>
          <w:b/>
          <w:bCs/>
          <w:sz w:val="24"/>
        </w:rPr>
        <w:t xml:space="preserve"> (ст. 306 КПК)</w:t>
      </w:r>
    </w:p>
    <w:p w:rsidR="002E6370" w:rsidRPr="00A243F3" w:rsidRDefault="002E6370" w:rsidP="00EA17E5">
      <w:pPr>
        <w:ind w:firstLine="709"/>
        <w:jc w:val="both"/>
        <w:rPr>
          <w:i/>
          <w:sz w:val="24"/>
        </w:rPr>
      </w:pPr>
      <w:r w:rsidRPr="00A243F3">
        <w:rPr>
          <w:sz w:val="24"/>
        </w:rPr>
        <w:t>Скарги на рішення, дії чи бездіяльність слідчого</w:t>
      </w:r>
      <w:r>
        <w:rPr>
          <w:sz w:val="24"/>
        </w:rPr>
        <w:t>, дізнавача,</w:t>
      </w:r>
      <w:r w:rsidRPr="00A243F3">
        <w:rPr>
          <w:sz w:val="24"/>
        </w:rPr>
        <w:t xml:space="preserve"> чи прокурора розглядаються слідчим суддею місцевого суду. Якщо скарга відповідає вимогам закону, суддя відкриває провадження та постановляє ухвалу про призначення скарги до розгляду. </w:t>
      </w:r>
      <w:r w:rsidR="00381A67">
        <w:rPr>
          <w:sz w:val="24"/>
        </w:rPr>
        <w:t>В</w:t>
      </w:r>
      <w:r w:rsidRPr="00A243F3">
        <w:rPr>
          <w:sz w:val="24"/>
        </w:rPr>
        <w:t xml:space="preserve">ідповідно до </w:t>
      </w:r>
      <w:hyperlink r:id="rId121" w:anchor="n690" w:tgtFrame="_blank" w:history="1">
        <w:r w:rsidRPr="008464D9">
          <w:rPr>
            <w:rStyle w:val="ac"/>
            <w:color w:val="auto"/>
            <w:sz w:val="24"/>
            <w:u w:val="none"/>
          </w:rPr>
          <w:t>ч. 2 ст.</w:t>
        </w:r>
        <w:r w:rsidR="00381A67">
          <w:rPr>
            <w:rStyle w:val="ac"/>
            <w:color w:val="auto"/>
            <w:sz w:val="24"/>
            <w:u w:val="none"/>
          </w:rPr>
          <w:t> </w:t>
        </w:r>
        <w:r w:rsidRPr="008464D9">
          <w:rPr>
            <w:rStyle w:val="ac"/>
            <w:color w:val="auto"/>
            <w:sz w:val="24"/>
            <w:u w:val="none"/>
          </w:rPr>
          <w:t>306 КПК</w:t>
        </w:r>
      </w:hyperlink>
      <w:r w:rsidRPr="00A243F3">
        <w:rPr>
          <w:sz w:val="24"/>
        </w:rPr>
        <w:t xml:space="preserve"> скарга має бути розглянута не пізніше </w:t>
      </w:r>
      <w:r w:rsidRPr="00A243F3">
        <w:rPr>
          <w:i/>
          <w:sz w:val="24"/>
        </w:rPr>
        <w:t>72 годин</w:t>
      </w:r>
      <w:r w:rsidRPr="00A243F3">
        <w:rPr>
          <w:sz w:val="24"/>
        </w:rPr>
        <w:t xml:space="preserve"> з моменту її надходження до суду, окрім скарги на рішення про закриття кримінального провадження (</w:t>
      </w:r>
      <w:r w:rsidRPr="00A243F3">
        <w:rPr>
          <w:i/>
          <w:sz w:val="24"/>
        </w:rPr>
        <w:t>встановлено 5-тиденний строк).</w:t>
      </w:r>
    </w:p>
    <w:p w:rsidR="002E6370" w:rsidRPr="00A243F3" w:rsidRDefault="002E6370" w:rsidP="002E6370">
      <w:pPr>
        <w:ind w:firstLine="709"/>
        <w:jc w:val="both"/>
        <w:rPr>
          <w:sz w:val="24"/>
        </w:rPr>
      </w:pPr>
      <w:bookmarkStart w:id="435" w:name="n684"/>
      <w:bookmarkStart w:id="436" w:name="n685"/>
      <w:bookmarkEnd w:id="435"/>
      <w:bookmarkEnd w:id="436"/>
      <w:r w:rsidRPr="00A243F3">
        <w:rPr>
          <w:sz w:val="24"/>
        </w:rPr>
        <w:t>Подання скарги на рішення, дії чи бездіяльність слідчого</w:t>
      </w:r>
      <w:r>
        <w:rPr>
          <w:sz w:val="24"/>
        </w:rPr>
        <w:t>, дізнавача,</w:t>
      </w:r>
      <w:r w:rsidRPr="00A243F3">
        <w:rPr>
          <w:sz w:val="24"/>
        </w:rPr>
        <w:t xml:space="preserve"> чи прокурора під час досудового розслідування </w:t>
      </w:r>
      <w:r w:rsidRPr="00381A67">
        <w:rPr>
          <w:i/>
          <w:iCs/>
          <w:sz w:val="24"/>
        </w:rPr>
        <w:t>не зупиняє</w:t>
      </w:r>
      <w:r w:rsidRPr="00A243F3">
        <w:rPr>
          <w:sz w:val="24"/>
        </w:rPr>
        <w:t xml:space="preserve"> виконання рішення чи дію слідчого,</w:t>
      </w:r>
      <w:r>
        <w:rPr>
          <w:sz w:val="24"/>
        </w:rPr>
        <w:t xml:space="preserve"> дізнавача,</w:t>
      </w:r>
      <w:r w:rsidRPr="00A243F3">
        <w:rPr>
          <w:sz w:val="24"/>
        </w:rPr>
        <w:t xml:space="preserve"> прокурора.</w:t>
      </w:r>
      <w:bookmarkStart w:id="437" w:name="n686"/>
      <w:bookmarkEnd w:id="437"/>
      <w:r w:rsidRPr="00A243F3">
        <w:rPr>
          <w:sz w:val="24"/>
        </w:rPr>
        <w:t xml:space="preserve"> Водночас, </w:t>
      </w:r>
      <w:r w:rsidR="00A56201">
        <w:rPr>
          <w:sz w:val="24"/>
        </w:rPr>
        <w:t>ці особи</w:t>
      </w:r>
      <w:r w:rsidRPr="00A243F3">
        <w:rPr>
          <w:sz w:val="24"/>
        </w:rPr>
        <w:t xml:space="preserve"> ма</w:t>
      </w:r>
      <w:r w:rsidR="00A56201">
        <w:rPr>
          <w:sz w:val="24"/>
        </w:rPr>
        <w:t>ють</w:t>
      </w:r>
      <w:r w:rsidRPr="00A243F3">
        <w:rPr>
          <w:sz w:val="24"/>
        </w:rPr>
        <w:t xml:space="preserve"> право самостійно реагувати та усувати допущені порушення без рішення слідчого судді по суті скарги. </w:t>
      </w:r>
      <w:r w:rsidR="00A56201">
        <w:rPr>
          <w:sz w:val="24"/>
        </w:rPr>
        <w:t>Вони</w:t>
      </w:r>
      <w:r w:rsidRPr="00A243F3">
        <w:rPr>
          <w:sz w:val="24"/>
        </w:rPr>
        <w:t xml:space="preserve"> можуть самостійно скасувати </w:t>
      </w:r>
      <w:r w:rsidRPr="00A243F3">
        <w:rPr>
          <w:sz w:val="24"/>
        </w:rPr>
        <w:lastRenderedPageBreak/>
        <w:t>рішення, припинити дію чи бездіяльність, які оскаржуються, що тягне за собою закриття провадження за скаргою, у випадках, якщо оскаржується:</w:t>
      </w:r>
    </w:p>
    <w:p w:rsidR="002E6370" w:rsidRPr="00A243F3" w:rsidRDefault="002E6370" w:rsidP="002E6370">
      <w:pPr>
        <w:pStyle w:val="rvps2"/>
        <w:spacing w:before="0" w:beforeAutospacing="0" w:after="0" w:afterAutospacing="0"/>
        <w:ind w:firstLine="709"/>
        <w:jc w:val="both"/>
        <w:rPr>
          <w:color w:val="auto"/>
          <w:lang w:val="uk-UA"/>
        </w:rPr>
      </w:pPr>
      <w:r w:rsidRPr="00A243F3">
        <w:rPr>
          <w:lang w:val="uk-UA"/>
        </w:rPr>
        <w:t>1) бездіяльність слідчого,</w:t>
      </w:r>
      <w:r w:rsidRPr="005E3080">
        <w:rPr>
          <w:lang w:val="uk-UA"/>
        </w:rPr>
        <w:t xml:space="preserve"> дізнавача,</w:t>
      </w:r>
      <w:r w:rsidRPr="00A243F3">
        <w:rPr>
          <w:lang w:val="uk-UA"/>
        </w:rPr>
        <w:t xml:space="preserve"> прокурора, яка полягає у</w:t>
      </w:r>
      <w:r w:rsidR="00A56201">
        <w:rPr>
          <w:lang w:val="uk-UA"/>
        </w:rPr>
        <w:t>: а)</w:t>
      </w:r>
      <w:r w:rsidRPr="00A243F3">
        <w:rPr>
          <w:lang w:val="uk-UA"/>
        </w:rPr>
        <w:t xml:space="preserve"> </w:t>
      </w:r>
      <w:r w:rsidRPr="00A243F3">
        <w:rPr>
          <w:i/>
          <w:lang w:val="uk-UA"/>
        </w:rPr>
        <w:t>невнесенні</w:t>
      </w:r>
      <w:r w:rsidRPr="00A243F3">
        <w:rPr>
          <w:lang w:val="uk-UA"/>
        </w:rPr>
        <w:t xml:space="preserve"> відомостей про кримінальне правопорушення до ЄРДР після отримання заяви чи повідомлення про кримінальне правопорушення</w:t>
      </w:r>
      <w:r w:rsidR="00A56201">
        <w:rPr>
          <w:lang w:val="uk-UA"/>
        </w:rPr>
        <w:t>. Відлік строку на подання скарги починається</w:t>
      </w:r>
      <w:r w:rsidR="009A17BF">
        <w:rPr>
          <w:lang w:val="uk-UA"/>
        </w:rPr>
        <w:t xml:space="preserve"> з дня, наступного за тим, у який закінчився перебіг 24-годинного строку для внесення відомостей в ЄРДР; б) </w:t>
      </w:r>
      <w:r w:rsidRPr="00A243F3">
        <w:rPr>
          <w:i/>
          <w:lang w:val="uk-UA"/>
        </w:rPr>
        <w:t>неповерненні</w:t>
      </w:r>
      <w:r w:rsidRPr="00A243F3">
        <w:rPr>
          <w:lang w:val="uk-UA"/>
        </w:rPr>
        <w:t xml:space="preserve"> тимчасово вилученого майна згідно з </w:t>
      </w:r>
      <w:r w:rsidRPr="00A243F3">
        <w:rPr>
          <w:color w:val="auto"/>
          <w:lang w:val="uk-UA"/>
        </w:rPr>
        <w:t xml:space="preserve">вимогами </w:t>
      </w:r>
      <w:hyperlink r:id="rId122" w:anchor="n283" w:tgtFrame="_blank" w:history="1">
        <w:r w:rsidRPr="008464D9">
          <w:rPr>
            <w:rStyle w:val="ac"/>
            <w:color w:val="auto"/>
            <w:u w:val="none"/>
            <w:lang w:val="uk-UA"/>
          </w:rPr>
          <w:t>ст. 169 КПК</w:t>
        </w:r>
      </w:hyperlink>
      <w:r w:rsidR="009A17BF">
        <w:rPr>
          <w:rStyle w:val="ac"/>
          <w:color w:val="auto"/>
          <w:u w:val="none"/>
          <w:lang w:val="uk-UA"/>
        </w:rPr>
        <w:t>; в) </w:t>
      </w:r>
      <w:r w:rsidRPr="00A243F3">
        <w:rPr>
          <w:i/>
          <w:color w:val="auto"/>
          <w:lang w:val="uk-UA"/>
        </w:rPr>
        <w:t>нездійсненні</w:t>
      </w:r>
      <w:r w:rsidRPr="00A243F3">
        <w:rPr>
          <w:color w:val="auto"/>
          <w:lang w:val="uk-UA"/>
        </w:rPr>
        <w:t xml:space="preserve"> інших процесуальних дій, які в</w:t>
      </w:r>
      <w:r>
        <w:rPr>
          <w:color w:val="auto"/>
          <w:lang w:val="uk-UA"/>
        </w:rPr>
        <w:t>о</w:t>
      </w:r>
      <w:r w:rsidRPr="00A243F3">
        <w:rPr>
          <w:color w:val="auto"/>
          <w:lang w:val="uk-UA"/>
        </w:rPr>
        <w:t>н</w:t>
      </w:r>
      <w:r>
        <w:rPr>
          <w:color w:val="auto"/>
          <w:lang w:val="uk-UA"/>
        </w:rPr>
        <w:t>и</w:t>
      </w:r>
      <w:r w:rsidRPr="00A243F3">
        <w:rPr>
          <w:color w:val="auto"/>
          <w:lang w:val="uk-UA"/>
        </w:rPr>
        <w:t xml:space="preserve"> зобов</w:t>
      </w:r>
      <w:r>
        <w:rPr>
          <w:color w:val="auto"/>
          <w:lang w:val="uk-UA"/>
        </w:rPr>
        <w:t>’</w:t>
      </w:r>
      <w:r w:rsidRPr="00A243F3">
        <w:rPr>
          <w:color w:val="auto"/>
          <w:lang w:val="uk-UA"/>
        </w:rPr>
        <w:t>язан</w:t>
      </w:r>
      <w:r>
        <w:rPr>
          <w:color w:val="auto"/>
          <w:lang w:val="uk-UA"/>
        </w:rPr>
        <w:t>і</w:t>
      </w:r>
      <w:r w:rsidRPr="00A243F3">
        <w:rPr>
          <w:color w:val="auto"/>
          <w:lang w:val="uk-UA"/>
        </w:rPr>
        <w:t xml:space="preserve"> вчинити у визначений </w:t>
      </w:r>
      <w:hyperlink r:id="rId123" w:tgtFrame="_blank" w:history="1">
        <w:r w:rsidRPr="008464D9">
          <w:rPr>
            <w:rStyle w:val="ac"/>
            <w:color w:val="auto"/>
            <w:u w:val="none"/>
            <w:lang w:val="uk-UA"/>
          </w:rPr>
          <w:t>КПК</w:t>
        </w:r>
      </w:hyperlink>
      <w:r w:rsidRPr="00A243F3">
        <w:rPr>
          <w:color w:val="auto"/>
          <w:lang w:val="uk-UA"/>
        </w:rPr>
        <w:t xml:space="preserve"> строк;</w:t>
      </w:r>
    </w:p>
    <w:p w:rsidR="002E6370" w:rsidRPr="00A243F3" w:rsidRDefault="002E6370" w:rsidP="002E6370">
      <w:pPr>
        <w:pStyle w:val="rvps2"/>
        <w:spacing w:before="0" w:beforeAutospacing="0" w:after="0" w:afterAutospacing="0"/>
        <w:ind w:firstLine="709"/>
        <w:jc w:val="both"/>
        <w:rPr>
          <w:color w:val="auto"/>
          <w:lang w:val="uk-UA"/>
        </w:rPr>
      </w:pPr>
      <w:bookmarkStart w:id="438" w:name="n30"/>
      <w:bookmarkEnd w:id="438"/>
      <w:r w:rsidRPr="00A243F3">
        <w:rPr>
          <w:color w:val="auto"/>
          <w:lang w:val="uk-UA"/>
        </w:rPr>
        <w:t>2) рішення слідчого,</w:t>
      </w:r>
      <w:r>
        <w:t xml:space="preserve"> дізнавача,</w:t>
      </w:r>
      <w:r w:rsidRPr="00A243F3">
        <w:rPr>
          <w:color w:val="auto"/>
          <w:lang w:val="uk-UA"/>
        </w:rPr>
        <w:t xml:space="preserve"> прокурора про зупинення досудового розслідування;</w:t>
      </w:r>
    </w:p>
    <w:p w:rsidR="002E6370" w:rsidRPr="00A243F3" w:rsidRDefault="002E6370" w:rsidP="002E6370">
      <w:pPr>
        <w:pStyle w:val="rvps2"/>
        <w:spacing w:before="0" w:beforeAutospacing="0" w:after="0" w:afterAutospacing="0"/>
        <w:ind w:firstLine="709"/>
        <w:jc w:val="both"/>
        <w:rPr>
          <w:color w:val="auto"/>
          <w:lang w:val="uk-UA"/>
        </w:rPr>
      </w:pPr>
      <w:bookmarkStart w:id="439" w:name="n31"/>
      <w:bookmarkEnd w:id="439"/>
      <w:r w:rsidRPr="00A243F3">
        <w:rPr>
          <w:color w:val="auto"/>
          <w:lang w:val="uk-UA"/>
        </w:rPr>
        <w:t>3) рішення прокурора, слідчого</w:t>
      </w:r>
      <w:r>
        <w:rPr>
          <w:color w:val="auto"/>
          <w:lang w:val="uk-UA"/>
        </w:rPr>
        <w:t>,</w:t>
      </w:r>
      <w:r>
        <w:t xml:space="preserve"> дізнавача</w:t>
      </w:r>
      <w:r>
        <w:rPr>
          <w:lang w:val="uk-UA"/>
        </w:rPr>
        <w:t xml:space="preserve"> </w:t>
      </w:r>
      <w:r w:rsidRPr="00A243F3">
        <w:rPr>
          <w:color w:val="auto"/>
          <w:lang w:val="uk-UA"/>
        </w:rPr>
        <w:t>про відмову у визнанні потерпілим;</w:t>
      </w:r>
    </w:p>
    <w:p w:rsidR="002E6370" w:rsidRPr="00A243F3" w:rsidRDefault="002E6370" w:rsidP="002E6370">
      <w:pPr>
        <w:pStyle w:val="rvps2"/>
        <w:spacing w:before="0" w:beforeAutospacing="0" w:after="0" w:afterAutospacing="0"/>
        <w:ind w:firstLine="709"/>
        <w:jc w:val="both"/>
        <w:rPr>
          <w:color w:val="auto"/>
          <w:lang w:val="uk-UA"/>
        </w:rPr>
      </w:pPr>
      <w:bookmarkStart w:id="440" w:name="n32"/>
      <w:bookmarkEnd w:id="440"/>
      <w:r w:rsidRPr="00A243F3">
        <w:rPr>
          <w:color w:val="auto"/>
          <w:lang w:val="uk-UA"/>
        </w:rPr>
        <w:t>4) рішення, дії чи бездіяльність слідчого</w:t>
      </w:r>
      <w:r>
        <w:rPr>
          <w:color w:val="auto"/>
          <w:lang w:val="uk-UA"/>
        </w:rPr>
        <w:t>,</w:t>
      </w:r>
      <w:r>
        <w:t xml:space="preserve"> дізнавача</w:t>
      </w:r>
      <w:r w:rsidRPr="00A243F3">
        <w:rPr>
          <w:color w:val="auto"/>
          <w:lang w:val="uk-UA"/>
        </w:rPr>
        <w:t xml:space="preserve"> або прокурора при застосуванні заходів безпеки.</w:t>
      </w:r>
    </w:p>
    <w:p w:rsidR="002E6370" w:rsidRPr="00A243F3" w:rsidRDefault="002E6370" w:rsidP="002E6370">
      <w:pPr>
        <w:pStyle w:val="rvps2"/>
        <w:spacing w:before="0" w:beforeAutospacing="0" w:after="0" w:afterAutospacing="0"/>
        <w:ind w:firstLine="709"/>
        <w:jc w:val="both"/>
        <w:rPr>
          <w:color w:val="auto"/>
          <w:lang w:val="uk-UA"/>
        </w:rPr>
      </w:pPr>
      <w:r w:rsidRPr="00A243F3">
        <w:rPr>
          <w:color w:val="auto"/>
          <w:lang w:val="uk-UA"/>
        </w:rPr>
        <w:t xml:space="preserve">Відповідно до </w:t>
      </w:r>
      <w:hyperlink r:id="rId124" w:anchor="n686" w:tgtFrame="_blank" w:history="1">
        <w:r w:rsidRPr="008464D9">
          <w:rPr>
            <w:rStyle w:val="ac"/>
            <w:color w:val="auto"/>
            <w:u w:val="none"/>
            <w:lang w:val="uk-UA"/>
          </w:rPr>
          <w:t>ч. 2 ст. 305 КПК</w:t>
        </w:r>
      </w:hyperlink>
      <w:r w:rsidRPr="00A243F3">
        <w:rPr>
          <w:color w:val="auto"/>
          <w:lang w:val="uk-UA"/>
        </w:rPr>
        <w:t xml:space="preserve"> прокурор має право самостійно скасувати </w:t>
      </w:r>
      <w:r w:rsidRPr="005E3080">
        <w:rPr>
          <w:i/>
          <w:iCs/>
          <w:color w:val="auto"/>
          <w:lang w:val="uk-UA"/>
        </w:rPr>
        <w:t>рішення слідчого про закриття кримінального провадження</w:t>
      </w:r>
      <w:r w:rsidRPr="00A243F3">
        <w:rPr>
          <w:color w:val="auto"/>
          <w:lang w:val="uk-UA"/>
        </w:rPr>
        <w:t xml:space="preserve">. Наслідком цього є закриття провадження за скаргою слідчим суддею. </w:t>
      </w:r>
      <w:r w:rsidRPr="005E3080">
        <w:rPr>
          <w:b/>
          <w:bCs/>
          <w:color w:val="auto"/>
          <w:lang w:val="uk-UA"/>
        </w:rPr>
        <w:t>Інші рішення</w:t>
      </w:r>
      <w:r w:rsidRPr="00A243F3">
        <w:rPr>
          <w:color w:val="auto"/>
          <w:lang w:val="uk-UA"/>
        </w:rPr>
        <w:t>, дії чи бездіяльність не можуть бути самостійно скасовані чи припинені слідчим</w:t>
      </w:r>
      <w:r>
        <w:rPr>
          <w:color w:val="auto"/>
          <w:lang w:val="uk-UA"/>
        </w:rPr>
        <w:t>,</w:t>
      </w:r>
      <w:r w:rsidRPr="005E3080">
        <w:rPr>
          <w:lang w:val="uk-UA"/>
        </w:rPr>
        <w:t xml:space="preserve"> дізнавач</w:t>
      </w:r>
      <w:r>
        <w:rPr>
          <w:lang w:val="uk-UA"/>
        </w:rPr>
        <w:t>ем</w:t>
      </w:r>
      <w:r w:rsidRPr="00A243F3">
        <w:rPr>
          <w:color w:val="auto"/>
          <w:lang w:val="uk-UA"/>
        </w:rPr>
        <w:t xml:space="preserve"> чи прокурором.</w:t>
      </w:r>
    </w:p>
    <w:p w:rsidR="002E6370" w:rsidRPr="00A243F3" w:rsidRDefault="002E6370" w:rsidP="002E6370">
      <w:pPr>
        <w:pStyle w:val="rvps2"/>
        <w:spacing w:before="0" w:beforeAutospacing="0" w:after="0" w:afterAutospacing="0"/>
        <w:ind w:firstLine="709"/>
        <w:jc w:val="both"/>
        <w:rPr>
          <w:color w:val="auto"/>
          <w:lang w:val="uk-UA"/>
        </w:rPr>
      </w:pPr>
      <w:bookmarkStart w:id="441" w:name="n687"/>
      <w:bookmarkStart w:id="442" w:name="n688"/>
      <w:bookmarkStart w:id="443" w:name="n689"/>
      <w:bookmarkStart w:id="444" w:name="n690"/>
      <w:bookmarkStart w:id="445" w:name="n691"/>
      <w:bookmarkEnd w:id="441"/>
      <w:bookmarkEnd w:id="442"/>
      <w:bookmarkEnd w:id="443"/>
      <w:bookmarkEnd w:id="444"/>
      <w:bookmarkEnd w:id="445"/>
      <w:r w:rsidRPr="00A243F3">
        <w:rPr>
          <w:color w:val="auto"/>
          <w:lang w:val="uk-UA"/>
        </w:rPr>
        <w:t>Розгляд скарг на рішення, дії чи бездіяльність під час досудового розслідування здійснюється за обов’язкової участі особи, яка подала скаргу, чи її захисника, представника та слідчого</w:t>
      </w:r>
      <w:r>
        <w:rPr>
          <w:color w:val="auto"/>
          <w:lang w:val="uk-UA"/>
        </w:rPr>
        <w:t>,</w:t>
      </w:r>
      <w:r w:rsidRPr="00707322">
        <w:rPr>
          <w:lang w:val="uk-UA"/>
        </w:rPr>
        <w:t xml:space="preserve"> дізнавача</w:t>
      </w:r>
      <w:r w:rsidRPr="00A243F3">
        <w:rPr>
          <w:color w:val="auto"/>
          <w:lang w:val="uk-UA"/>
        </w:rPr>
        <w:t xml:space="preserve"> чи прокурора, рішення, дії чи бездіяльність яких оскаржується. </w:t>
      </w:r>
      <w:r w:rsidRPr="00A243F3">
        <w:rPr>
          <w:i/>
          <w:color w:val="auto"/>
          <w:lang w:val="uk-UA"/>
        </w:rPr>
        <w:t>Відсутність слідчого чи прокурора</w:t>
      </w:r>
      <w:r w:rsidRPr="00A243F3">
        <w:rPr>
          <w:color w:val="auto"/>
          <w:lang w:val="uk-UA"/>
        </w:rPr>
        <w:t xml:space="preserve"> не перешкод</w:t>
      </w:r>
      <w:r w:rsidR="009A17BF">
        <w:rPr>
          <w:color w:val="auto"/>
          <w:lang w:val="uk-UA"/>
        </w:rPr>
        <w:t>жає</w:t>
      </w:r>
      <w:r w:rsidRPr="00A243F3">
        <w:rPr>
          <w:color w:val="auto"/>
          <w:lang w:val="uk-UA"/>
        </w:rPr>
        <w:t xml:space="preserve"> розгляду скарги. Наслідки неприбуття сторін для участі у розгляді скарги встановлено у </w:t>
      </w:r>
      <w:hyperlink r:id="rId125" w:anchor="n62" w:tgtFrame="_blank" w:history="1">
        <w:r w:rsidRPr="007438D2">
          <w:rPr>
            <w:rStyle w:val="ac"/>
            <w:color w:val="auto"/>
            <w:u w:val="none"/>
            <w:lang w:val="uk-UA"/>
          </w:rPr>
          <w:t>ст. 323 – 327 КПК</w:t>
        </w:r>
      </w:hyperlink>
      <w:r w:rsidRPr="007438D2">
        <w:rPr>
          <w:lang w:val="uk-UA"/>
        </w:rPr>
        <w:t>.</w:t>
      </w:r>
    </w:p>
    <w:p w:rsidR="002E6370" w:rsidRPr="00A243F3" w:rsidRDefault="002E6370" w:rsidP="002E6370">
      <w:pPr>
        <w:ind w:firstLine="709"/>
        <w:jc w:val="both"/>
        <w:rPr>
          <w:sz w:val="24"/>
        </w:rPr>
      </w:pPr>
      <w:bookmarkStart w:id="446" w:name="n692"/>
      <w:bookmarkStart w:id="447" w:name="n693"/>
      <w:bookmarkEnd w:id="446"/>
      <w:bookmarkEnd w:id="447"/>
      <w:r w:rsidRPr="00A243F3">
        <w:rPr>
          <w:sz w:val="24"/>
        </w:rPr>
        <w:t>За результатами розгляду скарг слідч</w:t>
      </w:r>
      <w:r w:rsidR="004825A8">
        <w:rPr>
          <w:sz w:val="24"/>
        </w:rPr>
        <w:t>ий</w:t>
      </w:r>
      <w:r w:rsidRPr="00A243F3">
        <w:rPr>
          <w:sz w:val="24"/>
        </w:rPr>
        <w:t xml:space="preserve"> судд</w:t>
      </w:r>
      <w:r w:rsidR="004825A8">
        <w:rPr>
          <w:sz w:val="24"/>
        </w:rPr>
        <w:t xml:space="preserve">я ухвалює одне з процесуальних рішень, передбачених </w:t>
      </w:r>
      <w:r w:rsidRPr="00A243F3">
        <w:rPr>
          <w:sz w:val="24"/>
        </w:rPr>
        <w:t>ст. 307 КПК</w:t>
      </w:r>
      <w:r w:rsidR="004825A8">
        <w:rPr>
          <w:sz w:val="24"/>
        </w:rPr>
        <w:t xml:space="preserve"> про:</w:t>
      </w:r>
      <w:r w:rsidRPr="00A243F3">
        <w:rPr>
          <w:sz w:val="24"/>
        </w:rPr>
        <w:t xml:space="preserve"> 1) скасування рішення слідчого</w:t>
      </w:r>
      <w:r w:rsidR="004825A8">
        <w:rPr>
          <w:sz w:val="24"/>
        </w:rPr>
        <w:t>, дізнавача</w:t>
      </w:r>
      <w:r w:rsidRPr="00A243F3">
        <w:rPr>
          <w:sz w:val="24"/>
        </w:rPr>
        <w:t xml:space="preserve"> чи прокурора; </w:t>
      </w:r>
      <w:r w:rsidR="004825A8">
        <w:rPr>
          <w:sz w:val="24"/>
        </w:rPr>
        <w:t>2</w:t>
      </w:r>
      <w:r w:rsidRPr="00A243F3">
        <w:rPr>
          <w:color w:val="000000"/>
          <w:sz w:val="24"/>
        </w:rPr>
        <w:t>)</w:t>
      </w:r>
      <w:r w:rsidR="004825A8">
        <w:rPr>
          <w:color w:val="000000"/>
          <w:sz w:val="24"/>
        </w:rPr>
        <w:t> </w:t>
      </w:r>
      <w:r w:rsidRPr="00A243F3">
        <w:rPr>
          <w:color w:val="000000"/>
          <w:sz w:val="24"/>
        </w:rPr>
        <w:t>скасування повідомлення про підозру</w:t>
      </w:r>
      <w:r w:rsidR="004825A8">
        <w:rPr>
          <w:color w:val="000000"/>
          <w:sz w:val="24"/>
        </w:rPr>
        <w:t>;</w:t>
      </w:r>
      <w:r w:rsidRPr="00A243F3">
        <w:rPr>
          <w:sz w:val="24"/>
        </w:rPr>
        <w:t xml:space="preserve"> </w:t>
      </w:r>
      <w:r w:rsidR="004825A8">
        <w:rPr>
          <w:sz w:val="24"/>
        </w:rPr>
        <w:t>3</w:t>
      </w:r>
      <w:r w:rsidRPr="00A243F3">
        <w:rPr>
          <w:sz w:val="24"/>
        </w:rPr>
        <w:t>) зобов</w:t>
      </w:r>
      <w:r>
        <w:rPr>
          <w:sz w:val="24"/>
        </w:rPr>
        <w:t>’</w:t>
      </w:r>
      <w:r w:rsidRPr="00A243F3">
        <w:rPr>
          <w:sz w:val="24"/>
        </w:rPr>
        <w:t xml:space="preserve">язання припинити дію; </w:t>
      </w:r>
      <w:r w:rsidR="004825A8">
        <w:rPr>
          <w:sz w:val="24"/>
        </w:rPr>
        <w:t>4</w:t>
      </w:r>
      <w:r w:rsidRPr="00A243F3">
        <w:rPr>
          <w:sz w:val="24"/>
        </w:rPr>
        <w:t>) зобов</w:t>
      </w:r>
      <w:r>
        <w:rPr>
          <w:sz w:val="24"/>
        </w:rPr>
        <w:t>’</w:t>
      </w:r>
      <w:r w:rsidRPr="00A243F3">
        <w:rPr>
          <w:sz w:val="24"/>
        </w:rPr>
        <w:t xml:space="preserve">язання вчинити певну дію у випадку визнання бездіяльності незаконною; </w:t>
      </w:r>
      <w:r w:rsidR="004825A8">
        <w:rPr>
          <w:sz w:val="24"/>
        </w:rPr>
        <w:t>5</w:t>
      </w:r>
      <w:r w:rsidRPr="00A243F3">
        <w:rPr>
          <w:sz w:val="24"/>
        </w:rPr>
        <w:t xml:space="preserve">) відмову у задоволенні скарги (якщо підстави для задоволення скарги відсутні). Ухвала за результатами розгляду скарги постановляється у нарадчій кімнаті та викладається окремим процесуальним документом із дотриманням вимог </w:t>
      </w:r>
      <w:hyperlink r:id="rId126" w:anchor="n317" w:tgtFrame="_blank" w:history="1">
        <w:r w:rsidRPr="007438D2">
          <w:rPr>
            <w:rStyle w:val="ac"/>
            <w:color w:val="auto"/>
            <w:sz w:val="24"/>
            <w:u w:val="none"/>
          </w:rPr>
          <w:t>ст. 372 КПК</w:t>
        </w:r>
      </w:hyperlink>
      <w:r w:rsidRPr="00A243F3">
        <w:rPr>
          <w:sz w:val="24"/>
        </w:rPr>
        <w:t>.</w:t>
      </w:r>
    </w:p>
    <w:p w:rsidR="002E6370" w:rsidRPr="00A243F3" w:rsidRDefault="002E6370" w:rsidP="002E6370">
      <w:pPr>
        <w:ind w:firstLine="709"/>
        <w:jc w:val="both"/>
        <w:rPr>
          <w:sz w:val="24"/>
        </w:rPr>
      </w:pPr>
      <w:bookmarkStart w:id="448" w:name="n694"/>
      <w:bookmarkStart w:id="449" w:name="n699"/>
      <w:bookmarkEnd w:id="448"/>
      <w:bookmarkEnd w:id="449"/>
      <w:r w:rsidRPr="00A243F3">
        <w:rPr>
          <w:sz w:val="24"/>
        </w:rPr>
        <w:t>Ухвала слідчого судді за результатами розгляду скарги на рішення, дію чи бездіяльність слідчого</w:t>
      </w:r>
      <w:r>
        <w:rPr>
          <w:sz w:val="24"/>
        </w:rPr>
        <w:t>, дізнавача</w:t>
      </w:r>
      <w:r w:rsidRPr="00A243F3">
        <w:rPr>
          <w:sz w:val="24"/>
        </w:rPr>
        <w:t xml:space="preserve"> чи прокурора не може бути оскаржена. Водночас закон передбачає виняток із цього правила, зокрема ухвала про відмову у задоволенні скарги на постанову про закриття кримінального провадження, про скасування повідомлення про підозру та про відмову у задоволенні скарги на повідомлення про підозру </w:t>
      </w:r>
      <w:r w:rsidRPr="00707322">
        <w:rPr>
          <w:i/>
          <w:iCs/>
          <w:sz w:val="24"/>
        </w:rPr>
        <w:t>підлягає оскарженню в апеляційному порядку</w:t>
      </w:r>
      <w:r w:rsidRPr="00A243F3">
        <w:rPr>
          <w:sz w:val="24"/>
        </w:rPr>
        <w:t xml:space="preserve">. Крім того, згідно з </w:t>
      </w:r>
      <w:hyperlink r:id="rId127" w:anchor="n682" w:tgtFrame="_blank" w:history="1">
        <w:r w:rsidRPr="007438D2">
          <w:rPr>
            <w:rStyle w:val="ac"/>
            <w:color w:val="auto"/>
            <w:sz w:val="24"/>
            <w:u w:val="none"/>
          </w:rPr>
          <w:t>ч. 6 ст. 304 КПК</w:t>
        </w:r>
      </w:hyperlink>
      <w:r w:rsidRPr="00A243F3">
        <w:rPr>
          <w:sz w:val="24"/>
        </w:rPr>
        <w:t xml:space="preserve"> ухвала слідчого судді про повернення скарги або відмову у відкритті провадження також може бути оскаржена в апеляційному порядку. Ухвала слідчого судді з цих питань може бути оскаржена протягом 5 днів із дня її оголошення безпосередньо до суду апеляційної інстанції.</w:t>
      </w:r>
    </w:p>
    <w:p w:rsidR="002E6370" w:rsidRPr="005D6188" w:rsidRDefault="002E6370" w:rsidP="002E6370">
      <w:pPr>
        <w:pStyle w:val="a8"/>
        <w:ind w:left="709"/>
        <w:jc w:val="both"/>
        <w:rPr>
          <w:b/>
          <w:bCs/>
          <w:sz w:val="24"/>
        </w:rPr>
      </w:pPr>
      <w:bookmarkStart w:id="450" w:name="n700"/>
      <w:bookmarkStart w:id="451" w:name="_Hlk109759060"/>
      <w:bookmarkEnd w:id="450"/>
      <w:r w:rsidRPr="005D6188">
        <w:rPr>
          <w:b/>
          <w:bCs/>
          <w:sz w:val="24"/>
        </w:rPr>
        <w:t>Оскарження недотримання розумних строків</w:t>
      </w:r>
    </w:p>
    <w:p w:rsidR="002E6370" w:rsidRPr="001E4016" w:rsidRDefault="002E6370" w:rsidP="002E6370">
      <w:pPr>
        <w:ind w:firstLine="709"/>
        <w:jc w:val="both"/>
        <w:rPr>
          <w:sz w:val="24"/>
        </w:rPr>
      </w:pPr>
      <w:bookmarkStart w:id="452" w:name="n701"/>
      <w:bookmarkEnd w:id="451"/>
      <w:bookmarkEnd w:id="452"/>
      <w:r w:rsidRPr="001E4016">
        <w:rPr>
          <w:sz w:val="24"/>
        </w:rPr>
        <w:t>Здійснення кримінального провадження впродовж розумних строків є процесуальною гарантією забезпечення прав підозрюваного, обвинуваченого</w:t>
      </w:r>
      <w:r w:rsidR="004825A8" w:rsidRPr="001E4016">
        <w:rPr>
          <w:sz w:val="24"/>
        </w:rPr>
        <w:t>,</w:t>
      </w:r>
      <w:r w:rsidRPr="001E4016">
        <w:rPr>
          <w:sz w:val="24"/>
        </w:rPr>
        <w:t xml:space="preserve"> потерпілого. Розгляд справи впродовж розумного строку є складовою права на справедливий суд і випливає із положень ст. 9 Міжнародного пакту про громадянські і політичні права та ст. 6 Конвенції про захист прав людини і основоположних свобод. Дані положення набули розвитку в ст. 308 КПК України, відповідно до якої підозрюваний, обвинувачений, потерпілий</w:t>
      </w:r>
      <w:r w:rsidRPr="001E4016">
        <w:rPr>
          <w:sz w:val="24"/>
          <w:shd w:val="clear" w:color="auto" w:fill="FFFFFF"/>
        </w:rPr>
        <w:t xml:space="preserve">, інші особи, права чи законні інтереси яких обмежуються під час досудового розслідування, </w:t>
      </w:r>
      <w:r w:rsidRPr="001E4016">
        <w:rPr>
          <w:sz w:val="24"/>
        </w:rPr>
        <w:t>мають право оскаржити прокурору вищого рівня недотримання розумних строків слідчим, дізнавачем, прокурором під час досудового розслідування.</w:t>
      </w:r>
    </w:p>
    <w:p w:rsidR="002E6370" w:rsidRPr="001E4016" w:rsidRDefault="002E6370" w:rsidP="002E6370">
      <w:pPr>
        <w:ind w:firstLine="709"/>
        <w:jc w:val="both"/>
        <w:rPr>
          <w:b/>
          <w:bCs/>
          <w:sz w:val="24"/>
          <w:lang w:eastAsia="uk-UA"/>
        </w:rPr>
      </w:pPr>
      <w:r w:rsidRPr="001E4016">
        <w:rPr>
          <w:sz w:val="24"/>
          <w:shd w:val="clear" w:color="auto" w:fill="FFFFFF"/>
        </w:rPr>
        <w:t>Під час кримінального провадження розумними вважаються строки, що є об’єктивно необхідними для виконання процесуальних дій та прийняття процесуальних рішень. Вони не можуть перевищувати строки виконання окремих процесуальних дій або прийняття окремих процесуальних рішень передбачені КПК.</w:t>
      </w:r>
    </w:p>
    <w:p w:rsidR="002E6370" w:rsidRPr="00A243F3" w:rsidRDefault="002E6370" w:rsidP="002E6370">
      <w:pPr>
        <w:ind w:firstLine="709"/>
        <w:jc w:val="both"/>
        <w:rPr>
          <w:sz w:val="24"/>
        </w:rPr>
      </w:pPr>
      <w:r w:rsidRPr="00A243F3">
        <w:rPr>
          <w:sz w:val="24"/>
        </w:rPr>
        <w:lastRenderedPageBreak/>
        <w:t>Критеріями для визначення розумності строків кримінального провадження є: 1)</w:t>
      </w:r>
      <w:r w:rsidR="00EE410E">
        <w:rPr>
          <w:sz w:val="24"/>
        </w:rPr>
        <w:t> </w:t>
      </w:r>
      <w:r w:rsidRPr="00A243F3">
        <w:rPr>
          <w:sz w:val="24"/>
        </w:rPr>
        <w:t>складність кримінального провадження; 2) поведінка учасників кримінального провадження; 3) спосіб здійснення слідчим, прокурором і судом своїх повноважень</w:t>
      </w:r>
      <w:r>
        <w:rPr>
          <w:sz w:val="24"/>
        </w:rPr>
        <w:t xml:space="preserve"> (ч. 3 ст. 28 КПК)</w:t>
      </w:r>
      <w:r w:rsidRPr="00A243F3">
        <w:rPr>
          <w:sz w:val="24"/>
        </w:rPr>
        <w:t>.</w:t>
      </w:r>
    </w:p>
    <w:p w:rsidR="002E6370" w:rsidRPr="00A243F3" w:rsidRDefault="002E6370" w:rsidP="002E6370">
      <w:pPr>
        <w:ind w:firstLine="709"/>
        <w:jc w:val="both"/>
        <w:rPr>
          <w:sz w:val="24"/>
        </w:rPr>
      </w:pPr>
      <w:r w:rsidRPr="00A243F3">
        <w:rPr>
          <w:sz w:val="24"/>
        </w:rPr>
        <w:t>Кожен має право, щоб обвинувачення щодо нього в найкоротший строк або стало предметом судового розгляду, або щоб відповідне кримінальне провадження щодо нього було закрите.</w:t>
      </w:r>
    </w:p>
    <w:p w:rsidR="00EE410E" w:rsidRDefault="002E6370" w:rsidP="002E6370">
      <w:pPr>
        <w:ind w:firstLine="709"/>
        <w:jc w:val="both"/>
        <w:rPr>
          <w:sz w:val="24"/>
        </w:rPr>
      </w:pPr>
      <w:r>
        <w:rPr>
          <w:sz w:val="24"/>
        </w:rPr>
        <w:t>О</w:t>
      </w:r>
      <w:r w:rsidRPr="00A243F3">
        <w:rPr>
          <w:sz w:val="24"/>
        </w:rPr>
        <w:t>собливий порядок оскарження недотримання розумних строків</w:t>
      </w:r>
      <w:r>
        <w:rPr>
          <w:sz w:val="24"/>
        </w:rPr>
        <w:t xml:space="preserve"> визначено в </w:t>
      </w:r>
      <w:hyperlink r:id="rId128" w:anchor="n700" w:tgtFrame="_blank" w:history="1">
        <w:r w:rsidRPr="00746E95">
          <w:rPr>
            <w:rStyle w:val="ac"/>
            <w:color w:val="auto"/>
            <w:sz w:val="24"/>
            <w:u w:val="none"/>
          </w:rPr>
          <w:t>ст. 308 КПК</w:t>
        </w:r>
      </w:hyperlink>
      <w:r w:rsidR="00EE410E">
        <w:rPr>
          <w:rStyle w:val="ac"/>
          <w:color w:val="auto"/>
          <w:sz w:val="24"/>
          <w:u w:val="none"/>
        </w:rPr>
        <w:t xml:space="preserve"> і полягає в наступному: а) суб’єктами оскарження можуть бути підозрюваний, обвинувачений, потерпілий та інші особи, права чи законні інтереси яких об</w:t>
      </w:r>
      <w:r w:rsidR="009A1A22">
        <w:rPr>
          <w:rStyle w:val="ac"/>
          <w:color w:val="auto"/>
          <w:sz w:val="24"/>
          <w:u w:val="none"/>
        </w:rPr>
        <w:t>м</w:t>
      </w:r>
      <w:r w:rsidR="00EE410E">
        <w:rPr>
          <w:rStyle w:val="ac"/>
          <w:color w:val="auto"/>
          <w:sz w:val="24"/>
          <w:u w:val="none"/>
        </w:rPr>
        <w:t>ежуються під час досудового розслідування; б) </w:t>
      </w:r>
      <w:r w:rsidR="009A1A22">
        <w:rPr>
          <w:rStyle w:val="ac"/>
          <w:color w:val="auto"/>
          <w:sz w:val="24"/>
          <w:u w:val="none"/>
        </w:rPr>
        <w:t>суб’єктом розгляду скарги є прокурор вищого рівня; в) строк подачі скарги визначається періодом розслідування – від внесення відомостей в ЄРДР до закінчення розслідування в одній із передбачених законом форм.</w:t>
      </w:r>
    </w:p>
    <w:p w:rsidR="002E6370" w:rsidRDefault="002E6370" w:rsidP="002E6370">
      <w:pPr>
        <w:ind w:firstLine="709"/>
        <w:jc w:val="both"/>
        <w:rPr>
          <w:sz w:val="24"/>
        </w:rPr>
      </w:pPr>
      <w:r w:rsidRPr="00A243F3">
        <w:rPr>
          <w:sz w:val="24"/>
        </w:rPr>
        <w:t xml:space="preserve">Скарга на недотримання розумних строків подається </w:t>
      </w:r>
      <w:r w:rsidRPr="00A243F3">
        <w:rPr>
          <w:i/>
          <w:sz w:val="24"/>
        </w:rPr>
        <w:t>прокурору вищого рівня</w:t>
      </w:r>
      <w:r w:rsidRPr="00A243F3">
        <w:rPr>
          <w:sz w:val="24"/>
        </w:rPr>
        <w:t xml:space="preserve">, який зобов’язаний розглянути її </w:t>
      </w:r>
      <w:r w:rsidRPr="00A243F3">
        <w:rPr>
          <w:i/>
          <w:sz w:val="24"/>
        </w:rPr>
        <w:t>протягом трьох днів</w:t>
      </w:r>
      <w:r w:rsidRPr="00A243F3">
        <w:rPr>
          <w:sz w:val="24"/>
        </w:rPr>
        <w:t xml:space="preserve"> після подання.</w:t>
      </w:r>
      <w:r w:rsidR="009A1A22">
        <w:rPr>
          <w:sz w:val="24"/>
        </w:rPr>
        <w:t xml:space="preserve"> </w:t>
      </w:r>
      <w:r>
        <w:rPr>
          <w:sz w:val="24"/>
        </w:rPr>
        <w:t>За результатами</w:t>
      </w:r>
      <w:r w:rsidR="009A1A22">
        <w:rPr>
          <w:sz w:val="24"/>
        </w:rPr>
        <w:t xml:space="preserve"> </w:t>
      </w:r>
      <w:r>
        <w:rPr>
          <w:sz w:val="24"/>
        </w:rPr>
        <w:t>розгляду</w:t>
      </w:r>
      <w:r w:rsidR="009A1A22">
        <w:rPr>
          <w:sz w:val="24"/>
        </w:rPr>
        <w:t xml:space="preserve"> скарги</w:t>
      </w:r>
      <w:r>
        <w:rPr>
          <w:sz w:val="24"/>
        </w:rPr>
        <w:t xml:space="preserve"> </w:t>
      </w:r>
      <w:r w:rsidRPr="00A243F3">
        <w:rPr>
          <w:sz w:val="24"/>
        </w:rPr>
        <w:t>може</w:t>
      </w:r>
      <w:r w:rsidR="009A1A22">
        <w:rPr>
          <w:sz w:val="24"/>
        </w:rPr>
        <w:t xml:space="preserve"> бути</w:t>
      </w:r>
      <w:r w:rsidRPr="00A243F3">
        <w:rPr>
          <w:sz w:val="24"/>
        </w:rPr>
        <w:t xml:space="preserve"> прийнят</w:t>
      </w:r>
      <w:r w:rsidR="009A1A22">
        <w:rPr>
          <w:sz w:val="24"/>
        </w:rPr>
        <w:t>е одне з</w:t>
      </w:r>
      <w:r w:rsidRPr="00A243F3">
        <w:rPr>
          <w:sz w:val="24"/>
        </w:rPr>
        <w:t xml:space="preserve"> так</w:t>
      </w:r>
      <w:r w:rsidR="009A1A22">
        <w:rPr>
          <w:sz w:val="24"/>
        </w:rPr>
        <w:t>их</w:t>
      </w:r>
      <w:r w:rsidRPr="00A243F3">
        <w:rPr>
          <w:sz w:val="24"/>
        </w:rPr>
        <w:t xml:space="preserve"> рішен</w:t>
      </w:r>
      <w:r w:rsidR="009A1A22">
        <w:rPr>
          <w:sz w:val="24"/>
        </w:rPr>
        <w:t>ь</w:t>
      </w:r>
      <w:r w:rsidRPr="00A243F3">
        <w:rPr>
          <w:sz w:val="24"/>
        </w:rPr>
        <w:t>: 1) задовол</w:t>
      </w:r>
      <w:r w:rsidR="009A1A22">
        <w:rPr>
          <w:sz w:val="24"/>
        </w:rPr>
        <w:t>ь</w:t>
      </w:r>
      <w:r w:rsidRPr="00A243F3">
        <w:rPr>
          <w:sz w:val="24"/>
        </w:rPr>
        <w:t>н</w:t>
      </w:r>
      <w:r w:rsidR="009A1A22">
        <w:rPr>
          <w:sz w:val="24"/>
        </w:rPr>
        <w:t>ити</w:t>
      </w:r>
      <w:r w:rsidRPr="00A243F3">
        <w:rPr>
          <w:sz w:val="24"/>
        </w:rPr>
        <w:t xml:space="preserve"> скарг</w:t>
      </w:r>
      <w:r w:rsidR="009A1A22">
        <w:rPr>
          <w:sz w:val="24"/>
        </w:rPr>
        <w:t>у</w:t>
      </w:r>
      <w:r w:rsidRPr="00A243F3">
        <w:rPr>
          <w:sz w:val="24"/>
        </w:rPr>
        <w:t xml:space="preserve"> та нада</w:t>
      </w:r>
      <w:r w:rsidR="009A1A22">
        <w:rPr>
          <w:sz w:val="24"/>
        </w:rPr>
        <w:t>ти</w:t>
      </w:r>
      <w:r w:rsidRPr="00A243F3">
        <w:rPr>
          <w:sz w:val="24"/>
        </w:rPr>
        <w:t xml:space="preserve"> відповідному слідчому, прокурору обов</w:t>
      </w:r>
      <w:r>
        <w:rPr>
          <w:sz w:val="24"/>
        </w:rPr>
        <w:t>’</w:t>
      </w:r>
      <w:r w:rsidRPr="00A243F3">
        <w:rPr>
          <w:sz w:val="24"/>
        </w:rPr>
        <w:t>язков</w:t>
      </w:r>
      <w:r w:rsidR="009A1A22">
        <w:rPr>
          <w:sz w:val="24"/>
        </w:rPr>
        <w:t>і</w:t>
      </w:r>
      <w:r w:rsidRPr="00A243F3">
        <w:rPr>
          <w:sz w:val="24"/>
        </w:rPr>
        <w:t xml:space="preserve"> для виконання вказівк</w:t>
      </w:r>
      <w:r w:rsidR="009A1A22">
        <w:rPr>
          <w:sz w:val="24"/>
        </w:rPr>
        <w:t>и</w:t>
      </w:r>
      <w:r w:rsidRPr="00A243F3">
        <w:rPr>
          <w:sz w:val="24"/>
        </w:rPr>
        <w:t xml:space="preserve"> щодо строків </w:t>
      </w:r>
      <w:r w:rsidR="009A1A22">
        <w:rPr>
          <w:sz w:val="24"/>
        </w:rPr>
        <w:t>здійс</w:t>
      </w:r>
      <w:r w:rsidRPr="00A243F3">
        <w:rPr>
          <w:sz w:val="24"/>
        </w:rPr>
        <w:t>нення певних процесуальних дій або прийняття процесуальних рішень</w:t>
      </w:r>
      <w:r w:rsidR="009A1A22">
        <w:rPr>
          <w:sz w:val="24"/>
        </w:rPr>
        <w:t xml:space="preserve"> (вказується, які дії слід вчинити</w:t>
      </w:r>
      <w:r w:rsidR="00E3028B">
        <w:rPr>
          <w:sz w:val="24"/>
        </w:rPr>
        <w:t xml:space="preserve"> або рішення, які слід прийняти та конкретні строки для їх виконання)</w:t>
      </w:r>
      <w:r w:rsidRPr="00A243F3">
        <w:rPr>
          <w:sz w:val="24"/>
        </w:rPr>
        <w:t>; 2) відмов</w:t>
      </w:r>
      <w:r w:rsidR="00E3028B">
        <w:rPr>
          <w:sz w:val="24"/>
        </w:rPr>
        <w:t>ити</w:t>
      </w:r>
      <w:r w:rsidRPr="00A243F3">
        <w:rPr>
          <w:sz w:val="24"/>
        </w:rPr>
        <w:t xml:space="preserve"> в задоволенні скарги, якщо прокурором вищого рівня буде встановлено, що розумні строки не було порушено.</w:t>
      </w:r>
    </w:p>
    <w:p w:rsidR="002E6370" w:rsidRPr="00A243F3" w:rsidRDefault="002E6370" w:rsidP="002E6370">
      <w:pPr>
        <w:ind w:firstLine="709"/>
        <w:jc w:val="both"/>
        <w:rPr>
          <w:b/>
          <w:bCs/>
          <w:sz w:val="24"/>
        </w:rPr>
      </w:pPr>
      <w:r w:rsidRPr="00A243F3">
        <w:rPr>
          <w:sz w:val="24"/>
        </w:rPr>
        <w:t>Особа, яка подала скаргу, невідкладно письмово повідомляється про результати її розгляду</w:t>
      </w:r>
      <w:r>
        <w:rPr>
          <w:sz w:val="24"/>
        </w:rPr>
        <w:t xml:space="preserve"> (ч. 2 ст. 308 КПК)</w:t>
      </w:r>
      <w:r w:rsidRPr="00A243F3">
        <w:rPr>
          <w:sz w:val="24"/>
        </w:rPr>
        <w:t>.</w:t>
      </w:r>
      <w:bookmarkStart w:id="453" w:name="n703"/>
      <w:bookmarkEnd w:id="453"/>
    </w:p>
    <w:p w:rsidR="002E6370" w:rsidRPr="005D6188" w:rsidRDefault="002E6370" w:rsidP="002E6370">
      <w:pPr>
        <w:pStyle w:val="a8"/>
        <w:ind w:left="709"/>
        <w:jc w:val="both"/>
        <w:rPr>
          <w:b/>
          <w:bCs/>
          <w:sz w:val="24"/>
        </w:rPr>
      </w:pPr>
      <w:bookmarkStart w:id="454" w:name="n704"/>
      <w:bookmarkStart w:id="455" w:name="_Hlk109759093"/>
      <w:bookmarkEnd w:id="454"/>
      <w:r w:rsidRPr="005D6188">
        <w:rPr>
          <w:b/>
          <w:bCs/>
          <w:sz w:val="24"/>
        </w:rPr>
        <w:t>Оскарження ухвал слідчого судді під час досудового розслідування</w:t>
      </w:r>
    </w:p>
    <w:p w:rsidR="002E6370" w:rsidRPr="00A243F3" w:rsidRDefault="002E6370" w:rsidP="002E6370">
      <w:pPr>
        <w:ind w:firstLine="709"/>
        <w:jc w:val="both"/>
        <w:rPr>
          <w:sz w:val="24"/>
        </w:rPr>
      </w:pPr>
      <w:bookmarkStart w:id="456" w:name="n705"/>
      <w:bookmarkStart w:id="457" w:name="n706"/>
      <w:bookmarkEnd w:id="455"/>
      <w:bookmarkEnd w:id="456"/>
      <w:bookmarkEnd w:id="457"/>
      <w:r>
        <w:rPr>
          <w:sz w:val="24"/>
        </w:rPr>
        <w:t>Однією із гарантій законності та обґрунтованості</w:t>
      </w:r>
      <w:r w:rsidRPr="00A243F3">
        <w:rPr>
          <w:sz w:val="24"/>
        </w:rPr>
        <w:t xml:space="preserve"> ухвал слідчого судді під час досудового розслідування </w:t>
      </w:r>
      <w:r>
        <w:rPr>
          <w:sz w:val="24"/>
        </w:rPr>
        <w:t xml:space="preserve">є можливість їх оскарження </w:t>
      </w:r>
      <w:r w:rsidRPr="00A243F3">
        <w:rPr>
          <w:sz w:val="24"/>
        </w:rPr>
        <w:t>в апеляційному порядку</w:t>
      </w:r>
      <w:r>
        <w:rPr>
          <w:sz w:val="24"/>
        </w:rPr>
        <w:t>, що передбачено</w:t>
      </w:r>
      <w:r w:rsidRPr="00A243F3">
        <w:rPr>
          <w:sz w:val="24"/>
        </w:rPr>
        <w:t xml:space="preserve"> у </w:t>
      </w:r>
      <w:hyperlink r:id="rId129" w:anchor="n704" w:tgtFrame="_blank" w:history="1">
        <w:r w:rsidRPr="00DC36F7">
          <w:rPr>
            <w:rStyle w:val="ac"/>
            <w:color w:val="auto"/>
            <w:sz w:val="24"/>
            <w:u w:val="none"/>
          </w:rPr>
          <w:t>параграфі 2 глави 26 КПК</w:t>
        </w:r>
      </w:hyperlink>
      <w:r>
        <w:rPr>
          <w:sz w:val="24"/>
        </w:rPr>
        <w:t>.</w:t>
      </w:r>
    </w:p>
    <w:p w:rsidR="002E6370" w:rsidRPr="00A243F3" w:rsidRDefault="00E3028B" w:rsidP="002E6370">
      <w:pPr>
        <w:ind w:firstLine="709"/>
        <w:jc w:val="both"/>
        <w:rPr>
          <w:sz w:val="24"/>
        </w:rPr>
      </w:pPr>
      <w:r>
        <w:rPr>
          <w:sz w:val="24"/>
        </w:rPr>
        <w:t>Н</w:t>
      </w:r>
      <w:r w:rsidR="002E6370" w:rsidRPr="00A243F3">
        <w:rPr>
          <w:sz w:val="24"/>
        </w:rPr>
        <w:t xml:space="preserve">а стадії досудового розслідування </w:t>
      </w:r>
      <w:r>
        <w:rPr>
          <w:sz w:val="24"/>
        </w:rPr>
        <w:t>в</w:t>
      </w:r>
      <w:r w:rsidRPr="00A243F3">
        <w:rPr>
          <w:sz w:val="24"/>
        </w:rPr>
        <w:t xml:space="preserve"> апеляційному порядку </w:t>
      </w:r>
      <w:r w:rsidR="002E6370">
        <w:rPr>
          <w:sz w:val="24"/>
        </w:rPr>
        <w:t xml:space="preserve">можуть бути оскаржені </w:t>
      </w:r>
      <w:r w:rsidR="002E6370" w:rsidRPr="00A243F3">
        <w:rPr>
          <w:sz w:val="24"/>
        </w:rPr>
        <w:t>ухвал</w:t>
      </w:r>
      <w:r w:rsidR="002E6370">
        <w:rPr>
          <w:sz w:val="24"/>
        </w:rPr>
        <w:t>и</w:t>
      </w:r>
      <w:r w:rsidR="002E6370" w:rsidRPr="00A243F3">
        <w:rPr>
          <w:sz w:val="24"/>
        </w:rPr>
        <w:t xml:space="preserve"> слідчого судді, </w:t>
      </w:r>
      <w:r w:rsidR="002E6370">
        <w:rPr>
          <w:sz w:val="24"/>
        </w:rPr>
        <w:t xml:space="preserve">перелік </w:t>
      </w:r>
      <w:r w:rsidR="002E6370" w:rsidRPr="00A243F3">
        <w:rPr>
          <w:sz w:val="24"/>
        </w:rPr>
        <w:t>як</w:t>
      </w:r>
      <w:r w:rsidR="002E6370">
        <w:rPr>
          <w:sz w:val="24"/>
        </w:rPr>
        <w:t>их</w:t>
      </w:r>
      <w:r w:rsidR="002E6370" w:rsidRPr="00A243F3">
        <w:rPr>
          <w:sz w:val="24"/>
        </w:rPr>
        <w:t xml:space="preserve"> </w:t>
      </w:r>
      <w:r w:rsidR="002E6370">
        <w:rPr>
          <w:sz w:val="24"/>
        </w:rPr>
        <w:t>ви</w:t>
      </w:r>
      <w:r w:rsidR="002E6370" w:rsidRPr="00A243F3">
        <w:rPr>
          <w:sz w:val="24"/>
        </w:rPr>
        <w:t>значен</w:t>
      </w:r>
      <w:r w:rsidR="002E6370">
        <w:rPr>
          <w:sz w:val="24"/>
        </w:rPr>
        <w:t>о</w:t>
      </w:r>
      <w:r w:rsidR="002E6370" w:rsidRPr="00A243F3">
        <w:rPr>
          <w:sz w:val="24"/>
        </w:rPr>
        <w:t xml:space="preserve"> в ч. 1, </w:t>
      </w:r>
      <w:hyperlink r:id="rId130" w:anchor="n718" w:tgtFrame="_blank" w:history="1">
        <w:r w:rsidR="002E6370" w:rsidRPr="00DC36F7">
          <w:rPr>
            <w:rStyle w:val="ac"/>
            <w:color w:val="auto"/>
            <w:sz w:val="24"/>
            <w:u w:val="none"/>
          </w:rPr>
          <w:t>2 ст. 309 КПК</w:t>
        </w:r>
      </w:hyperlink>
      <w:r w:rsidR="002E6370">
        <w:rPr>
          <w:sz w:val="24"/>
        </w:rPr>
        <w:t>, а також</w:t>
      </w:r>
      <w:r w:rsidR="002E6370" w:rsidRPr="00A243F3">
        <w:rPr>
          <w:sz w:val="24"/>
        </w:rPr>
        <w:t xml:space="preserve"> ухвали слідчого судді, постановлені у порядку </w:t>
      </w:r>
      <w:hyperlink r:id="rId131" w:anchor="n936" w:tgtFrame="_blank" w:history="1">
        <w:r w:rsidR="002E6370" w:rsidRPr="00DC36F7">
          <w:rPr>
            <w:rStyle w:val="ac"/>
            <w:color w:val="auto"/>
            <w:sz w:val="24"/>
            <w:u w:val="none"/>
          </w:rPr>
          <w:t>ч. 2 ст. 117</w:t>
        </w:r>
      </w:hyperlink>
      <w:r w:rsidR="002E6370" w:rsidRPr="00A243F3">
        <w:rPr>
          <w:sz w:val="24"/>
        </w:rPr>
        <w:t xml:space="preserve"> (ухвала слідчого судді, суду про поновлення чи відмову в поновленні процесуального строку), </w:t>
      </w:r>
      <w:hyperlink r:id="rId132" w:anchor="n272" w:tgtFrame="_blank" w:history="1">
        <w:r w:rsidR="002E6370" w:rsidRPr="00DC36F7">
          <w:rPr>
            <w:rStyle w:val="ac"/>
            <w:color w:val="auto"/>
            <w:sz w:val="24"/>
            <w:u w:val="none"/>
          </w:rPr>
          <w:t>ч. 7 ст. 583</w:t>
        </w:r>
      </w:hyperlink>
      <w:r w:rsidR="002E6370" w:rsidRPr="00A243F3">
        <w:rPr>
          <w:sz w:val="24"/>
        </w:rPr>
        <w:t xml:space="preserve"> (ухвала слідчого судді про застосування чи відмову у застосуванні тимчасового арешту), </w:t>
      </w:r>
      <w:hyperlink r:id="rId133" w:anchor="n289" w:tgtFrame="_blank" w:history="1">
        <w:r w:rsidR="002E6370" w:rsidRPr="00DC36F7">
          <w:rPr>
            <w:rStyle w:val="ac"/>
            <w:color w:val="auto"/>
            <w:sz w:val="24"/>
            <w:u w:val="none"/>
          </w:rPr>
          <w:t>ч. 9 ст. 584</w:t>
        </w:r>
      </w:hyperlink>
      <w:r w:rsidR="002E6370" w:rsidRPr="00A243F3">
        <w:rPr>
          <w:sz w:val="24"/>
        </w:rPr>
        <w:t xml:space="preserve"> (ухвала про застосування чи відмову в застосуванні екстрадиційного арешту), </w:t>
      </w:r>
      <w:hyperlink r:id="rId134" w:anchor="n344" w:tgtFrame="_blank" w:history="1">
        <w:r w:rsidR="002E6370" w:rsidRPr="00DC36F7">
          <w:rPr>
            <w:rStyle w:val="ac"/>
            <w:color w:val="auto"/>
            <w:sz w:val="24"/>
            <w:u w:val="none"/>
          </w:rPr>
          <w:t>ч. 6 ст. 591 КПК</w:t>
        </w:r>
      </w:hyperlink>
      <w:r w:rsidR="002E6370" w:rsidRPr="00A243F3">
        <w:rPr>
          <w:sz w:val="24"/>
        </w:rPr>
        <w:t xml:space="preserve"> (ухвала про задоволення чи залишення без задоволення скарги на рішення про видачу (екстрадицію) особи).</w:t>
      </w:r>
    </w:p>
    <w:p w:rsidR="002E6370" w:rsidRPr="00A243F3" w:rsidRDefault="002E6370" w:rsidP="002E6370">
      <w:pPr>
        <w:ind w:firstLine="709"/>
        <w:rPr>
          <w:sz w:val="24"/>
        </w:rPr>
      </w:pPr>
      <w:r w:rsidRPr="00A243F3">
        <w:rPr>
          <w:sz w:val="24"/>
        </w:rPr>
        <w:t>Ухвали слідчого судді, які можуть бути оскаржені в апеляційному порядку, поділяють на такі групи:</w:t>
      </w:r>
    </w:p>
    <w:p w:rsidR="002E6370" w:rsidRPr="00DC36F7" w:rsidRDefault="002E6370" w:rsidP="002E6370">
      <w:pPr>
        <w:ind w:firstLine="709"/>
        <w:rPr>
          <w:sz w:val="24"/>
        </w:rPr>
      </w:pPr>
      <w:r>
        <w:rPr>
          <w:sz w:val="24"/>
        </w:rPr>
        <w:t>а)</w:t>
      </w:r>
      <w:r w:rsidR="00E3028B">
        <w:rPr>
          <w:sz w:val="24"/>
        </w:rPr>
        <w:t xml:space="preserve"> </w:t>
      </w:r>
      <w:r w:rsidRPr="00DC36F7">
        <w:rPr>
          <w:sz w:val="24"/>
        </w:rPr>
        <w:t xml:space="preserve">ухвали слідчого судді, постановлені за результатами розгляду скарги </w:t>
      </w:r>
      <w:r w:rsidRPr="005C6BD4">
        <w:rPr>
          <w:i/>
          <w:iCs/>
          <w:sz w:val="24"/>
        </w:rPr>
        <w:t>на рішення, дії чи бездіяльність</w:t>
      </w:r>
      <w:r w:rsidRPr="00DC36F7">
        <w:rPr>
          <w:sz w:val="24"/>
        </w:rPr>
        <w:t xml:space="preserve"> слідчого, дізнавача, прокурора про:</w:t>
      </w:r>
    </w:p>
    <w:p w:rsidR="002E6370" w:rsidRPr="00A243F3" w:rsidRDefault="002E6370" w:rsidP="002E6370">
      <w:pPr>
        <w:ind w:firstLine="709"/>
        <w:rPr>
          <w:sz w:val="24"/>
        </w:rPr>
      </w:pPr>
      <w:r w:rsidRPr="00A243F3">
        <w:rPr>
          <w:sz w:val="24"/>
        </w:rPr>
        <w:t xml:space="preserve">– відмову у задоволенні скарги на постанову про закриття кримінального провадження </w:t>
      </w:r>
      <w:r w:rsidRPr="00475787">
        <w:rPr>
          <w:sz w:val="24"/>
        </w:rPr>
        <w:t>(</w:t>
      </w:r>
      <w:hyperlink r:id="rId135" w:anchor="n699" w:tgtFrame="_blank" w:history="1">
        <w:r w:rsidRPr="00475787">
          <w:rPr>
            <w:rStyle w:val="ac"/>
            <w:color w:val="auto"/>
            <w:sz w:val="24"/>
            <w:u w:val="none"/>
          </w:rPr>
          <w:t>ч. 3 ст. 307 КПК</w:t>
        </w:r>
      </w:hyperlink>
      <w:r w:rsidRPr="00A243F3">
        <w:rPr>
          <w:sz w:val="24"/>
        </w:rPr>
        <w:t>);</w:t>
      </w:r>
    </w:p>
    <w:p w:rsidR="002E6370" w:rsidRPr="00A243F3" w:rsidRDefault="002E6370" w:rsidP="002E6370">
      <w:pPr>
        <w:pStyle w:val="a8"/>
        <w:ind w:left="0" w:firstLine="709"/>
        <w:rPr>
          <w:sz w:val="24"/>
        </w:rPr>
      </w:pPr>
      <w:r>
        <w:rPr>
          <w:sz w:val="24"/>
        </w:rPr>
        <w:t xml:space="preserve">- </w:t>
      </w:r>
      <w:r w:rsidRPr="00A243F3">
        <w:rPr>
          <w:sz w:val="24"/>
        </w:rPr>
        <w:t>повернення скарги (</w:t>
      </w:r>
      <w:hyperlink r:id="rId136" w:anchor="n682" w:tgtFrame="_blank" w:history="1">
        <w:r w:rsidRPr="00475787">
          <w:rPr>
            <w:rStyle w:val="ac"/>
            <w:color w:val="auto"/>
            <w:sz w:val="24"/>
            <w:u w:val="none"/>
          </w:rPr>
          <w:t>ч. 6 ст. 304 КПК</w:t>
        </w:r>
      </w:hyperlink>
      <w:r w:rsidRPr="00A243F3">
        <w:rPr>
          <w:sz w:val="24"/>
        </w:rPr>
        <w:t>);</w:t>
      </w:r>
    </w:p>
    <w:p w:rsidR="002E6370" w:rsidRPr="00A243F3" w:rsidRDefault="002E6370" w:rsidP="002E6370">
      <w:pPr>
        <w:ind w:firstLine="709"/>
        <w:jc w:val="both"/>
        <w:rPr>
          <w:sz w:val="24"/>
        </w:rPr>
      </w:pPr>
      <w:r w:rsidRPr="00A243F3">
        <w:rPr>
          <w:sz w:val="24"/>
        </w:rPr>
        <w:t>– відмову у відкритті провадження за скаргою на рішення, дії чи бездіяльність слідчого,</w:t>
      </w:r>
      <w:r>
        <w:rPr>
          <w:sz w:val="24"/>
        </w:rPr>
        <w:t xml:space="preserve"> дізнавача,</w:t>
      </w:r>
      <w:r w:rsidRPr="00A243F3">
        <w:rPr>
          <w:sz w:val="24"/>
        </w:rPr>
        <w:t xml:space="preserve"> прокурора (ч. 6 ст. 304 КПК).</w:t>
      </w:r>
    </w:p>
    <w:p w:rsidR="002E6370" w:rsidRPr="005D6188" w:rsidRDefault="002E6370" w:rsidP="002E6370">
      <w:pPr>
        <w:pStyle w:val="a8"/>
        <w:ind w:left="0" w:firstLine="709"/>
        <w:jc w:val="both"/>
        <w:rPr>
          <w:sz w:val="24"/>
        </w:rPr>
      </w:pPr>
      <w:r>
        <w:rPr>
          <w:sz w:val="24"/>
        </w:rPr>
        <w:t>б)</w:t>
      </w:r>
      <w:r w:rsidR="005C6BD4">
        <w:rPr>
          <w:sz w:val="24"/>
        </w:rPr>
        <w:t xml:space="preserve"> </w:t>
      </w:r>
      <w:r w:rsidRPr="005D6188">
        <w:rPr>
          <w:sz w:val="24"/>
        </w:rPr>
        <w:t xml:space="preserve">ухвали слідчого судді, постановлені в </w:t>
      </w:r>
      <w:r w:rsidRPr="005C6BD4">
        <w:rPr>
          <w:i/>
          <w:iCs/>
          <w:sz w:val="24"/>
        </w:rPr>
        <w:t>порядку судового контролю</w:t>
      </w:r>
      <w:r w:rsidRPr="005D6188">
        <w:rPr>
          <w:sz w:val="24"/>
        </w:rPr>
        <w:t xml:space="preserve"> за дотриманням прав, свобод та інтересів осіб у кримінальному провадженні:</w:t>
      </w:r>
    </w:p>
    <w:p w:rsidR="002E6370" w:rsidRPr="00A243F3" w:rsidRDefault="002E6370" w:rsidP="002E6370">
      <w:pPr>
        <w:ind w:firstLine="709"/>
        <w:jc w:val="both"/>
        <w:rPr>
          <w:sz w:val="24"/>
        </w:rPr>
      </w:pPr>
      <w:r w:rsidRPr="00A243F3">
        <w:rPr>
          <w:sz w:val="24"/>
        </w:rPr>
        <w:t>– ухвала про відмову у наданні дозволу на затримання (</w:t>
      </w:r>
      <w:hyperlink r:id="rId137" w:anchor="n479" w:tgtFrame="_blank" w:history="1">
        <w:r w:rsidRPr="00475787">
          <w:rPr>
            <w:rStyle w:val="ac"/>
            <w:color w:val="auto"/>
            <w:sz w:val="24"/>
            <w:u w:val="none"/>
          </w:rPr>
          <w:t>ч. 5 ст. 190 КПК</w:t>
        </w:r>
      </w:hyperlink>
      <w:r w:rsidRPr="00A243F3">
        <w:rPr>
          <w:sz w:val="24"/>
        </w:rPr>
        <w:t>);</w:t>
      </w:r>
    </w:p>
    <w:p w:rsidR="002E6370" w:rsidRDefault="002E6370" w:rsidP="002E6370">
      <w:pPr>
        <w:pStyle w:val="a8"/>
        <w:ind w:left="0" w:firstLine="709"/>
        <w:jc w:val="both"/>
        <w:rPr>
          <w:sz w:val="24"/>
        </w:rPr>
      </w:pPr>
      <w:r>
        <w:rPr>
          <w:sz w:val="24"/>
        </w:rPr>
        <w:t xml:space="preserve">- </w:t>
      </w:r>
      <w:r w:rsidRPr="00A243F3">
        <w:rPr>
          <w:sz w:val="24"/>
        </w:rPr>
        <w:t>ухвала про застосування запобіжного заходу у вигляді тримання під вартою або відмову в його застосуванні (</w:t>
      </w:r>
      <w:hyperlink r:id="rId138" w:anchor="n410" w:tgtFrame="_blank" w:history="1">
        <w:r w:rsidRPr="00475787">
          <w:rPr>
            <w:rStyle w:val="ac"/>
            <w:color w:val="auto"/>
            <w:sz w:val="24"/>
            <w:u w:val="none"/>
          </w:rPr>
          <w:t>ст. 183 КПК</w:t>
        </w:r>
      </w:hyperlink>
      <w:r w:rsidRPr="00A243F3">
        <w:rPr>
          <w:sz w:val="24"/>
        </w:rPr>
        <w:t>)</w:t>
      </w:r>
      <w:r>
        <w:rPr>
          <w:sz w:val="24"/>
        </w:rPr>
        <w:t>;</w:t>
      </w:r>
    </w:p>
    <w:p w:rsidR="002E6370" w:rsidRPr="00A243F3" w:rsidRDefault="002E6370" w:rsidP="002E6370">
      <w:pPr>
        <w:pStyle w:val="a8"/>
        <w:ind w:left="0" w:firstLine="709"/>
        <w:jc w:val="both"/>
        <w:rPr>
          <w:sz w:val="24"/>
        </w:rPr>
      </w:pPr>
      <w:r>
        <w:rPr>
          <w:sz w:val="24"/>
        </w:rPr>
        <w:t>- ухвала про продовження строку домашнього арешту або відмову в його продовженні (ст.</w:t>
      </w:r>
      <w:r w:rsidR="005C6BD4">
        <w:rPr>
          <w:sz w:val="24"/>
        </w:rPr>
        <w:t> </w:t>
      </w:r>
      <w:r>
        <w:rPr>
          <w:sz w:val="24"/>
          <w:lang w:val="ru-RU"/>
        </w:rPr>
        <w:t>181 КПК)</w:t>
      </w:r>
      <w:r w:rsidRPr="00A243F3">
        <w:rPr>
          <w:sz w:val="24"/>
        </w:rPr>
        <w:t xml:space="preserve"> тощо.</w:t>
      </w:r>
    </w:p>
    <w:p w:rsidR="002E6370" w:rsidRPr="00A243F3" w:rsidRDefault="002E6370" w:rsidP="002E6370">
      <w:pPr>
        <w:ind w:firstLine="709"/>
        <w:jc w:val="both"/>
        <w:rPr>
          <w:sz w:val="24"/>
        </w:rPr>
      </w:pPr>
      <w:bookmarkStart w:id="458" w:name="n718"/>
      <w:bookmarkStart w:id="459" w:name="n719"/>
      <w:bookmarkEnd w:id="458"/>
      <w:bookmarkEnd w:id="459"/>
      <w:r w:rsidRPr="00A243F3">
        <w:rPr>
          <w:b/>
          <w:sz w:val="24"/>
        </w:rPr>
        <w:t>Скарги</w:t>
      </w:r>
      <w:r w:rsidRPr="00A243F3">
        <w:rPr>
          <w:sz w:val="24"/>
        </w:rPr>
        <w:t xml:space="preserve"> на інші ухвали слідчого судді оскарженню не підлягають, і заперечення проти них можуть бути подані під час підготовчого провадження в суді.</w:t>
      </w:r>
    </w:p>
    <w:p w:rsidR="002E6370" w:rsidRPr="00A243F3" w:rsidRDefault="002E6370" w:rsidP="002E6370">
      <w:pPr>
        <w:ind w:firstLine="709"/>
        <w:jc w:val="both"/>
        <w:rPr>
          <w:sz w:val="24"/>
        </w:rPr>
      </w:pPr>
      <w:r w:rsidRPr="00AC4805">
        <w:rPr>
          <w:sz w:val="24"/>
        </w:rPr>
        <w:lastRenderedPageBreak/>
        <w:t xml:space="preserve">Слід звернути увагу на те, що законодавець в главі 26 КПК не визначає </w:t>
      </w:r>
      <w:r w:rsidRPr="005C6BD4">
        <w:rPr>
          <w:i/>
          <w:iCs/>
          <w:sz w:val="24"/>
        </w:rPr>
        <w:t>перелік осіб</w:t>
      </w:r>
      <w:r w:rsidRPr="00AC4805">
        <w:rPr>
          <w:sz w:val="24"/>
        </w:rPr>
        <w:t>, які мають право на</w:t>
      </w:r>
      <w:r w:rsidRPr="00A243F3">
        <w:rPr>
          <w:sz w:val="24"/>
        </w:rPr>
        <w:t xml:space="preserve"> апеляційне оскарження ухвал слідчого судді. </w:t>
      </w:r>
      <w:r>
        <w:rPr>
          <w:sz w:val="24"/>
        </w:rPr>
        <w:t>У</w:t>
      </w:r>
      <w:r w:rsidRPr="00A243F3">
        <w:rPr>
          <w:sz w:val="24"/>
        </w:rPr>
        <w:t xml:space="preserve"> цьому випадку слід керуватись </w:t>
      </w:r>
      <w:r>
        <w:rPr>
          <w:sz w:val="24"/>
        </w:rPr>
        <w:t xml:space="preserve">правилами </w:t>
      </w:r>
      <w:hyperlink r:id="rId139" w:anchor="n13" w:tgtFrame="_blank" w:history="1">
        <w:r w:rsidRPr="00AC4805">
          <w:rPr>
            <w:rStyle w:val="ac"/>
            <w:color w:val="auto"/>
            <w:sz w:val="24"/>
            <w:u w:val="none"/>
          </w:rPr>
          <w:t>ст. 393 КПК</w:t>
        </w:r>
      </w:hyperlink>
      <w:r w:rsidRPr="00A243F3">
        <w:rPr>
          <w:sz w:val="24"/>
        </w:rPr>
        <w:t xml:space="preserve"> </w:t>
      </w:r>
      <w:r>
        <w:rPr>
          <w:sz w:val="24"/>
        </w:rPr>
        <w:t>і враховувати</w:t>
      </w:r>
      <w:r w:rsidRPr="00A243F3">
        <w:rPr>
          <w:sz w:val="24"/>
        </w:rPr>
        <w:t xml:space="preserve">, </w:t>
      </w:r>
      <w:r w:rsidRPr="00A243F3">
        <w:rPr>
          <w:i/>
          <w:sz w:val="24"/>
        </w:rPr>
        <w:t>чи стосується оскаржувана ухвала прав, свобод, інших інтересів особи, яка звертається із апеляційною скаргою</w:t>
      </w:r>
      <w:r w:rsidRPr="00A243F3">
        <w:rPr>
          <w:sz w:val="24"/>
        </w:rPr>
        <w:t>.</w:t>
      </w:r>
    </w:p>
    <w:p w:rsidR="002E6370" w:rsidRPr="003366A5" w:rsidRDefault="002E6370" w:rsidP="002E6370">
      <w:pPr>
        <w:ind w:firstLine="709"/>
        <w:jc w:val="both"/>
        <w:rPr>
          <w:sz w:val="24"/>
        </w:rPr>
      </w:pPr>
      <w:r w:rsidRPr="00A243F3">
        <w:rPr>
          <w:sz w:val="24"/>
        </w:rPr>
        <w:t xml:space="preserve">Апеляційна скарга подається в письмовій формі </w:t>
      </w:r>
      <w:r>
        <w:rPr>
          <w:sz w:val="24"/>
        </w:rPr>
        <w:t>з</w:t>
      </w:r>
      <w:r w:rsidRPr="00A243F3">
        <w:rPr>
          <w:sz w:val="24"/>
        </w:rPr>
        <w:t xml:space="preserve"> зазнач</w:t>
      </w:r>
      <w:r>
        <w:rPr>
          <w:sz w:val="24"/>
        </w:rPr>
        <w:t>енн</w:t>
      </w:r>
      <w:r w:rsidRPr="00A243F3">
        <w:rPr>
          <w:sz w:val="24"/>
        </w:rPr>
        <w:t>я</w:t>
      </w:r>
      <w:r>
        <w:rPr>
          <w:sz w:val="24"/>
        </w:rPr>
        <w:t>м</w:t>
      </w:r>
      <w:r w:rsidRPr="00A243F3">
        <w:rPr>
          <w:sz w:val="24"/>
        </w:rPr>
        <w:t xml:space="preserve"> обставини</w:t>
      </w:r>
      <w:r>
        <w:rPr>
          <w:sz w:val="24"/>
        </w:rPr>
        <w:t>,</w:t>
      </w:r>
      <w:r w:rsidRPr="00A243F3">
        <w:rPr>
          <w:sz w:val="24"/>
        </w:rPr>
        <w:t xml:space="preserve"> в</w:t>
      </w:r>
      <w:r>
        <w:rPr>
          <w:sz w:val="24"/>
        </w:rPr>
        <w:t>изначених в</w:t>
      </w:r>
      <w:r w:rsidRPr="00A243F3">
        <w:rPr>
          <w:sz w:val="24"/>
        </w:rPr>
        <w:t xml:space="preserve"> ст. 396 КПК.</w:t>
      </w:r>
      <w:r w:rsidR="005C6BD4">
        <w:rPr>
          <w:sz w:val="24"/>
        </w:rPr>
        <w:t xml:space="preserve"> </w:t>
      </w:r>
      <w:bookmarkStart w:id="460" w:name="n55"/>
      <w:bookmarkEnd w:id="460"/>
      <w:r w:rsidRPr="00A243F3">
        <w:rPr>
          <w:sz w:val="24"/>
        </w:rPr>
        <w:t>До апеляційної скарги та доданих до неї письмових матеріалів надаються копії в кількості, необхідній для їх надіслання сторонам кримінального провадження та іншим учасникам судового провадження, інтересів яких стосується апеляційна скарга.</w:t>
      </w:r>
      <w:r>
        <w:rPr>
          <w:color w:val="333333"/>
          <w:shd w:val="clear" w:color="auto" w:fill="FFFFFF"/>
        </w:rPr>
        <w:t xml:space="preserve"> </w:t>
      </w:r>
      <w:r w:rsidRPr="003366A5">
        <w:rPr>
          <w:color w:val="333333"/>
          <w:sz w:val="24"/>
          <w:shd w:val="clear" w:color="auto" w:fill="FFFFFF"/>
        </w:rPr>
        <w:t>Цей обов’язок не поширюється на обвинуваченого, який перебуває під домашнім арештом або тримається під вартою</w:t>
      </w:r>
      <w:r>
        <w:rPr>
          <w:color w:val="333333"/>
          <w:sz w:val="24"/>
          <w:shd w:val="clear" w:color="auto" w:fill="FFFFFF"/>
        </w:rPr>
        <w:t>.</w:t>
      </w:r>
    </w:p>
    <w:p w:rsidR="002E6370" w:rsidRPr="00A243F3" w:rsidRDefault="002E6370" w:rsidP="002E6370">
      <w:pPr>
        <w:ind w:firstLine="709"/>
        <w:jc w:val="both"/>
        <w:rPr>
          <w:sz w:val="24"/>
        </w:rPr>
      </w:pPr>
      <w:r w:rsidRPr="00A243F3">
        <w:rPr>
          <w:i/>
          <w:sz w:val="24"/>
        </w:rPr>
        <w:t>Строк</w:t>
      </w:r>
      <w:r w:rsidRPr="00A243F3">
        <w:rPr>
          <w:sz w:val="24"/>
        </w:rPr>
        <w:t xml:space="preserve"> подання апеляційної скарги на ухвалу слідчого судді </w:t>
      </w:r>
      <w:r w:rsidRPr="00A243F3">
        <w:rPr>
          <w:i/>
          <w:sz w:val="24"/>
        </w:rPr>
        <w:t>п’ять днів</w:t>
      </w:r>
      <w:r w:rsidRPr="00A243F3">
        <w:rPr>
          <w:sz w:val="24"/>
        </w:rPr>
        <w:t xml:space="preserve"> з дня її </w:t>
      </w:r>
      <w:r w:rsidRPr="00A243F3">
        <w:rPr>
          <w:i/>
          <w:sz w:val="24"/>
        </w:rPr>
        <w:t>оголошення</w:t>
      </w:r>
      <w:r w:rsidRPr="00A243F3">
        <w:rPr>
          <w:sz w:val="24"/>
        </w:rPr>
        <w:t xml:space="preserve">, а для особи, яка перебуває під вартою, – </w:t>
      </w:r>
      <w:r w:rsidRPr="00A243F3">
        <w:rPr>
          <w:i/>
          <w:sz w:val="24"/>
        </w:rPr>
        <w:t>з моменту вручення їй копії судового рішення</w:t>
      </w:r>
      <w:r w:rsidRPr="00A243F3">
        <w:rPr>
          <w:sz w:val="24"/>
        </w:rPr>
        <w:t xml:space="preserve"> (ст. 395 КПК).</w:t>
      </w:r>
    </w:p>
    <w:p w:rsidR="002E6370" w:rsidRPr="00A243F3" w:rsidRDefault="005C6BD4" w:rsidP="002E6370">
      <w:pPr>
        <w:ind w:firstLine="709"/>
        <w:jc w:val="both"/>
        <w:rPr>
          <w:sz w:val="24"/>
        </w:rPr>
      </w:pPr>
      <w:r>
        <w:rPr>
          <w:i/>
          <w:sz w:val="24"/>
        </w:rPr>
        <w:t>П</w:t>
      </w:r>
      <w:r w:rsidR="002E6370" w:rsidRPr="00A243F3">
        <w:rPr>
          <w:i/>
          <w:sz w:val="24"/>
        </w:rPr>
        <w:t>одання апеляційної скарги</w:t>
      </w:r>
      <w:r w:rsidR="002E6370" w:rsidRPr="00A243F3">
        <w:rPr>
          <w:sz w:val="24"/>
        </w:rPr>
        <w:t xml:space="preserve"> на ухвалу слідчого судді</w:t>
      </w:r>
      <w:r>
        <w:rPr>
          <w:sz w:val="24"/>
        </w:rPr>
        <w:t>,</w:t>
      </w:r>
      <w:r w:rsidR="002E6370" w:rsidRPr="00A243F3">
        <w:rPr>
          <w:sz w:val="24"/>
        </w:rPr>
        <w:t xml:space="preserve"> </w:t>
      </w:r>
      <w:r>
        <w:rPr>
          <w:sz w:val="24"/>
        </w:rPr>
        <w:t>з</w:t>
      </w:r>
      <w:r>
        <w:rPr>
          <w:iCs/>
          <w:sz w:val="24"/>
        </w:rPr>
        <w:t xml:space="preserve">а загальним правилом, </w:t>
      </w:r>
      <w:r w:rsidR="002E6370" w:rsidRPr="00A243F3">
        <w:rPr>
          <w:i/>
          <w:sz w:val="24"/>
        </w:rPr>
        <w:t>зупиняє набрання</w:t>
      </w:r>
      <w:r w:rsidR="002E6370" w:rsidRPr="00A243F3">
        <w:rPr>
          <w:sz w:val="24"/>
        </w:rPr>
        <w:t xml:space="preserve"> нею законної сили, </w:t>
      </w:r>
      <w:r w:rsidR="002E6370" w:rsidRPr="00A243F3">
        <w:rPr>
          <w:i/>
          <w:sz w:val="24"/>
        </w:rPr>
        <w:t>але не зупиняє</w:t>
      </w:r>
      <w:r w:rsidR="002E6370" w:rsidRPr="00A243F3">
        <w:rPr>
          <w:sz w:val="24"/>
        </w:rPr>
        <w:t xml:space="preserve"> її виконання, за винятком випадків, визначених у </w:t>
      </w:r>
      <w:hyperlink r:id="rId140" w:tgtFrame="_blank" w:history="1">
        <w:r w:rsidR="002E6370" w:rsidRPr="003366A5">
          <w:rPr>
            <w:rStyle w:val="ac"/>
            <w:color w:val="auto"/>
            <w:sz w:val="24"/>
            <w:u w:val="none"/>
          </w:rPr>
          <w:t>КПК</w:t>
        </w:r>
      </w:hyperlink>
      <w:r w:rsidR="002E6370" w:rsidRPr="00A243F3">
        <w:rPr>
          <w:sz w:val="24"/>
        </w:rPr>
        <w:t xml:space="preserve"> (наприклад, ухвала слідчого судді, постановлена за результатами розгляду скарги на рішення про видачу особи у порядку </w:t>
      </w:r>
      <w:hyperlink r:id="rId141" w:anchor="n344" w:tgtFrame="_blank" w:history="1">
        <w:r w:rsidR="002E6370" w:rsidRPr="00A052D4">
          <w:rPr>
            <w:rStyle w:val="ac"/>
            <w:color w:val="auto"/>
            <w:sz w:val="24"/>
            <w:u w:val="none"/>
          </w:rPr>
          <w:t>ч. 6 ст. 591 КПК</w:t>
        </w:r>
      </w:hyperlink>
      <w:r w:rsidR="002E6370" w:rsidRPr="00A052D4">
        <w:rPr>
          <w:sz w:val="24"/>
        </w:rPr>
        <w:t>)</w:t>
      </w:r>
      <w:r w:rsidR="00A052D4">
        <w:rPr>
          <w:rStyle w:val="afc"/>
          <w:sz w:val="24"/>
        </w:rPr>
        <w:footnoteReference w:id="46"/>
      </w:r>
      <w:r w:rsidR="002E6370" w:rsidRPr="00A243F3">
        <w:rPr>
          <w:sz w:val="24"/>
        </w:rPr>
        <w:t>.</w:t>
      </w:r>
    </w:p>
    <w:p w:rsidR="002E6370" w:rsidRPr="00A052D4" w:rsidRDefault="002E6370" w:rsidP="001D57D5">
      <w:pPr>
        <w:tabs>
          <w:tab w:val="left" w:pos="1134"/>
        </w:tabs>
        <w:ind w:firstLine="709"/>
        <w:jc w:val="both"/>
        <w:rPr>
          <w:sz w:val="24"/>
        </w:rPr>
      </w:pPr>
      <w:r>
        <w:rPr>
          <w:sz w:val="24"/>
        </w:rPr>
        <w:t>Після надходження до суду апеляційної скарги</w:t>
      </w:r>
      <w:r w:rsidRPr="00A243F3">
        <w:rPr>
          <w:sz w:val="24"/>
        </w:rPr>
        <w:t xml:space="preserve"> на ухвалу слідчого судді, </w:t>
      </w:r>
      <w:r w:rsidRPr="00A243F3">
        <w:rPr>
          <w:color w:val="000000"/>
          <w:sz w:val="24"/>
        </w:rPr>
        <w:t>Єдина судова інформаційно-телекомунікаційна система</w:t>
      </w:r>
      <w:r w:rsidRPr="00A243F3">
        <w:rPr>
          <w:sz w:val="24"/>
        </w:rPr>
        <w:t xml:space="preserve"> під час реєстрації визначає суддю-доповідача, який </w:t>
      </w:r>
      <w:r w:rsidRPr="00A052D4">
        <w:rPr>
          <w:sz w:val="24"/>
        </w:rPr>
        <w:t xml:space="preserve">невідкладно витребовує з суду першої інстанції відповідні матеріали та </w:t>
      </w:r>
      <w:r w:rsidRPr="00A052D4">
        <w:rPr>
          <w:i/>
          <w:sz w:val="24"/>
        </w:rPr>
        <w:t>не пізніш як за день повідомляє особу</w:t>
      </w:r>
      <w:r w:rsidRPr="00A052D4">
        <w:rPr>
          <w:sz w:val="24"/>
        </w:rPr>
        <w:t>, яка її подала, прокурора та інших заінтересованих осіб про час, дату і місце апеляційного розгляду.</w:t>
      </w:r>
      <w:bookmarkStart w:id="461" w:name="n238"/>
      <w:bookmarkEnd w:id="461"/>
      <w:r w:rsidRPr="00A052D4">
        <w:rPr>
          <w:sz w:val="24"/>
        </w:rPr>
        <w:t xml:space="preserve"> Після перевірки скарги на відповідність встановленим вимогам, суддя-доповідач вправі прийняти одне з таких рішень:</w:t>
      </w:r>
    </w:p>
    <w:p w:rsidR="002E6370" w:rsidRPr="00A052D4" w:rsidRDefault="002E6370" w:rsidP="001D57D5">
      <w:pPr>
        <w:pStyle w:val="13"/>
        <w:numPr>
          <w:ilvl w:val="0"/>
          <w:numId w:val="12"/>
        </w:numPr>
        <w:tabs>
          <w:tab w:val="left" w:pos="1134"/>
        </w:tabs>
        <w:spacing w:after="0" w:line="240" w:lineRule="auto"/>
        <w:ind w:left="0" w:firstLine="709"/>
        <w:jc w:val="both"/>
        <w:rPr>
          <w:rFonts w:ascii="Times New Roman" w:hAnsi="Times New Roman"/>
          <w:sz w:val="24"/>
          <w:szCs w:val="24"/>
        </w:rPr>
      </w:pPr>
      <w:r w:rsidRPr="00A052D4">
        <w:rPr>
          <w:rFonts w:ascii="Times New Roman" w:hAnsi="Times New Roman"/>
          <w:sz w:val="24"/>
          <w:szCs w:val="24"/>
        </w:rPr>
        <w:t>залишити скаргу без руху (не відповідає вимогам, передбаченим ст. 396 КПК);</w:t>
      </w:r>
    </w:p>
    <w:p w:rsidR="00A052D4" w:rsidRPr="001E4016" w:rsidRDefault="002E6370" w:rsidP="001D57D5">
      <w:pPr>
        <w:pStyle w:val="rvps2"/>
        <w:numPr>
          <w:ilvl w:val="0"/>
          <w:numId w:val="12"/>
        </w:numPr>
        <w:shd w:val="clear" w:color="auto" w:fill="FFFFFF"/>
        <w:spacing w:before="0" w:beforeAutospacing="0" w:after="0" w:afterAutospacing="0"/>
        <w:ind w:left="0" w:firstLine="709"/>
        <w:jc w:val="both"/>
        <w:rPr>
          <w:color w:val="auto"/>
          <w:lang w:val="uk-UA"/>
        </w:rPr>
      </w:pPr>
      <w:r w:rsidRPr="001E4016">
        <w:rPr>
          <w:color w:val="auto"/>
          <w:lang w:val="uk-UA"/>
        </w:rPr>
        <w:t xml:space="preserve">повернути скаргу у випадках, </w:t>
      </w:r>
      <w:r w:rsidR="001D57D5" w:rsidRPr="001E4016">
        <w:rPr>
          <w:color w:val="auto"/>
          <w:lang w:val="uk-UA"/>
        </w:rPr>
        <w:t>якщо</w:t>
      </w:r>
      <w:r w:rsidR="00A052D4" w:rsidRPr="001E4016">
        <w:rPr>
          <w:color w:val="auto"/>
          <w:lang w:val="uk-UA"/>
        </w:rPr>
        <w:t>: а) особа не усунула недоліки апеляційної скарги, яку залишено без руху, в установлений строк; б) </w:t>
      </w:r>
      <w:bookmarkStart w:id="462" w:name="n3313"/>
      <w:bookmarkEnd w:id="462"/>
      <w:r w:rsidR="00A052D4" w:rsidRPr="001E4016">
        <w:rPr>
          <w:color w:val="auto"/>
          <w:lang w:val="uk-UA"/>
        </w:rPr>
        <w:t>особа не має права подавати апеляційну скаргу; в) </w:t>
      </w:r>
      <w:bookmarkStart w:id="463" w:name="n3314"/>
      <w:bookmarkEnd w:id="463"/>
      <w:r w:rsidR="00A052D4" w:rsidRPr="001E4016">
        <w:rPr>
          <w:color w:val="auto"/>
          <w:lang w:val="uk-UA"/>
        </w:rPr>
        <w:t>апеляційна скарга не підлягає розгляду в цьому суді апеляційної інстанції;</w:t>
      </w:r>
      <w:r w:rsidR="001D57D5" w:rsidRPr="001E4016">
        <w:rPr>
          <w:color w:val="auto"/>
          <w:lang w:val="uk-UA"/>
        </w:rPr>
        <w:t xml:space="preserve"> г) </w:t>
      </w:r>
      <w:bookmarkStart w:id="464" w:name="n3315"/>
      <w:bookmarkEnd w:id="464"/>
      <w:r w:rsidR="00A052D4" w:rsidRPr="001E4016">
        <w:rPr>
          <w:color w:val="auto"/>
          <w:lang w:val="uk-UA"/>
        </w:rPr>
        <w:t>скарга подана після закінчення строку апеляційного оскарження і особа, яка її подала, не порушує питання про поновлення цього строку або суд апеляційної інстанції за заявою особи не знайде підстав для його поновлення</w:t>
      </w:r>
      <w:r w:rsidR="001D57D5" w:rsidRPr="001E4016">
        <w:rPr>
          <w:color w:val="auto"/>
          <w:lang w:val="uk-UA"/>
        </w:rPr>
        <w:t xml:space="preserve"> (ч. 3 ст. 399 КПК);</w:t>
      </w:r>
    </w:p>
    <w:p w:rsidR="002E6370" w:rsidRPr="001E4016" w:rsidRDefault="002E6370" w:rsidP="001D57D5">
      <w:pPr>
        <w:pStyle w:val="13"/>
        <w:numPr>
          <w:ilvl w:val="0"/>
          <w:numId w:val="12"/>
        </w:numPr>
        <w:tabs>
          <w:tab w:val="left" w:pos="1134"/>
        </w:tabs>
        <w:spacing w:after="0" w:line="240" w:lineRule="auto"/>
        <w:ind w:left="0" w:firstLine="709"/>
        <w:jc w:val="both"/>
        <w:rPr>
          <w:rFonts w:ascii="Times New Roman" w:hAnsi="Times New Roman"/>
          <w:sz w:val="24"/>
          <w:szCs w:val="24"/>
        </w:rPr>
      </w:pPr>
      <w:r w:rsidRPr="001E4016">
        <w:rPr>
          <w:rFonts w:ascii="Times New Roman" w:hAnsi="Times New Roman"/>
          <w:sz w:val="24"/>
          <w:szCs w:val="24"/>
        </w:rPr>
        <w:t xml:space="preserve">відмовити у відкритті провадження (якщо апеляційна скарга подана на судове рішення, яке не підлягає оскарженню в апеляційному порядку, або судове рішення оскаржене виключно з підстав, з яких воно не може бути оскарженим згідно з положеннями </w:t>
      </w:r>
      <w:hyperlink r:id="rId142" w:anchor="n25" w:history="1">
        <w:r w:rsidRPr="001E4016">
          <w:rPr>
            <w:rStyle w:val="ac"/>
            <w:rFonts w:ascii="Times New Roman" w:hAnsi="Times New Roman"/>
            <w:color w:val="auto"/>
            <w:sz w:val="24"/>
            <w:szCs w:val="24"/>
            <w:u w:val="none"/>
          </w:rPr>
          <w:t>ст. 394</w:t>
        </w:r>
      </w:hyperlink>
      <w:r w:rsidRPr="001E4016">
        <w:rPr>
          <w:rFonts w:ascii="Times New Roman" w:hAnsi="Times New Roman"/>
          <w:sz w:val="24"/>
          <w:szCs w:val="24"/>
        </w:rPr>
        <w:t> КПК);</w:t>
      </w:r>
    </w:p>
    <w:p w:rsidR="002E6370" w:rsidRPr="001E4016" w:rsidRDefault="002E6370" w:rsidP="001D57D5">
      <w:pPr>
        <w:pStyle w:val="13"/>
        <w:numPr>
          <w:ilvl w:val="0"/>
          <w:numId w:val="12"/>
        </w:numPr>
        <w:tabs>
          <w:tab w:val="left" w:pos="1134"/>
        </w:tabs>
        <w:spacing w:after="0" w:line="240" w:lineRule="auto"/>
        <w:ind w:left="0" w:firstLine="709"/>
        <w:jc w:val="both"/>
        <w:rPr>
          <w:rFonts w:ascii="Times New Roman" w:hAnsi="Times New Roman"/>
          <w:sz w:val="24"/>
          <w:szCs w:val="24"/>
        </w:rPr>
      </w:pPr>
      <w:r w:rsidRPr="001E4016">
        <w:rPr>
          <w:rFonts w:ascii="Times New Roman" w:hAnsi="Times New Roman"/>
          <w:sz w:val="24"/>
          <w:szCs w:val="24"/>
        </w:rPr>
        <w:t>відкрити провадження (ст. 398 КПК).</w:t>
      </w:r>
    </w:p>
    <w:p w:rsidR="002E6370" w:rsidRPr="00A243F3" w:rsidRDefault="002E6370" w:rsidP="001D57D5">
      <w:pPr>
        <w:tabs>
          <w:tab w:val="left" w:pos="1134"/>
        </w:tabs>
        <w:ind w:firstLine="709"/>
        <w:jc w:val="both"/>
        <w:rPr>
          <w:sz w:val="24"/>
        </w:rPr>
      </w:pPr>
      <w:r w:rsidRPr="001E4016">
        <w:rPr>
          <w:sz w:val="24"/>
        </w:rPr>
        <w:t xml:space="preserve">Апеляційна скарга на ухвалу слідчого судді розглядається </w:t>
      </w:r>
      <w:r w:rsidRPr="001E4016">
        <w:rPr>
          <w:i/>
          <w:sz w:val="24"/>
        </w:rPr>
        <w:t xml:space="preserve">не пізніш як через три </w:t>
      </w:r>
      <w:r w:rsidRPr="001E4016">
        <w:rPr>
          <w:sz w:val="24"/>
        </w:rPr>
        <w:t xml:space="preserve">дні після її надходження до суду апеляційної інстанції </w:t>
      </w:r>
      <w:r w:rsidRPr="00A243F3">
        <w:rPr>
          <w:sz w:val="24"/>
        </w:rPr>
        <w:t>(ст. 422 КПК). Судовий розгляд апеляційної скарги на ухвалу слідчого судді здійснюється за правилами судового розгляду в суді першої інстанції, з урахуванням особливостей, передбачених ст. 405 КПК.</w:t>
      </w:r>
    </w:p>
    <w:p w:rsidR="002E6370" w:rsidRPr="00A243F3" w:rsidRDefault="002E6370" w:rsidP="002E6370">
      <w:pPr>
        <w:ind w:firstLine="709"/>
        <w:jc w:val="both"/>
        <w:rPr>
          <w:sz w:val="24"/>
        </w:rPr>
      </w:pPr>
      <w:r w:rsidRPr="00A243F3">
        <w:rPr>
          <w:sz w:val="24"/>
        </w:rPr>
        <w:t xml:space="preserve">За </w:t>
      </w:r>
      <w:r>
        <w:rPr>
          <w:sz w:val="24"/>
        </w:rPr>
        <w:t>результатами</w:t>
      </w:r>
      <w:r w:rsidRPr="00A243F3">
        <w:rPr>
          <w:sz w:val="24"/>
        </w:rPr>
        <w:t xml:space="preserve"> апеляційного розгляду за скаргою на ухвали слідчого судді суд апеляційної інстанції має право:</w:t>
      </w:r>
    </w:p>
    <w:p w:rsidR="002E6370" w:rsidRPr="00A243F3" w:rsidRDefault="002E6370" w:rsidP="002E6370">
      <w:pPr>
        <w:ind w:firstLine="709"/>
        <w:jc w:val="both"/>
        <w:rPr>
          <w:sz w:val="24"/>
        </w:rPr>
      </w:pPr>
      <w:bookmarkStart w:id="465" w:name="n132"/>
      <w:bookmarkEnd w:id="465"/>
      <w:r w:rsidRPr="00A243F3">
        <w:rPr>
          <w:sz w:val="24"/>
        </w:rPr>
        <w:t>1) залишити ухвалу без змін</w:t>
      </w:r>
      <w:r>
        <w:rPr>
          <w:sz w:val="24"/>
        </w:rPr>
        <w:t>, а апеляційну скаргу без задоволення</w:t>
      </w:r>
      <w:r w:rsidRPr="00A243F3">
        <w:rPr>
          <w:sz w:val="24"/>
        </w:rPr>
        <w:t>;</w:t>
      </w:r>
    </w:p>
    <w:p w:rsidR="002E6370" w:rsidRDefault="002E6370" w:rsidP="002E6370">
      <w:pPr>
        <w:ind w:firstLine="709"/>
        <w:jc w:val="both"/>
        <w:rPr>
          <w:sz w:val="24"/>
        </w:rPr>
      </w:pPr>
      <w:bookmarkStart w:id="466" w:name="n133"/>
      <w:bookmarkEnd w:id="466"/>
      <w:r w:rsidRPr="00A243F3">
        <w:rPr>
          <w:sz w:val="24"/>
        </w:rPr>
        <w:t>2) скасувати ухвалу</w:t>
      </w:r>
      <w:r>
        <w:rPr>
          <w:sz w:val="24"/>
        </w:rPr>
        <w:t xml:space="preserve"> слідчого судді</w:t>
      </w:r>
      <w:r w:rsidRPr="00A243F3">
        <w:rPr>
          <w:sz w:val="24"/>
        </w:rPr>
        <w:t xml:space="preserve"> і постановити нову ухвалу.</w:t>
      </w:r>
    </w:p>
    <w:p w:rsidR="002E6370" w:rsidRPr="00A243F3" w:rsidRDefault="002E6370" w:rsidP="002E6370">
      <w:pPr>
        <w:ind w:firstLine="709"/>
        <w:jc w:val="both"/>
        <w:rPr>
          <w:sz w:val="24"/>
        </w:rPr>
      </w:pPr>
      <w:r>
        <w:rPr>
          <w:sz w:val="24"/>
        </w:rPr>
        <w:t>Ухвала слідчого судді після перегляду в апеляційному порядку, а також ухвала апеляційного суду за результатами розгляду скарги на таку ухвалу касаційному оскарженню не підлягають.</w:t>
      </w:r>
      <w:r w:rsidR="00C40E76">
        <w:rPr>
          <w:sz w:val="24"/>
        </w:rPr>
        <w:t xml:space="preserve"> Виняток становить ухвала суду апеляційної інстанції, постановлена за розглядом скарги на рішення про видачу (екстрадицію). Вона може бути оскаржена в касаційному порядку тільки прокурором з мотивів неправильного застосування судом норм міжнародних договорів України, якщо скасування вказаного рішення перешкоджає подальшому провадженню щодо особи, видача якої запитується іноземною державою (ч. 7 ст. 591 КПК).</w:t>
      </w:r>
    </w:p>
    <w:p w:rsidR="002E6370" w:rsidRPr="00A243F3" w:rsidRDefault="003B739D" w:rsidP="002E6370">
      <w:pPr>
        <w:ind w:firstLine="709"/>
        <w:jc w:val="both"/>
        <w:rPr>
          <w:b/>
          <w:bCs/>
          <w:sz w:val="24"/>
        </w:rPr>
      </w:pPr>
      <w:bookmarkStart w:id="467" w:name="n720"/>
      <w:bookmarkStart w:id="468" w:name="n722"/>
      <w:bookmarkStart w:id="469" w:name="_Hlk109759207"/>
      <w:bookmarkEnd w:id="467"/>
      <w:bookmarkEnd w:id="468"/>
      <w:r>
        <w:rPr>
          <w:b/>
          <w:bCs/>
          <w:sz w:val="24"/>
        </w:rPr>
        <w:t>3</w:t>
      </w:r>
      <w:r w:rsidR="002E6370" w:rsidRPr="00A243F3">
        <w:rPr>
          <w:b/>
          <w:bCs/>
          <w:sz w:val="24"/>
        </w:rPr>
        <w:t>. Оскарження слідчим рішень, дій чи бездіяльності прокурора</w:t>
      </w:r>
    </w:p>
    <w:p w:rsidR="002E6370" w:rsidRPr="00A243F3" w:rsidRDefault="002E6370" w:rsidP="002E6370">
      <w:pPr>
        <w:ind w:firstLine="709"/>
        <w:jc w:val="both"/>
        <w:rPr>
          <w:sz w:val="24"/>
        </w:rPr>
      </w:pPr>
      <w:bookmarkStart w:id="470" w:name="n723"/>
      <w:bookmarkEnd w:id="469"/>
      <w:bookmarkEnd w:id="470"/>
      <w:r w:rsidRPr="00A243F3">
        <w:rPr>
          <w:sz w:val="24"/>
        </w:rPr>
        <w:lastRenderedPageBreak/>
        <w:t>Прокурор</w:t>
      </w:r>
      <w:r>
        <w:rPr>
          <w:sz w:val="24"/>
        </w:rPr>
        <w:t xml:space="preserve"> як учасник кримінального провадження бере участь на всіх його етапах.</w:t>
      </w:r>
      <w:r w:rsidRPr="00A243F3">
        <w:rPr>
          <w:sz w:val="24"/>
        </w:rPr>
        <w:t xml:space="preserve"> </w:t>
      </w:r>
      <w:r>
        <w:rPr>
          <w:sz w:val="24"/>
        </w:rPr>
        <w:t>Функцію</w:t>
      </w:r>
      <w:r w:rsidRPr="00A243F3">
        <w:rPr>
          <w:sz w:val="24"/>
        </w:rPr>
        <w:t xml:space="preserve"> нагляд</w:t>
      </w:r>
      <w:r>
        <w:rPr>
          <w:sz w:val="24"/>
        </w:rPr>
        <w:t>у</w:t>
      </w:r>
      <w:r w:rsidRPr="00A243F3">
        <w:rPr>
          <w:sz w:val="24"/>
        </w:rPr>
        <w:t xml:space="preserve"> за додержанням законів під час досудового розслідування</w:t>
      </w:r>
      <w:r>
        <w:rPr>
          <w:sz w:val="24"/>
        </w:rPr>
        <w:t xml:space="preserve"> він реалізує</w:t>
      </w:r>
      <w:r w:rsidRPr="00A243F3">
        <w:rPr>
          <w:sz w:val="24"/>
        </w:rPr>
        <w:t xml:space="preserve"> у формі процесуального керівництва</w:t>
      </w:r>
      <w:r>
        <w:rPr>
          <w:sz w:val="24"/>
        </w:rPr>
        <w:t>. У зв’язку із цим він</w:t>
      </w:r>
      <w:r w:rsidRPr="00A243F3">
        <w:rPr>
          <w:sz w:val="24"/>
        </w:rPr>
        <w:t xml:space="preserve"> наділений повноваженнями, які передбачені ч.</w:t>
      </w:r>
      <w:r w:rsidR="00C40E76">
        <w:rPr>
          <w:sz w:val="24"/>
        </w:rPr>
        <w:t> </w:t>
      </w:r>
      <w:r w:rsidRPr="00A243F3">
        <w:rPr>
          <w:sz w:val="24"/>
        </w:rPr>
        <w:t>2 ст. 36 КПК. Також в ч. 4 ст. 40</w:t>
      </w:r>
      <w:r>
        <w:rPr>
          <w:sz w:val="24"/>
        </w:rPr>
        <w:t xml:space="preserve"> та ч. 3 ст. 40¹</w:t>
      </w:r>
      <w:r w:rsidRPr="00A243F3">
        <w:rPr>
          <w:sz w:val="24"/>
        </w:rPr>
        <w:t xml:space="preserve"> КПК зазначено, що слідчий</w:t>
      </w:r>
      <w:r>
        <w:rPr>
          <w:sz w:val="24"/>
        </w:rPr>
        <w:t>, дізнавач</w:t>
      </w:r>
      <w:r w:rsidRPr="00A243F3">
        <w:rPr>
          <w:sz w:val="24"/>
        </w:rPr>
        <w:t xml:space="preserve"> зобов’язаний виконувати доручення та вказівки прокурора, які надаються у письмовій формі. Невиконання слідчим</w:t>
      </w:r>
      <w:r w:rsidR="000F327B">
        <w:rPr>
          <w:sz w:val="24"/>
        </w:rPr>
        <w:t>, дізнавачем</w:t>
      </w:r>
      <w:r w:rsidRPr="00A243F3">
        <w:rPr>
          <w:sz w:val="24"/>
        </w:rPr>
        <w:t xml:space="preserve"> законних вказівок та доручень прокурора, наданих у порядку, </w:t>
      </w:r>
      <w:r w:rsidR="000F327B">
        <w:rPr>
          <w:sz w:val="24"/>
        </w:rPr>
        <w:t>визна</w:t>
      </w:r>
      <w:r w:rsidRPr="00A243F3">
        <w:rPr>
          <w:sz w:val="24"/>
        </w:rPr>
        <w:t>ченому КПК, тягне за собою передбачену законом відповідальність. Однак, під час досудового розслідування слідчий,</w:t>
      </w:r>
      <w:r>
        <w:rPr>
          <w:sz w:val="24"/>
        </w:rPr>
        <w:t xml:space="preserve"> дізнавач</w:t>
      </w:r>
      <w:r w:rsidRPr="00A243F3">
        <w:rPr>
          <w:sz w:val="24"/>
        </w:rPr>
        <w:t xml:space="preserve"> який здійснює розслідування </w:t>
      </w:r>
      <w:r w:rsidR="000F327B">
        <w:rPr>
          <w:sz w:val="24"/>
        </w:rPr>
        <w:t>конкрет</w:t>
      </w:r>
      <w:r w:rsidRPr="00A243F3">
        <w:rPr>
          <w:sz w:val="24"/>
        </w:rPr>
        <w:t xml:space="preserve">ного кримінального правопорушення, має право оскаржувати будь-які рішення, дії чи бездіяльність прокурора, прийняті або вчинені у відповідному досудовому провадженні, крім випадків, передбачених КПК. Наприклад, </w:t>
      </w:r>
      <w:r w:rsidRPr="00A243F3">
        <w:rPr>
          <w:i/>
          <w:sz w:val="24"/>
        </w:rPr>
        <w:t>не може бути</w:t>
      </w:r>
      <w:r w:rsidRPr="00A243F3">
        <w:rPr>
          <w:sz w:val="24"/>
        </w:rPr>
        <w:t xml:space="preserve"> оскаржено рішення прокурора про об’єднання та виділення матеріалів кримінального провадження.</w:t>
      </w:r>
    </w:p>
    <w:p w:rsidR="002E6370" w:rsidRPr="00A243F3" w:rsidRDefault="000F327B" w:rsidP="002E6370">
      <w:pPr>
        <w:ind w:firstLine="709"/>
        <w:jc w:val="both"/>
        <w:rPr>
          <w:sz w:val="24"/>
        </w:rPr>
      </w:pPr>
      <w:r>
        <w:rPr>
          <w:sz w:val="24"/>
        </w:rPr>
        <w:t>П</w:t>
      </w:r>
      <w:r w:rsidRPr="00A243F3">
        <w:rPr>
          <w:sz w:val="24"/>
        </w:rPr>
        <w:t xml:space="preserve">ерелік </w:t>
      </w:r>
      <w:r w:rsidR="002E6370" w:rsidRPr="00A243F3">
        <w:rPr>
          <w:sz w:val="24"/>
        </w:rPr>
        <w:t>рішен</w:t>
      </w:r>
      <w:r>
        <w:rPr>
          <w:sz w:val="24"/>
        </w:rPr>
        <w:t>ь</w:t>
      </w:r>
      <w:r w:rsidR="002E6370" w:rsidRPr="00A243F3">
        <w:rPr>
          <w:sz w:val="24"/>
        </w:rPr>
        <w:t>, ді</w:t>
      </w:r>
      <w:r>
        <w:rPr>
          <w:sz w:val="24"/>
        </w:rPr>
        <w:t>й</w:t>
      </w:r>
      <w:r w:rsidR="002E6370" w:rsidRPr="00A243F3">
        <w:rPr>
          <w:sz w:val="24"/>
        </w:rPr>
        <w:t xml:space="preserve"> чи бездіяльн</w:t>
      </w:r>
      <w:r>
        <w:rPr>
          <w:sz w:val="24"/>
        </w:rPr>
        <w:t>о</w:t>
      </w:r>
      <w:r w:rsidR="002E6370" w:rsidRPr="00A243F3">
        <w:rPr>
          <w:sz w:val="24"/>
        </w:rPr>
        <w:t>ст</w:t>
      </w:r>
      <w:r>
        <w:rPr>
          <w:sz w:val="24"/>
        </w:rPr>
        <w:t>і</w:t>
      </w:r>
      <w:r w:rsidR="002E6370" w:rsidRPr="00A243F3">
        <w:rPr>
          <w:sz w:val="24"/>
        </w:rPr>
        <w:t xml:space="preserve"> прокурора, як</w:t>
      </w:r>
      <w:r>
        <w:rPr>
          <w:sz w:val="24"/>
        </w:rPr>
        <w:t xml:space="preserve">і можуть бути </w:t>
      </w:r>
      <w:r>
        <w:rPr>
          <w:i/>
          <w:sz w:val="24"/>
        </w:rPr>
        <w:t>п</w:t>
      </w:r>
      <w:r w:rsidRPr="00A243F3">
        <w:rPr>
          <w:i/>
          <w:sz w:val="24"/>
        </w:rPr>
        <w:t>редметом</w:t>
      </w:r>
      <w:r w:rsidRPr="00A243F3">
        <w:rPr>
          <w:sz w:val="24"/>
        </w:rPr>
        <w:t xml:space="preserve"> оскарження</w:t>
      </w:r>
      <w:r w:rsidR="002E6370" w:rsidRPr="00A243F3">
        <w:rPr>
          <w:sz w:val="24"/>
        </w:rPr>
        <w:t xml:space="preserve"> в КПК не визначено.</w:t>
      </w:r>
    </w:p>
    <w:p w:rsidR="002E6370" w:rsidRPr="00A243F3" w:rsidRDefault="002E6370" w:rsidP="002E6370">
      <w:pPr>
        <w:ind w:firstLine="709"/>
        <w:jc w:val="both"/>
        <w:rPr>
          <w:b/>
          <w:bCs/>
          <w:sz w:val="24"/>
        </w:rPr>
      </w:pPr>
      <w:bookmarkStart w:id="471" w:name="n725"/>
      <w:bookmarkStart w:id="472" w:name="_Hlk109759246"/>
      <w:bookmarkEnd w:id="471"/>
      <w:r w:rsidRPr="00A243F3">
        <w:rPr>
          <w:b/>
          <w:bCs/>
          <w:sz w:val="24"/>
        </w:rPr>
        <w:t>Порядок оскарження рішень, дій чи бездіяльності прокурора</w:t>
      </w:r>
      <w:bookmarkEnd w:id="472"/>
      <w:r w:rsidRPr="00A243F3">
        <w:rPr>
          <w:b/>
          <w:bCs/>
          <w:sz w:val="24"/>
        </w:rPr>
        <w:t xml:space="preserve"> (ст. 312 КПК)</w:t>
      </w:r>
    </w:p>
    <w:p w:rsidR="002E6370" w:rsidRPr="00A243F3" w:rsidRDefault="002E6370" w:rsidP="002E6370">
      <w:pPr>
        <w:ind w:firstLine="709"/>
        <w:jc w:val="both"/>
        <w:rPr>
          <w:sz w:val="24"/>
        </w:rPr>
      </w:pPr>
      <w:bookmarkStart w:id="473" w:name="n726"/>
      <w:bookmarkEnd w:id="473"/>
      <w:r w:rsidRPr="00A243F3">
        <w:rPr>
          <w:sz w:val="24"/>
        </w:rPr>
        <w:t>Скарга слідчого</w:t>
      </w:r>
      <w:r>
        <w:rPr>
          <w:sz w:val="24"/>
        </w:rPr>
        <w:t>, дізнавача</w:t>
      </w:r>
      <w:r w:rsidRPr="00A243F3">
        <w:rPr>
          <w:sz w:val="24"/>
        </w:rPr>
        <w:t xml:space="preserve"> на рішення, дію чи бездіяльність прокурора повинна подаватися в письмовій формі </w:t>
      </w:r>
      <w:r w:rsidRPr="00A243F3">
        <w:rPr>
          <w:i/>
          <w:sz w:val="24"/>
        </w:rPr>
        <w:t>не пізніше трьох днів</w:t>
      </w:r>
      <w:r w:rsidRPr="00A243F3">
        <w:rPr>
          <w:sz w:val="24"/>
        </w:rPr>
        <w:t xml:space="preserve"> з моменту прийняття або вчинення оскаржуваних рішення, дії чи бездіяльності</w:t>
      </w:r>
      <w:r>
        <w:rPr>
          <w:sz w:val="24"/>
        </w:rPr>
        <w:t xml:space="preserve"> (ст. 312 КПК)</w:t>
      </w:r>
      <w:r w:rsidRPr="00A243F3">
        <w:rPr>
          <w:sz w:val="24"/>
        </w:rPr>
        <w:t>.</w:t>
      </w:r>
      <w:bookmarkStart w:id="474" w:name="n727"/>
      <w:bookmarkEnd w:id="474"/>
    </w:p>
    <w:p w:rsidR="002E6370" w:rsidRPr="00A243F3" w:rsidRDefault="002E6370" w:rsidP="002E6370">
      <w:pPr>
        <w:ind w:firstLine="709"/>
        <w:jc w:val="both"/>
        <w:rPr>
          <w:sz w:val="24"/>
        </w:rPr>
      </w:pPr>
      <w:r w:rsidRPr="00A243F3">
        <w:rPr>
          <w:sz w:val="24"/>
        </w:rPr>
        <w:t>Скарга слідчого</w:t>
      </w:r>
      <w:r w:rsidR="00CF4264">
        <w:rPr>
          <w:sz w:val="24"/>
        </w:rPr>
        <w:t>, дізнавача</w:t>
      </w:r>
      <w:r w:rsidRPr="00A243F3">
        <w:rPr>
          <w:sz w:val="24"/>
        </w:rPr>
        <w:t xml:space="preserve"> подається прокурору вищого рівня щодо прокурора, рішення, дія чи бездіяльність якого оскаржується.</w:t>
      </w:r>
      <w:bookmarkStart w:id="475" w:name="n728"/>
      <w:bookmarkEnd w:id="475"/>
    </w:p>
    <w:p w:rsidR="002E6370" w:rsidRPr="00A243F3" w:rsidRDefault="002E6370" w:rsidP="002E6370">
      <w:pPr>
        <w:ind w:firstLine="709"/>
        <w:jc w:val="both"/>
        <w:rPr>
          <w:sz w:val="24"/>
        </w:rPr>
      </w:pPr>
      <w:r w:rsidRPr="00A243F3">
        <w:rPr>
          <w:sz w:val="24"/>
        </w:rPr>
        <w:t>Оскарження слідчим</w:t>
      </w:r>
      <w:r w:rsidR="00CF4264">
        <w:rPr>
          <w:sz w:val="24"/>
        </w:rPr>
        <w:t>, дізнавачем</w:t>
      </w:r>
      <w:r w:rsidRPr="00A243F3">
        <w:rPr>
          <w:sz w:val="24"/>
        </w:rPr>
        <w:t xml:space="preserve"> рішень, дій чи бездіяльності прокурора </w:t>
      </w:r>
      <w:r w:rsidRPr="00CF4264">
        <w:rPr>
          <w:i/>
          <w:iCs/>
          <w:sz w:val="24"/>
        </w:rPr>
        <w:t>не зупиняє</w:t>
      </w:r>
      <w:r w:rsidRPr="00A243F3">
        <w:rPr>
          <w:sz w:val="24"/>
        </w:rPr>
        <w:t xml:space="preserve"> їх виконання.</w:t>
      </w:r>
    </w:p>
    <w:p w:rsidR="002E6370" w:rsidRPr="00A243F3" w:rsidRDefault="002E6370" w:rsidP="002E6370">
      <w:pPr>
        <w:ind w:firstLine="709"/>
        <w:jc w:val="both"/>
        <w:rPr>
          <w:bCs/>
          <w:i/>
          <w:sz w:val="24"/>
        </w:rPr>
      </w:pPr>
      <w:bookmarkStart w:id="476" w:name="n729"/>
      <w:bookmarkStart w:id="477" w:name="_Hlk109759290"/>
      <w:bookmarkEnd w:id="476"/>
      <w:r w:rsidRPr="00A243F3">
        <w:rPr>
          <w:bCs/>
          <w:i/>
          <w:sz w:val="24"/>
        </w:rPr>
        <w:t>Порядок вирішення скарги на рішення, дії чи бездіяльність прокурора</w:t>
      </w:r>
      <w:bookmarkEnd w:id="477"/>
      <w:r w:rsidRPr="00A243F3">
        <w:rPr>
          <w:bCs/>
          <w:i/>
          <w:sz w:val="24"/>
        </w:rPr>
        <w:t xml:space="preserve"> (ст. 313 КПК)</w:t>
      </w:r>
    </w:p>
    <w:p w:rsidR="002E6370" w:rsidRPr="00A243F3" w:rsidRDefault="002E6370" w:rsidP="002E6370">
      <w:pPr>
        <w:ind w:firstLine="709"/>
        <w:jc w:val="both"/>
        <w:rPr>
          <w:sz w:val="24"/>
        </w:rPr>
      </w:pPr>
      <w:bookmarkStart w:id="478" w:name="n730"/>
      <w:bookmarkEnd w:id="478"/>
      <w:r w:rsidRPr="00A243F3">
        <w:rPr>
          <w:sz w:val="24"/>
        </w:rPr>
        <w:t xml:space="preserve">Прокурор вищого рівня, до якої надійшла скарга на рішення, дію чи бездіяльність прокурора, зобов’язаний розглянути </w:t>
      </w:r>
      <w:r>
        <w:rPr>
          <w:sz w:val="24"/>
        </w:rPr>
        <w:t>її</w:t>
      </w:r>
      <w:r w:rsidRPr="00A243F3">
        <w:rPr>
          <w:sz w:val="24"/>
        </w:rPr>
        <w:t xml:space="preserve"> протягом трьох днів з моменту надходження</w:t>
      </w:r>
      <w:r>
        <w:rPr>
          <w:sz w:val="24"/>
        </w:rPr>
        <w:t>.</w:t>
      </w:r>
      <w:r w:rsidRPr="00A243F3">
        <w:rPr>
          <w:sz w:val="24"/>
        </w:rPr>
        <w:t xml:space="preserve"> </w:t>
      </w:r>
      <w:r>
        <w:rPr>
          <w:sz w:val="24"/>
        </w:rPr>
        <w:t>Про прийняте</w:t>
      </w:r>
      <w:r w:rsidRPr="00A243F3">
        <w:rPr>
          <w:sz w:val="24"/>
        </w:rPr>
        <w:t xml:space="preserve"> рішення</w:t>
      </w:r>
      <w:r>
        <w:rPr>
          <w:sz w:val="24"/>
        </w:rPr>
        <w:t xml:space="preserve"> інформація має бути направлена</w:t>
      </w:r>
      <w:r w:rsidRPr="00A243F3">
        <w:rPr>
          <w:sz w:val="24"/>
        </w:rPr>
        <w:t xml:space="preserve"> слідчому</w:t>
      </w:r>
      <w:r>
        <w:rPr>
          <w:sz w:val="24"/>
        </w:rPr>
        <w:t>, дізнавачу</w:t>
      </w:r>
      <w:r w:rsidRPr="00A243F3">
        <w:rPr>
          <w:sz w:val="24"/>
        </w:rPr>
        <w:t xml:space="preserve"> та прокурору, рішення, дія чи бездіяльність якого оскаржувалася.</w:t>
      </w:r>
    </w:p>
    <w:p w:rsidR="002E6370" w:rsidRPr="00A243F3" w:rsidRDefault="002E6370" w:rsidP="002E6370">
      <w:pPr>
        <w:ind w:firstLine="709"/>
        <w:jc w:val="both"/>
        <w:rPr>
          <w:sz w:val="24"/>
        </w:rPr>
      </w:pPr>
      <w:bookmarkStart w:id="479" w:name="n731"/>
      <w:bookmarkEnd w:id="479"/>
      <w:r w:rsidRPr="00A243F3">
        <w:rPr>
          <w:sz w:val="24"/>
        </w:rPr>
        <w:t>За наслідками розгляду скарги можуть бути прийняті</w:t>
      </w:r>
      <w:r>
        <w:rPr>
          <w:sz w:val="24"/>
        </w:rPr>
        <w:t xml:space="preserve"> такі</w:t>
      </w:r>
      <w:r w:rsidRPr="00A243F3">
        <w:rPr>
          <w:sz w:val="24"/>
        </w:rPr>
        <w:t xml:space="preserve"> рішення:</w:t>
      </w:r>
    </w:p>
    <w:p w:rsidR="002E6370" w:rsidRPr="00A243F3" w:rsidRDefault="002E6370" w:rsidP="002E6370">
      <w:pPr>
        <w:ind w:firstLine="709"/>
        <w:jc w:val="both"/>
        <w:rPr>
          <w:sz w:val="24"/>
        </w:rPr>
      </w:pPr>
      <w:bookmarkStart w:id="480" w:name="n732"/>
      <w:bookmarkEnd w:id="480"/>
      <w:r w:rsidRPr="00A243F3">
        <w:rPr>
          <w:sz w:val="24"/>
        </w:rPr>
        <w:t>1) залиш</w:t>
      </w:r>
      <w:r>
        <w:rPr>
          <w:sz w:val="24"/>
        </w:rPr>
        <w:t>ити</w:t>
      </w:r>
      <w:r w:rsidRPr="00A243F3">
        <w:rPr>
          <w:sz w:val="24"/>
        </w:rPr>
        <w:t xml:space="preserve"> рішення чинним, вчинен</w:t>
      </w:r>
      <w:r>
        <w:rPr>
          <w:sz w:val="24"/>
        </w:rPr>
        <w:t>і</w:t>
      </w:r>
      <w:r w:rsidRPr="00A243F3">
        <w:rPr>
          <w:sz w:val="24"/>
        </w:rPr>
        <w:t xml:space="preserve"> дії чи бездіяльн</w:t>
      </w:r>
      <w:r>
        <w:rPr>
          <w:sz w:val="24"/>
        </w:rPr>
        <w:t>і</w:t>
      </w:r>
      <w:r w:rsidRPr="00A243F3">
        <w:rPr>
          <w:sz w:val="24"/>
        </w:rPr>
        <w:t>ст</w:t>
      </w:r>
      <w:r>
        <w:rPr>
          <w:sz w:val="24"/>
        </w:rPr>
        <w:t>ь</w:t>
      </w:r>
      <w:r w:rsidRPr="00A243F3">
        <w:rPr>
          <w:sz w:val="24"/>
        </w:rPr>
        <w:t xml:space="preserve"> визна</w:t>
      </w:r>
      <w:r>
        <w:rPr>
          <w:sz w:val="24"/>
        </w:rPr>
        <w:t>ти</w:t>
      </w:r>
      <w:r w:rsidRPr="00A243F3">
        <w:rPr>
          <w:sz w:val="24"/>
        </w:rPr>
        <w:t xml:space="preserve"> законними;</w:t>
      </w:r>
    </w:p>
    <w:p w:rsidR="002E6370" w:rsidRPr="00A243F3" w:rsidRDefault="002E6370" w:rsidP="002E6370">
      <w:pPr>
        <w:ind w:firstLine="709"/>
        <w:jc w:val="both"/>
        <w:rPr>
          <w:sz w:val="24"/>
        </w:rPr>
      </w:pPr>
      <w:bookmarkStart w:id="481" w:name="n733"/>
      <w:bookmarkEnd w:id="481"/>
      <w:r w:rsidRPr="00A243F3">
        <w:rPr>
          <w:sz w:val="24"/>
        </w:rPr>
        <w:t>2) змін</w:t>
      </w:r>
      <w:r>
        <w:rPr>
          <w:sz w:val="24"/>
        </w:rPr>
        <w:t>ити</w:t>
      </w:r>
      <w:r w:rsidRPr="00A243F3">
        <w:rPr>
          <w:sz w:val="24"/>
        </w:rPr>
        <w:t xml:space="preserve"> рішення в частині;</w:t>
      </w:r>
    </w:p>
    <w:p w:rsidR="002E6370" w:rsidRPr="00A243F3" w:rsidRDefault="002E6370" w:rsidP="002E6370">
      <w:pPr>
        <w:ind w:firstLine="709"/>
        <w:jc w:val="both"/>
        <w:rPr>
          <w:sz w:val="24"/>
        </w:rPr>
      </w:pPr>
      <w:bookmarkStart w:id="482" w:name="n734"/>
      <w:bookmarkEnd w:id="482"/>
      <w:r w:rsidRPr="00A243F3">
        <w:rPr>
          <w:sz w:val="24"/>
        </w:rPr>
        <w:t>3) скасува</w:t>
      </w:r>
      <w:r>
        <w:rPr>
          <w:sz w:val="24"/>
        </w:rPr>
        <w:t>ти</w:t>
      </w:r>
      <w:r w:rsidRPr="00A243F3">
        <w:rPr>
          <w:sz w:val="24"/>
        </w:rPr>
        <w:t xml:space="preserve"> рішення і прийнят</w:t>
      </w:r>
      <w:r>
        <w:rPr>
          <w:sz w:val="24"/>
        </w:rPr>
        <w:t>и</w:t>
      </w:r>
      <w:r w:rsidRPr="00A243F3">
        <w:rPr>
          <w:sz w:val="24"/>
        </w:rPr>
        <w:t xml:space="preserve"> нов</w:t>
      </w:r>
      <w:r>
        <w:rPr>
          <w:sz w:val="24"/>
        </w:rPr>
        <w:t>е</w:t>
      </w:r>
      <w:r w:rsidRPr="00A243F3">
        <w:rPr>
          <w:sz w:val="24"/>
        </w:rPr>
        <w:t xml:space="preserve"> рішення, визна</w:t>
      </w:r>
      <w:r>
        <w:rPr>
          <w:sz w:val="24"/>
        </w:rPr>
        <w:t>ти</w:t>
      </w:r>
      <w:r w:rsidRPr="00A243F3">
        <w:rPr>
          <w:sz w:val="24"/>
        </w:rPr>
        <w:t xml:space="preserve"> незаконними вчинен</w:t>
      </w:r>
      <w:r>
        <w:rPr>
          <w:sz w:val="24"/>
        </w:rPr>
        <w:t>і</w:t>
      </w:r>
      <w:r w:rsidRPr="00A243F3">
        <w:rPr>
          <w:sz w:val="24"/>
        </w:rPr>
        <w:t xml:space="preserve"> дії чи бездіяльн</w:t>
      </w:r>
      <w:r>
        <w:rPr>
          <w:sz w:val="24"/>
        </w:rPr>
        <w:t>і</w:t>
      </w:r>
      <w:r w:rsidRPr="00A243F3">
        <w:rPr>
          <w:sz w:val="24"/>
        </w:rPr>
        <w:t>ст</w:t>
      </w:r>
      <w:r>
        <w:rPr>
          <w:sz w:val="24"/>
        </w:rPr>
        <w:t>ь</w:t>
      </w:r>
      <w:r w:rsidRPr="00A243F3">
        <w:rPr>
          <w:sz w:val="24"/>
        </w:rPr>
        <w:t xml:space="preserve"> і зобов’яза</w:t>
      </w:r>
      <w:r>
        <w:rPr>
          <w:sz w:val="24"/>
        </w:rPr>
        <w:t>ти</w:t>
      </w:r>
      <w:r w:rsidRPr="00A243F3">
        <w:rPr>
          <w:sz w:val="24"/>
        </w:rPr>
        <w:t xml:space="preserve"> вчинити нову дію.</w:t>
      </w:r>
    </w:p>
    <w:p w:rsidR="002E6370" w:rsidRPr="00A243F3" w:rsidRDefault="002E6370" w:rsidP="002E6370">
      <w:pPr>
        <w:ind w:firstLine="709"/>
        <w:jc w:val="both"/>
        <w:rPr>
          <w:sz w:val="24"/>
        </w:rPr>
      </w:pPr>
      <w:bookmarkStart w:id="483" w:name="n735"/>
      <w:bookmarkEnd w:id="483"/>
      <w:r w:rsidRPr="00A243F3">
        <w:rPr>
          <w:sz w:val="24"/>
        </w:rPr>
        <w:t>У разі скасування рішення або визнання незаконними вчинених дії чи бездіяльності прокурор вищого рівня має право здійснити заміну одного прокурора на іншого з числа службових осіб органів прокуратури того самого рівня в досудовому провадженні, де було прийняте або вчинене незаконне рішення, дія чи бездіяльність.</w:t>
      </w:r>
    </w:p>
    <w:p w:rsidR="002E6370" w:rsidRDefault="002E6370" w:rsidP="002E6370">
      <w:pPr>
        <w:ind w:firstLine="709"/>
        <w:jc w:val="both"/>
        <w:rPr>
          <w:sz w:val="24"/>
        </w:rPr>
      </w:pPr>
      <w:bookmarkStart w:id="484" w:name="n736"/>
      <w:bookmarkEnd w:id="484"/>
      <w:r w:rsidRPr="00A243F3">
        <w:rPr>
          <w:sz w:val="24"/>
        </w:rPr>
        <w:t>Рішення прокурора вищого рівня є остаточним і не підлягає оскарженню до суду, інших органів державної влади, їх посадових чи службових осіб.</w:t>
      </w:r>
    </w:p>
    <w:p w:rsidR="001E4016" w:rsidRPr="001E4016" w:rsidRDefault="001E4016" w:rsidP="002E6370">
      <w:pPr>
        <w:ind w:firstLine="709"/>
        <w:jc w:val="both"/>
        <w:rPr>
          <w:b/>
          <w:bCs/>
          <w:sz w:val="24"/>
        </w:rPr>
      </w:pPr>
      <w:r w:rsidRPr="001E4016">
        <w:rPr>
          <w:b/>
          <w:bCs/>
          <w:sz w:val="24"/>
        </w:rPr>
        <w:t>Завдання на СРС:</w:t>
      </w:r>
    </w:p>
    <w:p w:rsidR="002E6370" w:rsidRPr="00A243F3" w:rsidRDefault="002E6370" w:rsidP="002E6370">
      <w:pPr>
        <w:ind w:firstLine="709"/>
        <w:jc w:val="both"/>
        <w:rPr>
          <w:sz w:val="24"/>
        </w:rPr>
      </w:pPr>
      <w:r w:rsidRPr="00A243F3">
        <w:rPr>
          <w:sz w:val="24"/>
        </w:rPr>
        <w:t>1. Що розуміють під оскарженням у кримінальному процесі?</w:t>
      </w:r>
    </w:p>
    <w:p w:rsidR="002E6370" w:rsidRPr="00A243F3" w:rsidRDefault="002E6370" w:rsidP="002E6370">
      <w:pPr>
        <w:ind w:firstLine="709"/>
        <w:jc w:val="both"/>
        <w:rPr>
          <w:sz w:val="24"/>
        </w:rPr>
      </w:pPr>
      <w:r w:rsidRPr="00A243F3">
        <w:rPr>
          <w:sz w:val="24"/>
        </w:rPr>
        <w:t xml:space="preserve">2. </w:t>
      </w:r>
      <w:r w:rsidR="006E3E38">
        <w:rPr>
          <w:sz w:val="24"/>
        </w:rPr>
        <w:t>П</w:t>
      </w:r>
      <w:r w:rsidRPr="00A243F3">
        <w:rPr>
          <w:sz w:val="24"/>
        </w:rPr>
        <w:t>редмет оскарження рішень, дій чи бездіяльності під час досудового розслідування?</w:t>
      </w:r>
    </w:p>
    <w:p w:rsidR="006E3E38" w:rsidRDefault="002E6370" w:rsidP="002E6370">
      <w:pPr>
        <w:ind w:firstLine="709"/>
        <w:jc w:val="both"/>
        <w:rPr>
          <w:sz w:val="24"/>
        </w:rPr>
      </w:pPr>
      <w:r w:rsidRPr="00A243F3">
        <w:rPr>
          <w:sz w:val="24"/>
        </w:rPr>
        <w:t xml:space="preserve">3. </w:t>
      </w:r>
      <w:r w:rsidR="006E3E38">
        <w:rPr>
          <w:sz w:val="24"/>
        </w:rPr>
        <w:t xml:space="preserve">Суб’єкти, строки та порядок оскарження </w:t>
      </w:r>
      <w:r w:rsidR="006E3E38" w:rsidRPr="00A243F3">
        <w:rPr>
          <w:sz w:val="24"/>
        </w:rPr>
        <w:t>рішень, дій чи бездіяльності</w:t>
      </w:r>
      <w:r w:rsidR="006E3E38">
        <w:rPr>
          <w:sz w:val="24"/>
        </w:rPr>
        <w:t xml:space="preserve"> слідчого, дізнавача, прокурора.</w:t>
      </w:r>
    </w:p>
    <w:p w:rsidR="002E6370" w:rsidRPr="00A243F3" w:rsidRDefault="006E3E38" w:rsidP="002E6370">
      <w:pPr>
        <w:ind w:firstLine="709"/>
        <w:jc w:val="both"/>
        <w:rPr>
          <w:sz w:val="24"/>
        </w:rPr>
      </w:pPr>
      <w:r>
        <w:rPr>
          <w:sz w:val="24"/>
        </w:rPr>
        <w:t xml:space="preserve">4. </w:t>
      </w:r>
      <w:r w:rsidR="002E6370" w:rsidRPr="00A243F3">
        <w:rPr>
          <w:sz w:val="24"/>
        </w:rPr>
        <w:t>Процедури оскарження рішень, дій чи бездіяльності під час досудового розслідування?</w:t>
      </w:r>
    </w:p>
    <w:p w:rsidR="002E6370" w:rsidRPr="00A243F3" w:rsidRDefault="006E3E38" w:rsidP="002E6370">
      <w:pPr>
        <w:ind w:firstLine="709"/>
        <w:jc w:val="both"/>
        <w:rPr>
          <w:sz w:val="24"/>
        </w:rPr>
      </w:pPr>
      <w:r>
        <w:rPr>
          <w:sz w:val="24"/>
        </w:rPr>
        <w:t>5</w:t>
      </w:r>
      <w:r w:rsidR="002E6370" w:rsidRPr="00A243F3">
        <w:rPr>
          <w:sz w:val="24"/>
        </w:rPr>
        <w:t>. Які рішення можуть бути оскаржені під час досудового розслідування?</w:t>
      </w:r>
    </w:p>
    <w:p w:rsidR="002E6370" w:rsidRDefault="006E3E38" w:rsidP="002E6370">
      <w:pPr>
        <w:ind w:firstLine="709"/>
        <w:jc w:val="both"/>
        <w:rPr>
          <w:bCs/>
          <w:sz w:val="24"/>
        </w:rPr>
      </w:pPr>
      <w:r>
        <w:rPr>
          <w:sz w:val="24"/>
        </w:rPr>
        <w:t>6</w:t>
      </w:r>
      <w:r w:rsidR="002E6370" w:rsidRPr="00A243F3">
        <w:rPr>
          <w:sz w:val="24"/>
        </w:rPr>
        <w:t xml:space="preserve">. </w:t>
      </w:r>
      <w:r w:rsidR="002E6370" w:rsidRPr="00A243F3">
        <w:rPr>
          <w:bCs/>
          <w:sz w:val="24"/>
        </w:rPr>
        <w:t>Порядок подання скарги на рішення, дії чи бездіяльність слідчого</w:t>
      </w:r>
      <w:r w:rsidR="002E6370">
        <w:rPr>
          <w:bCs/>
          <w:sz w:val="24"/>
        </w:rPr>
        <w:t>,</w:t>
      </w:r>
      <w:r w:rsidR="002E6370">
        <w:rPr>
          <w:sz w:val="24"/>
        </w:rPr>
        <w:t xml:space="preserve"> дізнавача</w:t>
      </w:r>
      <w:r w:rsidR="002E6370" w:rsidRPr="00A243F3">
        <w:rPr>
          <w:bCs/>
          <w:sz w:val="24"/>
        </w:rPr>
        <w:t xml:space="preserve"> чи прокурора.</w:t>
      </w:r>
    </w:p>
    <w:p w:rsidR="006E3E38" w:rsidRPr="00A243F3" w:rsidRDefault="006E3E38" w:rsidP="002E6370">
      <w:pPr>
        <w:ind w:firstLine="709"/>
        <w:jc w:val="both"/>
        <w:rPr>
          <w:sz w:val="24"/>
        </w:rPr>
      </w:pPr>
      <w:r>
        <w:rPr>
          <w:bCs/>
          <w:sz w:val="24"/>
        </w:rPr>
        <w:t xml:space="preserve">7. Процесуальний порядок розгляду скарг на </w:t>
      </w:r>
      <w:r w:rsidRPr="00A243F3">
        <w:rPr>
          <w:sz w:val="24"/>
        </w:rPr>
        <w:t>рішен</w:t>
      </w:r>
      <w:r>
        <w:rPr>
          <w:sz w:val="24"/>
        </w:rPr>
        <w:t>ня</w:t>
      </w:r>
      <w:r w:rsidRPr="00A243F3">
        <w:rPr>
          <w:sz w:val="24"/>
        </w:rPr>
        <w:t>, ді</w:t>
      </w:r>
      <w:r>
        <w:rPr>
          <w:sz w:val="24"/>
        </w:rPr>
        <w:t>ї</w:t>
      </w:r>
      <w:r w:rsidRPr="00A243F3">
        <w:rPr>
          <w:sz w:val="24"/>
        </w:rPr>
        <w:t xml:space="preserve"> чи бездіяльн</w:t>
      </w:r>
      <w:r>
        <w:rPr>
          <w:sz w:val="24"/>
        </w:rPr>
        <w:t>і</w:t>
      </w:r>
      <w:r w:rsidRPr="00A243F3">
        <w:rPr>
          <w:sz w:val="24"/>
        </w:rPr>
        <w:t>ст</w:t>
      </w:r>
      <w:r>
        <w:rPr>
          <w:sz w:val="24"/>
        </w:rPr>
        <w:t>ь слідчого, дізнавача, прокурора.</w:t>
      </w:r>
    </w:p>
    <w:p w:rsidR="002E6370" w:rsidRPr="00A243F3" w:rsidRDefault="006E3E38" w:rsidP="002E6370">
      <w:pPr>
        <w:ind w:firstLine="709"/>
        <w:jc w:val="both"/>
        <w:rPr>
          <w:sz w:val="24"/>
        </w:rPr>
      </w:pPr>
      <w:r>
        <w:rPr>
          <w:sz w:val="24"/>
        </w:rPr>
        <w:t>8</w:t>
      </w:r>
      <w:r w:rsidR="002E6370" w:rsidRPr="00A243F3">
        <w:rPr>
          <w:sz w:val="24"/>
        </w:rPr>
        <w:t>. Які рішення можуть бути прийняті за результатами розгляду скарг?</w:t>
      </w:r>
    </w:p>
    <w:p w:rsidR="002E6370" w:rsidRPr="00A243F3" w:rsidRDefault="006E3E38" w:rsidP="002E6370">
      <w:pPr>
        <w:ind w:firstLine="709"/>
        <w:jc w:val="both"/>
        <w:rPr>
          <w:sz w:val="24"/>
        </w:rPr>
      </w:pPr>
      <w:r>
        <w:rPr>
          <w:sz w:val="24"/>
        </w:rPr>
        <w:t>9</w:t>
      </w:r>
      <w:r w:rsidR="002E6370" w:rsidRPr="00A243F3">
        <w:rPr>
          <w:sz w:val="24"/>
        </w:rPr>
        <w:t>. Оскарження недотримання розумних строків.</w:t>
      </w:r>
    </w:p>
    <w:p w:rsidR="002E6370" w:rsidRDefault="006E3E38" w:rsidP="002E6370">
      <w:pPr>
        <w:ind w:firstLine="709"/>
        <w:jc w:val="both"/>
        <w:rPr>
          <w:bCs/>
          <w:sz w:val="24"/>
        </w:rPr>
      </w:pPr>
      <w:r>
        <w:rPr>
          <w:sz w:val="24"/>
        </w:rPr>
        <w:lastRenderedPageBreak/>
        <w:t>10</w:t>
      </w:r>
      <w:r w:rsidR="002E6370" w:rsidRPr="00A243F3">
        <w:rPr>
          <w:sz w:val="24"/>
        </w:rPr>
        <w:t xml:space="preserve">. </w:t>
      </w:r>
      <w:r w:rsidR="002E6370" w:rsidRPr="00A243F3">
        <w:rPr>
          <w:bCs/>
          <w:sz w:val="24"/>
        </w:rPr>
        <w:t>Оскарження ухвал слідчого судді під час досудового розслідування.</w:t>
      </w:r>
    </w:p>
    <w:p w:rsidR="006E3E38" w:rsidRPr="00A243F3" w:rsidRDefault="006E3E38" w:rsidP="002E6370">
      <w:pPr>
        <w:ind w:firstLine="709"/>
        <w:jc w:val="both"/>
        <w:rPr>
          <w:sz w:val="24"/>
        </w:rPr>
      </w:pPr>
      <w:r>
        <w:rPr>
          <w:bCs/>
          <w:sz w:val="24"/>
        </w:rPr>
        <w:t>11.Які ухвали слідчого судді можуть бути оскаржені під час досудового розслідування?</w:t>
      </w:r>
    </w:p>
    <w:p w:rsidR="002E6370" w:rsidRPr="00A243F3" w:rsidRDefault="006E3E38" w:rsidP="002E6370">
      <w:pPr>
        <w:ind w:firstLine="709"/>
        <w:jc w:val="both"/>
        <w:rPr>
          <w:sz w:val="24"/>
        </w:rPr>
      </w:pPr>
      <w:r>
        <w:rPr>
          <w:sz w:val="24"/>
        </w:rPr>
        <w:t>12</w:t>
      </w:r>
      <w:r w:rsidR="002E6370" w:rsidRPr="00A243F3">
        <w:rPr>
          <w:sz w:val="24"/>
        </w:rPr>
        <w:t>. Строк подання апеляційної скарги на ухвалу слідчого судді.</w:t>
      </w:r>
    </w:p>
    <w:p w:rsidR="002E6370" w:rsidRPr="00A243F3" w:rsidRDefault="002E6370" w:rsidP="002E6370">
      <w:pPr>
        <w:ind w:firstLine="709"/>
        <w:jc w:val="both"/>
        <w:rPr>
          <w:sz w:val="24"/>
        </w:rPr>
      </w:pPr>
      <w:r w:rsidRPr="00A243F3">
        <w:rPr>
          <w:sz w:val="24"/>
        </w:rPr>
        <w:t>1</w:t>
      </w:r>
      <w:r w:rsidR="006E3E38">
        <w:rPr>
          <w:sz w:val="24"/>
        </w:rPr>
        <w:t>3</w:t>
      </w:r>
      <w:r w:rsidRPr="00A243F3">
        <w:rPr>
          <w:sz w:val="24"/>
        </w:rPr>
        <w:t>. Наслідки подання апеляційної скарги на ухвалу слідчого судді.</w:t>
      </w:r>
    </w:p>
    <w:p w:rsidR="002E6370" w:rsidRPr="00A243F3" w:rsidRDefault="002E6370" w:rsidP="002E6370">
      <w:pPr>
        <w:ind w:firstLine="709"/>
        <w:jc w:val="both"/>
        <w:rPr>
          <w:sz w:val="24"/>
        </w:rPr>
      </w:pPr>
      <w:r w:rsidRPr="00A243F3">
        <w:rPr>
          <w:sz w:val="24"/>
        </w:rPr>
        <w:t>1</w:t>
      </w:r>
      <w:r w:rsidR="006E3E38">
        <w:rPr>
          <w:sz w:val="24"/>
        </w:rPr>
        <w:t>4</w:t>
      </w:r>
      <w:r w:rsidRPr="00A243F3">
        <w:rPr>
          <w:sz w:val="24"/>
        </w:rPr>
        <w:t xml:space="preserve">. </w:t>
      </w:r>
      <w:r w:rsidRPr="00A243F3">
        <w:rPr>
          <w:bCs/>
          <w:sz w:val="24"/>
        </w:rPr>
        <w:t>Оскарження слідчим</w:t>
      </w:r>
      <w:r w:rsidR="006E3E38">
        <w:rPr>
          <w:bCs/>
          <w:sz w:val="24"/>
        </w:rPr>
        <w:t>, дізнавачем</w:t>
      </w:r>
      <w:r w:rsidRPr="00A243F3">
        <w:rPr>
          <w:bCs/>
          <w:sz w:val="24"/>
        </w:rPr>
        <w:t xml:space="preserve"> рішень, дій чи бездіяльності прокурора</w:t>
      </w:r>
      <w:r w:rsidRPr="00A243F3">
        <w:rPr>
          <w:sz w:val="24"/>
        </w:rPr>
        <w:t>.</w:t>
      </w:r>
    </w:p>
    <w:p w:rsidR="009E2FF7" w:rsidRDefault="009E2FF7" w:rsidP="007041C0">
      <w:pPr>
        <w:ind w:firstLine="709"/>
        <w:jc w:val="both"/>
        <w:rPr>
          <w:b/>
          <w:sz w:val="24"/>
        </w:rPr>
      </w:pPr>
    </w:p>
    <w:p w:rsidR="002E6370" w:rsidRPr="00A243F3" w:rsidRDefault="009E2FF7" w:rsidP="002E6370">
      <w:pPr>
        <w:ind w:firstLine="709"/>
        <w:jc w:val="both"/>
        <w:rPr>
          <w:sz w:val="24"/>
        </w:rPr>
      </w:pPr>
      <w:r>
        <w:rPr>
          <w:b/>
          <w:sz w:val="24"/>
        </w:rPr>
        <w:t>Тема 14</w:t>
      </w:r>
      <w:r w:rsidR="001E4016">
        <w:rPr>
          <w:b/>
          <w:sz w:val="24"/>
        </w:rPr>
        <w:t>.</w:t>
      </w:r>
      <w:r w:rsidR="002E6370" w:rsidRPr="002E6370">
        <w:rPr>
          <w:b/>
          <w:sz w:val="24"/>
        </w:rPr>
        <w:t xml:space="preserve"> </w:t>
      </w:r>
      <w:r w:rsidR="002E6370" w:rsidRPr="00A243F3">
        <w:rPr>
          <w:b/>
          <w:sz w:val="24"/>
        </w:rPr>
        <w:t>Підсудність та підготовче судове провадження</w:t>
      </w:r>
    </w:p>
    <w:p w:rsidR="009E2FF7" w:rsidRDefault="009E2FF7" w:rsidP="009E2FF7">
      <w:pPr>
        <w:ind w:firstLine="709"/>
        <w:jc w:val="both"/>
        <w:rPr>
          <w:b/>
          <w:sz w:val="24"/>
        </w:rPr>
      </w:pPr>
    </w:p>
    <w:p w:rsidR="009E2FF7" w:rsidRDefault="003B739D" w:rsidP="009E2FF7">
      <w:pPr>
        <w:ind w:firstLine="709"/>
        <w:jc w:val="both"/>
        <w:rPr>
          <w:b/>
          <w:sz w:val="24"/>
        </w:rPr>
      </w:pPr>
      <w:bookmarkStart w:id="485" w:name="_Hlk109759338"/>
      <w:r>
        <w:rPr>
          <w:b/>
          <w:sz w:val="24"/>
        </w:rPr>
        <w:t>План л</w:t>
      </w:r>
      <w:r w:rsidR="009E2FF7">
        <w:rPr>
          <w:b/>
          <w:sz w:val="24"/>
        </w:rPr>
        <w:t>екці</w:t>
      </w:r>
      <w:r>
        <w:rPr>
          <w:b/>
          <w:sz w:val="24"/>
        </w:rPr>
        <w:t>ї</w:t>
      </w:r>
      <w:r w:rsidR="00841F07">
        <w:rPr>
          <w:b/>
          <w:sz w:val="24"/>
        </w:rPr>
        <w:t xml:space="preserve"> 23</w:t>
      </w:r>
    </w:p>
    <w:bookmarkEnd w:id="485"/>
    <w:p w:rsidR="00DC7DF9" w:rsidRPr="007C42A2" w:rsidRDefault="00DC7DF9" w:rsidP="00DC7DF9">
      <w:pPr>
        <w:pStyle w:val="a8"/>
        <w:ind w:left="0" w:firstLine="709"/>
        <w:jc w:val="both"/>
        <w:rPr>
          <w:sz w:val="24"/>
        </w:rPr>
      </w:pPr>
      <w:r w:rsidRPr="007C42A2">
        <w:rPr>
          <w:sz w:val="24"/>
        </w:rPr>
        <w:t>1. Поняття підсудності у кримінальному провадженні</w:t>
      </w:r>
      <w:r>
        <w:rPr>
          <w:sz w:val="24"/>
        </w:rPr>
        <w:t xml:space="preserve">. </w:t>
      </w:r>
      <w:r>
        <w:rPr>
          <w:iCs/>
          <w:sz w:val="24"/>
        </w:rPr>
        <w:t>Співвідношення п</w:t>
      </w:r>
      <w:r w:rsidRPr="007C42A2">
        <w:rPr>
          <w:iCs/>
          <w:sz w:val="24"/>
        </w:rPr>
        <w:t>овноважен</w:t>
      </w:r>
      <w:r>
        <w:rPr>
          <w:iCs/>
          <w:sz w:val="24"/>
        </w:rPr>
        <w:t>ь і компетенції</w:t>
      </w:r>
      <w:r w:rsidRPr="007C42A2">
        <w:rPr>
          <w:iCs/>
          <w:sz w:val="24"/>
        </w:rPr>
        <w:t xml:space="preserve"> </w:t>
      </w:r>
      <w:r w:rsidRPr="00A243F3">
        <w:rPr>
          <w:sz w:val="24"/>
        </w:rPr>
        <w:t>суду</w:t>
      </w:r>
      <w:r>
        <w:rPr>
          <w:sz w:val="24"/>
        </w:rPr>
        <w:t>. Види підсудності та їх характеристика.</w:t>
      </w:r>
    </w:p>
    <w:p w:rsidR="00DC7DF9" w:rsidRPr="00975F5F" w:rsidRDefault="00DC7DF9" w:rsidP="00DC7DF9">
      <w:pPr>
        <w:pStyle w:val="a8"/>
        <w:ind w:left="0" w:firstLine="709"/>
        <w:jc w:val="both"/>
        <w:rPr>
          <w:bCs/>
          <w:sz w:val="24"/>
        </w:rPr>
      </w:pPr>
      <w:r w:rsidRPr="007C42A2">
        <w:rPr>
          <w:bCs/>
          <w:sz w:val="24"/>
        </w:rPr>
        <w:t>2. Поняття, суть і значення підготовчого провадження</w:t>
      </w:r>
      <w:r>
        <w:rPr>
          <w:bCs/>
          <w:sz w:val="24"/>
        </w:rPr>
        <w:t xml:space="preserve">. Контрольний та організаційний характер </w:t>
      </w:r>
      <w:r w:rsidRPr="007C42A2">
        <w:rPr>
          <w:bCs/>
          <w:sz w:val="24"/>
        </w:rPr>
        <w:t>підготовчого провадження</w:t>
      </w:r>
      <w:r>
        <w:rPr>
          <w:bCs/>
          <w:sz w:val="24"/>
        </w:rPr>
        <w:t>. Завдання стадії підготовчого провадження.</w:t>
      </w:r>
      <w:r w:rsidRPr="00975F5F">
        <w:rPr>
          <w:bCs/>
          <w:sz w:val="24"/>
        </w:rPr>
        <w:t xml:space="preserve"> Порядок і строки підготовчого провадження.</w:t>
      </w:r>
      <w:r>
        <w:rPr>
          <w:bCs/>
          <w:sz w:val="24"/>
        </w:rPr>
        <w:t xml:space="preserve"> </w:t>
      </w:r>
      <w:r w:rsidRPr="00975F5F">
        <w:rPr>
          <w:bCs/>
          <w:sz w:val="24"/>
        </w:rPr>
        <w:t>Порядок проведення підготовчого судового засідання.</w:t>
      </w:r>
    </w:p>
    <w:p w:rsidR="00DC7DF9" w:rsidRPr="00975F5F" w:rsidRDefault="00DC7DF9" w:rsidP="00DC7DF9">
      <w:pPr>
        <w:pStyle w:val="a8"/>
        <w:ind w:left="0" w:firstLine="709"/>
        <w:jc w:val="both"/>
        <w:rPr>
          <w:bCs/>
          <w:sz w:val="24"/>
        </w:rPr>
      </w:pPr>
      <w:r w:rsidRPr="00975F5F">
        <w:rPr>
          <w:bCs/>
          <w:sz w:val="24"/>
        </w:rPr>
        <w:t xml:space="preserve">3. Ознайомлення з матеріалами кримінального провадження (кримінальною справою). </w:t>
      </w:r>
      <w:r>
        <w:rPr>
          <w:bCs/>
          <w:sz w:val="24"/>
        </w:rPr>
        <w:t>З</w:t>
      </w:r>
      <w:r w:rsidRPr="00975F5F">
        <w:rPr>
          <w:bCs/>
          <w:sz w:val="24"/>
        </w:rPr>
        <w:t>абезпеч</w:t>
      </w:r>
      <w:r>
        <w:rPr>
          <w:bCs/>
          <w:sz w:val="24"/>
        </w:rPr>
        <w:t>ення</w:t>
      </w:r>
      <w:r w:rsidRPr="00975F5F">
        <w:rPr>
          <w:bCs/>
          <w:sz w:val="24"/>
        </w:rPr>
        <w:t xml:space="preserve"> учасникам судового провадження можлив</w:t>
      </w:r>
      <w:r>
        <w:rPr>
          <w:bCs/>
          <w:sz w:val="24"/>
        </w:rPr>
        <w:t>о</w:t>
      </w:r>
      <w:r w:rsidRPr="00975F5F">
        <w:rPr>
          <w:bCs/>
          <w:sz w:val="24"/>
        </w:rPr>
        <w:t>ст</w:t>
      </w:r>
      <w:r>
        <w:rPr>
          <w:bCs/>
          <w:sz w:val="24"/>
        </w:rPr>
        <w:t>і</w:t>
      </w:r>
      <w:r w:rsidRPr="00975F5F">
        <w:rPr>
          <w:bCs/>
          <w:sz w:val="24"/>
        </w:rPr>
        <w:t xml:space="preserve"> ознайомитися з матеріалами провадження, якщо вони про це заявлять клопотання</w:t>
      </w:r>
      <w:r>
        <w:rPr>
          <w:bCs/>
          <w:sz w:val="24"/>
        </w:rPr>
        <w:t>.</w:t>
      </w:r>
    </w:p>
    <w:p w:rsidR="002E6370" w:rsidRDefault="002E6370" w:rsidP="009E2FF7">
      <w:pPr>
        <w:ind w:firstLine="709"/>
        <w:jc w:val="both"/>
        <w:rPr>
          <w:b/>
          <w:sz w:val="24"/>
        </w:rPr>
      </w:pPr>
    </w:p>
    <w:p w:rsidR="009E2FF7" w:rsidRDefault="009E2FF7" w:rsidP="009E2FF7">
      <w:pPr>
        <w:ind w:firstLine="709"/>
        <w:jc w:val="both"/>
        <w:rPr>
          <w:b/>
          <w:sz w:val="24"/>
        </w:rPr>
      </w:pPr>
      <w:r>
        <w:rPr>
          <w:b/>
          <w:sz w:val="24"/>
        </w:rPr>
        <w:t>Конспект лекції</w:t>
      </w:r>
    </w:p>
    <w:p w:rsidR="002E6370" w:rsidRPr="005D6188" w:rsidRDefault="003B739D" w:rsidP="002E6370">
      <w:pPr>
        <w:pStyle w:val="a8"/>
        <w:ind w:left="709"/>
        <w:jc w:val="both"/>
        <w:rPr>
          <w:b/>
          <w:sz w:val="24"/>
        </w:rPr>
      </w:pPr>
      <w:bookmarkStart w:id="486" w:name="_Hlk109759370"/>
      <w:r>
        <w:rPr>
          <w:b/>
          <w:sz w:val="24"/>
        </w:rPr>
        <w:t>1. </w:t>
      </w:r>
      <w:r w:rsidR="002E6370" w:rsidRPr="005D6188">
        <w:rPr>
          <w:b/>
          <w:sz w:val="24"/>
        </w:rPr>
        <w:t>Поняття та види підсудності у кримінальному провадженні</w:t>
      </w:r>
    </w:p>
    <w:p w:rsidR="002E6370" w:rsidRDefault="002E6370" w:rsidP="002E6370">
      <w:pPr>
        <w:ind w:firstLine="709"/>
        <w:jc w:val="both"/>
        <w:rPr>
          <w:sz w:val="24"/>
        </w:rPr>
      </w:pPr>
      <w:r w:rsidRPr="00A243F3">
        <w:rPr>
          <w:b/>
          <w:i/>
          <w:iCs/>
          <w:sz w:val="24"/>
        </w:rPr>
        <w:t>Підсудність у кримінальному провадженні</w:t>
      </w:r>
      <w:r w:rsidRPr="00A243F3">
        <w:rPr>
          <w:i/>
          <w:iCs/>
          <w:sz w:val="24"/>
        </w:rPr>
        <w:t xml:space="preserve"> </w:t>
      </w:r>
      <w:bookmarkEnd w:id="486"/>
      <w:r w:rsidRPr="00A243F3">
        <w:rPr>
          <w:sz w:val="24"/>
        </w:rPr>
        <w:t xml:space="preserve">– це сукупність </w:t>
      </w:r>
      <w:r>
        <w:rPr>
          <w:sz w:val="24"/>
        </w:rPr>
        <w:t>встановле</w:t>
      </w:r>
      <w:r w:rsidRPr="00A243F3">
        <w:rPr>
          <w:sz w:val="24"/>
        </w:rPr>
        <w:t xml:space="preserve">них </w:t>
      </w:r>
      <w:r>
        <w:rPr>
          <w:sz w:val="24"/>
        </w:rPr>
        <w:t xml:space="preserve">законом </w:t>
      </w:r>
      <w:r w:rsidRPr="00A243F3">
        <w:rPr>
          <w:sz w:val="24"/>
        </w:rPr>
        <w:t>ознак (властивостей) кримінального провадження, на підставі яких кримінальний процесуальний закон визначає, в якому саме суді і в якому складі суддів може здійснюватися судовий розгляд. Поняття підсудність пов‘язане з поняттями «компетенція» або «повноваження» але їх не слід змішувати.</w:t>
      </w:r>
    </w:p>
    <w:p w:rsidR="002E6370" w:rsidRPr="00A243F3" w:rsidRDefault="002E6370" w:rsidP="002E6370">
      <w:pPr>
        <w:ind w:firstLine="709"/>
        <w:jc w:val="both"/>
        <w:rPr>
          <w:sz w:val="24"/>
        </w:rPr>
      </w:pPr>
      <w:bookmarkStart w:id="487" w:name="_Hlk109759459"/>
      <w:r w:rsidRPr="00A243F3">
        <w:rPr>
          <w:i/>
          <w:sz w:val="24"/>
        </w:rPr>
        <w:t>Повноваження</w:t>
      </w:r>
      <w:r w:rsidRPr="00A243F3">
        <w:rPr>
          <w:sz w:val="24"/>
        </w:rPr>
        <w:t xml:space="preserve"> суду</w:t>
      </w:r>
      <w:bookmarkEnd w:id="487"/>
      <w:r w:rsidRPr="00A243F3">
        <w:rPr>
          <w:sz w:val="24"/>
        </w:rPr>
        <w:t xml:space="preserve"> в кримінальному судочинстві – це коло прав та обов‘язків суду зумовлене предметом відання</w:t>
      </w:r>
      <w:r>
        <w:rPr>
          <w:sz w:val="24"/>
        </w:rPr>
        <w:t xml:space="preserve"> і</w:t>
      </w:r>
      <w:r w:rsidRPr="00A243F3">
        <w:rPr>
          <w:sz w:val="24"/>
        </w:rPr>
        <w:t xml:space="preserve"> закріплене нормами кримінального процесуального права для виконання конкретних процесуальних дій та прийняття відповідних процесуальних рішень. Повноваження суду випливають із завдань, що стоять перед судом у кримінальному провадженні</w:t>
      </w:r>
      <w:r>
        <w:rPr>
          <w:sz w:val="24"/>
        </w:rPr>
        <w:t xml:space="preserve"> і</w:t>
      </w:r>
      <w:r w:rsidRPr="00A243F3">
        <w:rPr>
          <w:sz w:val="24"/>
        </w:rPr>
        <w:t xml:space="preserve"> обумовлені його процесуальними функціями. </w:t>
      </w:r>
      <w:r w:rsidRPr="00A243F3">
        <w:rPr>
          <w:i/>
          <w:sz w:val="24"/>
        </w:rPr>
        <w:t>Компетенція суду</w:t>
      </w:r>
      <w:r w:rsidRPr="00A243F3">
        <w:rPr>
          <w:sz w:val="24"/>
        </w:rPr>
        <w:t xml:space="preserve"> – це сукупність повноважень суду та гарантій їх </w:t>
      </w:r>
      <w:r>
        <w:rPr>
          <w:sz w:val="24"/>
        </w:rPr>
        <w:t>реалізації</w:t>
      </w:r>
      <w:r w:rsidRPr="00A243F3">
        <w:rPr>
          <w:sz w:val="24"/>
        </w:rPr>
        <w:t>, а також предметів відання, які зумовлюють та визначають ці повноваження. Компетенція суду повинна узгоджуватися із його процесуальними функціями та випливати із завдань, що стоять перед судом у кримінальному провадженні.</w:t>
      </w:r>
    </w:p>
    <w:p w:rsidR="002E6370" w:rsidRPr="00A243F3" w:rsidRDefault="002E6370" w:rsidP="002E6370">
      <w:pPr>
        <w:ind w:firstLine="709"/>
        <w:jc w:val="both"/>
        <w:rPr>
          <w:sz w:val="24"/>
        </w:rPr>
      </w:pPr>
      <w:r w:rsidRPr="00A243F3">
        <w:rPr>
          <w:sz w:val="24"/>
        </w:rPr>
        <w:t>Розрізняють такі види підсудності: територіальна (ч. 1 ст. 32 КПК), персональна (ч. 2 ст. 32 КПК), інстанційна (ст. 33 КПК)</w:t>
      </w:r>
      <w:r>
        <w:rPr>
          <w:sz w:val="24"/>
        </w:rPr>
        <w:t>, предметна (ст. 33¹ КПК)</w:t>
      </w:r>
      <w:r w:rsidRPr="00A243F3">
        <w:rPr>
          <w:sz w:val="24"/>
        </w:rPr>
        <w:t xml:space="preserve"> та за зв’язком проваджень (ст. 217, 334 КПК):</w:t>
      </w:r>
    </w:p>
    <w:p w:rsidR="002E6370" w:rsidRPr="005D6188" w:rsidRDefault="002E6370" w:rsidP="003B739D">
      <w:pPr>
        <w:pStyle w:val="a8"/>
        <w:ind w:left="0" w:firstLine="709"/>
        <w:jc w:val="both"/>
        <w:rPr>
          <w:sz w:val="24"/>
        </w:rPr>
      </w:pPr>
      <w:r w:rsidRPr="005D6188">
        <w:rPr>
          <w:i/>
          <w:sz w:val="24"/>
        </w:rPr>
        <w:t>Територіальна підсудність</w:t>
      </w:r>
      <w:r w:rsidRPr="005D6188">
        <w:rPr>
          <w:sz w:val="24"/>
        </w:rPr>
        <w:t xml:space="preserve"> визначається місцем вчинення кримінального правопорушення.</w:t>
      </w:r>
    </w:p>
    <w:p w:rsidR="002E6370" w:rsidRDefault="002E6370" w:rsidP="002E6370">
      <w:pPr>
        <w:ind w:firstLine="709"/>
        <w:jc w:val="both"/>
        <w:rPr>
          <w:sz w:val="24"/>
        </w:rPr>
      </w:pPr>
      <w:r w:rsidRPr="00A243F3">
        <w:rPr>
          <w:sz w:val="24"/>
        </w:rPr>
        <w:t>Кримінальн</w:t>
      </w:r>
      <w:r>
        <w:rPr>
          <w:sz w:val="24"/>
        </w:rPr>
        <w:t>у</w:t>
      </w:r>
      <w:r w:rsidRPr="00A243F3">
        <w:rPr>
          <w:sz w:val="24"/>
        </w:rPr>
        <w:t xml:space="preserve"> </w:t>
      </w:r>
      <w:r>
        <w:rPr>
          <w:sz w:val="24"/>
        </w:rPr>
        <w:t>с</w:t>
      </w:r>
      <w:r w:rsidRPr="00A243F3">
        <w:rPr>
          <w:sz w:val="24"/>
        </w:rPr>
        <w:t>пра</w:t>
      </w:r>
      <w:r>
        <w:rPr>
          <w:sz w:val="24"/>
        </w:rPr>
        <w:t>ву розглядає</w:t>
      </w:r>
      <w:r w:rsidRPr="00A243F3">
        <w:rPr>
          <w:sz w:val="24"/>
        </w:rPr>
        <w:t xml:space="preserve"> суд, у межах територіальної юрисдикції якого вчинено кримінальне правопорушення. </w:t>
      </w:r>
      <w:r>
        <w:rPr>
          <w:sz w:val="24"/>
        </w:rPr>
        <w:t>Якщо</w:t>
      </w:r>
      <w:r w:rsidRPr="00A243F3">
        <w:rPr>
          <w:sz w:val="24"/>
        </w:rPr>
        <w:t xml:space="preserve"> було вчинено кілька кримінальних правопорушень, кримінальне провадження здійснює суд, у межах територіальної юрисдикції якого вчинено </w:t>
      </w:r>
      <w:r w:rsidRPr="00A243F3">
        <w:rPr>
          <w:i/>
          <w:sz w:val="24"/>
        </w:rPr>
        <w:t>більш тяжке</w:t>
      </w:r>
      <w:r w:rsidRPr="00A243F3">
        <w:rPr>
          <w:sz w:val="24"/>
        </w:rPr>
        <w:t xml:space="preserve"> правопорушення, а якщо вони були однаковими за тяжкістю – суд, у межах територіальної юрисдикції якого вчинено </w:t>
      </w:r>
      <w:r w:rsidRPr="00A243F3">
        <w:rPr>
          <w:i/>
          <w:sz w:val="24"/>
        </w:rPr>
        <w:t>останнє</w:t>
      </w:r>
      <w:r w:rsidRPr="00A243F3">
        <w:rPr>
          <w:sz w:val="24"/>
        </w:rPr>
        <w:t xml:space="preserve"> за часом кримінальне правопорушення. </w:t>
      </w:r>
      <w:r w:rsidRPr="00A243F3">
        <w:rPr>
          <w:i/>
          <w:sz w:val="24"/>
        </w:rPr>
        <w:t>Якщо місце</w:t>
      </w:r>
      <w:r w:rsidRPr="00A243F3">
        <w:rPr>
          <w:sz w:val="24"/>
        </w:rPr>
        <w:t xml:space="preserve"> вчинення кримінального правопорушення встановити неможливо (наприклад, злочин вчинено під час польоту на повітряному чи переїзду на залізничному транспорті), то кримінальне провадження здійснюється судом, у межах територіальної юрисдикції якого закінчено досудове розслідуван</w:t>
      </w:r>
      <w:r w:rsidRPr="00D84760">
        <w:rPr>
          <w:sz w:val="24"/>
        </w:rPr>
        <w:t>ня</w:t>
      </w:r>
      <w:r w:rsidRPr="00A243F3">
        <w:rPr>
          <w:sz w:val="24"/>
        </w:rPr>
        <w:t>.</w:t>
      </w:r>
    </w:p>
    <w:p w:rsidR="00BD6ABC" w:rsidRPr="00D84760" w:rsidRDefault="00D84760" w:rsidP="002E6370">
      <w:pPr>
        <w:ind w:firstLine="709"/>
        <w:jc w:val="both"/>
        <w:rPr>
          <w:sz w:val="24"/>
        </w:rPr>
      </w:pPr>
      <w:r>
        <w:rPr>
          <w:sz w:val="24"/>
        </w:rPr>
        <w:t>Виняток із цього правила становлять справи</w:t>
      </w:r>
      <w:r w:rsidR="00BD6ABC" w:rsidRPr="00D84760">
        <w:rPr>
          <w:sz w:val="24"/>
        </w:rPr>
        <w:t>, що віднесені до предметної підсудності Вищого антикорупційного суду</w:t>
      </w:r>
      <w:r w:rsidR="00653F41">
        <w:rPr>
          <w:sz w:val="24"/>
        </w:rPr>
        <w:t xml:space="preserve"> (ст.</w:t>
      </w:r>
      <w:r w:rsidR="00653F41">
        <w:rPr>
          <w:sz w:val="24"/>
          <w:lang w:val="ru-RU"/>
        </w:rPr>
        <w:t> 33¹ КПК)</w:t>
      </w:r>
      <w:r w:rsidR="00BD6ABC" w:rsidRPr="00D84760">
        <w:rPr>
          <w:sz w:val="24"/>
        </w:rPr>
        <w:t>.</w:t>
      </w:r>
    </w:p>
    <w:p w:rsidR="002E6370" w:rsidRPr="00A243F3" w:rsidRDefault="00653F41" w:rsidP="002E6370">
      <w:pPr>
        <w:ind w:firstLine="709"/>
        <w:jc w:val="both"/>
        <w:rPr>
          <w:sz w:val="24"/>
        </w:rPr>
      </w:pPr>
      <w:r>
        <w:rPr>
          <w:sz w:val="24"/>
          <w:lang w:val="ru-RU"/>
        </w:rPr>
        <w:lastRenderedPageBreak/>
        <w:t>Недотрима</w:t>
      </w:r>
      <w:r w:rsidR="002E6370" w:rsidRPr="00A243F3">
        <w:rPr>
          <w:sz w:val="24"/>
        </w:rPr>
        <w:t>ння правил підсудності</w:t>
      </w:r>
      <w:r w:rsidR="002E6370">
        <w:rPr>
          <w:sz w:val="24"/>
        </w:rPr>
        <w:t xml:space="preserve"> у</w:t>
      </w:r>
      <w:r w:rsidR="002E6370" w:rsidRPr="00A243F3">
        <w:rPr>
          <w:sz w:val="24"/>
        </w:rPr>
        <w:t xml:space="preserve"> кримінальн</w:t>
      </w:r>
      <w:r w:rsidR="002E6370">
        <w:rPr>
          <w:sz w:val="24"/>
        </w:rPr>
        <w:t>ому</w:t>
      </w:r>
      <w:r w:rsidR="002E6370" w:rsidRPr="00A243F3">
        <w:rPr>
          <w:sz w:val="24"/>
        </w:rPr>
        <w:t xml:space="preserve"> провадженн</w:t>
      </w:r>
      <w:r w:rsidR="002E6370">
        <w:rPr>
          <w:sz w:val="24"/>
        </w:rPr>
        <w:t>і вважається істотним порушенням закону, що тягне скасування ухваленого судового рішення (п. 6 ч. 2 ст. 412 КПК). Кримінальна справа</w:t>
      </w:r>
      <w:r w:rsidR="002E6370" w:rsidRPr="00A243F3">
        <w:rPr>
          <w:sz w:val="24"/>
        </w:rPr>
        <w:t xml:space="preserve"> передається на розгляд до іншого суду до початку судового розгляду.</w:t>
      </w:r>
    </w:p>
    <w:p w:rsidR="002E6370" w:rsidRDefault="002D0916" w:rsidP="002E6370">
      <w:pPr>
        <w:ind w:firstLine="709"/>
        <w:jc w:val="both"/>
        <w:rPr>
          <w:sz w:val="24"/>
        </w:rPr>
      </w:pPr>
      <w:r w:rsidRPr="002D0916">
        <w:rPr>
          <w:sz w:val="24"/>
        </w:rPr>
        <w:t>К</w:t>
      </w:r>
      <w:r w:rsidR="002E6370" w:rsidRPr="00A243F3">
        <w:rPr>
          <w:sz w:val="24"/>
        </w:rPr>
        <w:t xml:space="preserve">римінальне провадження передається </w:t>
      </w:r>
      <w:r w:rsidRPr="002D0916">
        <w:rPr>
          <w:sz w:val="24"/>
        </w:rPr>
        <w:t>д</w:t>
      </w:r>
      <w:r w:rsidRPr="00A243F3">
        <w:rPr>
          <w:sz w:val="24"/>
        </w:rPr>
        <w:t xml:space="preserve">о іншого суду </w:t>
      </w:r>
      <w:r w:rsidR="002E6370" w:rsidRPr="00A243F3">
        <w:rPr>
          <w:sz w:val="24"/>
        </w:rPr>
        <w:t>якщо</w:t>
      </w:r>
      <w:r w:rsidR="002B0B26" w:rsidRPr="002B0B26">
        <w:rPr>
          <w:sz w:val="24"/>
        </w:rPr>
        <w:t xml:space="preserve"> (</w:t>
      </w:r>
      <w:r w:rsidR="00403CC0">
        <w:rPr>
          <w:sz w:val="24"/>
        </w:rPr>
        <w:t xml:space="preserve">ч. 1 </w:t>
      </w:r>
      <w:r w:rsidR="002B0B26" w:rsidRPr="002B0B26">
        <w:rPr>
          <w:sz w:val="24"/>
        </w:rPr>
        <w:t>ст.</w:t>
      </w:r>
      <w:r w:rsidR="002B0B26">
        <w:rPr>
          <w:sz w:val="24"/>
          <w:lang w:val="ru-RU"/>
        </w:rPr>
        <w:t> </w:t>
      </w:r>
      <w:r w:rsidR="002B0B26" w:rsidRPr="002B0B26">
        <w:rPr>
          <w:sz w:val="24"/>
        </w:rPr>
        <w:t>34 КПК)</w:t>
      </w:r>
      <w:r w:rsidR="002E6370" w:rsidRPr="00A243F3">
        <w:rPr>
          <w:sz w:val="24"/>
        </w:rPr>
        <w:t>: 1) </w:t>
      </w:r>
      <w:r w:rsidR="002B0B26" w:rsidRPr="002B0B26">
        <w:rPr>
          <w:sz w:val="24"/>
        </w:rPr>
        <w:t>до початку судового провадження виявилося, що крим</w:t>
      </w:r>
      <w:r w:rsidR="002B0B26">
        <w:rPr>
          <w:sz w:val="24"/>
        </w:rPr>
        <w:t>і</w:t>
      </w:r>
      <w:r w:rsidR="002B0B26" w:rsidRPr="002B0B26">
        <w:rPr>
          <w:sz w:val="24"/>
        </w:rPr>
        <w:t>нальне провадження</w:t>
      </w:r>
      <w:r w:rsidR="002B0B26">
        <w:rPr>
          <w:sz w:val="24"/>
        </w:rPr>
        <w:t xml:space="preserve"> надійшло до суду з порушенням правил підсудності; 2) </w:t>
      </w:r>
      <w:r w:rsidR="002E6370" w:rsidRPr="00A243F3">
        <w:rPr>
          <w:sz w:val="24"/>
        </w:rPr>
        <w:t xml:space="preserve">після задоволення відводів (самовідводів) чи в інших випадках неможливо утворити новий склад суду для судового розгляду; </w:t>
      </w:r>
      <w:r w:rsidR="002B0B26">
        <w:rPr>
          <w:sz w:val="24"/>
        </w:rPr>
        <w:t>3</w:t>
      </w:r>
      <w:r w:rsidR="002E6370" w:rsidRPr="00A243F3">
        <w:rPr>
          <w:sz w:val="24"/>
        </w:rPr>
        <w:t xml:space="preserve">) обвинувачений чи потерпілий працює або працював у суді, до підсудності якого належить здійснення кримінального провадження; </w:t>
      </w:r>
      <w:r w:rsidR="002B0B26">
        <w:rPr>
          <w:sz w:val="24"/>
        </w:rPr>
        <w:t>4</w:t>
      </w:r>
      <w:r w:rsidR="002E6370" w:rsidRPr="00A243F3">
        <w:rPr>
          <w:sz w:val="24"/>
        </w:rPr>
        <w:t>)</w:t>
      </w:r>
      <w:r w:rsidR="002B0B26">
        <w:rPr>
          <w:sz w:val="24"/>
        </w:rPr>
        <w:t> </w:t>
      </w:r>
      <w:r w:rsidR="002E6370" w:rsidRPr="00A243F3">
        <w:rPr>
          <w:sz w:val="24"/>
        </w:rPr>
        <w:t xml:space="preserve">ліквідовано суд, який здійснював судове провадження </w:t>
      </w:r>
      <w:r w:rsidR="002E6370" w:rsidRPr="00A243F3">
        <w:rPr>
          <w:color w:val="000000"/>
          <w:sz w:val="24"/>
        </w:rPr>
        <w:t>або з визначених законом підстав припинено роботу суду</w:t>
      </w:r>
      <w:r w:rsidR="002E6370" w:rsidRPr="00A243F3">
        <w:rPr>
          <w:sz w:val="24"/>
        </w:rPr>
        <w:t>.</w:t>
      </w:r>
    </w:p>
    <w:p w:rsidR="00414642" w:rsidRPr="001E4016" w:rsidRDefault="00414642" w:rsidP="002E6370">
      <w:pPr>
        <w:ind w:firstLine="709"/>
        <w:jc w:val="both"/>
        <w:rPr>
          <w:sz w:val="24"/>
        </w:rPr>
      </w:pPr>
      <w:r>
        <w:rPr>
          <w:color w:val="212529"/>
          <w:sz w:val="24"/>
          <w:shd w:val="clear" w:color="auto" w:fill="FFFFFF"/>
        </w:rPr>
        <w:t>У</w:t>
      </w:r>
      <w:r w:rsidRPr="00414642">
        <w:rPr>
          <w:color w:val="212529"/>
          <w:sz w:val="24"/>
          <w:shd w:val="clear" w:color="auto" w:fill="FFFFFF"/>
        </w:rPr>
        <w:t xml:space="preserve"> виняткових випадках</w:t>
      </w:r>
      <w:r w:rsidR="004D4447">
        <w:rPr>
          <w:color w:val="212529"/>
          <w:sz w:val="24"/>
          <w:shd w:val="clear" w:color="auto" w:fill="FFFFFF"/>
        </w:rPr>
        <w:t>,</w:t>
      </w:r>
      <w:r w:rsidRPr="00414642">
        <w:rPr>
          <w:color w:val="212529"/>
          <w:sz w:val="24"/>
          <w:shd w:val="clear" w:color="auto" w:fill="FFFFFF"/>
        </w:rPr>
        <w:t xml:space="preserve"> </w:t>
      </w:r>
      <w:r w:rsidR="004D4447">
        <w:rPr>
          <w:color w:val="212529"/>
          <w:sz w:val="24"/>
          <w:shd w:val="clear" w:color="auto" w:fill="FFFFFF"/>
        </w:rPr>
        <w:t>д</w:t>
      </w:r>
      <w:r w:rsidR="004D4447" w:rsidRPr="00414642">
        <w:rPr>
          <w:color w:val="212529"/>
          <w:sz w:val="24"/>
          <w:shd w:val="clear" w:color="auto" w:fill="FFFFFF"/>
        </w:rPr>
        <w:t xml:space="preserve">о початку судового розгляду з метою забезпечення </w:t>
      </w:r>
      <w:r w:rsidR="004D4447" w:rsidRPr="001E4016">
        <w:rPr>
          <w:sz w:val="24"/>
          <w:shd w:val="clear" w:color="auto" w:fill="FFFFFF"/>
        </w:rPr>
        <w:t xml:space="preserve">оперативності та ефективності, </w:t>
      </w:r>
      <w:r w:rsidRPr="001E4016">
        <w:rPr>
          <w:sz w:val="24"/>
          <w:shd w:val="clear" w:color="auto" w:fill="FFFFFF"/>
        </w:rPr>
        <w:t>кримінальне провадження (крім проваджен</w:t>
      </w:r>
      <w:r w:rsidR="004D4447" w:rsidRPr="001E4016">
        <w:rPr>
          <w:sz w:val="24"/>
          <w:shd w:val="clear" w:color="auto" w:fill="FFFFFF"/>
        </w:rPr>
        <w:t>ня</w:t>
      </w:r>
      <w:r w:rsidRPr="001E4016">
        <w:rPr>
          <w:sz w:val="24"/>
          <w:shd w:val="clear" w:color="auto" w:fill="FFFFFF"/>
        </w:rPr>
        <w:t xml:space="preserve">, що надійшли на розгляд Вищого антикорупційного суду) може бути передано на розгляд іншого суду </w:t>
      </w:r>
      <w:r w:rsidRPr="001E4016">
        <w:rPr>
          <w:i/>
          <w:iCs/>
          <w:sz w:val="24"/>
          <w:shd w:val="clear" w:color="auto" w:fill="FFFFFF"/>
        </w:rPr>
        <w:t>за місцем проживання обвинуваченого, більшості потерпілих або свідків</w:t>
      </w:r>
      <w:r w:rsidRPr="001E4016">
        <w:rPr>
          <w:sz w:val="24"/>
          <w:shd w:val="clear" w:color="auto" w:fill="FFFFFF"/>
        </w:rPr>
        <w:t>, а також у разі неможливості здійснювати відповідним судом правосуддя (зокрема, надзвичайні ситуації техногенного або природного характеру, епідемії, епізоотії, режим воєнного, надзвичайного стану, проведення антитерористичної операції чи здійснення заходів із забезпечення національної безпеки і оборони, відсічі і стримування збройної агресії Російської Федерації у Донецькій та Луганській областях).</w:t>
      </w:r>
    </w:p>
    <w:p w:rsidR="00414642" w:rsidRPr="001E4016" w:rsidRDefault="004D4447" w:rsidP="002E6370">
      <w:pPr>
        <w:ind w:firstLine="709"/>
        <w:jc w:val="both"/>
        <w:rPr>
          <w:sz w:val="24"/>
        </w:rPr>
      </w:pPr>
      <w:r w:rsidRPr="001E4016">
        <w:rPr>
          <w:sz w:val="24"/>
          <w:shd w:val="clear" w:color="auto" w:fill="FFFFFF"/>
        </w:rPr>
        <w:t>Якщо обвинувачений чи потерпілий є або був суддею чи працівником апарату Вищого антикорупційного суду і кримінальне провадження належить до підсудності цього суду, таке кримінальне провадження у першій інстанції здійснює апеляційний суд, юрисдикція якого поширюється на місто Київ, і в такому разі ухвалені судові рішення оскаржуються в апеляційному порядку до апеляційного суду, який визначається колегією суддів Касаційного кримінального суду Верховного Суду.</w:t>
      </w:r>
    </w:p>
    <w:p w:rsidR="002E6370" w:rsidRPr="00A243F3" w:rsidRDefault="002E6370" w:rsidP="002E6370">
      <w:pPr>
        <w:ind w:firstLine="709"/>
        <w:jc w:val="both"/>
        <w:rPr>
          <w:sz w:val="24"/>
        </w:rPr>
      </w:pPr>
      <w:r w:rsidRPr="00403CC0">
        <w:rPr>
          <w:sz w:val="24"/>
        </w:rPr>
        <w:t>Пи</w:t>
      </w:r>
      <w:r w:rsidRPr="00A243F3">
        <w:rPr>
          <w:sz w:val="24"/>
        </w:rPr>
        <w:t>тання про направлення кримінально</w:t>
      </w:r>
      <w:r>
        <w:rPr>
          <w:sz w:val="24"/>
        </w:rPr>
        <w:t>ї</w:t>
      </w:r>
      <w:r w:rsidRPr="00A243F3">
        <w:rPr>
          <w:sz w:val="24"/>
        </w:rPr>
        <w:t xml:space="preserve"> </w:t>
      </w:r>
      <w:r>
        <w:rPr>
          <w:sz w:val="24"/>
        </w:rPr>
        <w:t>с</w:t>
      </w:r>
      <w:r w:rsidRPr="00A243F3">
        <w:rPr>
          <w:sz w:val="24"/>
        </w:rPr>
        <w:t>пра</w:t>
      </w:r>
      <w:r>
        <w:rPr>
          <w:sz w:val="24"/>
        </w:rPr>
        <w:t>ви</w:t>
      </w:r>
      <w:r w:rsidRPr="00A243F3">
        <w:rPr>
          <w:sz w:val="24"/>
        </w:rPr>
        <w:t xml:space="preserve"> з одного суду до іншого в межах юрисдикції одного суду апеляційної інстанції вирішується колегією суддів відповідного суду апеляційної інстанції за поданням місцевого суду або за клопотанням сторін чи потерпілого не пізніше п‘яти днів з дня внесення такого подання чи клопотання, про що постановляється вмотивована ухвала.</w:t>
      </w:r>
    </w:p>
    <w:p w:rsidR="002E6370" w:rsidRPr="001E4016" w:rsidRDefault="002E6370" w:rsidP="00736DA7">
      <w:pPr>
        <w:ind w:firstLine="709"/>
        <w:jc w:val="both"/>
        <w:rPr>
          <w:sz w:val="24"/>
        </w:rPr>
      </w:pPr>
      <w:r w:rsidRPr="00A243F3">
        <w:rPr>
          <w:sz w:val="24"/>
        </w:rPr>
        <w:t>Питання про направлення кримінального провадження з одного суду до іншого в межах юрисдикції різних апеляційних судів, а також про направлення провадження з одного суду апеляційної інстанції до іншого вирішується колегією суддів</w:t>
      </w:r>
      <w:r w:rsidR="004D4447">
        <w:rPr>
          <w:sz w:val="24"/>
        </w:rPr>
        <w:t xml:space="preserve"> </w:t>
      </w:r>
      <w:r w:rsidR="004D4447" w:rsidRPr="004D4447">
        <w:rPr>
          <w:color w:val="212529"/>
          <w:sz w:val="24"/>
          <w:shd w:val="clear" w:color="auto" w:fill="FFFFFF"/>
        </w:rPr>
        <w:t>Касаційного кримінального суду</w:t>
      </w:r>
      <w:r w:rsidRPr="00A243F3">
        <w:rPr>
          <w:sz w:val="24"/>
        </w:rPr>
        <w:t xml:space="preserve"> Верховного суду за поданням суду апеляційної інстанції або за клопотанням сторін чи потерпілого не пізніше п‘яти днів з дня внесення такого подання чи клопотання, про що постановляється вмотивована ухвала.</w:t>
      </w:r>
      <w:r w:rsidR="0089043C">
        <w:rPr>
          <w:sz w:val="24"/>
        </w:rPr>
        <w:t xml:space="preserve"> Для прикладу, потерпілий звернувся до Донецького апеляційного суду із клопотанням про перенаправлення справи до іншого суду оскільки обвинувачений раніше працював слідчим і неодноразово виконував свої професійні обов’язки в Жовтневому районному суді м. Маріуполя, де мало здійснюватися кримінальне провадження</w:t>
      </w:r>
      <w:r w:rsidR="00736DA7">
        <w:rPr>
          <w:sz w:val="24"/>
        </w:rPr>
        <w:t xml:space="preserve"> щодо </w:t>
      </w:r>
      <w:r w:rsidR="00736DA7" w:rsidRPr="001E4016">
        <w:rPr>
          <w:sz w:val="24"/>
        </w:rPr>
        <w:t>нього. В ухвалі Другої судової палати Касаційного кримінального суду Верховного Суду у справі № 263/13176/18 від 29.10.2018 зазначається, «Враховуючи викладене, з метою виключення будь якого сумніву в об'єктивності й неупередженості розгляду скарги ОСОБА_1(потерпілого), а також забезпечення ефективності виконання кримінального судочинства та його засад, суд визначив за необхідне задовольнити подання апеляційного суду, а матеріали провадження за скаргою ОСОБА_1 направити на розгляд до Розівського районного суду Запорізької області, як найбільш територіально наближеного».</w:t>
      </w:r>
    </w:p>
    <w:p w:rsidR="002E6370" w:rsidRPr="001E4016" w:rsidRDefault="002E6370" w:rsidP="00736DA7">
      <w:pPr>
        <w:ind w:firstLine="709"/>
        <w:jc w:val="both"/>
        <w:rPr>
          <w:sz w:val="24"/>
        </w:rPr>
      </w:pPr>
      <w:r w:rsidRPr="001E4016">
        <w:rPr>
          <w:sz w:val="24"/>
          <w:shd w:val="clear" w:color="auto" w:fill="FFFFFF"/>
        </w:rPr>
        <w:t>Питання про направлення кримінального провадження з Вищого антикорупційного суду до іншого суду вирішується колегією у складі п’яти суддів Апеляційної палати Вищого антикорупційного суду за поданням складу суду, визначеного для розгляду кримінального провадження, або за клопотанням сторін не пізніше п’яти днів з дня внесення такого подання чи клопотання, про що постановляється вмотивована ухвала.</w:t>
      </w:r>
    </w:p>
    <w:p w:rsidR="002E6370" w:rsidRPr="001E4016" w:rsidRDefault="002E6370" w:rsidP="00736DA7">
      <w:pPr>
        <w:ind w:firstLine="709"/>
        <w:jc w:val="both"/>
        <w:rPr>
          <w:sz w:val="24"/>
        </w:rPr>
      </w:pPr>
      <w:r w:rsidRPr="001E4016">
        <w:rPr>
          <w:sz w:val="24"/>
        </w:rPr>
        <w:lastRenderedPageBreak/>
        <w:t>Суд, якому направлено кримінальне провадження з іншого суду, розпочинає судове провадження у всіх випадках зі стадії підготовчого судового засідання (ч. 6 ст. 34 КПК).</w:t>
      </w:r>
    </w:p>
    <w:p w:rsidR="002E6370" w:rsidRPr="001E4016" w:rsidRDefault="002E6370" w:rsidP="002E6370">
      <w:pPr>
        <w:ind w:firstLine="709"/>
        <w:jc w:val="both"/>
        <w:rPr>
          <w:sz w:val="24"/>
        </w:rPr>
      </w:pPr>
      <w:r w:rsidRPr="001E4016">
        <w:rPr>
          <w:sz w:val="24"/>
        </w:rPr>
        <w:t>Спори про підсудність між судами не допускаються (ч. 5 ст. 34 КПК).</w:t>
      </w:r>
    </w:p>
    <w:p w:rsidR="002E6370" w:rsidRPr="00A243F3" w:rsidRDefault="002E6370" w:rsidP="002E6370">
      <w:pPr>
        <w:ind w:firstLine="709"/>
        <w:jc w:val="both"/>
        <w:rPr>
          <w:sz w:val="24"/>
        </w:rPr>
      </w:pPr>
      <w:r w:rsidRPr="001E4016">
        <w:rPr>
          <w:i/>
          <w:sz w:val="24"/>
        </w:rPr>
        <w:t>Персональна підсудність</w:t>
      </w:r>
      <w:r w:rsidRPr="001E4016">
        <w:rPr>
          <w:sz w:val="24"/>
        </w:rPr>
        <w:t xml:space="preserve"> обумовлюється особливостями суб’єкта </w:t>
      </w:r>
      <w:r w:rsidRPr="00A243F3">
        <w:rPr>
          <w:sz w:val="24"/>
        </w:rPr>
        <w:t>кримінального правопорушення. Цей вид підсудності стосується кримінальних проваджень щодо:</w:t>
      </w:r>
    </w:p>
    <w:p w:rsidR="002E6370" w:rsidRPr="00CF41DE" w:rsidRDefault="002E6370" w:rsidP="002E6370">
      <w:pPr>
        <w:ind w:firstLine="709"/>
        <w:jc w:val="both"/>
        <w:rPr>
          <w:sz w:val="24"/>
        </w:rPr>
      </w:pPr>
      <w:r w:rsidRPr="00A243F3">
        <w:rPr>
          <w:sz w:val="24"/>
        </w:rPr>
        <w:t>а) неповнолітніх: розгляд</w:t>
      </w:r>
      <w:r>
        <w:rPr>
          <w:sz w:val="24"/>
        </w:rPr>
        <w:t xml:space="preserve"> </w:t>
      </w:r>
      <w:r w:rsidRPr="00A243F3">
        <w:rPr>
          <w:sz w:val="24"/>
        </w:rPr>
        <w:t>у кримінальн</w:t>
      </w:r>
      <w:r>
        <w:rPr>
          <w:sz w:val="24"/>
        </w:rPr>
        <w:t>ому</w:t>
      </w:r>
      <w:r w:rsidRPr="00A243F3">
        <w:rPr>
          <w:sz w:val="24"/>
        </w:rPr>
        <w:t xml:space="preserve"> провадженн</w:t>
      </w:r>
      <w:r>
        <w:rPr>
          <w:sz w:val="24"/>
        </w:rPr>
        <w:t>і</w:t>
      </w:r>
      <w:r w:rsidRPr="00A243F3">
        <w:rPr>
          <w:sz w:val="24"/>
        </w:rPr>
        <w:t xml:space="preserve"> </w:t>
      </w:r>
      <w:r>
        <w:rPr>
          <w:sz w:val="24"/>
        </w:rPr>
        <w:t>щ</w:t>
      </w:r>
      <w:r w:rsidRPr="00A243F3">
        <w:rPr>
          <w:sz w:val="24"/>
        </w:rPr>
        <w:t>о</w:t>
      </w:r>
      <w:r>
        <w:rPr>
          <w:sz w:val="24"/>
        </w:rPr>
        <w:t>д</w:t>
      </w:r>
      <w:r w:rsidRPr="00A243F3">
        <w:rPr>
          <w:sz w:val="24"/>
        </w:rPr>
        <w:t xml:space="preserve">о неповнолітньої особи обвинувального акта, клопотань про звільнення від кримінальної відповідальності, застосування примусових заходів медичного чи виховного характеру, їх продовження, зміну чи припинення, а також кримінальне провадження в апеляційному чи касаційному порядку щодо перегляду прийнятих із зазначених питань судових рішень – здійснюється суддею, уповноваженим згідно із </w:t>
      </w:r>
      <w:r w:rsidRPr="00CF41DE">
        <w:rPr>
          <w:sz w:val="24"/>
        </w:rPr>
        <w:t>Законом України «Про судоустрій і статус суддів» на здійснення кримінального провадження стосовно неповнолітніх.</w:t>
      </w:r>
    </w:p>
    <w:p w:rsidR="002E6370" w:rsidRPr="00CF41DE" w:rsidRDefault="002E6370" w:rsidP="002E6370">
      <w:pPr>
        <w:ind w:firstLine="709"/>
        <w:jc w:val="both"/>
        <w:rPr>
          <w:sz w:val="24"/>
        </w:rPr>
      </w:pPr>
      <w:r w:rsidRPr="00CF41DE">
        <w:rPr>
          <w:sz w:val="24"/>
        </w:rPr>
        <w:t>Якщо таке кримінальне провадження має здійснюватися судом колегіально, головуючим під час судового розгляду має бути лише суддя, уповноважений згідно із Законом України «Про судоустрій і статус суддів» на здійснення кримінального провадження стосовно неповнолітніх;</w:t>
      </w:r>
    </w:p>
    <w:p w:rsidR="002E6370" w:rsidRPr="00CF41DE" w:rsidRDefault="002E6370" w:rsidP="002E6370">
      <w:pPr>
        <w:ind w:firstLine="709"/>
        <w:jc w:val="both"/>
        <w:rPr>
          <w:sz w:val="24"/>
        </w:rPr>
      </w:pPr>
      <w:r w:rsidRPr="00CF41DE">
        <w:rPr>
          <w:sz w:val="24"/>
        </w:rPr>
        <w:t>б) суддів: кримінальне провадження стосовно обвинуваченн</w:t>
      </w:r>
      <w:r w:rsidR="00133226">
        <w:rPr>
          <w:sz w:val="24"/>
        </w:rPr>
        <w:t>я</w:t>
      </w:r>
      <w:r w:rsidRPr="00CF41DE">
        <w:rPr>
          <w:sz w:val="24"/>
        </w:rPr>
        <w:t xml:space="preserve"> судді у вчиненні кримінального правопорушення не може здійснюватися тим судом, у якому обвинувачений обіймає (чи обіймав) посаду судді. У такому разі кримінальне провадження здійснюється судом, що найбільше територіально наближений до суду, в якому обвинувачений обіймає (чи обіймав) посаду судді, іншої адміністративно-територіальної одиниці (Автономної Республіки Крим, області, міста Києва чи Севастополя);</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rPr>
        <w:t xml:space="preserve">в) </w:t>
      </w:r>
      <w:r w:rsidRPr="00CF41DE">
        <w:rPr>
          <w:color w:val="auto"/>
          <w:lang w:val="uk-UA"/>
        </w:rPr>
        <w:t>Кримінальне провадження</w:t>
      </w:r>
      <w:r w:rsidR="00133226">
        <w:rPr>
          <w:color w:val="auto"/>
          <w:lang w:val="uk-UA"/>
        </w:rPr>
        <w:t xml:space="preserve"> щодо визначеної категорії осіб</w:t>
      </w:r>
      <w:r w:rsidRPr="00CF41DE">
        <w:rPr>
          <w:color w:val="auto"/>
          <w:lang w:val="uk-UA"/>
        </w:rPr>
        <w:t xml:space="preserve"> у Вищому антикорупційному суді здійснюється:</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1) в суді першої інстанції – колегіально судом у складі </w:t>
      </w:r>
      <w:r w:rsidRPr="00CF41DE">
        <w:rPr>
          <w:i/>
          <w:iCs/>
          <w:color w:val="auto"/>
          <w:lang w:val="uk-UA"/>
        </w:rPr>
        <w:t>трьох</w:t>
      </w:r>
      <w:r w:rsidRPr="00CF41DE">
        <w:rPr>
          <w:color w:val="auto"/>
          <w:lang w:val="uk-UA"/>
        </w:rPr>
        <w:t xml:space="preserve"> суддів, хоча б один з яких має стаж роботи на посаді судді </w:t>
      </w:r>
      <w:r w:rsidRPr="00CF41DE">
        <w:rPr>
          <w:i/>
          <w:iCs/>
          <w:color w:val="auto"/>
          <w:lang w:val="uk-UA"/>
        </w:rPr>
        <w:t>не менше п’яти років</w:t>
      </w:r>
      <w:r w:rsidRPr="00CF41DE">
        <w:rPr>
          <w:color w:val="auto"/>
          <w:lang w:val="uk-UA"/>
        </w:rPr>
        <w:t>, крім випадків, коли жодний такий суддя у цьому суді не може брати участь у розгляді справи з передбачених законом підстав;</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2) в апеляційному порядку – колегіально судом у складі </w:t>
      </w:r>
      <w:r w:rsidRPr="00CF41DE">
        <w:rPr>
          <w:i/>
          <w:iCs/>
          <w:color w:val="auto"/>
          <w:lang w:val="uk-UA"/>
        </w:rPr>
        <w:t>трьох суддів</w:t>
      </w:r>
      <w:r w:rsidRPr="00CF41DE">
        <w:rPr>
          <w:color w:val="auto"/>
          <w:lang w:val="uk-UA"/>
        </w:rPr>
        <w:t xml:space="preserve">, хоча б один з яких має стаж роботи на посаді судді </w:t>
      </w:r>
      <w:r w:rsidRPr="00CF41DE">
        <w:rPr>
          <w:i/>
          <w:iCs/>
          <w:color w:val="auto"/>
          <w:lang w:val="uk-UA"/>
        </w:rPr>
        <w:t>не менше п’яти років</w:t>
      </w:r>
      <w:r w:rsidRPr="00CF41DE">
        <w:rPr>
          <w:color w:val="auto"/>
          <w:lang w:val="uk-UA"/>
        </w:rPr>
        <w:t>, крім випадків, коли жодний такий суддя у цьому суді не може брати участь у розгляді справи з передбачених законом підстав.</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r w:rsidRPr="00CF41DE">
        <w:rPr>
          <w:color w:val="auto"/>
          <w:lang w:val="uk-UA"/>
        </w:rPr>
        <w:t>Кримінальне провадження у Вищому антикорупційному суді під час досудового розслідування здійснюється слідчим суддею одноособово, а в разі оскарження його ухвал в апеляційному порядку – колегіально судом у складі не менше трьох суддів.</w:t>
      </w:r>
    </w:p>
    <w:p w:rsidR="002E6370" w:rsidRPr="00CF41DE" w:rsidRDefault="002E6370" w:rsidP="002E6370">
      <w:pPr>
        <w:pStyle w:val="rvps2"/>
        <w:shd w:val="clear" w:color="auto" w:fill="FFFFFF"/>
        <w:spacing w:before="0" w:beforeAutospacing="0" w:after="0" w:afterAutospacing="0"/>
        <w:ind w:firstLine="709"/>
        <w:jc w:val="both"/>
        <w:rPr>
          <w:color w:val="auto"/>
          <w:lang w:val="uk-UA"/>
        </w:rPr>
      </w:pPr>
      <w:bookmarkStart w:id="488" w:name="n6215"/>
      <w:bookmarkStart w:id="489" w:name="n5760"/>
      <w:bookmarkEnd w:id="488"/>
      <w:bookmarkEnd w:id="489"/>
      <w:r w:rsidRPr="00CF41DE">
        <w:rPr>
          <w:color w:val="auto"/>
          <w:lang w:val="uk-UA"/>
        </w:rPr>
        <w:t>У разі якщо в суді першої або апеляційної інстанції, який згідно з правилами підсудності має здійснювати кримінальне провадження (крім Вищого антикорупційного суду), неможливо утворити склад суду, передбачений цією статтею, кримінальне провадження здійснює найбільш територіально наближений суд, в якому можливо утворити такий склад суду (ч.</w:t>
      </w:r>
      <w:r w:rsidRPr="00CF41DE">
        <w:rPr>
          <w:color w:val="auto"/>
        </w:rPr>
        <w:t> </w:t>
      </w:r>
      <w:r w:rsidRPr="00CF41DE">
        <w:rPr>
          <w:color w:val="auto"/>
          <w:lang w:val="uk-UA"/>
        </w:rPr>
        <w:t>13 ст.</w:t>
      </w:r>
      <w:r w:rsidRPr="00CF41DE">
        <w:rPr>
          <w:color w:val="auto"/>
        </w:rPr>
        <w:t> </w:t>
      </w:r>
      <w:r w:rsidRPr="00CF41DE">
        <w:rPr>
          <w:color w:val="auto"/>
          <w:lang w:val="uk-UA"/>
        </w:rPr>
        <w:t>31 КПК).</w:t>
      </w:r>
    </w:p>
    <w:p w:rsidR="002E6370" w:rsidRPr="00CF41DE" w:rsidRDefault="002E6370" w:rsidP="002E6370">
      <w:pPr>
        <w:pStyle w:val="a8"/>
        <w:ind w:left="0" w:firstLine="709"/>
        <w:jc w:val="both"/>
        <w:rPr>
          <w:sz w:val="24"/>
        </w:rPr>
      </w:pPr>
      <w:r w:rsidRPr="00CF41DE">
        <w:rPr>
          <w:i/>
          <w:sz w:val="24"/>
        </w:rPr>
        <w:t>Інстанційна підсудність (ст. 33 КПК)</w:t>
      </w:r>
      <w:r w:rsidRPr="00CF41DE">
        <w:rPr>
          <w:sz w:val="24"/>
        </w:rPr>
        <w:t xml:space="preserve"> визначається процесуальною стадією судового розгляду кримінального провадження.</w:t>
      </w:r>
    </w:p>
    <w:p w:rsidR="002E6370" w:rsidRPr="00CF41DE" w:rsidRDefault="002E6370" w:rsidP="002E6370">
      <w:pPr>
        <w:ind w:firstLine="709"/>
        <w:jc w:val="both"/>
        <w:rPr>
          <w:sz w:val="24"/>
        </w:rPr>
      </w:pPr>
      <w:r w:rsidRPr="00CF41DE">
        <w:rPr>
          <w:sz w:val="24"/>
        </w:rPr>
        <w:t>Кримінальне провадження у першій інстанції здійснюють місцеві загальні суди,</w:t>
      </w:r>
      <w:r w:rsidRPr="00CF41DE">
        <w:rPr>
          <w:sz w:val="24"/>
          <w:shd w:val="clear" w:color="auto" w:fill="FFFFFF"/>
        </w:rPr>
        <w:t xml:space="preserve"> а також Вищий антикорупційний суд.</w:t>
      </w:r>
    </w:p>
    <w:p w:rsidR="002E6370" w:rsidRPr="00CF41DE" w:rsidRDefault="002E6370" w:rsidP="002E6370">
      <w:pPr>
        <w:ind w:firstLine="709"/>
        <w:jc w:val="both"/>
        <w:rPr>
          <w:sz w:val="24"/>
        </w:rPr>
      </w:pPr>
      <w:r w:rsidRPr="00CF41DE">
        <w:rPr>
          <w:sz w:val="24"/>
        </w:rPr>
        <w:t xml:space="preserve">Кримінальне провадження в апеляційній інстанції здійснюють </w:t>
      </w:r>
      <w:r w:rsidR="000E2093">
        <w:rPr>
          <w:sz w:val="24"/>
        </w:rPr>
        <w:t>відповідні а</w:t>
      </w:r>
      <w:r w:rsidRPr="00CF41DE">
        <w:rPr>
          <w:sz w:val="24"/>
        </w:rPr>
        <w:t>пеляційн</w:t>
      </w:r>
      <w:r w:rsidR="000E2093">
        <w:rPr>
          <w:sz w:val="24"/>
        </w:rPr>
        <w:t>і</w:t>
      </w:r>
      <w:r w:rsidRPr="00CF41DE">
        <w:rPr>
          <w:sz w:val="24"/>
        </w:rPr>
        <w:t xml:space="preserve"> суд</w:t>
      </w:r>
      <w:r w:rsidR="000E2093">
        <w:rPr>
          <w:sz w:val="24"/>
        </w:rPr>
        <w:t>и</w:t>
      </w:r>
      <w:r w:rsidRPr="00CF41DE">
        <w:rPr>
          <w:sz w:val="24"/>
        </w:rPr>
        <w:t xml:space="preserve">, </w:t>
      </w:r>
      <w:r w:rsidRPr="00CF41DE">
        <w:rPr>
          <w:sz w:val="24"/>
          <w:shd w:val="clear" w:color="auto" w:fill="FFFFFF"/>
        </w:rPr>
        <w:t>а також Апеляційна палата Вищого антикорупційного суду.</w:t>
      </w:r>
    </w:p>
    <w:p w:rsidR="002E6370" w:rsidRPr="00CF41DE" w:rsidRDefault="002E6370" w:rsidP="002E6370">
      <w:pPr>
        <w:ind w:firstLine="709"/>
        <w:jc w:val="both"/>
        <w:rPr>
          <w:sz w:val="24"/>
        </w:rPr>
      </w:pPr>
      <w:r w:rsidRPr="00CF41DE">
        <w:rPr>
          <w:sz w:val="24"/>
        </w:rPr>
        <w:t>Кримінальне провадження у касаційній інстанції здійснює Верховний Суд.</w:t>
      </w:r>
    </w:p>
    <w:p w:rsidR="002E6370" w:rsidRPr="00CF41DE" w:rsidRDefault="002E6370" w:rsidP="002E6370">
      <w:pPr>
        <w:shd w:val="clear" w:color="auto" w:fill="FFFFFF"/>
        <w:ind w:firstLine="709"/>
        <w:jc w:val="both"/>
        <w:rPr>
          <w:sz w:val="24"/>
        </w:rPr>
      </w:pPr>
      <w:r w:rsidRPr="00CF41DE">
        <w:rPr>
          <w:sz w:val="24"/>
        </w:rPr>
        <w:t>Кримінальне провадження за нововиявленими обставинами здійснюється судом, який ухвалив рішення, що переглядається.</w:t>
      </w:r>
    </w:p>
    <w:p w:rsidR="002E6370" w:rsidRPr="00CF41DE" w:rsidRDefault="002E6370" w:rsidP="002E6370">
      <w:pPr>
        <w:shd w:val="clear" w:color="auto" w:fill="FFFFFF"/>
        <w:ind w:firstLine="709"/>
        <w:jc w:val="both"/>
        <w:rPr>
          <w:sz w:val="24"/>
        </w:rPr>
      </w:pPr>
      <w:r w:rsidRPr="00CF41DE">
        <w:rPr>
          <w:sz w:val="24"/>
        </w:rPr>
        <w:t xml:space="preserve">Кримінальне провадження за виключними обставинами здійснюється </w:t>
      </w:r>
      <w:r w:rsidRPr="00CF41DE">
        <w:rPr>
          <w:i/>
          <w:sz w:val="24"/>
        </w:rPr>
        <w:t>судом, який ухвалив рішення, що переглядається</w:t>
      </w:r>
      <w:r w:rsidRPr="00CF41DE">
        <w:rPr>
          <w:sz w:val="24"/>
        </w:rPr>
        <w:t xml:space="preserve"> з підстав: а) встановлена Конституційним Судом України неконституційність, конституційність закону, іншого правового акта чи їх окремого положення, застосованого судом при вирішенні справи; б) встановлення вини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 а з </w:t>
      </w:r>
      <w:r w:rsidRPr="00CF41DE">
        <w:rPr>
          <w:i/>
          <w:iCs/>
          <w:sz w:val="24"/>
        </w:rPr>
        <w:t>підстави</w:t>
      </w:r>
      <w:r w:rsidRPr="00CF41DE">
        <w:rPr>
          <w:sz w:val="24"/>
        </w:rPr>
        <w:t xml:space="preserve">, встановлення міжнародною </w:t>
      </w:r>
      <w:r w:rsidRPr="00CF41DE">
        <w:rPr>
          <w:sz w:val="24"/>
        </w:rPr>
        <w:lastRenderedPageBreak/>
        <w:t xml:space="preserve">судовою установою, юрисдикція якої визнана Україною, порушення Україною міжнародних зобов’язань при вирішенні даної справи судом, - </w:t>
      </w:r>
      <w:r w:rsidRPr="00CF41DE">
        <w:rPr>
          <w:i/>
          <w:iCs/>
          <w:sz w:val="24"/>
        </w:rPr>
        <w:t>Великою Палатою</w:t>
      </w:r>
      <w:r w:rsidRPr="00CF41DE">
        <w:rPr>
          <w:sz w:val="24"/>
        </w:rPr>
        <w:t xml:space="preserve"> Верховного Суду.</w:t>
      </w:r>
    </w:p>
    <w:p w:rsidR="002E6370" w:rsidRPr="00CF41DE" w:rsidRDefault="002E6370" w:rsidP="002E6370">
      <w:pPr>
        <w:shd w:val="clear" w:color="auto" w:fill="FFFFFF"/>
        <w:ind w:firstLine="709"/>
        <w:jc w:val="both"/>
        <w:rPr>
          <w:sz w:val="24"/>
        </w:rPr>
      </w:pPr>
      <w:r w:rsidRPr="00CF41DE">
        <w:rPr>
          <w:sz w:val="24"/>
        </w:rPr>
        <w:t xml:space="preserve">Вина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 повинні бути встановлені вироком суду, що набрав законної сили. </w:t>
      </w:r>
      <w:r w:rsidRPr="000E2093">
        <w:rPr>
          <w:i/>
          <w:iCs/>
          <w:sz w:val="24"/>
        </w:rPr>
        <w:t>Обставини, що стосуються зловживання слідчого, прокурора, слідчого судді чи суду</w:t>
      </w:r>
      <w:r w:rsidRPr="00CF41DE">
        <w:rPr>
          <w:sz w:val="24"/>
        </w:rPr>
        <w:t xml:space="preserve"> під час кримінального провадження, у разі неможливості ухвалення вироку можуть бути підтверджені постановою або ухвалою про закриття кримінального провадження, ухвалою про застосування примусових заходів медичного характеру (ч. 4 ст. 459 КПК).</w:t>
      </w:r>
    </w:p>
    <w:p w:rsidR="002E6370" w:rsidRPr="00CF41DE" w:rsidRDefault="002E6370" w:rsidP="002E6370">
      <w:pPr>
        <w:shd w:val="clear" w:color="auto" w:fill="FFFFFF"/>
        <w:ind w:firstLine="709"/>
        <w:jc w:val="both"/>
        <w:rPr>
          <w:sz w:val="24"/>
        </w:rPr>
      </w:pPr>
      <w:r w:rsidRPr="00CF41DE">
        <w:rPr>
          <w:sz w:val="24"/>
          <w:shd w:val="clear" w:color="auto" w:fill="FFFFFF"/>
        </w:rPr>
        <w:t>Перегляд судових рішень за нововиявленими обставинами у разі прийняття нових законів, інших нормативно-правових актів, якими скасовані закони та інші нормативно-правові акти, що діяли на час здійснення провадження, не допускається.</w:t>
      </w:r>
    </w:p>
    <w:p w:rsidR="00257F9E" w:rsidRPr="00257F9E" w:rsidRDefault="002E6370" w:rsidP="002E6370">
      <w:pPr>
        <w:pStyle w:val="rvps2"/>
        <w:shd w:val="clear" w:color="auto" w:fill="FFFFFF"/>
        <w:spacing w:before="0" w:beforeAutospacing="0" w:after="0" w:afterAutospacing="0"/>
        <w:ind w:firstLine="709"/>
        <w:jc w:val="both"/>
        <w:rPr>
          <w:color w:val="auto"/>
          <w:lang w:val="uk-UA"/>
        </w:rPr>
      </w:pPr>
      <w:r w:rsidRPr="00CF41DE">
        <w:rPr>
          <w:i/>
          <w:iCs/>
          <w:color w:val="auto"/>
          <w:lang w:val="uk-UA"/>
        </w:rPr>
        <w:t xml:space="preserve">Предметна підсудність </w:t>
      </w:r>
      <w:r w:rsidRPr="00CF41DE">
        <w:rPr>
          <w:color w:val="auto"/>
          <w:lang w:val="uk-UA"/>
        </w:rPr>
        <w:t xml:space="preserve">Вищого антикорупційного суду (ст. 33¹КПК). Цьому суду підсудні кримінальні провадження стосовно корупційних кримінальних правопорушень, передбачених в примітці </w:t>
      </w:r>
      <w:hyperlink r:id="rId143" w:anchor="n198" w:tgtFrame="_blank" w:history="1">
        <w:r w:rsidRPr="00CF41DE">
          <w:rPr>
            <w:rStyle w:val="ac"/>
            <w:color w:val="auto"/>
            <w:u w:val="none"/>
            <w:lang w:val="uk-UA"/>
          </w:rPr>
          <w:t>статті 45</w:t>
        </w:r>
      </w:hyperlink>
      <w:r w:rsidRPr="00CF41DE">
        <w:rPr>
          <w:color w:val="auto"/>
          <w:lang w:val="uk-UA"/>
        </w:rPr>
        <w:t xml:space="preserve"> КК України, </w:t>
      </w:r>
      <w:hyperlink r:id="rId144" w:anchor="n1404" w:tgtFrame="_blank" w:history="1">
        <w:r w:rsidRPr="00CF41DE">
          <w:rPr>
            <w:rStyle w:val="ac"/>
            <w:color w:val="auto"/>
            <w:u w:val="none"/>
            <w:lang w:val="uk-UA"/>
          </w:rPr>
          <w:t>статтями 206</w:t>
        </w:r>
      </w:hyperlink>
      <w:r w:rsidRPr="00CF41DE">
        <w:rPr>
          <w:rStyle w:val="ac"/>
          <w:color w:val="auto"/>
          <w:u w:val="none"/>
          <w:lang w:val="uk-UA"/>
        </w:rPr>
        <w:t>²</w:t>
      </w:r>
      <w:r w:rsidRPr="00CF41DE">
        <w:rPr>
          <w:color w:val="auto"/>
          <w:lang w:val="uk-UA"/>
        </w:rPr>
        <w:t>, </w:t>
      </w:r>
      <w:hyperlink r:id="rId145" w:anchor="n1415" w:tgtFrame="_blank" w:history="1">
        <w:r w:rsidRPr="00CF41DE">
          <w:rPr>
            <w:rStyle w:val="ac"/>
            <w:color w:val="auto"/>
            <w:u w:val="none"/>
            <w:lang w:val="uk-UA"/>
          </w:rPr>
          <w:t>209</w:t>
        </w:r>
      </w:hyperlink>
      <w:r w:rsidRPr="00CF41DE">
        <w:rPr>
          <w:color w:val="auto"/>
          <w:lang w:val="uk-UA"/>
        </w:rPr>
        <w:t>, </w:t>
      </w:r>
      <w:hyperlink r:id="rId146" w:anchor="n1441" w:tgtFrame="_blank" w:history="1">
        <w:r w:rsidRPr="00CF41DE">
          <w:rPr>
            <w:rStyle w:val="ac"/>
            <w:color w:val="auto"/>
            <w:u w:val="none"/>
            <w:lang w:val="uk-UA"/>
          </w:rPr>
          <w:t>211</w:t>
        </w:r>
      </w:hyperlink>
      <w:r w:rsidRPr="00CF41DE">
        <w:rPr>
          <w:color w:val="auto"/>
          <w:lang w:val="uk-UA"/>
        </w:rPr>
        <w:t>, </w:t>
      </w:r>
      <w:hyperlink r:id="rId147" w:anchor="n3761" w:tgtFrame="_blank" w:history="1">
        <w:r w:rsidRPr="00CF41DE">
          <w:rPr>
            <w:rStyle w:val="ac"/>
            <w:color w:val="auto"/>
            <w:u w:val="none"/>
            <w:lang w:val="uk-UA"/>
          </w:rPr>
          <w:t>366</w:t>
        </w:r>
      </w:hyperlink>
      <w:r w:rsidRPr="00CF41DE">
        <w:rPr>
          <w:rStyle w:val="ac"/>
          <w:color w:val="auto"/>
          <w:u w:val="none"/>
          <w:lang w:val="uk-UA"/>
        </w:rPr>
        <w:t>²</w:t>
      </w:r>
      <w:r w:rsidRPr="00CF41DE">
        <w:rPr>
          <w:color w:val="auto"/>
          <w:lang w:val="uk-UA"/>
        </w:rPr>
        <w:t>, </w:t>
      </w:r>
      <w:hyperlink r:id="rId148" w:anchor="n3767" w:tgtFrame="_blank" w:history="1">
        <w:r w:rsidRPr="00CF41DE">
          <w:rPr>
            <w:rStyle w:val="ac"/>
            <w:color w:val="auto"/>
            <w:u w:val="none"/>
            <w:lang w:val="uk-UA"/>
          </w:rPr>
          <w:t>366</w:t>
        </w:r>
      </w:hyperlink>
      <w:r w:rsidRPr="00CF41DE">
        <w:rPr>
          <w:rStyle w:val="ac"/>
          <w:color w:val="auto"/>
          <w:u w:val="none"/>
          <w:lang w:val="uk-UA"/>
        </w:rPr>
        <w:t>³</w:t>
      </w:r>
      <w:hyperlink r:id="rId149" w:anchor="n3155" w:tgtFrame="_blank" w:history="1">
        <w:r w:rsidRPr="00CF41DE">
          <w:rPr>
            <w:rStyle w:val="ac"/>
            <w:color w:val="auto"/>
            <w:u w:val="none"/>
            <w:lang w:val="uk-UA"/>
          </w:rPr>
          <w:t> </w:t>
        </w:r>
      </w:hyperlink>
      <w:r w:rsidRPr="00CF41DE">
        <w:rPr>
          <w:color w:val="auto"/>
          <w:lang w:val="uk-UA"/>
        </w:rPr>
        <w:t xml:space="preserve">КК України, якщо наявна хоча б одна з умов, передбачених </w:t>
      </w:r>
      <w:hyperlink r:id="rId150" w:anchor="n5306" w:history="1">
        <w:r w:rsidRPr="00CF41DE">
          <w:rPr>
            <w:rStyle w:val="ac"/>
            <w:color w:val="auto"/>
            <w:u w:val="none"/>
            <w:lang w:val="uk-UA"/>
          </w:rPr>
          <w:t>пунктами 1-3</w:t>
        </w:r>
      </w:hyperlink>
      <w:r w:rsidRPr="00CF41DE">
        <w:rPr>
          <w:color w:val="auto"/>
          <w:lang w:val="uk-UA"/>
        </w:rPr>
        <w:t> ч. 5 ст. 216 КПК України.</w:t>
      </w:r>
    </w:p>
    <w:p w:rsidR="002E6370" w:rsidRPr="00CF41DE" w:rsidRDefault="002E6370" w:rsidP="002E6370">
      <w:pPr>
        <w:ind w:firstLine="709"/>
        <w:jc w:val="both"/>
        <w:rPr>
          <w:sz w:val="24"/>
        </w:rPr>
      </w:pPr>
      <w:r w:rsidRPr="00CF41DE">
        <w:rPr>
          <w:sz w:val="24"/>
        </w:rPr>
        <w:t xml:space="preserve">Підсудність </w:t>
      </w:r>
      <w:r w:rsidRPr="00CF41DE">
        <w:rPr>
          <w:i/>
          <w:sz w:val="24"/>
        </w:rPr>
        <w:t>за зв’язком проваджень</w:t>
      </w:r>
      <w:r w:rsidRPr="00CF41DE">
        <w:rPr>
          <w:sz w:val="24"/>
        </w:rPr>
        <w:t xml:space="preserve"> визначається необхідністю об’єднання декількох проваджень.</w:t>
      </w:r>
      <w:r w:rsidR="000E2093">
        <w:rPr>
          <w:sz w:val="24"/>
        </w:rPr>
        <w:t xml:space="preserve"> </w:t>
      </w:r>
      <w:r w:rsidRPr="00CF41DE">
        <w:rPr>
          <w:sz w:val="24"/>
        </w:rPr>
        <w:t>Відповідно до ст. 334 КПК судові провадження можуть бути об’єднані в одне провадження або виділені в окреме провадження ухвалою суду, на розгляді якого вони перебувають. У разі, якщо на розгляд місцевого суду надійшло кримінальне провадження щодо особи, стосовно якої цим судом вже здійснюється судове провадження, воно передається складу суду, що його здійснює, для вирішення питання про об’єднання судових проваджень.</w:t>
      </w:r>
    </w:p>
    <w:p w:rsidR="002E6370" w:rsidRPr="00CF41DE" w:rsidRDefault="003B739D" w:rsidP="002E6370">
      <w:pPr>
        <w:pStyle w:val="a8"/>
        <w:tabs>
          <w:tab w:val="left" w:pos="808"/>
        </w:tabs>
        <w:ind w:left="709"/>
        <w:jc w:val="both"/>
        <w:rPr>
          <w:b/>
          <w:sz w:val="24"/>
        </w:rPr>
      </w:pPr>
      <w:bookmarkStart w:id="490" w:name="_Hlk109759640"/>
      <w:r w:rsidRPr="00CF41DE">
        <w:rPr>
          <w:b/>
          <w:sz w:val="24"/>
        </w:rPr>
        <w:t>2. </w:t>
      </w:r>
      <w:r w:rsidR="002E6370" w:rsidRPr="00CF41DE">
        <w:rPr>
          <w:b/>
          <w:sz w:val="24"/>
        </w:rPr>
        <w:t>Поняття, суть і значення підготовчого провадження</w:t>
      </w:r>
      <w:bookmarkEnd w:id="490"/>
      <w:r w:rsidR="001E4016">
        <w:rPr>
          <w:b/>
          <w:sz w:val="24"/>
        </w:rPr>
        <w:t>.</w:t>
      </w:r>
    </w:p>
    <w:p w:rsidR="002E6370" w:rsidRPr="00CF41DE" w:rsidRDefault="002E6370" w:rsidP="002E6370">
      <w:pPr>
        <w:ind w:firstLine="709"/>
        <w:jc w:val="both"/>
        <w:rPr>
          <w:sz w:val="24"/>
        </w:rPr>
      </w:pPr>
      <w:r w:rsidRPr="00CF41DE">
        <w:rPr>
          <w:i/>
          <w:iCs/>
          <w:sz w:val="24"/>
        </w:rPr>
        <w:t>П</w:t>
      </w:r>
      <w:r w:rsidRPr="00CF41DE">
        <w:rPr>
          <w:i/>
          <w:sz w:val="24"/>
        </w:rPr>
        <w:t xml:space="preserve">ідготовче провадження – </w:t>
      </w:r>
      <w:r w:rsidRPr="00CF41DE">
        <w:rPr>
          <w:iCs/>
          <w:sz w:val="24"/>
        </w:rPr>
        <w:t>стадія кримінального процесу, в якій, не вирішуючи питання про винуватість особи (крім передбачених КПК випадків) суд перевіряє матеріали досудового розслідування на предмет їх допустимості, достатності та придатності для судового розгляду та здійснює інші заходи з підготовки до судового розгляду.</w:t>
      </w:r>
      <w:bookmarkStart w:id="491" w:name="_Hlk86769363"/>
      <w:r w:rsidRPr="00CF41DE">
        <w:rPr>
          <w:sz w:val="24"/>
        </w:rPr>
        <w:t xml:space="preserve"> Основне призначення і завдання цієї стадії полягає в тому, щоб процесуально та організаційно забезпечити проведення судового розгляду відповідно до положень кримінального процесуального закону.</w:t>
      </w:r>
    </w:p>
    <w:p w:rsidR="002E6370" w:rsidRPr="00CF41DE" w:rsidRDefault="002E6370" w:rsidP="002E6370">
      <w:pPr>
        <w:ind w:firstLine="709"/>
        <w:jc w:val="both"/>
        <w:rPr>
          <w:sz w:val="24"/>
        </w:rPr>
      </w:pPr>
      <w:r w:rsidRPr="00CF41DE">
        <w:rPr>
          <w:sz w:val="24"/>
        </w:rPr>
        <w:t xml:space="preserve">Ця стадія у кримінальному провадженні займає проміжне положення. </w:t>
      </w:r>
      <w:r w:rsidR="000E2093">
        <w:rPr>
          <w:sz w:val="24"/>
        </w:rPr>
        <w:t>По в</w:t>
      </w:r>
      <w:r w:rsidRPr="00CF41DE">
        <w:rPr>
          <w:sz w:val="24"/>
        </w:rPr>
        <w:t>ідно</w:t>
      </w:r>
      <w:r w:rsidR="000E2093">
        <w:rPr>
          <w:sz w:val="24"/>
        </w:rPr>
        <w:t xml:space="preserve">шенню до </w:t>
      </w:r>
      <w:r w:rsidRPr="00CF41DE">
        <w:rPr>
          <w:sz w:val="24"/>
        </w:rPr>
        <w:t xml:space="preserve">досудового розслідування вона набуває </w:t>
      </w:r>
      <w:r w:rsidRPr="00CF41DE">
        <w:rPr>
          <w:i/>
          <w:sz w:val="24"/>
        </w:rPr>
        <w:t>контрольний</w:t>
      </w:r>
      <w:r w:rsidRPr="00CF41DE">
        <w:rPr>
          <w:sz w:val="24"/>
        </w:rPr>
        <w:t xml:space="preserve"> характер, а відносно судового розгляду має </w:t>
      </w:r>
      <w:r w:rsidRPr="00CF41DE">
        <w:rPr>
          <w:i/>
          <w:sz w:val="24"/>
        </w:rPr>
        <w:t>організуючий</w:t>
      </w:r>
      <w:r w:rsidRPr="00CF41DE">
        <w:rPr>
          <w:sz w:val="24"/>
        </w:rPr>
        <w:t xml:space="preserve"> характер, слугує «процесуальним фільтром». </w:t>
      </w:r>
      <w:r w:rsidR="000E2093">
        <w:rPr>
          <w:sz w:val="24"/>
        </w:rPr>
        <w:t>Н</w:t>
      </w:r>
      <w:r w:rsidRPr="00CF41DE">
        <w:rPr>
          <w:sz w:val="24"/>
        </w:rPr>
        <w:t>а</w:t>
      </w:r>
      <w:r w:rsidR="000E2093">
        <w:rPr>
          <w:sz w:val="24"/>
        </w:rPr>
        <w:t xml:space="preserve"> неї</w:t>
      </w:r>
      <w:r w:rsidRPr="00CF41DE">
        <w:rPr>
          <w:sz w:val="24"/>
        </w:rPr>
        <w:t xml:space="preserve"> покла</w:t>
      </w:r>
      <w:r w:rsidR="006703CA">
        <w:rPr>
          <w:sz w:val="24"/>
        </w:rPr>
        <w:t>д</w:t>
      </w:r>
      <w:r w:rsidRPr="00CF41DE">
        <w:rPr>
          <w:sz w:val="24"/>
        </w:rPr>
        <w:t>а</w:t>
      </w:r>
      <w:r w:rsidR="006703CA">
        <w:rPr>
          <w:sz w:val="24"/>
        </w:rPr>
        <w:t>ється завдання</w:t>
      </w:r>
      <w:r w:rsidRPr="00CF41DE">
        <w:rPr>
          <w:sz w:val="24"/>
        </w:rPr>
        <w:t xml:space="preserve"> не допускати в судовий розгляд кримінальні провадження, </w:t>
      </w:r>
      <w:r w:rsidR="006703CA">
        <w:rPr>
          <w:sz w:val="24"/>
        </w:rPr>
        <w:t>в яких</w:t>
      </w:r>
      <w:r w:rsidRPr="00CF41DE">
        <w:rPr>
          <w:sz w:val="24"/>
        </w:rPr>
        <w:t xml:space="preserve"> містять</w:t>
      </w:r>
      <w:r w:rsidR="006703CA">
        <w:rPr>
          <w:sz w:val="24"/>
        </w:rPr>
        <w:t>ся відомості, що становлять</w:t>
      </w:r>
      <w:r w:rsidRPr="00CF41DE">
        <w:rPr>
          <w:sz w:val="24"/>
        </w:rPr>
        <w:t xml:space="preserve"> підстави для їх закриття або за якими складені не у відповідності із вимогами кримінального процесуального закону обвинувальний акт, клопотання про застосування примусових заходів виховного характеру, клопотання про застосування примусових заходів медичного характеру чи клопотання про звільнення від кримінальної відповідальності.</w:t>
      </w:r>
    </w:p>
    <w:p w:rsidR="002E6370" w:rsidRPr="00CF41DE" w:rsidRDefault="002E6370" w:rsidP="002E6370">
      <w:pPr>
        <w:ind w:firstLine="709"/>
        <w:jc w:val="both"/>
        <w:rPr>
          <w:b/>
          <w:i/>
          <w:sz w:val="24"/>
        </w:rPr>
      </w:pPr>
      <w:r w:rsidRPr="00CF41DE">
        <w:rPr>
          <w:b/>
          <w:i/>
          <w:sz w:val="24"/>
        </w:rPr>
        <w:t>В стадії підготовчого провадження вирішують наступні завдання:</w:t>
      </w:r>
    </w:p>
    <w:p w:rsidR="002E6370" w:rsidRPr="00CF41DE" w:rsidRDefault="002E6370" w:rsidP="002E6370">
      <w:pPr>
        <w:ind w:firstLine="709"/>
        <w:jc w:val="both"/>
        <w:rPr>
          <w:sz w:val="24"/>
        </w:rPr>
      </w:pPr>
      <w:r w:rsidRPr="00CF41DE">
        <w:rPr>
          <w:sz w:val="24"/>
        </w:rPr>
        <w:t>1) перевіряють наявність процесуальних підстав для затвердження угоди про визнання вини чи про примирення;</w:t>
      </w:r>
    </w:p>
    <w:p w:rsidR="002E6370" w:rsidRPr="00CF41DE" w:rsidRDefault="002E6370" w:rsidP="002E6370">
      <w:pPr>
        <w:ind w:firstLine="709"/>
        <w:jc w:val="both"/>
        <w:rPr>
          <w:sz w:val="24"/>
        </w:rPr>
      </w:pPr>
      <w:r w:rsidRPr="00CF41DE">
        <w:rPr>
          <w:sz w:val="24"/>
        </w:rPr>
        <w:t>2) перевіряють наявність підстав для закриття провадження;</w:t>
      </w:r>
    </w:p>
    <w:p w:rsidR="002E6370" w:rsidRPr="00CF41DE" w:rsidRDefault="002E6370" w:rsidP="002E6370">
      <w:pPr>
        <w:ind w:firstLine="709"/>
        <w:jc w:val="both"/>
        <w:rPr>
          <w:sz w:val="24"/>
        </w:rPr>
      </w:pPr>
      <w:r w:rsidRPr="00CF41DE">
        <w:rPr>
          <w:sz w:val="24"/>
        </w:rPr>
        <w:t>3) перевіряють відповідність вимогам кримінального процесуального закону обвинувального акту, клопотання про застосування примусових заходів виховного характеру або клопотання про застосування примусових заходів медичного характеру;</w:t>
      </w:r>
    </w:p>
    <w:p w:rsidR="002E6370" w:rsidRPr="00CF41DE" w:rsidRDefault="002E6370" w:rsidP="002E6370">
      <w:pPr>
        <w:ind w:firstLine="709"/>
        <w:jc w:val="both"/>
        <w:rPr>
          <w:sz w:val="24"/>
        </w:rPr>
      </w:pPr>
      <w:r w:rsidRPr="00CF41DE">
        <w:rPr>
          <w:sz w:val="24"/>
        </w:rPr>
        <w:t>4) перевіряють, чи дотримано правила визначення підсудності кримінального провадження;</w:t>
      </w:r>
    </w:p>
    <w:p w:rsidR="002E6370" w:rsidRPr="00CF41DE" w:rsidRDefault="002E6370" w:rsidP="002E6370">
      <w:pPr>
        <w:ind w:firstLine="709"/>
        <w:jc w:val="both"/>
        <w:rPr>
          <w:sz w:val="24"/>
        </w:rPr>
      </w:pPr>
      <w:r w:rsidRPr="00CF41DE">
        <w:rPr>
          <w:sz w:val="24"/>
        </w:rPr>
        <w:t>5) створюють умови для успішного проведення судового розгляду.</w:t>
      </w:r>
    </w:p>
    <w:p w:rsidR="002E6370" w:rsidRDefault="002E6370" w:rsidP="002E6370">
      <w:pPr>
        <w:ind w:firstLine="709"/>
        <w:jc w:val="both"/>
        <w:rPr>
          <w:sz w:val="24"/>
        </w:rPr>
      </w:pPr>
      <w:r w:rsidRPr="00CF41DE">
        <w:rPr>
          <w:sz w:val="24"/>
        </w:rPr>
        <w:t>Усі питання, пов’язані з проведенням підготовчого провадження, суддя вирішує одноособово (ч. 1 ст. 31 КПК), а у випадках, передбачених ч. 2, 3, 9 ст. 31 – колегіально судом.</w:t>
      </w:r>
      <w:bookmarkEnd w:id="491"/>
    </w:p>
    <w:p w:rsidR="00BE6AE6" w:rsidRDefault="00BE6AE6" w:rsidP="002E6370">
      <w:pPr>
        <w:ind w:firstLine="709"/>
        <w:jc w:val="both"/>
        <w:rPr>
          <w:sz w:val="24"/>
        </w:rPr>
      </w:pPr>
      <w:r w:rsidRPr="00BE6AE6">
        <w:rPr>
          <w:sz w:val="24"/>
        </w:rPr>
        <w:t xml:space="preserve">Підготовче судове провадження в Вищому антикорупційному суді здійснюється колегіально судом у складі трьох суддів, хоча б один з яких має стаж роботи на посаді судді не </w:t>
      </w:r>
      <w:r w:rsidRPr="00BE6AE6">
        <w:rPr>
          <w:sz w:val="24"/>
        </w:rPr>
        <w:lastRenderedPageBreak/>
        <w:t>менше п’яти років, крім випадків, коли жодний такий суддя у цьому суді не може брати участь у розгляді справи з передбачених законом підстав.</w:t>
      </w:r>
    </w:p>
    <w:p w:rsidR="00BE6AE6" w:rsidRDefault="00BE6AE6" w:rsidP="002E6370">
      <w:pPr>
        <w:ind w:firstLine="709"/>
        <w:jc w:val="both"/>
        <w:rPr>
          <w:sz w:val="24"/>
        </w:rPr>
      </w:pPr>
      <w:r w:rsidRPr="00BE6AE6">
        <w:rPr>
          <w:sz w:val="24"/>
        </w:rPr>
        <w:t xml:space="preserve">У кримінальному провадженні, для проведення якого потрібен значний час, </w:t>
      </w:r>
      <w:r>
        <w:rPr>
          <w:sz w:val="24"/>
        </w:rPr>
        <w:t xml:space="preserve">має </w:t>
      </w:r>
      <w:r w:rsidRPr="00BE6AE6">
        <w:rPr>
          <w:sz w:val="24"/>
        </w:rPr>
        <w:t>бути призначений запасний суддя, який перебуває в залі судового засідання протягом судового розгляду. Рішення про необхідність призначення запасного судді приймає суд, що здійснюватиме судове провадження, одночасно з призначенням підготовчого судового засідання</w:t>
      </w:r>
      <w:r w:rsidR="00E53A9F">
        <w:rPr>
          <w:sz w:val="24"/>
        </w:rPr>
        <w:t>,</w:t>
      </w:r>
      <w:r w:rsidRPr="00BE6AE6">
        <w:rPr>
          <w:sz w:val="24"/>
        </w:rPr>
        <w:t xml:space="preserve"> </w:t>
      </w:r>
      <w:r w:rsidR="00E53A9F">
        <w:rPr>
          <w:sz w:val="24"/>
        </w:rPr>
        <w:t>п</w:t>
      </w:r>
      <w:r w:rsidRPr="00BE6AE6">
        <w:rPr>
          <w:sz w:val="24"/>
        </w:rPr>
        <w:t xml:space="preserve">ро </w:t>
      </w:r>
      <w:r w:rsidR="00E53A9F">
        <w:rPr>
          <w:sz w:val="24"/>
        </w:rPr>
        <w:t>що</w:t>
      </w:r>
      <w:r w:rsidRPr="00BE6AE6">
        <w:rPr>
          <w:sz w:val="24"/>
        </w:rPr>
        <w:t xml:space="preserve"> робиться відмітка в журналі судового засідання (ч. 1 ст. 320 КПК України).</w:t>
      </w:r>
    </w:p>
    <w:p w:rsidR="00BE6AE6" w:rsidRPr="00BE6AE6" w:rsidRDefault="00BE6AE6" w:rsidP="002E6370">
      <w:pPr>
        <w:ind w:firstLine="709"/>
        <w:jc w:val="both"/>
        <w:rPr>
          <w:sz w:val="24"/>
        </w:rPr>
      </w:pPr>
      <w:r w:rsidRPr="00CF41DE">
        <w:rPr>
          <w:sz w:val="24"/>
        </w:rPr>
        <w:t>Відповідно до положень ст. 35 КПК визначення судді для конкретного розгляду здійснюється Єдиною судовою інформаційно-телекомунікаційною системою під час реєстрації відповідних матеріалів кримінального провадження. При цьому мають бути враховані положення ст. 75, 76 КПК, які визначають обставини, що виключають участь судді в кримінальному провадженні.</w:t>
      </w:r>
    </w:p>
    <w:p w:rsidR="002E6370" w:rsidRPr="00CF41DE" w:rsidRDefault="002E6370" w:rsidP="002E6370">
      <w:pPr>
        <w:pStyle w:val="a8"/>
        <w:ind w:left="709"/>
        <w:jc w:val="both"/>
        <w:rPr>
          <w:b/>
          <w:sz w:val="24"/>
        </w:rPr>
      </w:pPr>
      <w:bookmarkStart w:id="492" w:name="_Hlk109759789"/>
      <w:r w:rsidRPr="00CF41DE">
        <w:rPr>
          <w:b/>
          <w:sz w:val="24"/>
        </w:rPr>
        <w:t>Порядок і строки підготовчого провадження</w:t>
      </w:r>
    </w:p>
    <w:bookmarkEnd w:id="492"/>
    <w:p w:rsidR="002E6370" w:rsidRPr="00CF41DE" w:rsidRDefault="002E6370" w:rsidP="002E6370">
      <w:pPr>
        <w:ind w:firstLine="709"/>
        <w:jc w:val="both"/>
        <w:rPr>
          <w:sz w:val="24"/>
        </w:rPr>
      </w:pPr>
      <w:r w:rsidRPr="00CF41DE">
        <w:rPr>
          <w:sz w:val="24"/>
        </w:rPr>
        <w:t>Після отримання відповідних матеріалів провадження (обвинувального акта, клопотання) суд не пізніше п’яти днів з дня їх надходження призначає підготовче судове засідання, в яке викликає учасників судового провадження</w:t>
      </w:r>
      <w:bookmarkStart w:id="493" w:name="_Hlk86769580"/>
      <w:r w:rsidRPr="00CF41DE">
        <w:rPr>
          <w:sz w:val="24"/>
        </w:rPr>
        <w:t xml:space="preserve"> (ст. 314 КПК). Відповідно до ст. 336 КПК підготовче провадження може бути проведено дистанційно. Якщо з таким клопотанням звернувся обвинувачений, що тримається під вартою, суд постановляє відповідну ухвалу. Її копію направляють адміністрації СІЗО для підготовки належних умов для дистанційного судового провадження.</w:t>
      </w:r>
    </w:p>
    <w:p w:rsidR="002E6370" w:rsidRPr="00CF41DE" w:rsidRDefault="002E6370" w:rsidP="002E6370">
      <w:pPr>
        <w:ind w:firstLine="709"/>
        <w:jc w:val="both"/>
        <w:rPr>
          <w:sz w:val="24"/>
        </w:rPr>
      </w:pPr>
      <w:r w:rsidRPr="00CF41DE">
        <w:rPr>
          <w:sz w:val="24"/>
        </w:rPr>
        <w:t xml:space="preserve">Підготовче судове засідання відбувається за участю прокурора, обвинуваченого, захисника, потерпілого, його представника та законного представника, цивільного позивача, його представника та законного представника, цивільного відповідача та його представника, представника юридичної особи, щодо якої здійснюється провадження, згідно з правилами, передбаченими КПК України для судового розгляду. </w:t>
      </w:r>
      <w:r w:rsidRPr="00CF41DE">
        <w:rPr>
          <w:sz w:val="24"/>
          <w:shd w:val="clear" w:color="auto" w:fill="FFFFFF"/>
        </w:rPr>
        <w:t xml:space="preserve">Після виконання вимог, передбачених </w:t>
      </w:r>
      <w:hyperlink r:id="rId151" w:anchor="n2921" w:history="1">
        <w:r w:rsidRPr="00CF41DE">
          <w:rPr>
            <w:rStyle w:val="ac"/>
            <w:color w:val="auto"/>
            <w:sz w:val="24"/>
            <w:u w:val="none"/>
            <w:shd w:val="clear" w:color="auto" w:fill="FFFFFF"/>
          </w:rPr>
          <w:t>ст. 342-345</w:t>
        </w:r>
      </w:hyperlink>
      <w:r w:rsidRPr="00CF41DE">
        <w:rPr>
          <w:rStyle w:val="ac"/>
          <w:color w:val="auto"/>
          <w:sz w:val="24"/>
          <w:u w:val="none"/>
          <w:shd w:val="clear" w:color="auto" w:fill="FFFFFF"/>
        </w:rPr>
        <w:t xml:space="preserve"> </w:t>
      </w:r>
      <w:r w:rsidRPr="00CF41DE">
        <w:rPr>
          <w:sz w:val="24"/>
          <w:shd w:val="clear" w:color="auto" w:fill="FFFFFF"/>
        </w:rPr>
        <w:t>КПК, головуючий з’ясовує в учасників судового провадження їх думку щодо можливості призначення судового розгляду.</w:t>
      </w:r>
    </w:p>
    <w:p w:rsidR="002E6370" w:rsidRPr="00CF41DE" w:rsidRDefault="002E6370" w:rsidP="002E6370">
      <w:pPr>
        <w:ind w:firstLine="709"/>
        <w:jc w:val="both"/>
        <w:rPr>
          <w:b/>
          <w:sz w:val="24"/>
        </w:rPr>
      </w:pPr>
      <w:bookmarkStart w:id="494" w:name="_Hlk109759851"/>
      <w:r w:rsidRPr="00CF41DE">
        <w:rPr>
          <w:b/>
          <w:sz w:val="24"/>
        </w:rPr>
        <w:t>Порядок проведення підготовчого судового засідання</w:t>
      </w:r>
      <w:bookmarkEnd w:id="494"/>
      <w:r w:rsidRPr="00CF41DE">
        <w:rPr>
          <w:b/>
          <w:sz w:val="24"/>
        </w:rPr>
        <w:t>:</w:t>
      </w:r>
    </w:p>
    <w:p w:rsidR="002E6370" w:rsidRPr="005029E1" w:rsidRDefault="002E6370" w:rsidP="002E6370">
      <w:pPr>
        <w:ind w:firstLine="709"/>
        <w:jc w:val="both"/>
        <w:rPr>
          <w:sz w:val="24"/>
        </w:rPr>
      </w:pPr>
      <w:r w:rsidRPr="00CF41DE">
        <w:rPr>
          <w:sz w:val="24"/>
        </w:rPr>
        <w:t>1) відкриття судового засідання</w:t>
      </w:r>
      <w:r w:rsidR="005029E1">
        <w:rPr>
          <w:sz w:val="24"/>
        </w:rPr>
        <w:t>. Г</w:t>
      </w:r>
      <w:r w:rsidR="005029E1" w:rsidRPr="005029E1">
        <w:rPr>
          <w:sz w:val="24"/>
        </w:rPr>
        <w:t xml:space="preserve">оловуючий суддя </w:t>
      </w:r>
      <w:r w:rsidR="005029E1">
        <w:rPr>
          <w:sz w:val="24"/>
        </w:rPr>
        <w:t>у</w:t>
      </w:r>
      <w:r w:rsidR="005029E1" w:rsidRPr="005029E1">
        <w:rPr>
          <w:sz w:val="24"/>
        </w:rPr>
        <w:t xml:space="preserve"> призначений для судового розгляду час відкриває судове засідання і оголошує про початок підготовчого судового засідання;</w:t>
      </w:r>
    </w:p>
    <w:p w:rsidR="002E6370" w:rsidRPr="005029E1" w:rsidRDefault="002E6370" w:rsidP="002E6370">
      <w:pPr>
        <w:ind w:firstLine="709"/>
        <w:jc w:val="both"/>
        <w:rPr>
          <w:sz w:val="24"/>
        </w:rPr>
      </w:pPr>
      <w:r w:rsidRPr="00CF41DE">
        <w:rPr>
          <w:sz w:val="24"/>
        </w:rPr>
        <w:t>2) перевірка явки учасників кримінального провадження</w:t>
      </w:r>
      <w:r w:rsidR="005029E1">
        <w:rPr>
          <w:sz w:val="24"/>
        </w:rPr>
        <w:t xml:space="preserve">. </w:t>
      </w:r>
      <w:r w:rsidR="005029E1" w:rsidRPr="005029E1">
        <w:rPr>
          <w:sz w:val="24"/>
        </w:rPr>
        <w:t>Секретар судового засідання доповідає суду, хто з учасників підготовчого провадження, викликаних та повідомлених осіб, прибув у судове засідання, встановлює їх особи, перевіряє повноваження прокурора, захисників і представників, з’ясовує чи вручено судові виклики та повідомлення тим, хто не прибув, і повідомляє причини їх неприбуття, якщо вони відомі</w:t>
      </w:r>
      <w:r w:rsidRPr="005029E1">
        <w:rPr>
          <w:sz w:val="24"/>
        </w:rPr>
        <w:t>;</w:t>
      </w:r>
    </w:p>
    <w:p w:rsidR="002E6370" w:rsidRPr="00372F72" w:rsidRDefault="002E6370" w:rsidP="002E6370">
      <w:pPr>
        <w:ind w:firstLine="709"/>
        <w:jc w:val="both"/>
        <w:rPr>
          <w:sz w:val="24"/>
        </w:rPr>
      </w:pPr>
      <w:r w:rsidRPr="00CF41DE">
        <w:rPr>
          <w:sz w:val="24"/>
        </w:rPr>
        <w:t>3) повідомлення про фіксацію судового засідання</w:t>
      </w:r>
      <w:r w:rsidR="00372F72">
        <w:rPr>
          <w:sz w:val="24"/>
        </w:rPr>
        <w:t>. Секретар судового засідання повідомляє учасників про повне фіксування судового засідання технічними засобами (ст. 27 КПК).</w:t>
      </w:r>
      <w:r w:rsidR="00372F72" w:rsidRPr="00372F72">
        <w:rPr>
          <w:sz w:val="24"/>
        </w:rPr>
        <w:t xml:space="preserve"> </w:t>
      </w:r>
      <w:r w:rsidR="00372F72" w:rsidRPr="00372F72">
        <w:rPr>
          <w:color w:val="212529"/>
          <w:sz w:val="24"/>
          <w:shd w:val="clear" w:color="auto" w:fill="FFFFFF"/>
        </w:rPr>
        <w:t>У разі неприбуття в судове засідання всіх осіб, які беруть участь у судовому провадженні, чи в разі, якщо відповідно до положень К</w:t>
      </w:r>
      <w:r w:rsidR="00372F72">
        <w:rPr>
          <w:color w:val="212529"/>
          <w:sz w:val="24"/>
          <w:shd w:val="clear" w:color="auto" w:fill="FFFFFF"/>
        </w:rPr>
        <w:t>ПК</w:t>
      </w:r>
      <w:r w:rsidR="00372F72" w:rsidRPr="00372F72">
        <w:rPr>
          <w:color w:val="212529"/>
          <w:sz w:val="24"/>
          <w:shd w:val="clear" w:color="auto" w:fill="FFFFFF"/>
        </w:rPr>
        <w:t xml:space="preserve"> судове провадження здійснюється судом за відсутності осіб, фіксування за допомогою технічних засобів кримінального провадження в суді не здійснюється</w:t>
      </w:r>
      <w:r w:rsidR="00372F72">
        <w:rPr>
          <w:color w:val="212529"/>
          <w:sz w:val="24"/>
          <w:shd w:val="clear" w:color="auto" w:fill="FFFFFF"/>
        </w:rPr>
        <w:t xml:space="preserve"> (ч. 4 ст. 107 КПК) проте це</w:t>
      </w:r>
      <w:r w:rsidR="00372F72" w:rsidRPr="00372F72">
        <w:rPr>
          <w:color w:val="212529"/>
          <w:sz w:val="24"/>
          <w:shd w:val="clear" w:color="auto" w:fill="FFFFFF"/>
        </w:rPr>
        <w:t xml:space="preserve"> </w:t>
      </w:r>
      <w:r w:rsidR="00372F72" w:rsidRPr="00372F72">
        <w:rPr>
          <w:sz w:val="24"/>
        </w:rPr>
        <w:t>не позбавляє секретаря судового засідання обов’язку вести журнал судового засідання</w:t>
      </w:r>
      <w:r w:rsidRPr="00372F72">
        <w:rPr>
          <w:sz w:val="24"/>
        </w:rPr>
        <w:t>;</w:t>
      </w:r>
    </w:p>
    <w:p w:rsidR="002E6370" w:rsidRPr="00CF41DE" w:rsidRDefault="002E6370" w:rsidP="002E6370">
      <w:pPr>
        <w:ind w:firstLine="709"/>
        <w:jc w:val="both"/>
        <w:rPr>
          <w:sz w:val="24"/>
        </w:rPr>
      </w:pPr>
      <w:r w:rsidRPr="00CF41DE">
        <w:rPr>
          <w:sz w:val="24"/>
        </w:rPr>
        <w:t>4) вирішення питань про відвід;</w:t>
      </w:r>
    </w:p>
    <w:p w:rsidR="002E6370" w:rsidRPr="00CF41DE" w:rsidRDefault="002E6370" w:rsidP="002E6370">
      <w:pPr>
        <w:ind w:firstLine="709"/>
        <w:jc w:val="both"/>
        <w:rPr>
          <w:sz w:val="24"/>
        </w:rPr>
      </w:pPr>
      <w:r w:rsidRPr="00CF41DE">
        <w:rPr>
          <w:sz w:val="24"/>
        </w:rPr>
        <w:t>5) роз’яснення прав учасників кримінального провадження;</w:t>
      </w:r>
    </w:p>
    <w:p w:rsidR="002E6370" w:rsidRPr="00CF41DE" w:rsidRDefault="002E6370" w:rsidP="002E6370">
      <w:pPr>
        <w:ind w:firstLine="709"/>
        <w:jc w:val="both"/>
        <w:rPr>
          <w:sz w:val="24"/>
        </w:rPr>
      </w:pPr>
      <w:r w:rsidRPr="00CF41DE">
        <w:rPr>
          <w:sz w:val="24"/>
        </w:rPr>
        <w:t>6) вирішення питання про можливість призначення судового розгляду;</w:t>
      </w:r>
    </w:p>
    <w:p w:rsidR="002E6370" w:rsidRPr="00CF41DE" w:rsidRDefault="002E6370" w:rsidP="002E6370">
      <w:pPr>
        <w:ind w:firstLine="709"/>
        <w:jc w:val="both"/>
        <w:rPr>
          <w:sz w:val="24"/>
        </w:rPr>
      </w:pPr>
      <w:r w:rsidRPr="00CF41DE">
        <w:rPr>
          <w:sz w:val="24"/>
        </w:rPr>
        <w:t>7) підготовчі дії до судового розгляду. Суд вирішує процесуальні та організаційні питання;</w:t>
      </w:r>
    </w:p>
    <w:p w:rsidR="002E6370" w:rsidRPr="00372F72" w:rsidRDefault="002E6370" w:rsidP="002E6370">
      <w:pPr>
        <w:ind w:firstLine="709"/>
        <w:jc w:val="both"/>
        <w:rPr>
          <w:sz w:val="24"/>
        </w:rPr>
      </w:pPr>
      <w:r w:rsidRPr="00CF41DE">
        <w:rPr>
          <w:sz w:val="24"/>
        </w:rPr>
        <w:t>8) постановлення ухвали за результатами підготовчого провадження.</w:t>
      </w:r>
      <w:r w:rsidR="00372F72">
        <w:rPr>
          <w:sz w:val="24"/>
        </w:rPr>
        <w:t xml:space="preserve"> </w:t>
      </w:r>
      <w:r w:rsidR="00372F72" w:rsidRPr="00372F72">
        <w:rPr>
          <w:sz w:val="24"/>
        </w:rPr>
        <w:t xml:space="preserve">Судовий розгляд </w:t>
      </w:r>
      <w:r w:rsidR="00372F72">
        <w:rPr>
          <w:sz w:val="24"/>
        </w:rPr>
        <w:t>має</w:t>
      </w:r>
      <w:r w:rsidR="00372F72" w:rsidRPr="00372F72">
        <w:rPr>
          <w:sz w:val="24"/>
        </w:rPr>
        <w:t xml:space="preserve"> бути призначений не пізніше десяти днів після постановлення ухвали про його призначення</w:t>
      </w:r>
      <w:r w:rsidR="00092F9E">
        <w:rPr>
          <w:sz w:val="24"/>
        </w:rPr>
        <w:t xml:space="preserve"> (ч. 2 ст. 316 КПК).</w:t>
      </w:r>
    </w:p>
    <w:p w:rsidR="002E6370" w:rsidRPr="00CF41DE" w:rsidRDefault="001E15C2" w:rsidP="002E6370">
      <w:pPr>
        <w:ind w:firstLine="709"/>
        <w:jc w:val="both"/>
        <w:rPr>
          <w:b/>
          <w:sz w:val="24"/>
        </w:rPr>
      </w:pPr>
      <w:bookmarkStart w:id="495" w:name="_Hlk109759885"/>
      <w:r>
        <w:rPr>
          <w:b/>
          <w:sz w:val="24"/>
        </w:rPr>
        <w:lastRenderedPageBreak/>
        <w:t>За результатами</w:t>
      </w:r>
      <w:r w:rsidR="002E6370" w:rsidRPr="00CF41DE">
        <w:rPr>
          <w:b/>
          <w:sz w:val="24"/>
        </w:rPr>
        <w:t xml:space="preserve"> підготовчо</w:t>
      </w:r>
      <w:r>
        <w:rPr>
          <w:b/>
          <w:sz w:val="24"/>
        </w:rPr>
        <w:t>го</w:t>
      </w:r>
      <w:r w:rsidR="002E6370" w:rsidRPr="00CF41DE">
        <w:rPr>
          <w:b/>
          <w:sz w:val="24"/>
        </w:rPr>
        <w:t xml:space="preserve"> судовому </w:t>
      </w:r>
      <w:r>
        <w:rPr>
          <w:b/>
          <w:sz w:val="24"/>
        </w:rPr>
        <w:t>провадже</w:t>
      </w:r>
      <w:r w:rsidR="002E6370" w:rsidRPr="00CF41DE">
        <w:rPr>
          <w:b/>
          <w:sz w:val="24"/>
        </w:rPr>
        <w:t>нн</w:t>
      </w:r>
      <w:r>
        <w:rPr>
          <w:b/>
          <w:sz w:val="24"/>
        </w:rPr>
        <w:t>я</w:t>
      </w:r>
      <w:r w:rsidR="002E6370" w:rsidRPr="00CF41DE">
        <w:rPr>
          <w:b/>
          <w:sz w:val="24"/>
        </w:rPr>
        <w:t xml:space="preserve"> суд має право прийняти одне з рішень</w:t>
      </w:r>
      <w:bookmarkEnd w:id="495"/>
      <w:r w:rsidR="002E6370" w:rsidRPr="00CF41DE">
        <w:rPr>
          <w:b/>
          <w:sz w:val="24"/>
        </w:rPr>
        <w:t>,</w:t>
      </w:r>
      <w:r w:rsidR="002E6370" w:rsidRPr="00CF41DE">
        <w:rPr>
          <w:bCs/>
          <w:sz w:val="24"/>
        </w:rPr>
        <w:t xml:space="preserve"> що передбачені ч. 3 ст. 314 КПК</w:t>
      </w:r>
      <w:r w:rsidR="002E6370" w:rsidRPr="00CF41DE">
        <w:rPr>
          <w:b/>
          <w:sz w:val="24"/>
        </w:rPr>
        <w:t>:</w:t>
      </w:r>
    </w:p>
    <w:p w:rsidR="002E6370" w:rsidRPr="00CF41DE" w:rsidRDefault="002E6370" w:rsidP="002E6370">
      <w:pPr>
        <w:ind w:firstLine="709"/>
        <w:jc w:val="both"/>
        <w:rPr>
          <w:sz w:val="24"/>
        </w:rPr>
      </w:pPr>
      <w:r w:rsidRPr="00CF41DE">
        <w:rPr>
          <w:sz w:val="24"/>
        </w:rPr>
        <w:t>1) </w:t>
      </w:r>
      <w:r w:rsidR="001E15C2">
        <w:rPr>
          <w:sz w:val="24"/>
        </w:rPr>
        <w:t xml:space="preserve">ухвалити вирок, яким </w:t>
      </w:r>
      <w:r w:rsidRPr="00CF41DE">
        <w:rPr>
          <w:sz w:val="24"/>
        </w:rPr>
        <w:t>затвердити угоду</w:t>
      </w:r>
      <w:r w:rsidR="001E15C2">
        <w:rPr>
          <w:sz w:val="24"/>
        </w:rPr>
        <w:t xml:space="preserve"> (про примирення або визнання винуватості)</w:t>
      </w:r>
      <w:r w:rsidRPr="00CF41DE">
        <w:rPr>
          <w:sz w:val="24"/>
        </w:rPr>
        <w:t xml:space="preserve"> або відмовити в затвердженні угоди та повернути кримінальне провадження прокурору для продовження досудового розслідування в порядку, </w:t>
      </w:r>
      <w:bookmarkStart w:id="496" w:name="_Toc224040218"/>
      <w:r w:rsidRPr="00CF41DE">
        <w:rPr>
          <w:sz w:val="24"/>
        </w:rPr>
        <w:t>передбаченому для здійснення к</w:t>
      </w:r>
      <w:r w:rsidRPr="00CF41DE">
        <w:rPr>
          <w:bCs/>
          <w:iCs/>
          <w:sz w:val="24"/>
        </w:rPr>
        <w:t>римінального провадження на підставі угод</w:t>
      </w:r>
      <w:bookmarkEnd w:id="496"/>
      <w:r w:rsidRPr="00CF41DE">
        <w:rPr>
          <w:sz w:val="24"/>
        </w:rPr>
        <w:t>;</w:t>
      </w:r>
    </w:p>
    <w:p w:rsidR="002E6370" w:rsidRPr="00CF41DE" w:rsidRDefault="002E6370" w:rsidP="002E6370">
      <w:pPr>
        <w:ind w:firstLine="709"/>
        <w:jc w:val="both"/>
        <w:rPr>
          <w:sz w:val="24"/>
        </w:rPr>
      </w:pPr>
      <w:r w:rsidRPr="00CF41DE">
        <w:rPr>
          <w:sz w:val="24"/>
        </w:rPr>
        <w:t>2) закрити провадження у випадку встановлення наступних підстав: помер обвинувачений, за винятком випадків, коли провадження є необхідним для реабілітації померлого; існує вирок по тому ж обвинуваченню, що набрав законної сили, або постановлена ухвала суду про закриття кримінального провадження по тому ж обвинуваченню; потерпілий чи його представник відмовився від обвинувачення у кримінальному провадженні у формі приватного обвинувачення; у зв’язку зі звільненням особи від кримінальної відповідальності; якщо прокурор відмовився від підтримання обвинувачення, а потерпілий чи його представник або законний представник відмовились підтримувати обвинувачення самостійно; після повідомлення особі про підозру закінчився строк досудового розслідування, визначений статтею 219 цього Кодексу, крім випадку повідомлення особі про підозру у вчиненні тяжкого чи особливо тяжкого злочину проти життя та здоров’я особи;</w:t>
      </w:r>
    </w:p>
    <w:p w:rsidR="002E6370" w:rsidRPr="00CF41DE" w:rsidRDefault="002E6370" w:rsidP="002E6370">
      <w:pPr>
        <w:ind w:firstLine="709"/>
        <w:jc w:val="both"/>
        <w:rPr>
          <w:sz w:val="24"/>
        </w:rPr>
      </w:pPr>
      <w:r w:rsidRPr="00CF41DE">
        <w:rPr>
          <w:sz w:val="24"/>
        </w:rPr>
        <w:t>3) повернути обвинувальний акт, клопотання про застосування примусових заходів виховного або медичного характеру прокурору, якщо вони не відповідають вимогам ст. 291, 292 КПК;</w:t>
      </w:r>
    </w:p>
    <w:p w:rsidR="002E6370" w:rsidRPr="00CF41DE" w:rsidRDefault="002E6370" w:rsidP="002E6370">
      <w:pPr>
        <w:ind w:firstLine="709"/>
        <w:jc w:val="both"/>
        <w:rPr>
          <w:sz w:val="24"/>
        </w:rPr>
      </w:pPr>
      <w:r w:rsidRPr="00CF41DE">
        <w:rPr>
          <w:sz w:val="24"/>
        </w:rPr>
        <w:t>4) направити обвинувальний акт, клопотання про застосування примусових заходів виховного або медичного характеру до відповідного суду для визначення підсудності у випадку встановлення непідсудності кримінального провадження;</w:t>
      </w:r>
    </w:p>
    <w:p w:rsidR="002E6370" w:rsidRPr="00CF41DE" w:rsidRDefault="002E6370" w:rsidP="002E6370">
      <w:pPr>
        <w:ind w:firstLine="709"/>
        <w:jc w:val="both"/>
        <w:rPr>
          <w:sz w:val="24"/>
        </w:rPr>
      </w:pPr>
      <w:r w:rsidRPr="00CF41DE">
        <w:rPr>
          <w:sz w:val="24"/>
        </w:rPr>
        <w:t xml:space="preserve">5) зупинити підготовче провадження (ст. 335 КПК). </w:t>
      </w:r>
      <w:r w:rsidRPr="00CF41DE">
        <w:rPr>
          <w:sz w:val="24"/>
          <w:shd w:val="clear" w:color="auto" w:fill="FFFFFF"/>
        </w:rPr>
        <w:t>У разі якщо обвинувачений ухилився від явки до суду або захворів на психічну чи іншу тяжку тривалу хворобу, яка виключає його участь у судовому провадженні, або був призваний для проходження військової служби за призовом під час мобілізації, на особливий період, суд зупиняє судове провадження стосовно такого обвинуваченого до його розшуку, видужання або звільнення з військової служби і продовжує судове провадження стосовно інших обвинувачених, якщо воно здійснюється щодо декількох осіб. Розшук обвинуваченого, який ухилився від суду, оголошується ухвалою суду, організація виконання якої доручається слідчому та/або прокурору</w:t>
      </w:r>
      <w:r w:rsidRPr="00CF41DE">
        <w:rPr>
          <w:sz w:val="24"/>
        </w:rPr>
        <w:t>;</w:t>
      </w:r>
    </w:p>
    <w:p w:rsidR="002E6370" w:rsidRPr="00CF41DE" w:rsidRDefault="002E6370" w:rsidP="002E6370">
      <w:pPr>
        <w:ind w:firstLine="709"/>
        <w:jc w:val="both"/>
        <w:rPr>
          <w:sz w:val="24"/>
        </w:rPr>
      </w:pPr>
      <w:r w:rsidRPr="00CF41DE">
        <w:rPr>
          <w:sz w:val="24"/>
        </w:rPr>
        <w:t>6) призначити судовий розгляд на підставі обвинувального акта, клопотання про застосування примусових заходів медичного або виховного характеру</w:t>
      </w:r>
      <w:r w:rsidR="001E15C2">
        <w:rPr>
          <w:sz w:val="24"/>
        </w:rPr>
        <w:t>;</w:t>
      </w:r>
    </w:p>
    <w:p w:rsidR="002E6370" w:rsidRPr="00CF41DE" w:rsidRDefault="002E6370" w:rsidP="002E6370">
      <w:pPr>
        <w:ind w:firstLine="709"/>
        <w:jc w:val="both"/>
        <w:rPr>
          <w:sz w:val="24"/>
        </w:rPr>
      </w:pPr>
      <w:r w:rsidRPr="00CF41DE">
        <w:rPr>
          <w:sz w:val="24"/>
        </w:rPr>
        <w:t>7) </w:t>
      </w:r>
      <w:r w:rsidRPr="00CF41DE">
        <w:rPr>
          <w:sz w:val="24"/>
          <w:shd w:val="clear" w:color="auto" w:fill="FFFFFF"/>
        </w:rPr>
        <w:t>доручити представнику персоналу органу пробації скласти досудову доповідь.</w:t>
      </w:r>
    </w:p>
    <w:p w:rsidR="002E6370" w:rsidRPr="00CF41DE" w:rsidRDefault="002E6370" w:rsidP="002E6370">
      <w:pPr>
        <w:ind w:firstLine="709"/>
        <w:jc w:val="both"/>
        <w:rPr>
          <w:sz w:val="24"/>
        </w:rPr>
      </w:pPr>
      <w:r w:rsidRPr="00CF41DE">
        <w:rPr>
          <w:sz w:val="24"/>
        </w:rPr>
        <w:t>З метою підготовки до судового розгляду суд</w:t>
      </w:r>
      <w:r w:rsidR="00092F9E">
        <w:rPr>
          <w:sz w:val="24"/>
        </w:rPr>
        <w:t xml:space="preserve"> (ч. 2 ст. 315 КПК)</w:t>
      </w:r>
      <w:r w:rsidRPr="00CF41DE">
        <w:rPr>
          <w:sz w:val="24"/>
        </w:rPr>
        <w:t>:</w:t>
      </w:r>
    </w:p>
    <w:p w:rsidR="002E6370" w:rsidRPr="00CF41DE" w:rsidRDefault="002E6370" w:rsidP="002E6370">
      <w:pPr>
        <w:ind w:firstLine="709"/>
        <w:jc w:val="both"/>
        <w:rPr>
          <w:sz w:val="24"/>
        </w:rPr>
      </w:pPr>
      <w:r w:rsidRPr="00CF41DE">
        <w:rPr>
          <w:sz w:val="24"/>
        </w:rPr>
        <w:t>1) призначає дату та місце проведення судового розгляду;</w:t>
      </w:r>
    </w:p>
    <w:p w:rsidR="002E6370" w:rsidRPr="00CF41DE" w:rsidRDefault="002E6370" w:rsidP="002E6370">
      <w:pPr>
        <w:ind w:firstLine="709"/>
        <w:jc w:val="both"/>
        <w:rPr>
          <w:sz w:val="24"/>
        </w:rPr>
      </w:pPr>
      <w:r w:rsidRPr="00CF41DE">
        <w:rPr>
          <w:sz w:val="24"/>
        </w:rPr>
        <w:t>2) з’ясовує, у якому порядку, відкритому чи закритому, необхідно здійснювати судовий розгляд;</w:t>
      </w:r>
    </w:p>
    <w:p w:rsidR="002E6370" w:rsidRPr="000845CF" w:rsidRDefault="002E6370" w:rsidP="002E6370">
      <w:pPr>
        <w:ind w:firstLine="709"/>
        <w:jc w:val="both"/>
        <w:rPr>
          <w:sz w:val="24"/>
        </w:rPr>
      </w:pPr>
      <w:r w:rsidRPr="00CF41DE">
        <w:rPr>
          <w:sz w:val="24"/>
        </w:rPr>
        <w:t xml:space="preserve">3) </w:t>
      </w:r>
      <w:r w:rsidRPr="000845CF">
        <w:rPr>
          <w:sz w:val="24"/>
        </w:rPr>
        <w:t>з’ясовує, питання щодо складу осіб, які братимуть участь у судовому розгляді;</w:t>
      </w:r>
    </w:p>
    <w:p w:rsidR="002E6370" w:rsidRPr="000845CF" w:rsidRDefault="007621D0" w:rsidP="002E6370">
      <w:pPr>
        <w:ind w:firstLine="709"/>
        <w:jc w:val="both"/>
        <w:rPr>
          <w:sz w:val="24"/>
        </w:rPr>
      </w:pPr>
      <w:r w:rsidRPr="000845CF">
        <w:rPr>
          <w:sz w:val="24"/>
        </w:rPr>
        <w:t>4</w:t>
      </w:r>
      <w:r w:rsidR="002E6370" w:rsidRPr="000845CF">
        <w:rPr>
          <w:sz w:val="24"/>
        </w:rPr>
        <w:t>) розглядає клопотання учасників судового провадження про:</w:t>
      </w:r>
    </w:p>
    <w:p w:rsidR="002E6370" w:rsidRPr="000845CF" w:rsidRDefault="002E6370" w:rsidP="002E6370">
      <w:pPr>
        <w:ind w:firstLine="709"/>
        <w:jc w:val="both"/>
        <w:rPr>
          <w:sz w:val="24"/>
        </w:rPr>
      </w:pPr>
      <w:r w:rsidRPr="000845CF">
        <w:rPr>
          <w:sz w:val="24"/>
        </w:rPr>
        <w:t>-здійснення судового виклику осіб до суду для допиту;</w:t>
      </w:r>
    </w:p>
    <w:p w:rsidR="002E6370" w:rsidRPr="000845CF" w:rsidRDefault="002E6370" w:rsidP="002E6370">
      <w:pPr>
        <w:ind w:firstLine="709"/>
        <w:jc w:val="both"/>
        <w:rPr>
          <w:sz w:val="24"/>
        </w:rPr>
      </w:pPr>
      <w:r w:rsidRPr="000845CF">
        <w:rPr>
          <w:sz w:val="24"/>
        </w:rPr>
        <w:t>-витребування речей чи документів;</w:t>
      </w:r>
    </w:p>
    <w:p w:rsidR="002E6370" w:rsidRPr="000845CF" w:rsidRDefault="002E6370" w:rsidP="002E6370">
      <w:pPr>
        <w:ind w:firstLine="709"/>
        <w:jc w:val="both"/>
        <w:rPr>
          <w:sz w:val="24"/>
        </w:rPr>
      </w:pPr>
      <w:r w:rsidRPr="000845CF">
        <w:rPr>
          <w:sz w:val="24"/>
        </w:rPr>
        <w:t>-здійснення судового розгляду в закритому судовому засіданні;</w:t>
      </w:r>
    </w:p>
    <w:p w:rsidR="007621D0" w:rsidRPr="000845CF" w:rsidRDefault="007621D0" w:rsidP="007621D0">
      <w:pPr>
        <w:pStyle w:val="a8"/>
        <w:ind w:left="0" w:firstLine="709"/>
        <w:jc w:val="both"/>
        <w:rPr>
          <w:sz w:val="24"/>
          <w:shd w:val="clear" w:color="auto" w:fill="FFFFFF"/>
        </w:rPr>
      </w:pPr>
      <w:r w:rsidRPr="000845CF">
        <w:rPr>
          <w:sz w:val="24"/>
        </w:rPr>
        <w:t>5) </w:t>
      </w:r>
      <w:r w:rsidRPr="000845CF">
        <w:rPr>
          <w:sz w:val="24"/>
          <w:shd w:val="clear" w:color="auto" w:fill="FFFFFF"/>
        </w:rPr>
        <w:t xml:space="preserve">роз’яснює обвинуваченому </w:t>
      </w:r>
      <w:r w:rsidR="00F4198D" w:rsidRPr="000845CF">
        <w:rPr>
          <w:sz w:val="24"/>
          <w:shd w:val="clear" w:color="auto" w:fill="FFFFFF"/>
        </w:rPr>
        <w:t xml:space="preserve">право заявити клопотання про розгляд кримінального провадження стосовно нього: а) </w:t>
      </w:r>
      <w:r w:rsidR="00F4198D" w:rsidRPr="000845CF">
        <w:rPr>
          <w:i/>
          <w:iCs/>
          <w:sz w:val="24"/>
          <w:shd w:val="clear" w:color="auto" w:fill="FFFFFF"/>
        </w:rPr>
        <w:t>колегіально судом</w:t>
      </w:r>
      <w:r w:rsidR="00F4198D" w:rsidRPr="000845CF">
        <w:rPr>
          <w:sz w:val="24"/>
          <w:shd w:val="clear" w:color="auto" w:fill="FFFFFF"/>
        </w:rPr>
        <w:t xml:space="preserve"> у складі трьох суддів, якщо за інкримінуємий</w:t>
      </w:r>
      <w:r w:rsidRPr="000845CF">
        <w:rPr>
          <w:sz w:val="24"/>
          <w:shd w:val="clear" w:color="auto" w:fill="FFFFFF"/>
        </w:rPr>
        <w:t xml:space="preserve"> злочин передбачено покарання у виді позбавлення волі на строк більше десяти років</w:t>
      </w:r>
      <w:r w:rsidR="00F4198D" w:rsidRPr="000845CF">
        <w:rPr>
          <w:sz w:val="24"/>
          <w:shd w:val="clear" w:color="auto" w:fill="FFFFFF"/>
        </w:rPr>
        <w:t>; б)</w:t>
      </w:r>
      <w:r w:rsidRPr="000845CF">
        <w:rPr>
          <w:sz w:val="24"/>
          <w:shd w:val="clear" w:color="auto" w:fill="FFFFFF"/>
        </w:rPr>
        <w:t xml:space="preserve"> </w:t>
      </w:r>
      <w:r w:rsidR="00F4198D" w:rsidRPr="000845CF">
        <w:rPr>
          <w:i/>
          <w:iCs/>
          <w:sz w:val="24"/>
          <w:shd w:val="clear" w:color="auto" w:fill="FFFFFF"/>
        </w:rPr>
        <w:t>судом присяжних</w:t>
      </w:r>
      <w:r w:rsidR="00F4198D" w:rsidRPr="000845CF">
        <w:rPr>
          <w:sz w:val="24"/>
          <w:shd w:val="clear" w:color="auto" w:fill="FFFFFF"/>
        </w:rPr>
        <w:t xml:space="preserve"> -</w:t>
      </w:r>
      <w:r w:rsidRPr="000845CF">
        <w:rPr>
          <w:sz w:val="24"/>
          <w:shd w:val="clear" w:color="auto" w:fill="FFFFFF"/>
        </w:rPr>
        <w:t xml:space="preserve"> у разі</w:t>
      </w:r>
      <w:r w:rsidR="00F4198D" w:rsidRPr="000845CF">
        <w:rPr>
          <w:sz w:val="24"/>
          <w:shd w:val="clear" w:color="auto" w:fill="FFFFFF"/>
        </w:rPr>
        <w:t xml:space="preserve"> можливості</w:t>
      </w:r>
      <w:r w:rsidRPr="000845CF">
        <w:rPr>
          <w:sz w:val="24"/>
          <w:shd w:val="clear" w:color="auto" w:fill="FFFFFF"/>
        </w:rPr>
        <w:t xml:space="preserve"> довічного позбавлення волі;</w:t>
      </w:r>
    </w:p>
    <w:p w:rsidR="007621D0" w:rsidRPr="000845CF" w:rsidRDefault="007621D0" w:rsidP="002E6370">
      <w:pPr>
        <w:pStyle w:val="a8"/>
        <w:ind w:left="709"/>
        <w:jc w:val="both"/>
        <w:rPr>
          <w:sz w:val="24"/>
        </w:rPr>
      </w:pPr>
      <w:r w:rsidRPr="000845CF">
        <w:rPr>
          <w:sz w:val="24"/>
        </w:rPr>
        <w:t>6) </w:t>
      </w:r>
      <w:r w:rsidR="002E6370" w:rsidRPr="000845CF">
        <w:rPr>
          <w:sz w:val="24"/>
        </w:rPr>
        <w:t>вчиняє інші дії, необхідні для підготовки до судового розгляду.</w:t>
      </w:r>
    </w:p>
    <w:p w:rsidR="002E6370" w:rsidRPr="000845CF" w:rsidRDefault="002E6370" w:rsidP="002E6370">
      <w:pPr>
        <w:ind w:firstLine="709"/>
        <w:jc w:val="both"/>
        <w:rPr>
          <w:i/>
          <w:sz w:val="24"/>
        </w:rPr>
      </w:pPr>
      <w:r w:rsidRPr="000845CF">
        <w:rPr>
          <w:i/>
          <w:sz w:val="24"/>
        </w:rPr>
        <w:t>Прийнявши рішення про призначення справи до судового розгляду, суддя також має право вирішити наступні питання:</w:t>
      </w:r>
    </w:p>
    <w:p w:rsidR="002E6370" w:rsidRPr="00CF41DE" w:rsidRDefault="002E6370" w:rsidP="002E6370">
      <w:pPr>
        <w:ind w:firstLine="709"/>
        <w:jc w:val="both"/>
        <w:rPr>
          <w:sz w:val="24"/>
        </w:rPr>
      </w:pPr>
      <w:r w:rsidRPr="00CF41DE">
        <w:rPr>
          <w:sz w:val="24"/>
        </w:rPr>
        <w:t>1) про призначення захисника у випадках, якщо його участь у справі є обов’язковою;</w:t>
      </w:r>
    </w:p>
    <w:p w:rsidR="002E6370" w:rsidRPr="00CF41DE" w:rsidRDefault="002E6370" w:rsidP="002E6370">
      <w:pPr>
        <w:ind w:firstLine="709"/>
        <w:jc w:val="both"/>
        <w:rPr>
          <w:sz w:val="24"/>
        </w:rPr>
      </w:pPr>
      <w:r w:rsidRPr="00CF41DE">
        <w:rPr>
          <w:sz w:val="24"/>
        </w:rPr>
        <w:lastRenderedPageBreak/>
        <w:t>2) про визнання особи законним представником обвинуваченого, потерпілою, цивільним відповідачем, представником потерпілого, позивача, відповідача, якщо рішення про це не було прийняте під час досудового розслідування;</w:t>
      </w:r>
    </w:p>
    <w:p w:rsidR="002E6370" w:rsidRPr="00CF41DE" w:rsidRDefault="002E6370" w:rsidP="002E6370">
      <w:pPr>
        <w:ind w:firstLine="709"/>
        <w:jc w:val="both"/>
        <w:rPr>
          <w:sz w:val="24"/>
        </w:rPr>
      </w:pPr>
      <w:r w:rsidRPr="00CF41DE">
        <w:rPr>
          <w:sz w:val="24"/>
        </w:rPr>
        <w:t>3) про визнання потерпілого цивільним позивачем, якщо позов не був заявлений під час досудового розслідування;</w:t>
      </w:r>
    </w:p>
    <w:p w:rsidR="002E6370" w:rsidRPr="00CF41DE" w:rsidRDefault="002E6370" w:rsidP="002E6370">
      <w:pPr>
        <w:ind w:firstLine="709"/>
        <w:jc w:val="both"/>
        <w:rPr>
          <w:sz w:val="24"/>
        </w:rPr>
      </w:pPr>
      <w:r w:rsidRPr="00CF41DE">
        <w:rPr>
          <w:sz w:val="24"/>
        </w:rPr>
        <w:t>4) про список осіб, які підлягають виклику в судове засідання;</w:t>
      </w:r>
    </w:p>
    <w:p w:rsidR="002E6370" w:rsidRPr="00CF41DE" w:rsidRDefault="002E6370" w:rsidP="002E6370">
      <w:pPr>
        <w:ind w:firstLine="709"/>
        <w:jc w:val="both"/>
        <w:rPr>
          <w:sz w:val="24"/>
        </w:rPr>
      </w:pPr>
      <w:r w:rsidRPr="00CF41DE">
        <w:rPr>
          <w:sz w:val="24"/>
        </w:rPr>
        <w:t>5) про заходи щодо забезпечення цивільного позову;</w:t>
      </w:r>
    </w:p>
    <w:p w:rsidR="002E6370" w:rsidRPr="00CF41DE" w:rsidRDefault="002E6370" w:rsidP="002E6370">
      <w:pPr>
        <w:ind w:firstLine="709"/>
        <w:jc w:val="both"/>
        <w:rPr>
          <w:sz w:val="24"/>
        </w:rPr>
      </w:pPr>
      <w:r w:rsidRPr="00CF41DE">
        <w:rPr>
          <w:sz w:val="24"/>
        </w:rPr>
        <w:t>6) про виклик у необхідних випадках перекладача;</w:t>
      </w:r>
    </w:p>
    <w:p w:rsidR="002E6370" w:rsidRPr="00CF41DE" w:rsidRDefault="002E6370" w:rsidP="002E6370">
      <w:pPr>
        <w:ind w:firstLine="709"/>
        <w:jc w:val="both"/>
        <w:rPr>
          <w:sz w:val="24"/>
        </w:rPr>
      </w:pPr>
      <w:r w:rsidRPr="00CF41DE">
        <w:rPr>
          <w:sz w:val="24"/>
        </w:rPr>
        <w:t>7) про визнання доказів недопустимими.</w:t>
      </w:r>
    </w:p>
    <w:p w:rsidR="002E6370" w:rsidRPr="00CF41DE" w:rsidRDefault="002E6370" w:rsidP="002E6370">
      <w:pPr>
        <w:ind w:firstLine="709"/>
        <w:jc w:val="both"/>
        <w:rPr>
          <w:b/>
          <w:sz w:val="24"/>
        </w:rPr>
      </w:pPr>
      <w:r w:rsidRPr="00CF41DE">
        <w:rPr>
          <w:sz w:val="24"/>
        </w:rPr>
        <w:t>За наявності підстав вважати, що в стадії судового розгляду відповідно до ст. 349 КПК будуть досліджуватися лише деякі докази або вони не будуть досліджуватися взагалі, суддя вправі викликати в судове засідання лише тих осіб чи витребувати лише ті докази, про допит чи дослідження яких надійшли клопотання від учасників судового розгляду.</w:t>
      </w:r>
    </w:p>
    <w:p w:rsidR="002E6370" w:rsidRPr="00CF41DE" w:rsidRDefault="00B401EE" w:rsidP="000845CF">
      <w:pPr>
        <w:pStyle w:val="a8"/>
        <w:ind w:left="0" w:firstLine="709"/>
        <w:jc w:val="both"/>
        <w:rPr>
          <w:b/>
          <w:sz w:val="24"/>
        </w:rPr>
      </w:pPr>
      <w:bookmarkStart w:id="497" w:name="_Hlk109759939"/>
      <w:r w:rsidRPr="00CF41DE">
        <w:rPr>
          <w:b/>
          <w:sz w:val="24"/>
        </w:rPr>
        <w:t>3. </w:t>
      </w:r>
      <w:r w:rsidR="002E6370" w:rsidRPr="00CF41DE">
        <w:rPr>
          <w:b/>
          <w:sz w:val="24"/>
        </w:rPr>
        <w:t>Ознайомлення з матеріалами кримінального провадження (кримінальною справою)</w:t>
      </w:r>
    </w:p>
    <w:bookmarkEnd w:id="497"/>
    <w:p w:rsidR="002E6370" w:rsidRPr="00CF41DE" w:rsidRDefault="002E6370" w:rsidP="000845CF">
      <w:pPr>
        <w:ind w:firstLine="709"/>
        <w:jc w:val="both"/>
        <w:rPr>
          <w:sz w:val="24"/>
        </w:rPr>
      </w:pPr>
      <w:r w:rsidRPr="00CF41DE">
        <w:rPr>
          <w:sz w:val="24"/>
        </w:rPr>
        <w:t xml:space="preserve">Після виконання всіх завдань в стадії підготовчого провадження і призначення справи до судового розгляду головуючий повинен </w:t>
      </w:r>
      <w:bookmarkStart w:id="498" w:name="_Hlk109759982"/>
      <w:r w:rsidRPr="00CF41DE">
        <w:rPr>
          <w:sz w:val="24"/>
        </w:rPr>
        <w:t xml:space="preserve">забезпечити учасникам судового провадження можливість ознайомитися з матеріалами провадження, якщо вони про це заявлять клопотання </w:t>
      </w:r>
      <w:bookmarkEnd w:id="498"/>
      <w:r w:rsidRPr="00CF41DE">
        <w:rPr>
          <w:sz w:val="24"/>
        </w:rPr>
        <w:t>(ч. 2 ст. 317 КПК). Обвинувачений згідно п. 14 ч. 3 ст. 42 КПК має право ознайомлюватися з матеріалами досудового розслідування та вимагати відкриття матеріалів. Такі ж самі права має захисник, законний представник обвинуваченого та</w:t>
      </w:r>
      <w:r w:rsidRPr="00CF41DE">
        <w:rPr>
          <w:sz w:val="24"/>
          <w:shd w:val="clear" w:color="auto" w:fill="FFFFFF"/>
        </w:rPr>
        <w:t xml:space="preserve"> </w:t>
      </w:r>
      <w:r w:rsidRPr="00CF41DE">
        <w:rPr>
          <w:sz w:val="24"/>
        </w:rPr>
        <w:t>представник юридичної особи, щодо якої здійснюється провадження. Відмова у наданні для ознайомлення загальнодоступного документа, оригінал якого знаходиться в матеріалах досудового розслідування, не допускається (ст. 221 КПК).</w:t>
      </w:r>
    </w:p>
    <w:p w:rsidR="002E6370" w:rsidRPr="00CF41DE" w:rsidRDefault="002E6370" w:rsidP="002E6370">
      <w:pPr>
        <w:ind w:firstLine="709"/>
        <w:jc w:val="both"/>
        <w:rPr>
          <w:sz w:val="24"/>
        </w:rPr>
      </w:pPr>
      <w:r w:rsidRPr="00CF41DE">
        <w:rPr>
          <w:sz w:val="24"/>
        </w:rPr>
        <w:t>Потерпілий, його представник та законний представник також мають право знайомитися з матеріалами, які безпосередньо стосуються вчиненого щодо потерпілого кримінального правопорушення (п. 11 ч. 1 ст. 56 КПК). З матеріалами кримінального провадження в частині, що стосується цивільного позову, мають право знайомитись цивільний позивач і його представник, цивільний відповідач і його представник та законний представник.</w:t>
      </w:r>
    </w:p>
    <w:p w:rsidR="002E6370" w:rsidRDefault="002E6370" w:rsidP="002E6370">
      <w:pPr>
        <w:ind w:firstLine="709"/>
        <w:jc w:val="both"/>
        <w:rPr>
          <w:sz w:val="24"/>
        </w:rPr>
      </w:pPr>
      <w:r w:rsidRPr="00CF41DE">
        <w:rPr>
          <w:sz w:val="24"/>
        </w:rPr>
        <w:t xml:space="preserve">Сторонам, потерпілому надається достатній час для ознайомлення з матеріалами, до яких їм надано доступ. Учасники судового провадження під час ознайомлення з матеріалами мають право робити необхідні виписки та копії. Ознайомлення з матеріалами має відбуватися в приміщенні суду під контролем секретаря судового засідання. Матеріали про застосування заходів безпеки щодо учасників провадження для ознайомлення не надаються. У разі зволікання при ознайомленні з матеріалами, до яких надано доступ, </w:t>
      </w:r>
      <w:r w:rsidRPr="00CF41DE">
        <w:rPr>
          <w:i/>
          <w:sz w:val="24"/>
        </w:rPr>
        <w:t>суддя за клопотанням</w:t>
      </w:r>
      <w:r w:rsidRPr="00CF41DE">
        <w:rPr>
          <w:sz w:val="24"/>
        </w:rPr>
        <w:t xml:space="preserve"> сторони з урахуванням обсягу та складності матеріалів зобов’язаний </w:t>
      </w:r>
      <w:r w:rsidRPr="00CF41DE">
        <w:rPr>
          <w:i/>
          <w:sz w:val="24"/>
        </w:rPr>
        <w:t>встановити строк</w:t>
      </w:r>
      <w:r w:rsidRPr="00CF41DE">
        <w:rPr>
          <w:sz w:val="24"/>
        </w:rPr>
        <w:t xml:space="preserve"> для ознайомлення. Після спливу цього строку вважаються, що учасники судового розгляду реалізували своє право на доступ до матеріалів. Клопотання розглядається суддею не </w:t>
      </w:r>
      <w:r w:rsidRPr="00CF41DE">
        <w:rPr>
          <w:i/>
          <w:sz w:val="24"/>
        </w:rPr>
        <w:t>пізніше п’яти днів</w:t>
      </w:r>
      <w:r w:rsidRPr="00CF41DE">
        <w:rPr>
          <w:sz w:val="24"/>
        </w:rPr>
        <w:t xml:space="preserve"> з дня його надходження до суду з повідомленням сторін кримінального провадження. Неприбуття у судове засідання осіб, які були належним чином повідомлені про місце та час проведення судового засідання, не перешкоджає розглядові клопотання.</w:t>
      </w:r>
    </w:p>
    <w:p w:rsidR="000845CF" w:rsidRPr="000845CF" w:rsidRDefault="000845CF" w:rsidP="002E6370">
      <w:pPr>
        <w:ind w:firstLine="709"/>
        <w:jc w:val="both"/>
        <w:rPr>
          <w:b/>
          <w:bCs/>
          <w:sz w:val="24"/>
        </w:rPr>
      </w:pPr>
      <w:r w:rsidRPr="000845CF">
        <w:rPr>
          <w:b/>
          <w:bCs/>
          <w:sz w:val="24"/>
        </w:rPr>
        <w:t>Завдання на СРС:</w:t>
      </w:r>
    </w:p>
    <w:bookmarkEnd w:id="493"/>
    <w:p w:rsidR="002E6370" w:rsidRPr="00CF41DE" w:rsidRDefault="002E6370" w:rsidP="002E6370">
      <w:pPr>
        <w:ind w:firstLine="709"/>
        <w:jc w:val="both"/>
        <w:rPr>
          <w:bCs/>
          <w:sz w:val="24"/>
        </w:rPr>
      </w:pPr>
      <w:r w:rsidRPr="00CF41DE">
        <w:rPr>
          <w:bCs/>
          <w:sz w:val="24"/>
        </w:rPr>
        <w:t>1. Поняття та види підсудності у кримінальному провадженні.</w:t>
      </w:r>
    </w:p>
    <w:p w:rsidR="002E6370" w:rsidRDefault="002E6370" w:rsidP="002E6370">
      <w:pPr>
        <w:ind w:firstLine="709"/>
        <w:jc w:val="both"/>
        <w:rPr>
          <w:bCs/>
          <w:sz w:val="24"/>
        </w:rPr>
      </w:pPr>
      <w:r w:rsidRPr="00CF41DE">
        <w:rPr>
          <w:bCs/>
          <w:sz w:val="24"/>
        </w:rPr>
        <w:t>2. Територіальна та персональна підсудність.</w:t>
      </w:r>
    </w:p>
    <w:p w:rsidR="0077754C" w:rsidRPr="00CF41DE" w:rsidRDefault="0077754C" w:rsidP="002E6370">
      <w:pPr>
        <w:ind w:firstLine="709"/>
        <w:jc w:val="both"/>
        <w:rPr>
          <w:bCs/>
          <w:sz w:val="24"/>
        </w:rPr>
      </w:pPr>
      <w:r>
        <w:rPr>
          <w:bCs/>
          <w:sz w:val="24"/>
        </w:rPr>
        <w:t>3. Інстанційна підсудність.</w:t>
      </w:r>
    </w:p>
    <w:p w:rsidR="002E6370" w:rsidRPr="00CF41DE" w:rsidRDefault="0077754C" w:rsidP="002E6370">
      <w:pPr>
        <w:ind w:firstLine="709"/>
        <w:jc w:val="both"/>
        <w:rPr>
          <w:bCs/>
          <w:sz w:val="24"/>
        </w:rPr>
      </w:pPr>
      <w:r>
        <w:rPr>
          <w:bCs/>
          <w:sz w:val="24"/>
        </w:rPr>
        <w:t>4</w:t>
      </w:r>
      <w:r w:rsidR="002E6370" w:rsidRPr="00CF41DE">
        <w:rPr>
          <w:bCs/>
          <w:sz w:val="24"/>
        </w:rPr>
        <w:t>. Предметна підсудність та її характеристика.</w:t>
      </w:r>
    </w:p>
    <w:p w:rsidR="002E6370" w:rsidRDefault="0077754C" w:rsidP="002E6370">
      <w:pPr>
        <w:ind w:firstLine="709"/>
        <w:jc w:val="both"/>
        <w:rPr>
          <w:sz w:val="24"/>
        </w:rPr>
      </w:pPr>
      <w:r>
        <w:rPr>
          <w:bCs/>
          <w:sz w:val="24"/>
        </w:rPr>
        <w:t>5</w:t>
      </w:r>
      <w:r w:rsidR="002E6370" w:rsidRPr="00CF41DE">
        <w:rPr>
          <w:bCs/>
          <w:sz w:val="24"/>
        </w:rPr>
        <w:t xml:space="preserve">. Що розуміють під </w:t>
      </w:r>
      <w:r w:rsidR="002E6370" w:rsidRPr="00CF41DE">
        <w:rPr>
          <w:sz w:val="24"/>
        </w:rPr>
        <w:t>стадією підготовчого провадження.</w:t>
      </w:r>
    </w:p>
    <w:p w:rsidR="0077754C" w:rsidRPr="0077754C" w:rsidRDefault="00E608D8" w:rsidP="002E6370">
      <w:pPr>
        <w:ind w:firstLine="709"/>
        <w:jc w:val="both"/>
        <w:rPr>
          <w:bCs/>
          <w:sz w:val="24"/>
        </w:rPr>
      </w:pPr>
      <w:r>
        <w:rPr>
          <w:sz w:val="24"/>
        </w:rPr>
        <w:t>6. З</w:t>
      </w:r>
      <w:r w:rsidR="0077754C" w:rsidRPr="0077754C">
        <w:rPr>
          <w:sz w:val="24"/>
        </w:rPr>
        <w:t>авдання стадії підготовчого провадження</w:t>
      </w:r>
      <w:r>
        <w:rPr>
          <w:sz w:val="24"/>
        </w:rPr>
        <w:t>.</w:t>
      </w:r>
    </w:p>
    <w:p w:rsidR="002E6370" w:rsidRPr="0077754C" w:rsidRDefault="00E608D8" w:rsidP="002E6370">
      <w:pPr>
        <w:ind w:firstLine="709"/>
        <w:jc w:val="both"/>
        <w:rPr>
          <w:bCs/>
          <w:sz w:val="24"/>
        </w:rPr>
      </w:pPr>
      <w:r>
        <w:rPr>
          <w:bCs/>
          <w:sz w:val="24"/>
        </w:rPr>
        <w:t>7</w:t>
      </w:r>
      <w:r w:rsidR="002E6370" w:rsidRPr="00CF41DE">
        <w:rPr>
          <w:bCs/>
          <w:sz w:val="24"/>
        </w:rPr>
        <w:t xml:space="preserve">. </w:t>
      </w:r>
      <w:r w:rsidR="0077754C">
        <w:rPr>
          <w:bCs/>
          <w:sz w:val="24"/>
        </w:rPr>
        <w:t>Назвати склад учасників</w:t>
      </w:r>
      <w:r w:rsidR="0077754C" w:rsidRPr="0077754C">
        <w:rPr>
          <w:sz w:val="24"/>
        </w:rPr>
        <w:t xml:space="preserve"> підготовчого судового засідання?</w:t>
      </w:r>
    </w:p>
    <w:p w:rsidR="002E6370" w:rsidRPr="00CF41DE" w:rsidRDefault="00E608D8" w:rsidP="002E6370">
      <w:pPr>
        <w:ind w:firstLine="709"/>
        <w:jc w:val="both"/>
        <w:rPr>
          <w:bCs/>
          <w:sz w:val="24"/>
        </w:rPr>
      </w:pPr>
      <w:r>
        <w:rPr>
          <w:bCs/>
          <w:sz w:val="24"/>
        </w:rPr>
        <w:t>8</w:t>
      </w:r>
      <w:r w:rsidR="002E6370" w:rsidRPr="00CF41DE">
        <w:rPr>
          <w:bCs/>
          <w:sz w:val="24"/>
        </w:rPr>
        <w:t>. Порядок і строки підготовчого провадження.</w:t>
      </w:r>
    </w:p>
    <w:p w:rsidR="002E6370" w:rsidRDefault="00E608D8" w:rsidP="002E6370">
      <w:pPr>
        <w:ind w:firstLine="709"/>
        <w:jc w:val="both"/>
        <w:rPr>
          <w:bCs/>
          <w:sz w:val="24"/>
        </w:rPr>
      </w:pPr>
      <w:r>
        <w:rPr>
          <w:bCs/>
          <w:sz w:val="24"/>
        </w:rPr>
        <w:t>9</w:t>
      </w:r>
      <w:r w:rsidR="002E6370" w:rsidRPr="00CF41DE">
        <w:rPr>
          <w:bCs/>
          <w:sz w:val="24"/>
        </w:rPr>
        <w:t>. Які рішення має прийняти суд у підготовчому провадженні?</w:t>
      </w:r>
    </w:p>
    <w:p w:rsidR="0077754C" w:rsidRDefault="00E608D8" w:rsidP="002E6370">
      <w:pPr>
        <w:ind w:firstLine="709"/>
        <w:jc w:val="both"/>
        <w:rPr>
          <w:bCs/>
          <w:sz w:val="24"/>
        </w:rPr>
      </w:pPr>
      <w:r>
        <w:rPr>
          <w:bCs/>
          <w:sz w:val="24"/>
        </w:rPr>
        <w:t xml:space="preserve">10. </w:t>
      </w:r>
      <w:r w:rsidR="0077754C">
        <w:rPr>
          <w:bCs/>
          <w:sz w:val="24"/>
        </w:rPr>
        <w:t>Підстави для повернення обвинувального акту прокурору.</w:t>
      </w:r>
    </w:p>
    <w:p w:rsidR="0077754C" w:rsidRDefault="00E608D8" w:rsidP="002E6370">
      <w:pPr>
        <w:ind w:firstLine="709"/>
        <w:jc w:val="both"/>
        <w:rPr>
          <w:bCs/>
          <w:sz w:val="24"/>
        </w:rPr>
      </w:pPr>
      <w:r>
        <w:rPr>
          <w:bCs/>
          <w:sz w:val="24"/>
        </w:rPr>
        <w:lastRenderedPageBreak/>
        <w:t xml:space="preserve">11. </w:t>
      </w:r>
      <w:r w:rsidR="0077754C">
        <w:rPr>
          <w:bCs/>
          <w:sz w:val="24"/>
        </w:rPr>
        <w:t>Які питання вирішує суд з метою підготовки до судового розгляду?</w:t>
      </w:r>
    </w:p>
    <w:p w:rsidR="00E608D8" w:rsidRPr="00E608D8" w:rsidRDefault="00E608D8" w:rsidP="002E6370">
      <w:pPr>
        <w:ind w:firstLine="709"/>
        <w:jc w:val="both"/>
        <w:rPr>
          <w:sz w:val="24"/>
        </w:rPr>
      </w:pPr>
      <w:r>
        <w:rPr>
          <w:sz w:val="24"/>
        </w:rPr>
        <w:t xml:space="preserve">12. </w:t>
      </w:r>
      <w:r w:rsidRPr="00E608D8">
        <w:rPr>
          <w:sz w:val="24"/>
        </w:rPr>
        <w:t>В яких випадках суд приймає рішення про складання досудової доповіді та що вона має містити?</w:t>
      </w:r>
    </w:p>
    <w:p w:rsidR="00E608D8" w:rsidRPr="00E608D8" w:rsidRDefault="007C65BE" w:rsidP="002E6370">
      <w:pPr>
        <w:ind w:firstLine="709"/>
        <w:jc w:val="both"/>
        <w:rPr>
          <w:bCs/>
          <w:sz w:val="24"/>
        </w:rPr>
      </w:pPr>
      <w:r>
        <w:rPr>
          <w:sz w:val="24"/>
        </w:rPr>
        <w:t xml:space="preserve">13. </w:t>
      </w:r>
      <w:r w:rsidR="00E608D8" w:rsidRPr="00E608D8">
        <w:rPr>
          <w:sz w:val="24"/>
        </w:rPr>
        <w:t>Щодо яких обвинувачених досудова доповідь складається обов’язково?</w:t>
      </w:r>
    </w:p>
    <w:p w:rsidR="00E608D8" w:rsidRPr="00E608D8" w:rsidRDefault="007C65BE" w:rsidP="002E6370">
      <w:pPr>
        <w:ind w:firstLine="709"/>
        <w:jc w:val="both"/>
        <w:rPr>
          <w:bCs/>
          <w:sz w:val="24"/>
        </w:rPr>
      </w:pPr>
      <w:r>
        <w:rPr>
          <w:sz w:val="24"/>
        </w:rPr>
        <w:t xml:space="preserve">14. </w:t>
      </w:r>
      <w:r w:rsidR="00E608D8" w:rsidRPr="00E608D8">
        <w:rPr>
          <w:sz w:val="24"/>
        </w:rPr>
        <w:t>Чи можна використовувати відомості досудової доповіді як доказ винуватості обвинуваченого у вчиненні злочину?</w:t>
      </w:r>
    </w:p>
    <w:p w:rsidR="002E6370" w:rsidRPr="00CF41DE" w:rsidRDefault="007C65BE" w:rsidP="002E6370">
      <w:pPr>
        <w:ind w:firstLine="709"/>
        <w:jc w:val="both"/>
        <w:rPr>
          <w:sz w:val="24"/>
        </w:rPr>
      </w:pPr>
      <w:r>
        <w:rPr>
          <w:bCs/>
          <w:sz w:val="24"/>
        </w:rPr>
        <w:t>15</w:t>
      </w:r>
      <w:r w:rsidR="002E6370" w:rsidRPr="00CF41DE">
        <w:rPr>
          <w:bCs/>
          <w:sz w:val="24"/>
        </w:rPr>
        <w:t xml:space="preserve">. </w:t>
      </w:r>
      <w:r w:rsidR="0077754C">
        <w:rPr>
          <w:bCs/>
          <w:sz w:val="24"/>
        </w:rPr>
        <w:t>Порядок о</w:t>
      </w:r>
      <w:r w:rsidR="002E6370" w:rsidRPr="00CF41DE">
        <w:rPr>
          <w:bCs/>
          <w:sz w:val="24"/>
        </w:rPr>
        <w:t>знайомлення</w:t>
      </w:r>
      <w:r w:rsidR="0077754C">
        <w:rPr>
          <w:bCs/>
          <w:sz w:val="24"/>
        </w:rPr>
        <w:t xml:space="preserve"> учасників</w:t>
      </w:r>
      <w:r w:rsidR="002E6370" w:rsidRPr="00CF41DE">
        <w:rPr>
          <w:bCs/>
          <w:sz w:val="24"/>
        </w:rPr>
        <w:t xml:space="preserve"> з матеріалами кримінального провадження (кримінальною справою).</w:t>
      </w:r>
    </w:p>
    <w:p w:rsidR="002E6370" w:rsidRPr="00CF41DE" w:rsidRDefault="002E6370" w:rsidP="002E6370">
      <w:pPr>
        <w:ind w:firstLine="709"/>
        <w:jc w:val="both"/>
        <w:rPr>
          <w:sz w:val="24"/>
        </w:rPr>
      </w:pPr>
    </w:p>
    <w:p w:rsidR="00461514" w:rsidRPr="00CF41DE" w:rsidRDefault="00141873" w:rsidP="00461514">
      <w:pPr>
        <w:ind w:firstLine="709"/>
        <w:jc w:val="both"/>
        <w:rPr>
          <w:sz w:val="24"/>
        </w:rPr>
      </w:pPr>
      <w:r w:rsidRPr="00CF41DE">
        <w:rPr>
          <w:b/>
          <w:sz w:val="24"/>
        </w:rPr>
        <w:t>Тема 15</w:t>
      </w:r>
      <w:r w:rsidR="000845CF">
        <w:rPr>
          <w:b/>
          <w:sz w:val="24"/>
        </w:rPr>
        <w:t>.</w:t>
      </w:r>
      <w:r w:rsidR="00461514" w:rsidRPr="00CF41DE">
        <w:rPr>
          <w:b/>
          <w:sz w:val="24"/>
        </w:rPr>
        <w:t xml:space="preserve"> Судовий розгляд</w:t>
      </w:r>
    </w:p>
    <w:p w:rsidR="00141873" w:rsidRPr="00CF41DE" w:rsidRDefault="00141873" w:rsidP="00141873">
      <w:pPr>
        <w:ind w:firstLine="709"/>
        <w:jc w:val="both"/>
        <w:rPr>
          <w:b/>
          <w:sz w:val="24"/>
        </w:rPr>
      </w:pPr>
    </w:p>
    <w:p w:rsidR="00141873" w:rsidRPr="00CF41DE" w:rsidRDefault="00B401EE" w:rsidP="00141873">
      <w:pPr>
        <w:ind w:firstLine="709"/>
        <w:jc w:val="both"/>
        <w:rPr>
          <w:b/>
          <w:sz w:val="24"/>
        </w:rPr>
      </w:pPr>
      <w:bookmarkStart w:id="499" w:name="_Hlk109760096"/>
      <w:r w:rsidRPr="00CF41DE">
        <w:rPr>
          <w:b/>
          <w:sz w:val="24"/>
        </w:rPr>
        <w:t>План л</w:t>
      </w:r>
      <w:r w:rsidR="00141873" w:rsidRPr="00CF41DE">
        <w:rPr>
          <w:b/>
          <w:sz w:val="24"/>
        </w:rPr>
        <w:t>екці</w:t>
      </w:r>
      <w:r w:rsidRPr="00CF41DE">
        <w:rPr>
          <w:b/>
          <w:sz w:val="24"/>
        </w:rPr>
        <w:t>ї</w:t>
      </w:r>
      <w:r w:rsidR="00841F07">
        <w:rPr>
          <w:b/>
          <w:sz w:val="24"/>
        </w:rPr>
        <w:t xml:space="preserve"> 24</w:t>
      </w:r>
    </w:p>
    <w:bookmarkEnd w:id="499"/>
    <w:p w:rsidR="00DC7DF9" w:rsidRPr="00CF41DE" w:rsidRDefault="00DC7DF9" w:rsidP="00DC7DF9">
      <w:pPr>
        <w:pStyle w:val="a8"/>
        <w:ind w:left="0" w:firstLine="709"/>
        <w:jc w:val="both"/>
        <w:rPr>
          <w:bCs/>
          <w:sz w:val="24"/>
        </w:rPr>
      </w:pPr>
      <w:r w:rsidRPr="00CF41DE">
        <w:rPr>
          <w:bCs/>
          <w:sz w:val="24"/>
        </w:rPr>
        <w:t xml:space="preserve">1. Поняття, суть і значення стадії судового розгляду. </w:t>
      </w:r>
      <w:r w:rsidRPr="00CF41DE">
        <w:rPr>
          <w:sz w:val="24"/>
        </w:rPr>
        <w:t>У судовому розгляді відбувається якісно нове дослідження обставин кримінального правопорушення як за процесуально</w:t>
      </w:r>
      <w:r w:rsidR="004E40E7">
        <w:rPr>
          <w:sz w:val="24"/>
        </w:rPr>
        <w:t>ю</w:t>
      </w:r>
      <w:r w:rsidRPr="00CF41DE">
        <w:rPr>
          <w:sz w:val="24"/>
        </w:rPr>
        <w:t xml:space="preserve"> формою, так і за способами за активної участі сторін при керівній ролі суду.</w:t>
      </w:r>
    </w:p>
    <w:p w:rsidR="00DC7DF9" w:rsidRPr="00CF41DE" w:rsidRDefault="00DC7DF9" w:rsidP="00DC7DF9">
      <w:pPr>
        <w:pStyle w:val="a8"/>
        <w:ind w:left="0" w:firstLine="709"/>
        <w:jc w:val="both"/>
        <w:rPr>
          <w:bCs/>
          <w:iCs/>
          <w:sz w:val="24"/>
        </w:rPr>
      </w:pPr>
      <w:r w:rsidRPr="00CF41DE">
        <w:rPr>
          <w:bCs/>
          <w:sz w:val="24"/>
        </w:rPr>
        <w:t xml:space="preserve">2. Загальні положення судового розгляду у кримінальному провадженні: </w:t>
      </w:r>
      <w:r w:rsidRPr="004E40E7">
        <w:rPr>
          <w:bCs/>
          <w:sz w:val="24"/>
        </w:rPr>
        <w:t>с</w:t>
      </w:r>
      <w:r w:rsidRPr="004E40E7">
        <w:rPr>
          <w:sz w:val="24"/>
        </w:rPr>
        <w:t>троки і загальний порядок судового розгляд</w:t>
      </w:r>
      <w:r w:rsidR="004E40E7">
        <w:rPr>
          <w:sz w:val="24"/>
        </w:rPr>
        <w:t>у</w:t>
      </w:r>
      <w:r w:rsidRPr="004E40E7">
        <w:rPr>
          <w:sz w:val="24"/>
        </w:rPr>
        <w:t>; н</w:t>
      </w:r>
      <w:r w:rsidRPr="00CF41DE">
        <w:rPr>
          <w:iCs/>
          <w:sz w:val="24"/>
        </w:rPr>
        <w:t>езмінність складу суду і запасний суддя; безперервність судового розгляду; безпосередність дослідження показань, речей і документ</w:t>
      </w:r>
      <w:r w:rsidR="004E40E7">
        <w:rPr>
          <w:iCs/>
          <w:sz w:val="24"/>
        </w:rPr>
        <w:t>ів</w:t>
      </w:r>
      <w:r w:rsidRPr="00CF41DE">
        <w:rPr>
          <w:iCs/>
          <w:sz w:val="24"/>
        </w:rPr>
        <w:t>; головуючий у судовому засіданні</w:t>
      </w:r>
      <w:r w:rsidRPr="00CF41DE">
        <w:rPr>
          <w:bCs/>
          <w:iCs/>
          <w:sz w:val="24"/>
        </w:rPr>
        <w:t>.</w:t>
      </w:r>
    </w:p>
    <w:p w:rsidR="00DC7DF9" w:rsidRPr="00CF41DE" w:rsidRDefault="00DC7DF9" w:rsidP="00DC7DF9">
      <w:pPr>
        <w:pStyle w:val="a8"/>
        <w:ind w:left="0" w:firstLine="709"/>
        <w:jc w:val="both"/>
        <w:rPr>
          <w:bCs/>
          <w:sz w:val="24"/>
        </w:rPr>
      </w:pPr>
      <w:r w:rsidRPr="00CF41DE">
        <w:rPr>
          <w:bCs/>
          <w:sz w:val="24"/>
        </w:rPr>
        <w:t xml:space="preserve">3. Межі судового розгляду. </w:t>
      </w:r>
      <w:r w:rsidRPr="00CF41DE">
        <w:rPr>
          <w:sz w:val="24"/>
        </w:rPr>
        <w:t>Зміна обвинувачення, висунення додаткового обвинувачення, відмова від підтримання державного обвинувачення.</w:t>
      </w:r>
    </w:p>
    <w:p w:rsidR="00DC7DF9" w:rsidRPr="00CF41DE" w:rsidRDefault="00DC7DF9" w:rsidP="00DC7DF9">
      <w:pPr>
        <w:pStyle w:val="a8"/>
        <w:ind w:left="0" w:firstLine="709"/>
        <w:jc w:val="both"/>
        <w:rPr>
          <w:bCs/>
          <w:sz w:val="24"/>
        </w:rPr>
      </w:pPr>
      <w:r w:rsidRPr="00CF41DE">
        <w:rPr>
          <w:bCs/>
          <w:sz w:val="24"/>
        </w:rPr>
        <w:t>4. Процедура судового розгляду. Підготовча частина судового засідання.</w:t>
      </w:r>
      <w:r w:rsidRPr="00CF41DE">
        <w:rPr>
          <w:b/>
          <w:sz w:val="24"/>
        </w:rPr>
        <w:t xml:space="preserve"> </w:t>
      </w:r>
      <w:r w:rsidRPr="00CF41DE">
        <w:rPr>
          <w:bCs/>
          <w:sz w:val="24"/>
        </w:rPr>
        <w:t>Н</w:t>
      </w:r>
      <w:r w:rsidRPr="00CF41DE">
        <w:rPr>
          <w:sz w:val="24"/>
        </w:rPr>
        <w:t>аслідки неявки учасників кримінального провадження.</w:t>
      </w:r>
    </w:p>
    <w:p w:rsidR="00DC7DF9" w:rsidRPr="00CF41DE" w:rsidRDefault="00DC7DF9" w:rsidP="00DC7DF9">
      <w:pPr>
        <w:ind w:firstLine="709"/>
        <w:jc w:val="both"/>
        <w:rPr>
          <w:sz w:val="24"/>
        </w:rPr>
      </w:pPr>
      <w:r w:rsidRPr="00CF41DE">
        <w:rPr>
          <w:bCs/>
          <w:sz w:val="24"/>
        </w:rPr>
        <w:t xml:space="preserve">5. Судовий розгляд. </w:t>
      </w:r>
      <w:r w:rsidRPr="00CF41DE">
        <w:rPr>
          <w:sz w:val="24"/>
        </w:rPr>
        <w:t>Порядок судового розгляду: початок судового розгляду; роз’яснення обвинуваченому суті обвинувачення; проголошення вступних промов; розгляд судом клопотань учасників судового провадження; дослідження доказів; закінчення з’ясування обставин та перевірки їх доказами; с</w:t>
      </w:r>
      <w:r w:rsidRPr="00CF41DE">
        <w:rPr>
          <w:bCs/>
          <w:sz w:val="24"/>
        </w:rPr>
        <w:t xml:space="preserve">удові дебати й останнє слово обвинуваченого; постановлення судового рішення. </w:t>
      </w:r>
      <w:r w:rsidRPr="00CF41DE">
        <w:rPr>
          <w:sz w:val="24"/>
        </w:rPr>
        <w:t>Види судових рішень.</w:t>
      </w:r>
    </w:p>
    <w:p w:rsidR="00461514" w:rsidRPr="00CF41DE" w:rsidRDefault="00461514" w:rsidP="00141873">
      <w:pPr>
        <w:ind w:firstLine="709"/>
        <w:jc w:val="both"/>
        <w:rPr>
          <w:b/>
          <w:sz w:val="24"/>
        </w:rPr>
      </w:pPr>
    </w:p>
    <w:p w:rsidR="00141873" w:rsidRPr="00CF41DE" w:rsidRDefault="00141873" w:rsidP="00141873">
      <w:pPr>
        <w:ind w:firstLine="709"/>
        <w:jc w:val="both"/>
        <w:rPr>
          <w:b/>
          <w:sz w:val="24"/>
        </w:rPr>
      </w:pPr>
      <w:r w:rsidRPr="00CF41DE">
        <w:rPr>
          <w:b/>
          <w:sz w:val="24"/>
        </w:rPr>
        <w:t>Конспект лекції</w:t>
      </w:r>
    </w:p>
    <w:p w:rsidR="00461514" w:rsidRPr="00CF41DE" w:rsidRDefault="00B401EE" w:rsidP="00461514">
      <w:pPr>
        <w:pStyle w:val="a8"/>
        <w:ind w:left="0" w:firstLine="709"/>
        <w:jc w:val="both"/>
        <w:rPr>
          <w:b/>
          <w:sz w:val="24"/>
        </w:rPr>
      </w:pPr>
      <w:bookmarkStart w:id="500" w:name="_Hlk109760137"/>
      <w:r w:rsidRPr="00CF41DE">
        <w:rPr>
          <w:b/>
          <w:sz w:val="24"/>
        </w:rPr>
        <w:t>1. </w:t>
      </w:r>
      <w:r w:rsidR="00461514" w:rsidRPr="00CF41DE">
        <w:rPr>
          <w:b/>
          <w:sz w:val="24"/>
        </w:rPr>
        <w:t>Поняття, суть і значення стадії судового розгляду</w:t>
      </w:r>
    </w:p>
    <w:p w:rsidR="004E40E7" w:rsidRPr="004E40E7" w:rsidRDefault="004E40E7" w:rsidP="00461514">
      <w:pPr>
        <w:ind w:firstLine="709"/>
        <w:jc w:val="both"/>
        <w:rPr>
          <w:sz w:val="24"/>
        </w:rPr>
      </w:pPr>
      <w:bookmarkStart w:id="501" w:name="_Hlk86772214"/>
      <w:bookmarkEnd w:id="500"/>
      <w:r>
        <w:rPr>
          <w:sz w:val="24"/>
        </w:rPr>
        <w:t>К</w:t>
      </w:r>
      <w:r w:rsidRPr="004E40E7">
        <w:rPr>
          <w:sz w:val="24"/>
        </w:rPr>
        <w:t>ожен має право на справедливий і публічний розгляд його справи упродовж розумного строку незалежним і безстороннім судом, встановленим законом, який встановить обґрунтованість будь-якого висунутого проти нього кримінального обвинувачення</w:t>
      </w:r>
      <w:r>
        <w:rPr>
          <w:sz w:val="24"/>
        </w:rPr>
        <w:t xml:space="preserve"> (</w:t>
      </w:r>
      <w:r w:rsidRPr="004E40E7">
        <w:rPr>
          <w:sz w:val="24"/>
        </w:rPr>
        <w:t>ст. 6 Конвенції про захист прав людини та основоположних свобод</w:t>
      </w:r>
      <w:r>
        <w:rPr>
          <w:sz w:val="24"/>
        </w:rPr>
        <w:t>)</w:t>
      </w:r>
      <w:r w:rsidRPr="004E40E7">
        <w:rPr>
          <w:sz w:val="24"/>
        </w:rPr>
        <w:t xml:space="preserve">. Саме тому </w:t>
      </w:r>
      <w:r w:rsidRPr="005521F9">
        <w:rPr>
          <w:i/>
          <w:iCs/>
          <w:sz w:val="24"/>
        </w:rPr>
        <w:t>судовий розгляд</w:t>
      </w:r>
      <w:r w:rsidRPr="004E40E7">
        <w:rPr>
          <w:sz w:val="24"/>
        </w:rPr>
        <w:t xml:space="preserve"> є </w:t>
      </w:r>
      <w:r w:rsidR="005521F9">
        <w:rPr>
          <w:sz w:val="24"/>
        </w:rPr>
        <w:t>централь</w:t>
      </w:r>
      <w:r w:rsidRPr="004E40E7">
        <w:rPr>
          <w:sz w:val="24"/>
        </w:rPr>
        <w:t xml:space="preserve">ною стадією кримінального процесу, </w:t>
      </w:r>
      <w:r w:rsidR="005521F9">
        <w:rPr>
          <w:sz w:val="24"/>
        </w:rPr>
        <w:t>в</w:t>
      </w:r>
      <w:r w:rsidRPr="004E40E7">
        <w:rPr>
          <w:sz w:val="24"/>
        </w:rPr>
        <w:t xml:space="preserve"> якій реалізується </w:t>
      </w:r>
      <w:r w:rsidR="005521F9">
        <w:rPr>
          <w:sz w:val="24"/>
        </w:rPr>
        <w:t>специфічн</w:t>
      </w:r>
      <w:r w:rsidRPr="004E40E7">
        <w:rPr>
          <w:sz w:val="24"/>
        </w:rPr>
        <w:t>а кримінально-процесуальна функція – правосуддя (вирішення справи по суті)</w:t>
      </w:r>
      <w:r w:rsidR="005521F9">
        <w:rPr>
          <w:rStyle w:val="afc"/>
          <w:sz w:val="24"/>
        </w:rPr>
        <w:footnoteReference w:id="47"/>
      </w:r>
      <w:r w:rsidRPr="004E40E7">
        <w:rPr>
          <w:sz w:val="24"/>
        </w:rPr>
        <w:t>.</w:t>
      </w:r>
    </w:p>
    <w:p w:rsidR="00461514" w:rsidRPr="00CF41DE" w:rsidRDefault="00461514" w:rsidP="00461514">
      <w:pPr>
        <w:ind w:firstLine="709"/>
        <w:jc w:val="both"/>
        <w:rPr>
          <w:sz w:val="24"/>
        </w:rPr>
      </w:pPr>
      <w:r w:rsidRPr="00CF41DE">
        <w:rPr>
          <w:sz w:val="24"/>
        </w:rPr>
        <w:t>Здійснюючи правосуддя у цій стадії суд може визнати особу винною у вчинення злочину та призначити передбачене законом покарання (ст. 62 Конституції України).</w:t>
      </w:r>
    </w:p>
    <w:p w:rsidR="00461514" w:rsidRPr="00CF41DE" w:rsidRDefault="00461514" w:rsidP="00461514">
      <w:pPr>
        <w:ind w:firstLine="709"/>
        <w:jc w:val="both"/>
        <w:rPr>
          <w:sz w:val="24"/>
        </w:rPr>
      </w:pPr>
      <w:r w:rsidRPr="00CF41DE">
        <w:rPr>
          <w:sz w:val="24"/>
        </w:rPr>
        <w:t xml:space="preserve">Судовий розгляд, будучи центральною стадією кримінального процесу не зводиться лише до перевірки матеріалів досудового розслідування. </w:t>
      </w:r>
      <w:bookmarkStart w:id="502" w:name="_Hlk109760223"/>
      <w:r w:rsidRPr="00CF41DE">
        <w:rPr>
          <w:sz w:val="24"/>
        </w:rPr>
        <w:t>У судовому розгляді відбувається якісно нове дослідження обставин кримінального правопорушення як за процесуального формою, так і за способами за активної участі сторін. Керівна роль у судовому розгляді належить суду</w:t>
      </w:r>
      <w:bookmarkEnd w:id="502"/>
      <w:r w:rsidRPr="00CF41DE">
        <w:rPr>
          <w:sz w:val="24"/>
        </w:rPr>
        <w:t>, який є головним суб’єктом цієї стадії та: здійснює правосу</w:t>
      </w:r>
      <w:bookmarkStart w:id="503" w:name="OCRUncertain988"/>
      <w:r w:rsidRPr="00CF41DE">
        <w:rPr>
          <w:sz w:val="24"/>
        </w:rPr>
        <w:t>дд</w:t>
      </w:r>
      <w:bookmarkEnd w:id="503"/>
      <w:r w:rsidRPr="00CF41DE">
        <w:rPr>
          <w:sz w:val="24"/>
        </w:rPr>
        <w:t>я, постановляє вирок і ухвали і несе всю повноту відповідальності за дотримання основних засад кримінального провадження.</w:t>
      </w:r>
    </w:p>
    <w:p w:rsidR="00461514" w:rsidRPr="00CF41DE" w:rsidRDefault="00461514" w:rsidP="00461514">
      <w:pPr>
        <w:ind w:firstLine="709"/>
        <w:jc w:val="both"/>
        <w:rPr>
          <w:sz w:val="24"/>
        </w:rPr>
      </w:pPr>
      <w:r w:rsidRPr="00CF41DE">
        <w:rPr>
          <w:sz w:val="24"/>
        </w:rPr>
        <w:t>Будучи спрямованим на вирішення всіх завдань кримінального процесу, судовий розгляд, здійснюється в умовах дії всіх засад та гарантій правосуддя.</w:t>
      </w:r>
    </w:p>
    <w:p w:rsidR="00461514" w:rsidRPr="00CF41DE" w:rsidRDefault="00B401EE" w:rsidP="00461514">
      <w:pPr>
        <w:pStyle w:val="a8"/>
        <w:ind w:left="709"/>
        <w:jc w:val="both"/>
        <w:rPr>
          <w:b/>
          <w:sz w:val="24"/>
        </w:rPr>
      </w:pPr>
      <w:bookmarkStart w:id="504" w:name="_Hlk109760303"/>
      <w:r w:rsidRPr="00CF41DE">
        <w:rPr>
          <w:b/>
          <w:sz w:val="24"/>
        </w:rPr>
        <w:lastRenderedPageBreak/>
        <w:t>2. </w:t>
      </w:r>
      <w:r w:rsidR="00461514" w:rsidRPr="00CF41DE">
        <w:rPr>
          <w:b/>
          <w:sz w:val="24"/>
        </w:rPr>
        <w:t>Загальні положення судового розгляду у кримінальному провадженні</w:t>
      </w:r>
    </w:p>
    <w:bookmarkEnd w:id="504"/>
    <w:p w:rsidR="00461514" w:rsidRPr="00CF41DE" w:rsidRDefault="00461514" w:rsidP="00461514">
      <w:pPr>
        <w:ind w:firstLine="709"/>
        <w:jc w:val="both"/>
        <w:rPr>
          <w:sz w:val="24"/>
        </w:rPr>
      </w:pPr>
      <w:r w:rsidRPr="00CF41DE">
        <w:rPr>
          <w:sz w:val="24"/>
        </w:rPr>
        <w:t>Загальні положення судового розгляду – це встановлені законом правила, які виражають характерні риси цієї стадії процесу, спрямовані на виконання основних завдань кримінального судочинства і створюють гарантію ухвалення законного, обґрунтованого і справедливого судового рішення. Загальні положення судового розгляду викладені в параграфі першому глави 28 КПК, на характеристиці яких необхідно зупинитися.</w:t>
      </w:r>
    </w:p>
    <w:p w:rsidR="00461514" w:rsidRPr="00CF41DE" w:rsidRDefault="00461514" w:rsidP="00461514">
      <w:pPr>
        <w:pStyle w:val="rvps2"/>
        <w:shd w:val="clear" w:color="auto" w:fill="FFFFFF"/>
        <w:spacing w:before="0" w:beforeAutospacing="0" w:after="0" w:afterAutospacing="0"/>
        <w:ind w:firstLine="448"/>
        <w:jc w:val="both"/>
        <w:rPr>
          <w:color w:val="auto"/>
          <w:lang w:val="uk-UA"/>
        </w:rPr>
      </w:pPr>
      <w:bookmarkStart w:id="505" w:name="_Hlk109760347"/>
      <w:r w:rsidRPr="00CF41DE">
        <w:rPr>
          <w:i/>
          <w:iCs/>
          <w:color w:val="auto"/>
          <w:lang w:val="uk-UA"/>
        </w:rPr>
        <w:t>Строки і загальний порядок судового розгляд</w:t>
      </w:r>
      <w:bookmarkEnd w:id="505"/>
      <w:r w:rsidRPr="00CF41DE">
        <w:rPr>
          <w:i/>
          <w:iCs/>
          <w:color w:val="auto"/>
          <w:lang w:val="uk-UA"/>
        </w:rPr>
        <w:t>у</w:t>
      </w:r>
      <w:r w:rsidRPr="00CF41DE">
        <w:rPr>
          <w:color w:val="auto"/>
          <w:lang w:val="uk-UA"/>
        </w:rPr>
        <w:t xml:space="preserve">. Строки судового розгляду законом не встановлені проте вони мають визначатися виходячи із принципу розумного строку провадження (ч. 1 ст. 318 КПК). Критерії визначення розумних строків закріплені в ч. 3 ст. 28 КПК і до них відносять: 1) складність кримінального провадження, яка визначається з урахуванням кількості підозрюваних, обвинувачуваних та кримінальних правопорушень, щодо яких здійснюється провадження, обсягу та специфіки процесуальних дій, необхідних для здійснення досудового розслідування тощо; </w:t>
      </w:r>
      <w:bookmarkStart w:id="506" w:name="n554"/>
      <w:bookmarkEnd w:id="506"/>
      <w:r w:rsidRPr="00CF41DE">
        <w:rPr>
          <w:color w:val="auto"/>
          <w:lang w:val="uk-UA"/>
        </w:rPr>
        <w:t xml:space="preserve">2) поведінка учасників кримінального провадження (затягування строків ознайомлення з матеріалами провадження тощо); </w:t>
      </w:r>
      <w:bookmarkStart w:id="507" w:name="n555"/>
      <w:bookmarkEnd w:id="507"/>
      <w:r w:rsidRPr="00CF41DE">
        <w:rPr>
          <w:color w:val="auto"/>
          <w:lang w:val="uk-UA"/>
        </w:rPr>
        <w:t>3) спосіб здійснення слідчим, прокурором і судом своїх повноважень. В ч. 1 ст. 28 КПК зазначається, що р</w:t>
      </w:r>
      <w:r w:rsidRPr="00CF41DE">
        <w:rPr>
          <w:color w:val="auto"/>
          <w:shd w:val="clear" w:color="auto" w:fill="FFFFFF"/>
          <w:lang w:val="uk-UA"/>
        </w:rPr>
        <w:t>озумні строки не можуть перевищувати передбачені КПК строки виконання окремих процесуальних дій або прийняття окремих процесуальних рішень.</w:t>
      </w:r>
    </w:p>
    <w:p w:rsidR="00461514" w:rsidRPr="00CF41DE" w:rsidRDefault="00461514" w:rsidP="00461514">
      <w:pPr>
        <w:ind w:firstLine="709"/>
        <w:jc w:val="both"/>
        <w:rPr>
          <w:sz w:val="24"/>
        </w:rPr>
      </w:pPr>
      <w:bookmarkStart w:id="508" w:name="_Hlk109760404"/>
      <w:r w:rsidRPr="00CF41DE">
        <w:rPr>
          <w:i/>
          <w:sz w:val="24"/>
        </w:rPr>
        <w:t>Незмінність складу суду</w:t>
      </w:r>
      <w:bookmarkEnd w:id="508"/>
      <w:r w:rsidRPr="00CF41DE">
        <w:rPr>
          <w:sz w:val="24"/>
        </w:rPr>
        <w:t xml:space="preserve"> під час судового розгляду є одним із загальних положень судового провадження. Сутність його полягає у тому, що судовий розгляд у кримінальному провадженні повинен бути проведений в одному складі суддів. Якщо суддя через об’єктивні обставини позбавлений можливості продовжувати брати участь у засіданні, він повинен бути замінений іншим суддею.</w:t>
      </w:r>
    </w:p>
    <w:p w:rsidR="00686E96" w:rsidRDefault="00266A7F" w:rsidP="00461514">
      <w:pPr>
        <w:ind w:firstLine="709"/>
        <w:jc w:val="both"/>
        <w:rPr>
          <w:sz w:val="24"/>
        </w:rPr>
      </w:pPr>
      <w:r>
        <w:rPr>
          <w:sz w:val="24"/>
        </w:rPr>
        <w:t>Для цього під час підготовчого провадження, зважаючи на можливість тривалого судового розгляду, призначається запасний суддя.</w:t>
      </w:r>
      <w:r w:rsidR="001618FE">
        <w:rPr>
          <w:sz w:val="24"/>
        </w:rPr>
        <w:t xml:space="preserve"> Призначення запасного судді може здійснюватися як за ініціативою суду, так і </w:t>
      </w:r>
      <w:r w:rsidR="00E51A5E" w:rsidRPr="00A70597">
        <w:rPr>
          <w:sz w:val="24"/>
        </w:rPr>
        <w:t>клопотання</w:t>
      </w:r>
      <w:r w:rsidR="001618FE">
        <w:rPr>
          <w:sz w:val="24"/>
        </w:rPr>
        <w:t>м сторони захисту. При вирішенні цього питання слід виходити</w:t>
      </w:r>
      <w:r w:rsidR="00E51A5E" w:rsidRPr="00A70597">
        <w:rPr>
          <w:sz w:val="24"/>
        </w:rPr>
        <w:t xml:space="preserve"> з складності кримінального провадження, чисельного обсягу свідків та доказів, що ймовірно потягне за собою тривалий строк судового розгляду, </w:t>
      </w:r>
      <w:r w:rsidR="001618FE">
        <w:rPr>
          <w:sz w:val="24"/>
        </w:rPr>
        <w:t>необхідності забезпечення</w:t>
      </w:r>
      <w:r w:rsidR="00E51A5E" w:rsidRPr="00A70597">
        <w:rPr>
          <w:sz w:val="24"/>
        </w:rPr>
        <w:t xml:space="preserve"> дотримання розумних строків провадження, закріплених у ст. 28 КПК України та врахування існуючої практики ЄСПЛ</w:t>
      </w:r>
      <w:r w:rsidR="001618FE">
        <w:rPr>
          <w:rStyle w:val="afc"/>
          <w:sz w:val="24"/>
        </w:rPr>
        <w:footnoteReference w:id="48"/>
      </w:r>
      <w:r w:rsidR="001618FE">
        <w:rPr>
          <w:sz w:val="24"/>
        </w:rPr>
        <w:t xml:space="preserve">. Запасний </w:t>
      </w:r>
      <w:r w:rsidR="00E51A5E" w:rsidRPr="00A70597">
        <w:rPr>
          <w:sz w:val="24"/>
        </w:rPr>
        <w:t>судд</w:t>
      </w:r>
      <w:r w:rsidR="001618FE">
        <w:rPr>
          <w:sz w:val="24"/>
        </w:rPr>
        <w:t>я</w:t>
      </w:r>
      <w:r>
        <w:rPr>
          <w:sz w:val="24"/>
        </w:rPr>
        <w:t xml:space="preserve"> </w:t>
      </w:r>
      <w:r w:rsidR="00461514" w:rsidRPr="00CF41DE">
        <w:rPr>
          <w:sz w:val="24"/>
        </w:rPr>
        <w:t>перебуває в залі судового засідання протягом судового розгляду</w:t>
      </w:r>
      <w:r>
        <w:rPr>
          <w:sz w:val="24"/>
        </w:rPr>
        <w:t>,</w:t>
      </w:r>
      <w:r w:rsidR="00461514" w:rsidRPr="00CF41DE">
        <w:rPr>
          <w:sz w:val="24"/>
        </w:rPr>
        <w:t xml:space="preserve"> </w:t>
      </w:r>
      <w:r>
        <w:rPr>
          <w:sz w:val="24"/>
        </w:rPr>
        <w:t>п</w:t>
      </w:r>
      <w:r w:rsidR="00461514" w:rsidRPr="00CF41DE">
        <w:rPr>
          <w:sz w:val="24"/>
        </w:rPr>
        <w:t xml:space="preserve">ро </w:t>
      </w:r>
      <w:r>
        <w:rPr>
          <w:sz w:val="24"/>
        </w:rPr>
        <w:t>що</w:t>
      </w:r>
      <w:r w:rsidR="00461514" w:rsidRPr="00CF41DE">
        <w:rPr>
          <w:sz w:val="24"/>
        </w:rPr>
        <w:t xml:space="preserve"> робиться відмітка у журналі судового засідання.</w:t>
      </w:r>
    </w:p>
    <w:p w:rsidR="00461514" w:rsidRPr="00CF41DE" w:rsidRDefault="00461514" w:rsidP="00461514">
      <w:pPr>
        <w:ind w:firstLine="709"/>
        <w:jc w:val="both"/>
        <w:rPr>
          <w:sz w:val="24"/>
        </w:rPr>
      </w:pPr>
      <w:r w:rsidRPr="00CF41DE">
        <w:rPr>
          <w:sz w:val="24"/>
        </w:rPr>
        <w:t>Крім того, відповідно до ч. 2 ст. 319 КПК суд мотивованою ухвалою може прийняти рішення про відсутність необхідності розпочинати судовий розгляд з початку та здійснювати повторно всі або частину процесуальних дій, які вже здійснювалися під час судового розгляду до заміни судді у випадку, якщо таке рішення не може негативно вплинути на судовий розгляд. Прийняття такого рішення можливе за умови, що це не може негативно вплинути на судовий розгляд та якщо: 1) сторони, потерпілий не наполягають на проведенні процесуальних дій, які вже були проведені; 2) суддя, який замінив суддю, ознайомився з ходом і матеріалами провадження, що є в суді, згоден з прийнятими судом процесуальними рішеннями і вважає недоцільним нове проведення процесуальних дій.</w:t>
      </w:r>
      <w:r w:rsidR="00686E96">
        <w:rPr>
          <w:sz w:val="24"/>
        </w:rPr>
        <w:t xml:space="preserve"> Недотримання зазначених правил є підставою для </w:t>
      </w:r>
      <w:r w:rsidR="00686E96" w:rsidRPr="00A70597">
        <w:rPr>
          <w:sz w:val="24"/>
        </w:rPr>
        <w:t>скасува</w:t>
      </w:r>
      <w:r w:rsidR="00686E96">
        <w:rPr>
          <w:sz w:val="24"/>
        </w:rPr>
        <w:t xml:space="preserve">ння </w:t>
      </w:r>
      <w:r w:rsidR="00686E96" w:rsidRPr="00A70597">
        <w:rPr>
          <w:sz w:val="24"/>
        </w:rPr>
        <w:t>касаційн</w:t>
      </w:r>
      <w:r w:rsidR="00686E96">
        <w:rPr>
          <w:sz w:val="24"/>
        </w:rPr>
        <w:t>им</w:t>
      </w:r>
      <w:r w:rsidR="00686E96" w:rsidRPr="00A70597">
        <w:rPr>
          <w:sz w:val="24"/>
        </w:rPr>
        <w:t xml:space="preserve"> </w:t>
      </w:r>
      <w:r w:rsidR="00686E96">
        <w:rPr>
          <w:sz w:val="24"/>
        </w:rPr>
        <w:t>судом</w:t>
      </w:r>
      <w:r w:rsidR="00686E96" w:rsidRPr="00A70597">
        <w:rPr>
          <w:sz w:val="24"/>
        </w:rPr>
        <w:t xml:space="preserve"> рішен</w:t>
      </w:r>
      <w:r w:rsidR="00686E96">
        <w:rPr>
          <w:sz w:val="24"/>
        </w:rPr>
        <w:t>ь</w:t>
      </w:r>
      <w:r w:rsidR="00686E96" w:rsidRPr="00A70597">
        <w:rPr>
          <w:sz w:val="24"/>
        </w:rPr>
        <w:t xml:space="preserve"> попередні</w:t>
      </w:r>
      <w:r w:rsidR="00686E96">
        <w:rPr>
          <w:sz w:val="24"/>
        </w:rPr>
        <w:t>х</w:t>
      </w:r>
      <w:r w:rsidR="00686E96" w:rsidRPr="00A70597">
        <w:rPr>
          <w:sz w:val="24"/>
        </w:rPr>
        <w:t xml:space="preserve"> інстанцій та відправ</w:t>
      </w:r>
      <w:r w:rsidR="00686E96">
        <w:rPr>
          <w:sz w:val="24"/>
        </w:rPr>
        <w:t>лення</w:t>
      </w:r>
      <w:r w:rsidR="00686E96" w:rsidRPr="00A70597">
        <w:rPr>
          <w:sz w:val="24"/>
        </w:rPr>
        <w:t xml:space="preserve"> матеріал</w:t>
      </w:r>
      <w:r w:rsidR="00686E96">
        <w:rPr>
          <w:sz w:val="24"/>
        </w:rPr>
        <w:t>ів</w:t>
      </w:r>
      <w:r w:rsidR="00686E96" w:rsidRPr="00A70597">
        <w:rPr>
          <w:sz w:val="24"/>
        </w:rPr>
        <w:t xml:space="preserve"> справи на новий розгляд через те, що після заміни судді, розгляд справи не розпочався спочатку</w:t>
      </w:r>
      <w:r w:rsidR="00686E96">
        <w:rPr>
          <w:rStyle w:val="afc"/>
          <w:sz w:val="24"/>
        </w:rPr>
        <w:footnoteReference w:id="49"/>
      </w:r>
      <w:r w:rsidR="00686E96">
        <w:rPr>
          <w:sz w:val="24"/>
        </w:rPr>
        <w:t>.</w:t>
      </w:r>
    </w:p>
    <w:p w:rsidR="00461514" w:rsidRPr="00CF41DE" w:rsidRDefault="00461514" w:rsidP="00461514">
      <w:pPr>
        <w:ind w:firstLine="709"/>
        <w:jc w:val="both"/>
        <w:rPr>
          <w:sz w:val="24"/>
        </w:rPr>
      </w:pPr>
      <w:bookmarkStart w:id="509" w:name="_Hlk109760443"/>
      <w:r w:rsidRPr="00CF41DE">
        <w:rPr>
          <w:i/>
          <w:iCs/>
          <w:sz w:val="24"/>
        </w:rPr>
        <w:t>Безперервність судового розгляду</w:t>
      </w:r>
      <w:bookmarkEnd w:id="509"/>
      <w:r w:rsidRPr="00CF41DE">
        <w:rPr>
          <w:sz w:val="24"/>
        </w:rPr>
        <w:t>. Судовий розгляд відбувається безперервно, крім часу, призначеного для відпочинку (ст. 322 КПК). За загальним правилом суд не може здійснювати розгляд інших проваджень, доки не ухвалить рішення у розглядуваному провадженні. Не вважаються порушеннями безперервності судового розгляду випадки відкладення судового засідання внаслідок:</w:t>
      </w:r>
    </w:p>
    <w:p w:rsidR="00461514" w:rsidRPr="00CF41DE" w:rsidRDefault="00461514" w:rsidP="00461514">
      <w:pPr>
        <w:ind w:firstLine="709"/>
        <w:jc w:val="both"/>
        <w:rPr>
          <w:sz w:val="24"/>
        </w:rPr>
      </w:pPr>
      <w:r w:rsidRPr="00CF41DE">
        <w:rPr>
          <w:sz w:val="24"/>
        </w:rPr>
        <w:lastRenderedPageBreak/>
        <w:t>1) неприбуття сторони або інших учасників кримінального провадження;</w:t>
      </w:r>
    </w:p>
    <w:p w:rsidR="00461514" w:rsidRPr="00CF41DE" w:rsidRDefault="00461514" w:rsidP="00461514">
      <w:pPr>
        <w:ind w:firstLine="709"/>
        <w:jc w:val="both"/>
        <w:rPr>
          <w:sz w:val="24"/>
        </w:rPr>
      </w:pPr>
      <w:r w:rsidRPr="00CF41DE">
        <w:rPr>
          <w:sz w:val="24"/>
        </w:rPr>
        <w:t>2) складення та погодження прокурором процесуальних документів щодо відмови від обвинувачення, зміни обвинувачення або висунення додаткового обвинувачення;</w:t>
      </w:r>
    </w:p>
    <w:p w:rsidR="00461514" w:rsidRPr="00CF41DE" w:rsidRDefault="00461514" w:rsidP="00461514">
      <w:pPr>
        <w:ind w:firstLine="709"/>
        <w:jc w:val="both"/>
        <w:rPr>
          <w:sz w:val="24"/>
        </w:rPr>
      </w:pPr>
      <w:r w:rsidRPr="00CF41DE">
        <w:rPr>
          <w:sz w:val="24"/>
        </w:rPr>
        <w:t>3) підготовки захисту обвинуваченого від зміненого чи додаткового обвинувачення;</w:t>
      </w:r>
    </w:p>
    <w:p w:rsidR="00461514" w:rsidRPr="00CF41DE" w:rsidRDefault="00461514" w:rsidP="00461514">
      <w:pPr>
        <w:ind w:firstLine="709"/>
        <w:jc w:val="both"/>
        <w:rPr>
          <w:sz w:val="24"/>
        </w:rPr>
      </w:pPr>
      <w:r w:rsidRPr="00CF41DE">
        <w:rPr>
          <w:sz w:val="24"/>
        </w:rPr>
        <w:t>4) підготовки потерпілого для підтримання обвинувачення в суді, якщо прокурор відмовився від його підтримання;</w:t>
      </w:r>
    </w:p>
    <w:p w:rsidR="00461514" w:rsidRPr="00CF41DE" w:rsidRDefault="00461514" w:rsidP="00461514">
      <w:pPr>
        <w:ind w:firstLine="709"/>
        <w:jc w:val="both"/>
        <w:rPr>
          <w:sz w:val="24"/>
        </w:rPr>
      </w:pPr>
      <w:r w:rsidRPr="00CF41DE">
        <w:rPr>
          <w:sz w:val="24"/>
        </w:rPr>
        <w:t>5) проведення дослідження речових доказів за місцем їх знаходження, огляду на місці;</w:t>
      </w:r>
    </w:p>
    <w:p w:rsidR="00461514" w:rsidRPr="00CF41DE" w:rsidRDefault="00461514" w:rsidP="00461514">
      <w:pPr>
        <w:ind w:firstLine="709"/>
        <w:jc w:val="both"/>
        <w:rPr>
          <w:sz w:val="24"/>
        </w:rPr>
      </w:pPr>
      <w:r w:rsidRPr="00CF41DE">
        <w:rPr>
          <w:sz w:val="24"/>
        </w:rPr>
        <w:t>6) проведення експертизи, якщо: суду надані кілька висновків, які суперечать один одному, а допит експертів не дав змоги усунути виявлені суперечності (ст. 332); під час судового розгляду виникли підстави для проведення психіатричної експертизи (ст. 509 КПК);</w:t>
      </w:r>
    </w:p>
    <w:p w:rsidR="00461514" w:rsidRPr="00CF41DE" w:rsidRDefault="00461514" w:rsidP="00461514">
      <w:pPr>
        <w:ind w:firstLine="709"/>
        <w:jc w:val="both"/>
        <w:rPr>
          <w:sz w:val="24"/>
        </w:rPr>
      </w:pPr>
      <w:r w:rsidRPr="00CF41DE">
        <w:rPr>
          <w:sz w:val="24"/>
        </w:rPr>
        <w:t>7) надання доступу до речей чи документів або доручення проведення слідчих (розшукових) дій у випадках та порядку, передбачених ст. 333 КПК.</w:t>
      </w:r>
    </w:p>
    <w:p w:rsidR="00461514" w:rsidRPr="00CF41DE" w:rsidRDefault="00461514" w:rsidP="00461514">
      <w:pPr>
        <w:ind w:firstLine="709"/>
        <w:jc w:val="both"/>
        <w:rPr>
          <w:sz w:val="24"/>
        </w:rPr>
      </w:pPr>
      <w:bookmarkStart w:id="510" w:name="_Hlk109760489"/>
      <w:r w:rsidRPr="00CF41DE">
        <w:rPr>
          <w:i/>
          <w:iCs/>
          <w:sz w:val="24"/>
        </w:rPr>
        <w:t>Безпосередність дослідження показань, речей і документ</w:t>
      </w:r>
      <w:bookmarkEnd w:id="510"/>
      <w:r w:rsidRPr="00CF41DE">
        <w:rPr>
          <w:i/>
          <w:iCs/>
          <w:sz w:val="24"/>
        </w:rPr>
        <w:t xml:space="preserve">ів </w:t>
      </w:r>
      <w:r w:rsidRPr="00CF41DE">
        <w:rPr>
          <w:sz w:val="24"/>
        </w:rPr>
        <w:t>відносять до загальних положень судового розгляду. Безпосередність полягає у тому, що суд досліджує докази безпосередньо, оскільки, за загальним правилом, матеріали досудового розслідування не можуть бути покладені в основу прийняття судових рішень (ст. 23 КПК). Водночас, відповідно ст. 351-354 КПК, у виняткових випадках для забезпечення безпеки обвинуваченого, свідка, потерпілого, малолітнього свідка чи потерпілого, який підлягає допиту, суд за власною ініціативою або за клопотанням сторін чи самої такої особи постановляє мотивовану ухвалу про проведення цього допиту з використанням технічних засобів з іншого приміщення, в тому числі за межами приміщення суду, з використанням режиму відеоконференції, або в інший спосіб, що унеможливлює його ідентифікацію, та забезпечує сторонам можливість задавати питання та слухати відповіді на них. Судовий розгляд може проводитися у режимі відеоконференції при трансляції з іншого приміщення, у тому числі яке знаходиться поза межами приміщення суду, (дистанційне судове провадження) у випадках:</w:t>
      </w:r>
    </w:p>
    <w:p w:rsidR="00461514" w:rsidRPr="00CF41DE" w:rsidRDefault="00461514" w:rsidP="00461514">
      <w:pPr>
        <w:ind w:firstLine="709"/>
        <w:jc w:val="both"/>
        <w:rPr>
          <w:sz w:val="24"/>
        </w:rPr>
      </w:pPr>
      <w:r w:rsidRPr="00CF41DE">
        <w:rPr>
          <w:sz w:val="24"/>
        </w:rPr>
        <w:t>1) неможливості безпосередньої участі особи в судовому провадженні за станом здоров’я або з інших поважних причин;</w:t>
      </w:r>
    </w:p>
    <w:p w:rsidR="00461514" w:rsidRPr="00CF41DE" w:rsidRDefault="00461514" w:rsidP="00461514">
      <w:pPr>
        <w:ind w:firstLine="709"/>
        <w:jc w:val="both"/>
        <w:rPr>
          <w:sz w:val="24"/>
        </w:rPr>
      </w:pPr>
      <w:r w:rsidRPr="00CF41DE">
        <w:rPr>
          <w:sz w:val="24"/>
        </w:rPr>
        <w:t>2) необхідності забезпечення безпеки осіб;</w:t>
      </w:r>
    </w:p>
    <w:p w:rsidR="00461514" w:rsidRPr="00CF41DE" w:rsidRDefault="00461514" w:rsidP="00461514">
      <w:pPr>
        <w:ind w:firstLine="709"/>
        <w:jc w:val="both"/>
        <w:rPr>
          <w:sz w:val="24"/>
        </w:rPr>
      </w:pPr>
      <w:r w:rsidRPr="00CF41DE">
        <w:rPr>
          <w:sz w:val="24"/>
        </w:rPr>
        <w:t>3) проведення допиту малолітнього або неповнолітнього свідка, потерпілого;</w:t>
      </w:r>
    </w:p>
    <w:p w:rsidR="00461514" w:rsidRPr="00CF41DE" w:rsidRDefault="00461514" w:rsidP="00461514">
      <w:pPr>
        <w:ind w:firstLine="709"/>
        <w:jc w:val="both"/>
        <w:rPr>
          <w:sz w:val="24"/>
        </w:rPr>
      </w:pPr>
      <w:r w:rsidRPr="00CF41DE">
        <w:rPr>
          <w:sz w:val="24"/>
        </w:rPr>
        <w:t>4) необхідності вжиття таких заходів для забезпечення оперативності судового провадження;</w:t>
      </w:r>
    </w:p>
    <w:p w:rsidR="00461514" w:rsidRPr="00CF41DE" w:rsidRDefault="00461514" w:rsidP="00461514">
      <w:pPr>
        <w:ind w:firstLine="709"/>
        <w:jc w:val="both"/>
        <w:rPr>
          <w:sz w:val="24"/>
        </w:rPr>
      </w:pPr>
      <w:r w:rsidRPr="00CF41DE">
        <w:rPr>
          <w:sz w:val="24"/>
        </w:rPr>
        <w:t>5) наявності інших підстав, визначених судом достатніми.</w:t>
      </w:r>
    </w:p>
    <w:p w:rsidR="00461514" w:rsidRPr="00CF41DE" w:rsidRDefault="00461514" w:rsidP="00461514">
      <w:pPr>
        <w:ind w:firstLine="709"/>
        <w:jc w:val="both"/>
        <w:rPr>
          <w:sz w:val="24"/>
        </w:rPr>
      </w:pPr>
      <w:r w:rsidRPr="00CF41DE">
        <w:rPr>
          <w:sz w:val="24"/>
        </w:rPr>
        <w:t>Якщо сторона чи потерпілий заперечує проти здійснення дистанційного судового провадження, суд може ухвалити рішення про його здійснення лише мотивованою ухвалою, обґрунтувавши в ній прийняте рішення. Суд не має права прийняти рішення про здійснення дистанційного судового провадження, в якому поза межами приміщення суду знаходиться обвинувачений, у випадку, якщо він проти цього заперечує.</w:t>
      </w:r>
    </w:p>
    <w:p w:rsidR="00461514" w:rsidRDefault="00461514" w:rsidP="00461514">
      <w:pPr>
        <w:ind w:firstLine="709"/>
        <w:jc w:val="both"/>
        <w:rPr>
          <w:sz w:val="24"/>
        </w:rPr>
      </w:pPr>
      <w:r w:rsidRPr="00CF41DE">
        <w:rPr>
          <w:sz w:val="24"/>
        </w:rPr>
        <w:t>Хід і результати процесуальних дій, проведених у режимі відеоконференції, фіксуються за допомогою технічних засобів відеозапису.</w:t>
      </w:r>
    </w:p>
    <w:p w:rsidR="00C05007" w:rsidRPr="00C05007" w:rsidRDefault="00C05007" w:rsidP="00461514">
      <w:pPr>
        <w:ind w:firstLine="709"/>
        <w:jc w:val="both"/>
        <w:rPr>
          <w:sz w:val="24"/>
        </w:rPr>
      </w:pPr>
      <w:r w:rsidRPr="00C05007">
        <w:rPr>
          <w:sz w:val="24"/>
        </w:rPr>
        <w:t>Недотримання засади безпосередності призводить до порушення інших засад кримінального провадження, таких як презумпція невинуватості та забезпечення доведеності вини, забезпечення права на захист, змагальність сторін та свобода в поданні ними своїх доказів і у доведенні перед судом їх переконливості</w:t>
      </w:r>
      <w:r>
        <w:rPr>
          <w:sz w:val="24"/>
        </w:rPr>
        <w:t>.</w:t>
      </w:r>
    </w:p>
    <w:p w:rsidR="00461514" w:rsidRPr="00CF41DE" w:rsidRDefault="00461514" w:rsidP="00461514">
      <w:pPr>
        <w:ind w:firstLine="709"/>
        <w:jc w:val="both"/>
        <w:rPr>
          <w:sz w:val="24"/>
        </w:rPr>
      </w:pPr>
      <w:r w:rsidRPr="00CF41DE">
        <w:rPr>
          <w:sz w:val="24"/>
        </w:rPr>
        <w:t xml:space="preserve">Складовою безпосередності є засада </w:t>
      </w:r>
      <w:r w:rsidRPr="00CF41DE">
        <w:rPr>
          <w:i/>
          <w:sz w:val="24"/>
        </w:rPr>
        <w:t>усності судового розгляду</w:t>
      </w:r>
      <w:r w:rsidRPr="00CF41DE">
        <w:rPr>
          <w:sz w:val="24"/>
        </w:rPr>
        <w:t>, яка полягає в тому, що всі докази, які суд має намір покласти в основу судового рішення повинні буті сприйняті судом в усній формі (ч. 1 ст. 23 КПК). Суд вислуховує показання обвинувачених, потерпілих, свідків, експертів, промови і репліки учасників судових дебатів. За ініціативою суду або клопотанням учасників судового провадження протоколи слідчих дій та інші документи, в яких містяться відомості, що можуть мати значення для судового провадження, повинні бути оголошені в судовому засіданні (ч. 1 ст. 358 КПК).</w:t>
      </w:r>
    </w:p>
    <w:p w:rsidR="00461514" w:rsidRPr="00CF41DE" w:rsidRDefault="00461514" w:rsidP="00461514">
      <w:pPr>
        <w:ind w:firstLine="709"/>
        <w:jc w:val="both"/>
        <w:rPr>
          <w:sz w:val="24"/>
        </w:rPr>
      </w:pPr>
      <w:bookmarkStart w:id="511" w:name="_Hlk109760517"/>
      <w:r w:rsidRPr="00CF41DE">
        <w:rPr>
          <w:i/>
          <w:iCs/>
          <w:sz w:val="24"/>
        </w:rPr>
        <w:t>Головуючий у судовому засіданні</w:t>
      </w:r>
      <w:bookmarkEnd w:id="511"/>
      <w:r w:rsidRPr="00CF41DE">
        <w:rPr>
          <w:sz w:val="24"/>
        </w:rPr>
        <w:t xml:space="preserve"> здійснює безпосереднє керівництво судовим розглядом. Ним є суддя, який розглядає справу одноособово, а при колегіальному розгляді – суддя </w:t>
      </w:r>
      <w:r w:rsidRPr="00CF41DE">
        <w:rPr>
          <w:sz w:val="24"/>
        </w:rPr>
        <w:lastRenderedPageBreak/>
        <w:t>доповідач, визначений Єдиною інформаційно-телекомунікаційною системою. Керівництво судовим розглядом спрямовується на додержання послідовності та порядку процесуальних дій, реалізацію учасниками їх процесуальних прав та виконання процесуальних обов’язків, з’ясування всіх обставин кримінального провадження (ст. 321 КПК).</w:t>
      </w:r>
    </w:p>
    <w:p w:rsidR="00461514" w:rsidRPr="00CF41DE" w:rsidRDefault="00C05007" w:rsidP="00461514">
      <w:pPr>
        <w:ind w:firstLine="709"/>
        <w:jc w:val="both"/>
        <w:rPr>
          <w:sz w:val="24"/>
        </w:rPr>
      </w:pPr>
      <w:r>
        <w:rPr>
          <w:sz w:val="24"/>
        </w:rPr>
        <w:t>Користуючись рівними правами з іншими суддями, г</w:t>
      </w:r>
      <w:r w:rsidR="00461514" w:rsidRPr="00CF41DE">
        <w:rPr>
          <w:sz w:val="24"/>
        </w:rPr>
        <w:t xml:space="preserve">оловуючий наділений організаційно-розпорядчими повноваженнями, які визначають його керівну роль у судовому розгляді. Сторони, учасники кримінального провадження, а також інші особи, присутні в залі судового засідання, зобов’язані додержуватися в судовому засіданні порядку і беззаперечно підкорятися відповідним розпорядженням головуючого у судовому засіданні. Якщо обвинувачений порушує порядок у залі судового засідання або не підкоряється розпорядженням головуючого у судовому засіданні, останній попереджає його про те, що в разі повторення ним зазначених дій його буде видалено з зали судового засідання. </w:t>
      </w:r>
      <w:r w:rsidR="00461514" w:rsidRPr="00CF41DE">
        <w:rPr>
          <w:i/>
          <w:sz w:val="24"/>
        </w:rPr>
        <w:t>При повторному</w:t>
      </w:r>
      <w:r w:rsidR="00461514" w:rsidRPr="00CF41DE">
        <w:rPr>
          <w:sz w:val="24"/>
        </w:rPr>
        <w:t xml:space="preserve"> порушенні обвинуваченим порядку судового засідання він може бути </w:t>
      </w:r>
      <w:r w:rsidR="00461514" w:rsidRPr="00CF41DE">
        <w:rPr>
          <w:i/>
          <w:sz w:val="24"/>
        </w:rPr>
        <w:t>видалений за ухвалою суду</w:t>
      </w:r>
      <w:r w:rsidR="00461514" w:rsidRPr="00CF41DE">
        <w:rPr>
          <w:sz w:val="24"/>
        </w:rPr>
        <w:t xml:space="preserve"> з зали засідання тимчасово або на весь час судового розгляду. Якщо такий обвинувачений не представлений захисником, суд зобов’язаний залучити захисника для здійснення захисту за призначенням і відкласти судовий розгляд на строк, необхідний для його підготовки до захисту. Після повернення до зали засідання обвинуваченому надається можливість ознайомитися з доказами, які були досліджені, а також з рішеннями, які були ухвалені за його відсутності, та дати пояснення щодо них.</w:t>
      </w:r>
    </w:p>
    <w:p w:rsidR="00461514" w:rsidRPr="00CF41DE" w:rsidRDefault="00461514" w:rsidP="00461514">
      <w:pPr>
        <w:ind w:firstLine="709"/>
        <w:jc w:val="both"/>
        <w:rPr>
          <w:sz w:val="24"/>
        </w:rPr>
      </w:pPr>
      <w:r w:rsidRPr="00CF41DE">
        <w:rPr>
          <w:sz w:val="24"/>
        </w:rPr>
        <w:t>У разі невиконання розпорядження головуючого прокурором чи захисником головуючий робить їм попередження про відповідальність за неповагу до суду. При повторному порушенні порядку у залі судового засідання їх може бути притягнуто до відповідальності, передбаченої законом.</w:t>
      </w:r>
    </w:p>
    <w:p w:rsidR="00461514" w:rsidRPr="00CF41DE" w:rsidRDefault="00461514" w:rsidP="00461514">
      <w:pPr>
        <w:ind w:firstLine="709"/>
        <w:jc w:val="both"/>
        <w:rPr>
          <w:iCs/>
          <w:sz w:val="24"/>
        </w:rPr>
      </w:pPr>
      <w:r w:rsidRPr="00CF41DE">
        <w:rPr>
          <w:sz w:val="24"/>
        </w:rPr>
        <w:t>У разі невиконання розпорядження головуючого іншими особами, присутніми у судовому засіданні, головуючий робить їм попередження про відповідальність за неповагу до суду. При повторному порушенні порядку у залі судового засідання їх за ухвалою суду може бути видалено із зали судового засідання та притягнуто до адміністративної або кримінальної відповідальності.</w:t>
      </w:r>
    </w:p>
    <w:p w:rsidR="00461514" w:rsidRPr="00CF41DE" w:rsidRDefault="00461514" w:rsidP="00461514">
      <w:pPr>
        <w:ind w:firstLine="709"/>
        <w:jc w:val="both"/>
        <w:rPr>
          <w:sz w:val="24"/>
        </w:rPr>
      </w:pPr>
      <w:r w:rsidRPr="00CF41DE">
        <w:rPr>
          <w:sz w:val="24"/>
        </w:rPr>
        <w:t xml:space="preserve">Судовий розгляд здійснюється державною </w:t>
      </w:r>
      <w:r w:rsidRPr="00CF41DE">
        <w:rPr>
          <w:i/>
          <w:iCs/>
          <w:sz w:val="24"/>
        </w:rPr>
        <w:t>мовою</w:t>
      </w:r>
      <w:r w:rsidRPr="00CF41DE">
        <w:rPr>
          <w:sz w:val="24"/>
        </w:rPr>
        <w:t xml:space="preserve">. </w:t>
      </w:r>
      <w:r w:rsidR="00C05007">
        <w:rPr>
          <w:sz w:val="24"/>
        </w:rPr>
        <w:t>У</w:t>
      </w:r>
      <w:r w:rsidRPr="00CF41DE">
        <w:rPr>
          <w:sz w:val="24"/>
        </w:rPr>
        <w:t xml:space="preserve">часникам кримінального провадження, які не володіють чи недостатньо володіють державною мовою, </w:t>
      </w:r>
      <w:r w:rsidR="00C05007" w:rsidRPr="00CF41DE">
        <w:rPr>
          <w:sz w:val="24"/>
        </w:rPr>
        <w:t xml:space="preserve">суд забезпечує </w:t>
      </w:r>
      <w:r w:rsidRPr="00CF41DE">
        <w:rPr>
          <w:sz w:val="24"/>
        </w:rPr>
        <w:t>право давати показання, заявляти клопотання і подавати скарги, виступати в суді рідною або іншою мовою, якою вони володіють, користуючись при цьому в разі необхідності послугами перекладача (ст. 29 КПК).</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Кримінальне провадження в суді здійснюється </w:t>
      </w:r>
      <w:r w:rsidRPr="00CF41DE">
        <w:rPr>
          <w:i/>
          <w:iCs/>
          <w:color w:val="auto"/>
          <w:lang w:val="uk-UA"/>
        </w:rPr>
        <w:t>гласно</w:t>
      </w:r>
      <w:r w:rsidRPr="00CF41DE">
        <w:rPr>
          <w:color w:val="auto"/>
          <w:lang w:val="uk-UA"/>
        </w:rPr>
        <w:t xml:space="preserve">. Суд може прийняти рішення про здійснення кримінального провадження у </w:t>
      </w:r>
      <w:r w:rsidRPr="00CF41DE">
        <w:rPr>
          <w:i/>
          <w:color w:val="auto"/>
          <w:lang w:val="uk-UA"/>
        </w:rPr>
        <w:t xml:space="preserve">закритому </w:t>
      </w:r>
      <w:r w:rsidRPr="00CF41DE">
        <w:rPr>
          <w:color w:val="auto"/>
          <w:lang w:val="uk-UA"/>
        </w:rPr>
        <w:t>судовому засіданні впродовж усього судового провадження або його окремої частини лише у випадках передбачених ст. 27 КПК</w:t>
      </w:r>
      <w:r w:rsidR="00B25454">
        <w:rPr>
          <w:color w:val="auto"/>
          <w:lang w:val="uk-UA"/>
        </w:rPr>
        <w:t>:</w:t>
      </w:r>
      <w:r w:rsidRPr="00CF41DE">
        <w:rPr>
          <w:color w:val="auto"/>
          <w:lang w:val="uk-UA"/>
        </w:rPr>
        <w:t xml:space="preserve"> 1)</w:t>
      </w:r>
      <w:r w:rsidR="00C05007">
        <w:rPr>
          <w:color w:val="auto"/>
          <w:lang w:val="uk-UA"/>
        </w:rPr>
        <w:t> </w:t>
      </w:r>
      <w:r w:rsidRPr="00CF41DE">
        <w:rPr>
          <w:color w:val="auto"/>
          <w:lang w:val="uk-UA"/>
        </w:rPr>
        <w:t xml:space="preserve">якщо обвинуваченим є неповнолітній; </w:t>
      </w:r>
      <w:bookmarkStart w:id="512" w:name="n540"/>
      <w:bookmarkEnd w:id="512"/>
      <w:r w:rsidRPr="00CF41DE">
        <w:rPr>
          <w:color w:val="auto"/>
          <w:lang w:val="uk-UA"/>
        </w:rPr>
        <w:t>2) розгляд</w:t>
      </w:r>
      <w:r w:rsidR="00B25454">
        <w:rPr>
          <w:color w:val="auto"/>
          <w:lang w:val="uk-UA"/>
        </w:rPr>
        <w:t>ається</w:t>
      </w:r>
      <w:r w:rsidRPr="00CF41DE">
        <w:rPr>
          <w:color w:val="auto"/>
          <w:lang w:val="uk-UA"/>
        </w:rPr>
        <w:t xml:space="preserve"> справ</w:t>
      </w:r>
      <w:r w:rsidR="00B25454">
        <w:rPr>
          <w:color w:val="auto"/>
          <w:lang w:val="uk-UA"/>
        </w:rPr>
        <w:t>а</w:t>
      </w:r>
      <w:r w:rsidRPr="00CF41DE">
        <w:rPr>
          <w:color w:val="auto"/>
          <w:lang w:val="uk-UA"/>
        </w:rPr>
        <w:t xml:space="preserve"> про злочин проти статевої свободи та статевої недоторканості особи; </w:t>
      </w:r>
      <w:bookmarkStart w:id="513" w:name="n541"/>
      <w:bookmarkEnd w:id="513"/>
      <w:r w:rsidRPr="00CF41DE">
        <w:rPr>
          <w:color w:val="auto"/>
          <w:lang w:val="uk-UA"/>
        </w:rPr>
        <w:t xml:space="preserve">3) необхідно запобігти розголошенню відомостей про особисте та сімейне життя чи обставин, які принижують гідність особи; </w:t>
      </w:r>
      <w:bookmarkStart w:id="514" w:name="n542"/>
      <w:bookmarkEnd w:id="514"/>
      <w:r w:rsidRPr="00CF41DE">
        <w:rPr>
          <w:color w:val="auto"/>
          <w:lang w:val="uk-UA"/>
        </w:rPr>
        <w:t xml:space="preserve">4) якщо здійснення провадження у відкритому судовому засіданні може призвести до розголошення таємниці, що охороняється законом; </w:t>
      </w:r>
      <w:bookmarkStart w:id="515" w:name="n543"/>
      <w:bookmarkEnd w:id="515"/>
      <w:r w:rsidRPr="00CF41DE">
        <w:rPr>
          <w:color w:val="auto"/>
          <w:lang w:val="uk-UA"/>
        </w:rPr>
        <w:t>5) необхідно забезпеч</w:t>
      </w:r>
      <w:r w:rsidR="00B25454">
        <w:rPr>
          <w:color w:val="auto"/>
          <w:lang w:val="uk-UA"/>
        </w:rPr>
        <w:t>ити</w:t>
      </w:r>
      <w:r w:rsidRPr="00CF41DE">
        <w:rPr>
          <w:color w:val="auto"/>
          <w:lang w:val="uk-UA"/>
        </w:rPr>
        <w:t xml:space="preserve"> безпек</w:t>
      </w:r>
      <w:r w:rsidR="00B25454">
        <w:rPr>
          <w:color w:val="auto"/>
          <w:lang w:val="uk-UA"/>
        </w:rPr>
        <w:t>у</w:t>
      </w:r>
      <w:r w:rsidRPr="00CF41DE">
        <w:rPr>
          <w:color w:val="auto"/>
          <w:lang w:val="uk-UA"/>
        </w:rPr>
        <w:t xml:space="preserve"> осіб, які беруть участь у кримінальному провадженні.</w:t>
      </w:r>
    </w:p>
    <w:p w:rsidR="00461514" w:rsidRPr="00CF41DE" w:rsidRDefault="00461514" w:rsidP="00461514">
      <w:pPr>
        <w:ind w:firstLine="709"/>
        <w:jc w:val="both"/>
        <w:rPr>
          <w:sz w:val="24"/>
        </w:rPr>
      </w:pPr>
      <w:r w:rsidRPr="00CF41DE">
        <w:rPr>
          <w:sz w:val="24"/>
        </w:rPr>
        <w:t>При цьому особисті записи, листи, зміст особистих телефонних розмов, телеграфних та інших повідомлень можуть бути оголошені у відкритому судовому засіданні, якщо суд не прийме рішення про їх дослідження у закритому судовому засіданні.</w:t>
      </w:r>
    </w:p>
    <w:p w:rsidR="00461514" w:rsidRPr="00CF41DE" w:rsidRDefault="00842DC8" w:rsidP="00461514">
      <w:pPr>
        <w:pStyle w:val="a8"/>
        <w:ind w:left="709"/>
        <w:jc w:val="both"/>
        <w:rPr>
          <w:b/>
          <w:sz w:val="24"/>
        </w:rPr>
      </w:pPr>
      <w:bookmarkStart w:id="516" w:name="_Hlk109760545"/>
      <w:r w:rsidRPr="00CF41DE">
        <w:rPr>
          <w:b/>
          <w:sz w:val="24"/>
        </w:rPr>
        <w:t>3. </w:t>
      </w:r>
      <w:r w:rsidR="00461514" w:rsidRPr="00CF41DE">
        <w:rPr>
          <w:b/>
          <w:sz w:val="24"/>
        </w:rPr>
        <w:t>Межі судового розгляду</w:t>
      </w:r>
    </w:p>
    <w:bookmarkEnd w:id="516"/>
    <w:p w:rsidR="00461514" w:rsidRPr="00CF41DE" w:rsidRDefault="00461514" w:rsidP="00461514">
      <w:pPr>
        <w:ind w:firstLine="709"/>
        <w:jc w:val="both"/>
        <w:rPr>
          <w:sz w:val="24"/>
        </w:rPr>
      </w:pPr>
      <w:r w:rsidRPr="00CF41DE">
        <w:rPr>
          <w:sz w:val="24"/>
        </w:rPr>
        <w:t>Судовий розгляд згідно ст. 337 КПК проводиться лише щодо особи, якій висунуте обвинувачення, і тільки в межах цього обвинувачення відповідно до обвинувального акта. Разом з тим, в ч. 2 ст. 337 КПК</w:t>
      </w:r>
      <w:r w:rsidR="00B25454">
        <w:rPr>
          <w:sz w:val="24"/>
        </w:rPr>
        <w:t xml:space="preserve"> зазначається</w:t>
      </w:r>
      <w:r w:rsidRPr="00CF41DE">
        <w:rPr>
          <w:sz w:val="24"/>
        </w:rPr>
        <w:t>,</w:t>
      </w:r>
      <w:r w:rsidR="00B25454">
        <w:rPr>
          <w:sz w:val="24"/>
        </w:rPr>
        <w:t xml:space="preserve"> що</w:t>
      </w:r>
      <w:r w:rsidRPr="00CF41DE">
        <w:rPr>
          <w:sz w:val="24"/>
        </w:rPr>
        <w:t xml:space="preserve"> в окремих випадках під час судового розгляду прокурор має право:</w:t>
      </w:r>
    </w:p>
    <w:p w:rsidR="00461514" w:rsidRPr="00CF41DE" w:rsidRDefault="00461514" w:rsidP="00461514">
      <w:pPr>
        <w:ind w:firstLine="709"/>
        <w:jc w:val="both"/>
        <w:rPr>
          <w:sz w:val="24"/>
        </w:rPr>
      </w:pPr>
      <w:r w:rsidRPr="00CF41DE">
        <w:rPr>
          <w:sz w:val="24"/>
        </w:rPr>
        <w:t xml:space="preserve">1. </w:t>
      </w:r>
      <w:bookmarkStart w:id="517" w:name="_Hlk109760656"/>
      <w:r w:rsidRPr="00CF41DE">
        <w:rPr>
          <w:sz w:val="24"/>
        </w:rPr>
        <w:t xml:space="preserve">Змінити обвинувачення </w:t>
      </w:r>
      <w:bookmarkEnd w:id="517"/>
      <w:r w:rsidRPr="00CF41DE">
        <w:rPr>
          <w:sz w:val="24"/>
        </w:rPr>
        <w:t xml:space="preserve">щодо правової кваліфікації та/або обсягу обвинувачення, якщо під час судового розгляду встановлені нові фактичні обставини кримінального </w:t>
      </w:r>
      <w:r w:rsidRPr="00CF41DE">
        <w:rPr>
          <w:sz w:val="24"/>
        </w:rPr>
        <w:lastRenderedPageBreak/>
        <w:t xml:space="preserve">правопорушення, якщо це </w:t>
      </w:r>
      <w:r w:rsidRPr="00446BD5">
        <w:rPr>
          <w:i/>
          <w:iCs/>
          <w:sz w:val="24"/>
        </w:rPr>
        <w:t>покращує</w:t>
      </w:r>
      <w:r w:rsidRPr="00CF41DE">
        <w:rPr>
          <w:sz w:val="24"/>
        </w:rPr>
        <w:t xml:space="preserve"> становище особи, щодо якої здійснюється кримінальне провадження.</w:t>
      </w:r>
    </w:p>
    <w:p w:rsidR="00461514" w:rsidRPr="00CF41DE" w:rsidRDefault="00461514" w:rsidP="00461514">
      <w:pPr>
        <w:ind w:firstLine="709"/>
        <w:jc w:val="both"/>
        <w:rPr>
          <w:sz w:val="24"/>
        </w:rPr>
      </w:pPr>
      <w:r w:rsidRPr="00CF41DE">
        <w:rPr>
          <w:sz w:val="24"/>
        </w:rPr>
        <w:t xml:space="preserve">Якщо в обвинувальному акті зі зміненим обвинуваченням ставиться питання про застосування закону України про кримінальну відповідальність, який передбачає відповідальність за менш тяжке кримінальне правопорушення, чи про зменшення обсягу обвинувачення, то головуючий зобов’язаний роз’яснити </w:t>
      </w:r>
      <w:r w:rsidRPr="00446BD5">
        <w:rPr>
          <w:i/>
          <w:iCs/>
          <w:sz w:val="24"/>
        </w:rPr>
        <w:t>потерпілому</w:t>
      </w:r>
      <w:r w:rsidRPr="00CF41DE">
        <w:rPr>
          <w:sz w:val="24"/>
        </w:rPr>
        <w:t xml:space="preserve"> його право підтримувати обвинувачення у раніше пред’явленому обсязі. Суд має роз’яснити </w:t>
      </w:r>
      <w:r w:rsidRPr="00446BD5">
        <w:rPr>
          <w:i/>
          <w:iCs/>
          <w:sz w:val="24"/>
        </w:rPr>
        <w:t>обвинуваченому</w:t>
      </w:r>
      <w:r w:rsidRPr="00CF41DE">
        <w:rPr>
          <w:sz w:val="24"/>
        </w:rPr>
        <w:t xml:space="preserve">, що він буде захищатися в судовому засіданні від нового обвинувачення, після чого відкладає розгляд не менше ніж на </w:t>
      </w:r>
      <w:r w:rsidRPr="00CF41DE">
        <w:rPr>
          <w:i/>
          <w:iCs/>
          <w:sz w:val="24"/>
        </w:rPr>
        <w:t>сім днів</w:t>
      </w:r>
      <w:r w:rsidRPr="00CF41DE">
        <w:rPr>
          <w:sz w:val="24"/>
        </w:rPr>
        <w:t xml:space="preserve"> для надання обвинуваченому, його захиснику можливості підготуватись до захисту проти нового обвинувачення.</w:t>
      </w:r>
    </w:p>
    <w:p w:rsidR="00461514" w:rsidRPr="00CF41DE" w:rsidRDefault="00461514" w:rsidP="00461514">
      <w:pPr>
        <w:ind w:firstLine="709"/>
        <w:jc w:val="both"/>
        <w:rPr>
          <w:sz w:val="24"/>
        </w:rPr>
      </w:pPr>
      <w:r w:rsidRPr="00CF41DE">
        <w:rPr>
          <w:sz w:val="24"/>
        </w:rPr>
        <w:t xml:space="preserve">2. </w:t>
      </w:r>
      <w:bookmarkStart w:id="518" w:name="_Hlk109760677"/>
      <w:r w:rsidRPr="00CF41DE">
        <w:rPr>
          <w:sz w:val="24"/>
        </w:rPr>
        <w:t xml:space="preserve">Висунути </w:t>
      </w:r>
      <w:r w:rsidRPr="00446BD5">
        <w:rPr>
          <w:i/>
          <w:iCs/>
          <w:sz w:val="24"/>
        </w:rPr>
        <w:t>додаткове обвинувачення</w:t>
      </w:r>
      <w:bookmarkEnd w:id="518"/>
      <w:r w:rsidRPr="00CF41DE">
        <w:rPr>
          <w:sz w:val="24"/>
        </w:rPr>
        <w:t xml:space="preserve">, якщо буде встановлено, вчинення обвинуваченим </w:t>
      </w:r>
      <w:r w:rsidRPr="00446BD5">
        <w:rPr>
          <w:i/>
          <w:iCs/>
          <w:sz w:val="24"/>
        </w:rPr>
        <w:t>іншого злочину</w:t>
      </w:r>
      <w:r w:rsidRPr="00CF41DE">
        <w:rPr>
          <w:sz w:val="24"/>
        </w:rPr>
        <w:t>, щодо якого обвинувачення не висувалось і якщо окремий їх розгляд неможливий. Прокурор, погодивши це питання з керівником органу прокуратури, в якому працює, має право звернутися до суду з вмотивованим клопотанням про розгляд додаткового обвинувачення в одному провадженні з первісним. У разі задоволення такого клопотання прокурора, суд відкладає судовий розгляд на строк, необхідний для підготовки до захисту від додаткового обвинувачення та виконання прокурором вимог КПК України (ст. 276–278, 290–293 КПК) при повідомленні особі про підозру</w:t>
      </w:r>
      <w:r w:rsidRPr="00CF41DE">
        <w:rPr>
          <w:bCs/>
          <w:sz w:val="24"/>
        </w:rPr>
        <w:t xml:space="preserve"> та при зверненні прокурора до суду з обвинувальним актом, клопотанням про застосування примусових заходів виховного чи медичного характеру</w:t>
      </w:r>
      <w:r w:rsidRPr="00CF41DE">
        <w:rPr>
          <w:sz w:val="24"/>
        </w:rPr>
        <w:t xml:space="preserve">, але не більше ніж </w:t>
      </w:r>
      <w:r w:rsidRPr="00CF41DE">
        <w:rPr>
          <w:i/>
          <w:sz w:val="24"/>
        </w:rPr>
        <w:t>на чотирнадцять</w:t>
      </w:r>
      <w:r w:rsidRPr="00CF41DE">
        <w:rPr>
          <w:sz w:val="24"/>
        </w:rPr>
        <w:t xml:space="preserve"> днів. Цей строк може бути продовжений судом за клопотанням сторони захисту, якщо обсяг або складність нового обвинувачення вимагають більше часу для підготовки до захисту.</w:t>
      </w:r>
    </w:p>
    <w:p w:rsidR="00461514" w:rsidRPr="00CF41DE" w:rsidRDefault="00461514" w:rsidP="00461514">
      <w:pPr>
        <w:ind w:firstLine="709"/>
        <w:jc w:val="both"/>
        <w:rPr>
          <w:sz w:val="24"/>
        </w:rPr>
      </w:pPr>
      <w:r w:rsidRPr="00CF41DE">
        <w:rPr>
          <w:sz w:val="24"/>
        </w:rPr>
        <w:t>3.</w:t>
      </w:r>
      <w:bookmarkStart w:id="519" w:name="_Hlk109760697"/>
      <w:r w:rsidR="00446BD5">
        <w:rPr>
          <w:sz w:val="24"/>
        </w:rPr>
        <w:t xml:space="preserve"> </w:t>
      </w:r>
      <w:r w:rsidRPr="00CF41DE">
        <w:rPr>
          <w:sz w:val="24"/>
        </w:rPr>
        <w:t>Відмовитися від підтримання державного обвинувачення</w:t>
      </w:r>
      <w:bookmarkEnd w:id="519"/>
      <w:r w:rsidRPr="00CF41DE">
        <w:rPr>
          <w:sz w:val="24"/>
        </w:rPr>
        <w:t>, якщо в результаті судового розгляду прокурор дійде переконання, що пред’явлене особі обвинувачення не підтверджується. Погодивши необхідні процесуальні документи з керівником органу прокуратури, прокурор, повинен відмовитися від обвинувачення і викласти мотиви відмови у своїй постанові, яка долучається до матеріалів кримінального провадження. Головуючий роз’яснює потерпілому його право підтримувати обвинувачення в суді у раніше викладеному обсязі. У разі його згоди надає потерпілому час, необхідний для підготовки до судового розгляду. Потерпілий користується всіма правами сторони обвинувачення під час судового розгляду. Кримінальне провадження набуває статусу приватного і здійснюється за процедурою приватного обвинувачення. Повторне неприбуття в судове засідання потерпілого, який був викликаний у встановленому порядку, без поважних причин або без повідомлення про причини неприбуття, дорівнюється до його відмови від обвинувачення і має наслідком закриття кримінального провадження за відповідним обвинуваченням.</w:t>
      </w:r>
    </w:p>
    <w:p w:rsidR="00461514" w:rsidRPr="00CF41DE" w:rsidRDefault="00461514" w:rsidP="00461514">
      <w:pPr>
        <w:ind w:firstLine="709"/>
        <w:jc w:val="both"/>
        <w:rPr>
          <w:sz w:val="24"/>
        </w:rPr>
      </w:pPr>
      <w:r w:rsidRPr="00CF41DE">
        <w:rPr>
          <w:sz w:val="24"/>
        </w:rPr>
        <w:t>Якщо керівник органу прокуратури або вищестоящий прокурор відмовляє у погодженні обвинувального акта зі зміненим обвинуваченням, клопотання про висунення додаткового обвинувачення або постанови про відмову від обвинувачення, він усуває від участі в судовому розгляді прокурора, що ініціював таке питання, та самостійно бере участь у ньому як прокурор</w:t>
      </w:r>
      <w:r w:rsidRPr="00CF41DE">
        <w:rPr>
          <w:i/>
          <w:iCs/>
          <w:sz w:val="24"/>
        </w:rPr>
        <w:t xml:space="preserve"> </w:t>
      </w:r>
      <w:r w:rsidRPr="00CF41DE">
        <w:rPr>
          <w:sz w:val="24"/>
        </w:rPr>
        <w:t>або доручає участь іншому прокуророві. У такому випадку судовий розгляд продовжується в загальному порядку.</w:t>
      </w:r>
    </w:p>
    <w:p w:rsidR="00461514" w:rsidRPr="00CF41DE" w:rsidRDefault="00842DC8" w:rsidP="00461514">
      <w:pPr>
        <w:pStyle w:val="a8"/>
        <w:ind w:left="709"/>
        <w:jc w:val="both"/>
        <w:rPr>
          <w:b/>
          <w:sz w:val="24"/>
        </w:rPr>
      </w:pPr>
      <w:bookmarkStart w:id="520" w:name="_Hlk109760723"/>
      <w:r w:rsidRPr="00CF41DE">
        <w:rPr>
          <w:b/>
          <w:sz w:val="24"/>
        </w:rPr>
        <w:t>4. </w:t>
      </w:r>
      <w:r w:rsidR="00461514" w:rsidRPr="00CF41DE">
        <w:rPr>
          <w:b/>
          <w:sz w:val="24"/>
        </w:rPr>
        <w:t>Процедура судового розгляду</w:t>
      </w:r>
    </w:p>
    <w:bookmarkEnd w:id="520"/>
    <w:p w:rsidR="00461514" w:rsidRPr="00CF41DE" w:rsidRDefault="00461514" w:rsidP="00461514">
      <w:pPr>
        <w:ind w:firstLine="709"/>
        <w:jc w:val="both"/>
        <w:rPr>
          <w:sz w:val="24"/>
        </w:rPr>
      </w:pPr>
      <w:r w:rsidRPr="00CF41DE">
        <w:rPr>
          <w:sz w:val="24"/>
        </w:rPr>
        <w:t>Процедуру судового розгляду розглядають як його регламент, зовнішню сторону організації судового процесу та форму поведінки всіх учасників судового розгляду і присутніх в залі засідання осіб. Всі учасники судового розгляду повинні дотримуватися порядку в залі засідання та беззаперечно виконувати розпорядження головуючого (ст. </w:t>
      </w:r>
      <w:r w:rsidR="00840733">
        <w:rPr>
          <w:sz w:val="24"/>
        </w:rPr>
        <w:t>3</w:t>
      </w:r>
      <w:r w:rsidRPr="00CF41DE">
        <w:rPr>
          <w:sz w:val="24"/>
        </w:rPr>
        <w:t>21 КПК).</w:t>
      </w:r>
    </w:p>
    <w:p w:rsidR="00461514" w:rsidRPr="00CF41DE" w:rsidRDefault="00461514" w:rsidP="00461514">
      <w:pPr>
        <w:ind w:firstLine="709"/>
        <w:jc w:val="both"/>
        <w:rPr>
          <w:i/>
          <w:sz w:val="24"/>
        </w:rPr>
      </w:pPr>
      <w:r w:rsidRPr="00CF41DE">
        <w:rPr>
          <w:sz w:val="24"/>
        </w:rPr>
        <w:t>Судовий розгляд складається з декількох етапів (частин), які о</w:t>
      </w:r>
      <w:bookmarkStart w:id="521" w:name="OCRUncertain1003"/>
      <w:r w:rsidRPr="00CF41DE">
        <w:rPr>
          <w:sz w:val="24"/>
        </w:rPr>
        <w:t>б</w:t>
      </w:r>
      <w:bookmarkEnd w:id="521"/>
      <w:r w:rsidRPr="00CF41DE">
        <w:rPr>
          <w:sz w:val="24"/>
        </w:rPr>
        <w:t xml:space="preserve">’єднують окремі процесуальні дії в певні групи з чітко окресленим змістом: </w:t>
      </w:r>
      <w:r w:rsidRPr="00CF41DE">
        <w:rPr>
          <w:i/>
          <w:sz w:val="24"/>
        </w:rPr>
        <w:t>1) підготовча частина судо</w:t>
      </w:r>
      <w:bookmarkStart w:id="522" w:name="OCRUncertain1007"/>
      <w:r w:rsidRPr="00CF41DE">
        <w:rPr>
          <w:i/>
          <w:sz w:val="24"/>
        </w:rPr>
        <w:t>в</w:t>
      </w:r>
      <w:bookmarkEnd w:id="522"/>
      <w:r w:rsidRPr="00CF41DE">
        <w:rPr>
          <w:i/>
          <w:sz w:val="24"/>
        </w:rPr>
        <w:t>ого засідання; 2) судовий розгляд; 3) судові дебати; 4) останнє слово обвинуваченого; 5)</w:t>
      </w:r>
      <w:r w:rsidR="00840733">
        <w:rPr>
          <w:i/>
          <w:sz w:val="24"/>
        </w:rPr>
        <w:t> </w:t>
      </w:r>
      <w:r w:rsidRPr="00CF41DE">
        <w:rPr>
          <w:i/>
          <w:sz w:val="24"/>
        </w:rPr>
        <w:t>постановлення і проголошення судового рішення.</w:t>
      </w:r>
    </w:p>
    <w:p w:rsidR="00461514" w:rsidRPr="00CF41DE" w:rsidRDefault="00461514" w:rsidP="00461514">
      <w:pPr>
        <w:ind w:firstLine="709"/>
        <w:jc w:val="both"/>
        <w:rPr>
          <w:sz w:val="24"/>
        </w:rPr>
      </w:pPr>
      <w:r w:rsidRPr="00CF41DE">
        <w:rPr>
          <w:sz w:val="24"/>
        </w:rPr>
        <w:t>Кожна з цих частин має свої конкретні завдання. Проте, перебуваючи у взаємозв’язку і взаємообумовленості, вони мають своїм завданням</w:t>
      </w:r>
      <w:r w:rsidR="00840733">
        <w:rPr>
          <w:sz w:val="24"/>
        </w:rPr>
        <w:t xml:space="preserve"> забезпечити</w:t>
      </w:r>
      <w:r w:rsidRPr="00CF41DE">
        <w:rPr>
          <w:sz w:val="24"/>
        </w:rPr>
        <w:t xml:space="preserve"> правильне вирішення справи.</w:t>
      </w:r>
    </w:p>
    <w:p w:rsidR="00461514" w:rsidRPr="00CF41DE" w:rsidRDefault="00461514" w:rsidP="00461514">
      <w:pPr>
        <w:ind w:firstLine="709"/>
        <w:jc w:val="both"/>
        <w:rPr>
          <w:sz w:val="24"/>
        </w:rPr>
      </w:pPr>
      <w:bookmarkStart w:id="523" w:name="_Hlk109760831"/>
      <w:r w:rsidRPr="00CF41DE">
        <w:rPr>
          <w:b/>
          <w:sz w:val="24"/>
        </w:rPr>
        <w:lastRenderedPageBreak/>
        <w:t>Підготовча частина судового засідання</w:t>
      </w:r>
      <w:bookmarkEnd w:id="523"/>
      <w:r w:rsidRPr="00CF41DE">
        <w:rPr>
          <w:sz w:val="24"/>
        </w:rPr>
        <w:t xml:space="preserve"> полягає у виконанні дій, метою яких є створення можливості розпочати судовий розгляд кримінального провадження, повно, всебічно та об’єктивно дослідити обставини справи.</w:t>
      </w:r>
    </w:p>
    <w:p w:rsidR="00461514" w:rsidRPr="00CF41DE" w:rsidRDefault="00461514" w:rsidP="00461514">
      <w:pPr>
        <w:ind w:firstLine="709"/>
        <w:jc w:val="both"/>
        <w:rPr>
          <w:sz w:val="24"/>
        </w:rPr>
      </w:pPr>
      <w:r w:rsidRPr="00CF41DE">
        <w:rPr>
          <w:sz w:val="24"/>
        </w:rPr>
        <w:t>Порядок:</w:t>
      </w:r>
    </w:p>
    <w:p w:rsidR="00461514" w:rsidRPr="00CF41DE" w:rsidRDefault="00461514" w:rsidP="00461514">
      <w:pPr>
        <w:ind w:firstLine="709"/>
        <w:jc w:val="both"/>
        <w:rPr>
          <w:sz w:val="24"/>
        </w:rPr>
      </w:pPr>
      <w:r w:rsidRPr="00CF41DE">
        <w:rPr>
          <w:sz w:val="24"/>
        </w:rPr>
        <w:t>1) відкриття судового засідання (342 КПК). Головуючий повідомляє про відкриття судового розгляду відповідного кримінального провадження, називає справу, щодо кого і за обвинуваченням у вчиненні якого злочину підлягає судовому розгляду. З цього моменту учасники судового розгляду набувають можливість реалізації своїх процесуальних прав.</w:t>
      </w:r>
    </w:p>
    <w:p w:rsidR="00461514" w:rsidRPr="00CF41DE" w:rsidRDefault="00461514" w:rsidP="00461514">
      <w:pPr>
        <w:ind w:firstLine="709"/>
        <w:jc w:val="both"/>
        <w:rPr>
          <w:sz w:val="24"/>
        </w:rPr>
      </w:pPr>
      <w:r w:rsidRPr="00CF41DE">
        <w:rPr>
          <w:sz w:val="24"/>
        </w:rPr>
        <w:t>2) перевірка явки учасників судового розгляду (342 КПК). Секретар судового засідання доповідає суду, хто з учасників судового провадження, викликаних та повідомлених осіб прибув у судове засідання, встановлює їх особи, перевіряє повноваження захисників і представників, з’ясовує чи вручено судові виклики та повідомлення тим, хто не прибув, і повідомляє причини їх неприбуття, якщо вони відомі.</w:t>
      </w:r>
    </w:p>
    <w:p w:rsidR="00461514" w:rsidRPr="00CF41DE" w:rsidRDefault="00461514" w:rsidP="00461514">
      <w:pPr>
        <w:ind w:firstLine="709"/>
        <w:jc w:val="both"/>
        <w:rPr>
          <w:sz w:val="24"/>
        </w:rPr>
      </w:pPr>
      <w:r w:rsidRPr="00CF41DE">
        <w:rPr>
          <w:sz w:val="24"/>
        </w:rPr>
        <w:t>3) повідомлення про здійснення фіксування судового розгляду (ст. 343 КПК).</w:t>
      </w:r>
    </w:p>
    <w:p w:rsidR="00461514" w:rsidRPr="00CF41DE" w:rsidRDefault="00461514" w:rsidP="00461514">
      <w:pPr>
        <w:ind w:firstLine="709"/>
        <w:jc w:val="both"/>
        <w:rPr>
          <w:sz w:val="24"/>
        </w:rPr>
      </w:pPr>
      <w:r w:rsidRPr="00CF41DE">
        <w:rPr>
          <w:sz w:val="24"/>
        </w:rPr>
        <w:t>4) оголошення складу суду і роз’яснення права відводу (ст. 344 КПК). Головуючий оголошує склад суду, прізвище запасного судді, якщо такий призначений, прізвище прокурора, потерпілого, цивільного позивача, обвинуваченого, захисника, цивільного відповідача тощо.</w:t>
      </w:r>
    </w:p>
    <w:p w:rsidR="00461514" w:rsidRPr="00CF41DE" w:rsidRDefault="00461514" w:rsidP="00461514">
      <w:pPr>
        <w:ind w:firstLine="709"/>
        <w:jc w:val="both"/>
        <w:rPr>
          <w:sz w:val="24"/>
        </w:rPr>
      </w:pPr>
      <w:r w:rsidRPr="00CF41DE">
        <w:rPr>
          <w:sz w:val="24"/>
        </w:rPr>
        <w:t>5) роз’яснення прав і обов’язків учасникам судового розгляду (ст. 345 КПК). Судовий розпорядник роздає особам, які беруть участь у судовому розгляді, пам’ятку про їхні права та обов’язки, передбачені КПК України.</w:t>
      </w:r>
      <w:r w:rsidR="00840733">
        <w:rPr>
          <w:sz w:val="24"/>
        </w:rPr>
        <w:t xml:space="preserve"> Головуючий звертається з запитанням чи всі</w:t>
      </w:r>
      <w:r w:rsidR="009F68D6">
        <w:rPr>
          <w:sz w:val="24"/>
        </w:rPr>
        <w:t>м</w:t>
      </w:r>
      <w:r w:rsidR="00840733">
        <w:rPr>
          <w:sz w:val="24"/>
        </w:rPr>
        <w:t xml:space="preserve"> зрозумілі їх права та обов’язки,</w:t>
      </w:r>
      <w:r w:rsidR="009F68D6">
        <w:rPr>
          <w:sz w:val="24"/>
        </w:rPr>
        <w:t xml:space="preserve"> </w:t>
      </w:r>
      <w:r w:rsidR="00840733">
        <w:rPr>
          <w:sz w:val="24"/>
        </w:rPr>
        <w:t>а у разі необхідності роз’яснює їх.</w:t>
      </w:r>
    </w:p>
    <w:p w:rsidR="00461514" w:rsidRPr="00CF41DE" w:rsidRDefault="00461514" w:rsidP="00461514">
      <w:pPr>
        <w:ind w:firstLine="709"/>
        <w:jc w:val="both"/>
        <w:rPr>
          <w:sz w:val="24"/>
        </w:rPr>
      </w:pPr>
      <w:r w:rsidRPr="00CF41DE">
        <w:rPr>
          <w:sz w:val="24"/>
        </w:rPr>
        <w:t>6) вирішення питання про можливість судового розгляду у випадку неявки кого-небудь з учасників судового розгляду або інших викликаних у судове засідання осіб (причини неявки, заслуховування думки учасників, продовження чи відкладення розгляду ст. 323-327 КПК). За загальним правилом, судовий розгляд здійснюється в судовому засіданні з обов’язковою участю сторін. У судове засідання викликається потерпілий та інші учасники кримінального провадження (ч. 2 ст. 318 КПК).</w:t>
      </w:r>
    </w:p>
    <w:p w:rsidR="00461514" w:rsidRPr="00CF41DE" w:rsidRDefault="00461514" w:rsidP="00461514">
      <w:pPr>
        <w:ind w:firstLine="709"/>
        <w:jc w:val="both"/>
        <w:rPr>
          <w:sz w:val="24"/>
        </w:rPr>
      </w:pPr>
      <w:r w:rsidRPr="00CF41DE">
        <w:rPr>
          <w:sz w:val="24"/>
        </w:rPr>
        <w:t xml:space="preserve">Кримінальний процесуальний закон </w:t>
      </w:r>
      <w:bookmarkStart w:id="524" w:name="_Hlk109760863"/>
      <w:r w:rsidRPr="00CF41DE">
        <w:rPr>
          <w:sz w:val="24"/>
        </w:rPr>
        <w:t>визначає наслідки можливої неявки учасників кримінального провадження</w:t>
      </w:r>
      <w:bookmarkEnd w:id="524"/>
      <w:r w:rsidRPr="00CF41DE">
        <w:rPr>
          <w:sz w:val="24"/>
        </w:rPr>
        <w:t>:</w:t>
      </w:r>
    </w:p>
    <w:p w:rsidR="00461514" w:rsidRPr="00CF41DE" w:rsidRDefault="00461514" w:rsidP="00461514">
      <w:pPr>
        <w:ind w:firstLine="709"/>
        <w:jc w:val="both"/>
        <w:rPr>
          <w:sz w:val="24"/>
        </w:rPr>
      </w:pPr>
      <w:r w:rsidRPr="00CF41DE">
        <w:rPr>
          <w:sz w:val="24"/>
        </w:rPr>
        <w:t>- якщо обвинувачений, до якого не застосовано запобіжний захід у вигляді тримання під вартою, не прибув за викликом в судове засідання, суд відкладає судовий розгляд, призначає дату нового засідання і вживає заходів до забезпечення його прибуття до суду</w:t>
      </w:r>
      <w:r w:rsidR="009F68D6">
        <w:rPr>
          <w:sz w:val="24"/>
        </w:rPr>
        <w:t xml:space="preserve"> (с</w:t>
      </w:r>
      <w:r w:rsidR="009F68D6" w:rsidRPr="00CF41DE">
        <w:rPr>
          <w:sz w:val="24"/>
        </w:rPr>
        <w:t>т. 323 КПК</w:t>
      </w:r>
      <w:r w:rsidR="009F68D6">
        <w:rPr>
          <w:sz w:val="24"/>
        </w:rPr>
        <w:t>)</w:t>
      </w:r>
      <w:r w:rsidRPr="00CF41DE">
        <w:rPr>
          <w:sz w:val="24"/>
        </w:rPr>
        <w:t>;</w:t>
      </w:r>
    </w:p>
    <w:p w:rsidR="00461514" w:rsidRPr="00CF41DE" w:rsidRDefault="00461514" w:rsidP="00461514">
      <w:pPr>
        <w:ind w:firstLine="709"/>
        <w:jc w:val="both"/>
        <w:rPr>
          <w:sz w:val="24"/>
        </w:rPr>
      </w:pPr>
      <w:r w:rsidRPr="00CF41DE">
        <w:rPr>
          <w:sz w:val="24"/>
        </w:rPr>
        <w:t xml:space="preserve">- у разі не прибуття в судове засідання прокурора або захисника у кримінальному провадженні, де участь захисника є обов’язковою, суд відкладає судовий розгляд, визначає дату, час та місце проведення наступного засідання і вживає заходів до прибуття їх у наступне судове засідання. Одночасно, якщо </w:t>
      </w:r>
      <w:r w:rsidRPr="00CF41DE">
        <w:rPr>
          <w:i/>
          <w:sz w:val="24"/>
        </w:rPr>
        <w:t>причина неприбуття не є поважною</w:t>
      </w:r>
      <w:r w:rsidRPr="00CF41DE">
        <w:rPr>
          <w:sz w:val="24"/>
        </w:rPr>
        <w:t xml:space="preserve">, суд порушує питання про відповідальність прокурора або адвоката, які не прибули, перед органами, що згідно із законом уповноважені притягати їх до дисциплінарної відповідальності. У разі неможливості подальшої участі прокурора в судовому провадженні він замінюється іншим. Якщо подальша участь захисника у судовому провадженні неможлива, головуючий пропонує обвинуваченому </w:t>
      </w:r>
      <w:r w:rsidRPr="00CF41DE">
        <w:rPr>
          <w:i/>
          <w:sz w:val="24"/>
        </w:rPr>
        <w:t>протягом трьох днів</w:t>
      </w:r>
      <w:r w:rsidRPr="00CF41DE">
        <w:rPr>
          <w:sz w:val="24"/>
        </w:rPr>
        <w:t xml:space="preserve"> обрати собі іншого захисника. Прокурору та захисникові, які раніше не брали участі у кримінальному провадженні, суд зобов’язаний надати час, достатній для ознайомлення з матеріалами кримінального провадження і підготовки до участі в судовому засіданні;</w:t>
      </w:r>
    </w:p>
    <w:p w:rsidR="00461514" w:rsidRPr="00CF41DE" w:rsidRDefault="00461514" w:rsidP="00461514">
      <w:pPr>
        <w:ind w:firstLine="709"/>
        <w:jc w:val="both"/>
        <w:rPr>
          <w:sz w:val="24"/>
        </w:rPr>
      </w:pPr>
      <w:r w:rsidRPr="00CF41DE">
        <w:rPr>
          <w:sz w:val="24"/>
        </w:rPr>
        <w:t>- якщо в судове засідання не прибув за викликом потерпілий, який належним чином повідомлений про дату, час і місце судового засідання, суд, заслухавши думку учасників судового провадження, залежно від того, чи можливо за його відсутності з’ясувати всі обставини під час судового розгляду, вирішує питання про проведення судового розгляду без потерпілого або про його відкладення (ст. 325 КПК);</w:t>
      </w:r>
    </w:p>
    <w:p w:rsidR="00461514" w:rsidRPr="00CF41DE" w:rsidRDefault="00461514" w:rsidP="00461514">
      <w:pPr>
        <w:ind w:firstLine="709"/>
        <w:jc w:val="both"/>
        <w:rPr>
          <w:sz w:val="24"/>
        </w:rPr>
      </w:pPr>
      <w:r w:rsidRPr="00CF41DE">
        <w:rPr>
          <w:sz w:val="24"/>
        </w:rPr>
        <w:t xml:space="preserve">- наслідком неприбуття цивільного позивача, цивільного відповідача їх представників, представника юридичної особи, щодо якої здійснюється провадження в судове засідання є </w:t>
      </w:r>
      <w:r w:rsidRPr="00CF41DE">
        <w:rPr>
          <w:i/>
          <w:iCs/>
          <w:sz w:val="24"/>
        </w:rPr>
        <w:t>залишення цивільного позову без розгляду</w:t>
      </w:r>
      <w:r w:rsidRPr="00CF41DE">
        <w:rPr>
          <w:sz w:val="24"/>
        </w:rPr>
        <w:t xml:space="preserve">. Цивільний позов може бути розглянутий </w:t>
      </w:r>
      <w:r w:rsidRPr="00CF41DE">
        <w:rPr>
          <w:i/>
          <w:iCs/>
          <w:sz w:val="24"/>
        </w:rPr>
        <w:t xml:space="preserve">за </w:t>
      </w:r>
      <w:r w:rsidRPr="00CF41DE">
        <w:rPr>
          <w:i/>
          <w:iCs/>
          <w:sz w:val="24"/>
        </w:rPr>
        <w:lastRenderedPageBreak/>
        <w:t>відсутності цивільного позивача</w:t>
      </w:r>
      <w:r w:rsidRPr="00CF41DE">
        <w:rPr>
          <w:sz w:val="24"/>
        </w:rPr>
        <w:t xml:space="preserve">, якщо від нього надійшло клопотання про розгляд позову за його відсутності або якщо </w:t>
      </w:r>
      <w:r w:rsidRPr="00CF41DE">
        <w:rPr>
          <w:i/>
          <w:iCs/>
          <w:sz w:val="24"/>
        </w:rPr>
        <w:t>обвинувачений, цивільний відповідач повністю визнав пред’явлений позов</w:t>
      </w:r>
      <w:r w:rsidRPr="00CF41DE">
        <w:rPr>
          <w:sz w:val="24"/>
        </w:rPr>
        <w:t>. Якщо в судове засідання не прибув за викликом цивільний відповідач, який не є обвинуваченим, або його представник, суд, заслухавши думку учасників судового провадження, залежно від того, чи можливо за відсутності зазначених осіб з’ясувати обставини, що стосуються цивільного позову, вирішує питання про проведення судового розгляду без них або про його відкладення (ст. 326);</w:t>
      </w:r>
    </w:p>
    <w:p w:rsidR="00461514" w:rsidRPr="00CF41DE" w:rsidRDefault="00461514" w:rsidP="00461514">
      <w:pPr>
        <w:ind w:firstLine="709"/>
        <w:jc w:val="both"/>
        <w:rPr>
          <w:sz w:val="24"/>
        </w:rPr>
      </w:pPr>
      <w:r w:rsidRPr="00CF41DE">
        <w:rPr>
          <w:sz w:val="24"/>
        </w:rPr>
        <w:t>- у випадку неприбуття за викликом свідка, спеціаліста, перекладача, представника уповноваженого органу з питань пробації або експерта, заслухавши думку учасників судового провадження, суд після допиту інших присутніх свідків призначає нове судове засідання і вживає заходів для його прибуття.</w:t>
      </w:r>
      <w:r w:rsidRPr="00CF41DE">
        <w:rPr>
          <w:i/>
          <w:iCs/>
          <w:sz w:val="24"/>
        </w:rPr>
        <w:t xml:space="preserve"> </w:t>
      </w:r>
      <w:r w:rsidRPr="00CF41DE">
        <w:rPr>
          <w:sz w:val="24"/>
        </w:rPr>
        <w:t>Крім того, суд має право постановити ухвалу про привід свідка.</w:t>
      </w:r>
    </w:p>
    <w:p w:rsidR="00461514" w:rsidRPr="00CF41DE" w:rsidRDefault="00461514" w:rsidP="00461514">
      <w:pPr>
        <w:ind w:firstLine="709"/>
        <w:jc w:val="both"/>
        <w:rPr>
          <w:i/>
          <w:sz w:val="24"/>
        </w:rPr>
      </w:pPr>
      <w:r w:rsidRPr="00CF41DE">
        <w:rPr>
          <w:sz w:val="24"/>
        </w:rPr>
        <w:t>Також, суд має право постановити ухвалу про накладення на обвинуваченого, потерпілого, цивільного відповідача та свідка грошового стягнення в розмірі, що визначений в ст. 139 КПК.</w:t>
      </w:r>
    </w:p>
    <w:p w:rsidR="00461514" w:rsidRPr="00CF41DE" w:rsidRDefault="00461514" w:rsidP="00461514">
      <w:pPr>
        <w:ind w:firstLine="709"/>
        <w:jc w:val="both"/>
        <w:rPr>
          <w:sz w:val="24"/>
        </w:rPr>
      </w:pPr>
      <w:r w:rsidRPr="00CF41DE">
        <w:rPr>
          <w:sz w:val="24"/>
        </w:rPr>
        <w:t>Після цього свідків видаляють із зали суду</w:t>
      </w:r>
      <w:r w:rsidRPr="00CF41DE">
        <w:rPr>
          <w:iCs/>
          <w:sz w:val="24"/>
        </w:rPr>
        <w:t xml:space="preserve"> та</w:t>
      </w:r>
      <w:r w:rsidRPr="00CF41DE">
        <w:rPr>
          <w:sz w:val="24"/>
        </w:rPr>
        <w:t xml:space="preserve"> вживають заходи, щоб вони не спілкувалися між собою, потерпілі та експерти не видаляються ст. 346 КПК.</w:t>
      </w:r>
    </w:p>
    <w:p w:rsidR="00461514" w:rsidRPr="00CF41DE" w:rsidRDefault="00842DC8" w:rsidP="00461514">
      <w:pPr>
        <w:ind w:firstLine="709"/>
        <w:jc w:val="both"/>
        <w:rPr>
          <w:sz w:val="24"/>
        </w:rPr>
      </w:pPr>
      <w:bookmarkStart w:id="525" w:name="_Hlk109760958"/>
      <w:r w:rsidRPr="00CF41DE">
        <w:rPr>
          <w:b/>
          <w:sz w:val="24"/>
        </w:rPr>
        <w:t>5. </w:t>
      </w:r>
      <w:r w:rsidR="00461514" w:rsidRPr="00CF41DE">
        <w:rPr>
          <w:b/>
          <w:sz w:val="24"/>
        </w:rPr>
        <w:t>Судовий розгляд</w:t>
      </w:r>
      <w:bookmarkEnd w:id="525"/>
      <w:r w:rsidR="00461514" w:rsidRPr="00CF41DE">
        <w:rPr>
          <w:bCs/>
          <w:sz w:val="24"/>
        </w:rPr>
        <w:t xml:space="preserve"> (судове слідство) є центральною частиною судового розгляду, в якій учасники процесу всебічно, повно та об’єктивно досліджують обставини справи, вивчають оцінюють та перевіряють докази</w:t>
      </w:r>
      <w:r w:rsidR="00461514" w:rsidRPr="00CF41DE">
        <w:rPr>
          <w:sz w:val="24"/>
        </w:rPr>
        <w:t>, оскільки судове рішення може ґрунтуватися лише на доказах, які були розглянуті і досліджені в ході судового розгляду.</w:t>
      </w:r>
    </w:p>
    <w:p w:rsidR="00461514" w:rsidRPr="00CF41DE" w:rsidRDefault="00461514" w:rsidP="00461514">
      <w:pPr>
        <w:ind w:firstLine="709"/>
        <w:jc w:val="both"/>
        <w:rPr>
          <w:sz w:val="24"/>
        </w:rPr>
      </w:pPr>
      <w:bookmarkStart w:id="526" w:name="_Hlk109760998"/>
      <w:r w:rsidRPr="00CF41DE">
        <w:rPr>
          <w:sz w:val="24"/>
        </w:rPr>
        <w:t>Порядок судового розгляду:</w:t>
      </w:r>
    </w:p>
    <w:p w:rsidR="00461514" w:rsidRPr="00240EDD" w:rsidRDefault="00461514" w:rsidP="00461514">
      <w:pPr>
        <w:ind w:firstLine="709"/>
        <w:jc w:val="both"/>
        <w:rPr>
          <w:sz w:val="24"/>
        </w:rPr>
      </w:pPr>
      <w:r w:rsidRPr="00CF41DE">
        <w:rPr>
          <w:sz w:val="24"/>
        </w:rPr>
        <w:t xml:space="preserve">1) початок судового розгляду </w:t>
      </w:r>
      <w:bookmarkEnd w:id="526"/>
      <w:r w:rsidRPr="00CF41DE">
        <w:rPr>
          <w:sz w:val="24"/>
        </w:rPr>
        <w:t xml:space="preserve">(ст. 347 КПК). Після закінчення підготовчих дій головуючий оголошує про початок судового розгляду. Він починається з оголошення прокурором короткого викладу обвинувального акта. </w:t>
      </w:r>
      <w:r w:rsidRPr="00CF41DE">
        <w:rPr>
          <w:sz w:val="24"/>
          <w:shd w:val="clear" w:color="auto" w:fill="FFFFFF"/>
        </w:rPr>
        <w:t>Якщо в кримінальному провадженні пред’явлено цивільний позов, цивільний позивач або його представник чи законний представник, а в разі їх відсутності - головуючий оголошує короткий виклад позовної заяви.</w:t>
      </w:r>
      <w:r w:rsidR="00240EDD">
        <w:rPr>
          <w:sz w:val="24"/>
          <w:shd w:val="clear" w:color="auto" w:fill="FFFFFF"/>
        </w:rPr>
        <w:t xml:space="preserve"> </w:t>
      </w:r>
      <w:r w:rsidR="00240EDD" w:rsidRPr="00240EDD">
        <w:rPr>
          <w:sz w:val="24"/>
          <w:shd w:val="clear" w:color="auto" w:fill="FFFFFF"/>
        </w:rPr>
        <w:t>З</w:t>
      </w:r>
      <w:r w:rsidR="00240EDD" w:rsidRPr="00240EDD">
        <w:rPr>
          <w:color w:val="212529"/>
          <w:sz w:val="24"/>
          <w:shd w:val="clear" w:color="auto" w:fill="FFFFFF"/>
        </w:rPr>
        <w:t xml:space="preserve"> урахуванням розумних строків, </w:t>
      </w:r>
      <w:r w:rsidR="00240EDD">
        <w:rPr>
          <w:color w:val="212529"/>
          <w:sz w:val="24"/>
          <w:shd w:val="clear" w:color="auto" w:fill="FFFFFF"/>
        </w:rPr>
        <w:t>с</w:t>
      </w:r>
      <w:r w:rsidR="00240EDD" w:rsidRPr="00240EDD">
        <w:rPr>
          <w:color w:val="212529"/>
          <w:sz w:val="24"/>
          <w:shd w:val="clear" w:color="auto" w:fill="FFFFFF"/>
        </w:rPr>
        <w:t>уд</w:t>
      </w:r>
      <w:r w:rsidR="00240EDD">
        <w:rPr>
          <w:color w:val="212529"/>
          <w:sz w:val="24"/>
          <w:shd w:val="clear" w:color="auto" w:fill="FFFFFF"/>
        </w:rPr>
        <w:t xml:space="preserve"> </w:t>
      </w:r>
      <w:r w:rsidR="00240EDD" w:rsidRPr="00240EDD">
        <w:rPr>
          <w:color w:val="212529"/>
          <w:sz w:val="24"/>
          <w:shd w:val="clear" w:color="auto" w:fill="FFFFFF"/>
        </w:rPr>
        <w:t>може обмежити тривалість оголошення прокурором короткого викладу обвинувального акта, а також оголошення короткого викладу позовної заяви</w:t>
      </w:r>
      <w:r w:rsidR="00240EDD">
        <w:rPr>
          <w:color w:val="212529"/>
          <w:sz w:val="24"/>
          <w:shd w:val="clear" w:color="auto" w:fill="FFFFFF"/>
        </w:rPr>
        <w:t>.</w:t>
      </w:r>
    </w:p>
    <w:p w:rsidR="00461514" w:rsidRPr="00CF41DE" w:rsidRDefault="00461514" w:rsidP="00461514">
      <w:pPr>
        <w:ind w:firstLine="709"/>
        <w:jc w:val="both"/>
        <w:rPr>
          <w:sz w:val="24"/>
        </w:rPr>
      </w:pPr>
      <w:r w:rsidRPr="00240EDD">
        <w:rPr>
          <w:sz w:val="24"/>
        </w:rPr>
        <w:t xml:space="preserve">2) </w:t>
      </w:r>
      <w:bookmarkStart w:id="527" w:name="_Hlk109761025"/>
      <w:r w:rsidRPr="00240EDD">
        <w:rPr>
          <w:sz w:val="24"/>
        </w:rPr>
        <w:t>роз’яснення обвинуваченому суті обвинуваченн</w:t>
      </w:r>
      <w:r w:rsidRPr="00CF41DE">
        <w:rPr>
          <w:sz w:val="24"/>
        </w:rPr>
        <w:t>я</w:t>
      </w:r>
      <w:bookmarkEnd w:id="527"/>
      <w:r w:rsidRPr="00CF41DE">
        <w:rPr>
          <w:sz w:val="24"/>
        </w:rPr>
        <w:t xml:space="preserve"> (ст. 348 КПК).</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3) після роз’яснення обвинуваченому суті обвинувачення, головуючий надає стороні обвинувачення та стороні захисту </w:t>
      </w:r>
      <w:bookmarkStart w:id="528" w:name="_Hlk109761052"/>
      <w:r w:rsidRPr="00CF41DE">
        <w:rPr>
          <w:color w:val="auto"/>
          <w:lang w:val="uk-UA"/>
        </w:rPr>
        <w:t>право проголосити вступні промови</w:t>
      </w:r>
      <w:bookmarkEnd w:id="528"/>
      <w:r w:rsidRPr="00CF41DE">
        <w:rPr>
          <w:color w:val="auto"/>
          <w:lang w:val="uk-UA"/>
        </w:rPr>
        <w:t>.</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29" w:name="n2945"/>
      <w:bookmarkEnd w:id="529"/>
      <w:r w:rsidRPr="00CF41DE">
        <w:rPr>
          <w:color w:val="auto"/>
          <w:lang w:val="uk-UA"/>
        </w:rPr>
        <w:t>У вступній промові зазначається, якими доказами сторона підтверджуватиме наведені нею обставини, порядок дослідження доказів, а також може бути зазначена позиція сторони. С</w:t>
      </w:r>
      <w:bookmarkStart w:id="530" w:name="n6320"/>
      <w:bookmarkEnd w:id="530"/>
      <w:r w:rsidRPr="00CF41DE">
        <w:rPr>
          <w:color w:val="auto"/>
          <w:lang w:val="uk-UA"/>
        </w:rPr>
        <w:t>торони мають право відмовитися від проголошення вступної промови.</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31" w:name="n6321"/>
      <w:bookmarkEnd w:id="531"/>
      <w:r w:rsidRPr="00CF41DE">
        <w:rPr>
          <w:color w:val="auto"/>
          <w:lang w:val="uk-UA"/>
        </w:rPr>
        <w:t xml:space="preserve">Першою вступну промову проголошує сторона обвинувачення, після чого вступну промову проголошує сторона захисту. </w:t>
      </w:r>
      <w:bookmarkStart w:id="532" w:name="n6322"/>
      <w:bookmarkEnd w:id="532"/>
      <w:r w:rsidRPr="00CF41DE">
        <w:rPr>
          <w:color w:val="auto"/>
          <w:lang w:val="uk-UA"/>
        </w:rPr>
        <w:t>Проголошення промов здійснюється з дотриманням розумних строків залежно від обсягу обвинувачення. Якщо проголошення вступної промови має ознаки зловживання правом з метою затягування судового розгляду, суд після усного попередження зупиняє проголошення промови.</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33" w:name="n6323"/>
      <w:bookmarkEnd w:id="533"/>
      <w:r w:rsidRPr="00CF41DE">
        <w:rPr>
          <w:color w:val="auto"/>
          <w:lang w:val="uk-UA"/>
        </w:rPr>
        <w:t>Інші учасники судового провадження можуть висловити свою думку про те, які докази потрібно дослідити, та про порядок їх дослідження після вступної промови сторони захисту.</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34" w:name="n6324"/>
      <w:bookmarkEnd w:id="534"/>
      <w:r w:rsidRPr="00CF41DE">
        <w:rPr>
          <w:color w:val="auto"/>
          <w:lang w:val="uk-UA"/>
        </w:rPr>
        <w:t>Докази зі сторони обвинувачення досліджуються в першу чергу, зі сторони захисту - у другу.</w:t>
      </w:r>
    </w:p>
    <w:p w:rsidR="00461514" w:rsidRPr="00CF41DE" w:rsidRDefault="00461514" w:rsidP="00461514">
      <w:pPr>
        <w:shd w:val="clear" w:color="auto" w:fill="FFFFFF"/>
        <w:ind w:firstLine="709"/>
        <w:jc w:val="both"/>
        <w:rPr>
          <w:sz w:val="24"/>
        </w:rPr>
      </w:pPr>
      <w:r w:rsidRPr="00CF41DE">
        <w:rPr>
          <w:sz w:val="24"/>
        </w:rPr>
        <w:t>Головуючий з’ясовує думку учасників судового провадження щодо обсягу доказів, які будуть досліджуватися, та порядку їх дослідження, що відображається в ухвалі суду і в разі необхідності може бути змінено.</w:t>
      </w:r>
    </w:p>
    <w:p w:rsidR="00461514" w:rsidRPr="00CF41DE" w:rsidRDefault="00461514" w:rsidP="00461514">
      <w:pPr>
        <w:shd w:val="clear" w:color="auto" w:fill="FFFFFF"/>
        <w:ind w:firstLine="709"/>
        <w:jc w:val="both"/>
        <w:rPr>
          <w:sz w:val="24"/>
        </w:rPr>
      </w:pPr>
      <w:bookmarkStart w:id="535" w:name="n5161"/>
      <w:bookmarkEnd w:id="535"/>
      <w:r w:rsidRPr="00CF41DE">
        <w:rPr>
          <w:sz w:val="24"/>
        </w:rPr>
        <w:t>Під час здійснення спеціального судового провадження досліджуються всі надані докази (ст. 349 КПК).</w:t>
      </w:r>
    </w:p>
    <w:p w:rsidR="00461514" w:rsidRPr="00CF41DE" w:rsidRDefault="00461514" w:rsidP="00461514">
      <w:pPr>
        <w:ind w:firstLine="709"/>
        <w:jc w:val="both"/>
        <w:rPr>
          <w:sz w:val="24"/>
        </w:rPr>
      </w:pPr>
      <w:r w:rsidRPr="00CF41DE">
        <w:rPr>
          <w:sz w:val="24"/>
        </w:rPr>
        <w:t xml:space="preserve">Суд має право, якщо проти цього не заперечують учасники судового провадження визнати недоцільним дослідження доказів стосовно тих обставин, які ніким не оспорюються. </w:t>
      </w:r>
      <w:r w:rsidRPr="00CF41DE">
        <w:rPr>
          <w:sz w:val="24"/>
          <w:shd w:val="clear" w:color="auto" w:fill="FFFFFF"/>
        </w:rPr>
        <w:lastRenderedPageBreak/>
        <w:t>При цьому суд з’ясовує, чи правильно розуміють зазначені особи зміст цих обставин, чи немає сумнівів у добровільності їх позиції, а також роз’яснює їм, що у такому випадку вони будуть позбавлені права оскаржити ці обставини в апеляційному порядку.</w:t>
      </w:r>
    </w:p>
    <w:p w:rsidR="00461514" w:rsidRPr="00CF41DE" w:rsidRDefault="00461514" w:rsidP="00461514">
      <w:pPr>
        <w:ind w:firstLine="709"/>
        <w:jc w:val="both"/>
        <w:rPr>
          <w:sz w:val="24"/>
        </w:rPr>
      </w:pPr>
      <w:r w:rsidRPr="00CF41DE">
        <w:rPr>
          <w:sz w:val="24"/>
        </w:rPr>
        <w:t>Допит обвинуваченого здійснюється обов’язково, крім випадку, коли він відмовився да</w:t>
      </w:r>
      <w:r w:rsidR="00240EDD">
        <w:rPr>
          <w:sz w:val="24"/>
        </w:rPr>
        <w:t>вати</w:t>
      </w:r>
      <w:r w:rsidRPr="00CF41DE">
        <w:rPr>
          <w:sz w:val="24"/>
        </w:rPr>
        <w:t xml:space="preserve"> показан</w:t>
      </w:r>
      <w:r w:rsidR="00240EDD">
        <w:rPr>
          <w:sz w:val="24"/>
        </w:rPr>
        <w:t>ня</w:t>
      </w:r>
      <w:r w:rsidRPr="00CF41DE">
        <w:rPr>
          <w:sz w:val="24"/>
        </w:rPr>
        <w:t>, та випадків проведення спрощеного провадження щодо кримінальних проступків і спеціального судового провадження.</w:t>
      </w:r>
    </w:p>
    <w:p w:rsidR="00461514" w:rsidRPr="00CF41DE" w:rsidRDefault="00461514" w:rsidP="00461514">
      <w:pPr>
        <w:ind w:firstLine="709"/>
        <w:jc w:val="both"/>
        <w:rPr>
          <w:sz w:val="24"/>
        </w:rPr>
      </w:pPr>
      <w:r w:rsidRPr="00CF41DE">
        <w:rPr>
          <w:sz w:val="24"/>
        </w:rPr>
        <w:t>4)</w:t>
      </w:r>
      <w:bookmarkStart w:id="536" w:name="_Hlk109761118"/>
      <w:r w:rsidRPr="00CF41DE">
        <w:rPr>
          <w:sz w:val="24"/>
        </w:rPr>
        <w:t xml:space="preserve"> розгляд судом клопотань учасників судового провадження</w:t>
      </w:r>
      <w:bookmarkEnd w:id="536"/>
      <w:r w:rsidRPr="00CF41DE">
        <w:rPr>
          <w:sz w:val="24"/>
        </w:rPr>
        <w:t xml:space="preserve"> (ст. 350 КПК).</w:t>
      </w:r>
    </w:p>
    <w:p w:rsidR="00461514" w:rsidRPr="00CF41DE" w:rsidRDefault="00461514" w:rsidP="00461514">
      <w:pPr>
        <w:ind w:firstLine="709"/>
        <w:jc w:val="both"/>
        <w:rPr>
          <w:sz w:val="24"/>
        </w:rPr>
      </w:pPr>
      <w:r w:rsidRPr="00CF41DE">
        <w:rPr>
          <w:sz w:val="24"/>
        </w:rPr>
        <w:t xml:space="preserve">5) </w:t>
      </w:r>
      <w:bookmarkStart w:id="537" w:name="_Hlk109761139"/>
      <w:r w:rsidRPr="00CF41DE">
        <w:rPr>
          <w:sz w:val="24"/>
        </w:rPr>
        <w:t xml:space="preserve">дослідження доказів </w:t>
      </w:r>
      <w:bookmarkEnd w:id="537"/>
      <w:r w:rsidRPr="00CF41DE">
        <w:rPr>
          <w:sz w:val="24"/>
        </w:rPr>
        <w:t>(ст. 331 – 333, 336, 351 – 361 КПК).</w:t>
      </w:r>
    </w:p>
    <w:p w:rsidR="00461514" w:rsidRPr="00CF41DE" w:rsidRDefault="00461514" w:rsidP="00461514">
      <w:pPr>
        <w:ind w:firstLine="709"/>
        <w:jc w:val="both"/>
        <w:rPr>
          <w:sz w:val="24"/>
        </w:rPr>
      </w:pPr>
      <w:r w:rsidRPr="00CF41DE">
        <w:rPr>
          <w:sz w:val="24"/>
        </w:rPr>
        <w:t xml:space="preserve">- </w:t>
      </w:r>
      <w:r w:rsidRPr="00CF41DE">
        <w:rPr>
          <w:sz w:val="24"/>
          <w:u w:val="single"/>
        </w:rPr>
        <w:t>допит обвинуваченого (ст. 351 КПК)</w:t>
      </w:r>
      <w:r w:rsidRPr="00CF41DE">
        <w:rPr>
          <w:sz w:val="24"/>
        </w:rPr>
        <w:t xml:space="preserve"> починається з пропозиції головуючого надати показання щодо кримінального провадження</w:t>
      </w:r>
      <w:r w:rsidR="00626BBE">
        <w:rPr>
          <w:sz w:val="24"/>
        </w:rPr>
        <w:t>.</w:t>
      </w:r>
      <w:r w:rsidRPr="00CF41DE">
        <w:rPr>
          <w:sz w:val="24"/>
        </w:rPr>
        <w:t xml:space="preserve"> </w:t>
      </w:r>
      <w:r w:rsidR="00626BBE">
        <w:rPr>
          <w:sz w:val="24"/>
        </w:rPr>
        <w:t>П</w:t>
      </w:r>
      <w:r w:rsidRPr="00CF41DE">
        <w:rPr>
          <w:sz w:val="24"/>
        </w:rPr>
        <w:t xml:space="preserve">ісля </w:t>
      </w:r>
      <w:r w:rsidR="00626BBE">
        <w:rPr>
          <w:sz w:val="24"/>
        </w:rPr>
        <w:t>ць</w:t>
      </w:r>
      <w:r w:rsidRPr="00CF41DE">
        <w:rPr>
          <w:sz w:val="24"/>
        </w:rPr>
        <w:t xml:space="preserve">ого першим </w:t>
      </w:r>
      <w:r w:rsidR="00626BBE" w:rsidRPr="00CF41DE">
        <w:rPr>
          <w:sz w:val="24"/>
        </w:rPr>
        <w:t xml:space="preserve">обвинуваченого </w:t>
      </w:r>
      <w:r w:rsidRPr="00CF41DE">
        <w:rPr>
          <w:sz w:val="24"/>
        </w:rPr>
        <w:t xml:space="preserve">допитує прокурор, а потім захисник. Обвинуваченому можуть бути задані запитання потерпілим, іншими обвинуваченими, цивільним позивачем, цивільним відповідачем, а також головуючим і суддями. Головуючий має право задавати </w:t>
      </w:r>
      <w:r w:rsidR="00626BBE" w:rsidRPr="00CF41DE">
        <w:rPr>
          <w:sz w:val="24"/>
        </w:rPr>
        <w:t>обвинувачено</w:t>
      </w:r>
      <w:r w:rsidRPr="00CF41DE">
        <w:rPr>
          <w:sz w:val="24"/>
        </w:rPr>
        <w:t xml:space="preserve">му запитання </w:t>
      </w:r>
      <w:r w:rsidR="00626BBE" w:rsidRPr="00CF41DE">
        <w:rPr>
          <w:sz w:val="24"/>
        </w:rPr>
        <w:t xml:space="preserve">протягом всього допиту </w:t>
      </w:r>
      <w:r w:rsidRPr="00CF41DE">
        <w:rPr>
          <w:sz w:val="24"/>
        </w:rPr>
        <w:t>для уточнення і доповнення його відповідей.</w:t>
      </w:r>
    </w:p>
    <w:p w:rsidR="00D6075E" w:rsidRDefault="00461514" w:rsidP="00461514">
      <w:pPr>
        <w:ind w:firstLine="709"/>
        <w:jc w:val="both"/>
      </w:pPr>
      <w:r w:rsidRPr="00CF41DE">
        <w:rPr>
          <w:sz w:val="24"/>
        </w:rPr>
        <w:t xml:space="preserve">- </w:t>
      </w:r>
      <w:r w:rsidRPr="00CF41DE">
        <w:rPr>
          <w:sz w:val="24"/>
          <w:u w:val="single"/>
        </w:rPr>
        <w:t>допит свідка</w:t>
      </w:r>
      <w:r w:rsidRPr="00CF41DE">
        <w:rPr>
          <w:i/>
          <w:iCs/>
          <w:sz w:val="24"/>
          <w:u w:val="single"/>
        </w:rPr>
        <w:t xml:space="preserve"> (ст. 352 КПК).</w:t>
      </w:r>
      <w:r w:rsidRPr="00CF41DE">
        <w:rPr>
          <w:i/>
          <w:iCs/>
          <w:sz w:val="24"/>
        </w:rPr>
        <w:t xml:space="preserve"> </w:t>
      </w:r>
      <w:r w:rsidRPr="00CF41DE">
        <w:rPr>
          <w:sz w:val="24"/>
        </w:rPr>
        <w:t>Перед допитом головуючий встановлює відомості про його особу та з’ясовує: а) стосунки свідка з обвинуваченим і потерпілим; б) чи отримав свідок пам’ятку про його права та обов’язки, чи зрозумілі вони йому і у разі необхідності роз’яснює їх; в) чи не відмовляється він з підстав, встановлених законом давати показання і попереджає його про кримінальну відповідальність за відмову дава</w:t>
      </w:r>
      <w:r w:rsidR="00240EDD">
        <w:rPr>
          <w:sz w:val="24"/>
        </w:rPr>
        <w:t>ти</w:t>
      </w:r>
      <w:r w:rsidRPr="00CF41DE">
        <w:rPr>
          <w:sz w:val="24"/>
        </w:rPr>
        <w:t xml:space="preserve"> показан</w:t>
      </w:r>
      <w:r w:rsidR="00240EDD">
        <w:rPr>
          <w:sz w:val="24"/>
        </w:rPr>
        <w:t>ня</w:t>
      </w:r>
      <w:r w:rsidRPr="00CF41DE">
        <w:rPr>
          <w:sz w:val="24"/>
        </w:rPr>
        <w:t xml:space="preserve"> та завідомо неправдиві показання. Якщо перешкод для допиту свідка не встановлено, головуючий у судовому засіданні приводить його до присяги. Свідка обвинувачення першим допитує прокурор, свідка захисту – захисник, або якщо обвинувачений взяв захист на себе – обвинувачений (прямий допит).</w:t>
      </w:r>
      <w:r w:rsidR="00626BBE">
        <w:rPr>
          <w:sz w:val="24"/>
        </w:rPr>
        <w:t xml:space="preserve"> </w:t>
      </w:r>
      <w:r w:rsidR="00626BBE" w:rsidRPr="00D6075E">
        <w:rPr>
          <w:sz w:val="24"/>
        </w:rPr>
        <w:t>Після прямого допиту протилежн</w:t>
      </w:r>
      <w:r w:rsidR="00D6075E" w:rsidRPr="00D6075E">
        <w:rPr>
          <w:sz w:val="24"/>
        </w:rPr>
        <w:t>а</w:t>
      </w:r>
      <w:r w:rsidR="00626BBE" w:rsidRPr="00D6075E">
        <w:rPr>
          <w:sz w:val="24"/>
        </w:rPr>
        <w:t xml:space="preserve"> сторон</w:t>
      </w:r>
      <w:r w:rsidR="00D6075E" w:rsidRPr="00D6075E">
        <w:rPr>
          <w:sz w:val="24"/>
        </w:rPr>
        <w:t>а</w:t>
      </w:r>
      <w:r w:rsidR="00626BBE" w:rsidRPr="00D6075E">
        <w:rPr>
          <w:sz w:val="24"/>
        </w:rPr>
        <w:t xml:space="preserve"> мож</w:t>
      </w:r>
      <w:r w:rsidR="00D6075E" w:rsidRPr="00D6075E">
        <w:rPr>
          <w:sz w:val="24"/>
        </w:rPr>
        <w:t>е поставити запитання</w:t>
      </w:r>
      <w:r w:rsidR="00626BBE" w:rsidRPr="00D6075E">
        <w:rPr>
          <w:sz w:val="24"/>
        </w:rPr>
        <w:t xml:space="preserve"> </w:t>
      </w:r>
      <w:r w:rsidR="00D6075E" w:rsidRPr="00D6075E">
        <w:rPr>
          <w:sz w:val="24"/>
        </w:rPr>
        <w:t>свідку (</w:t>
      </w:r>
      <w:r w:rsidR="00626BBE" w:rsidRPr="00D6075E">
        <w:rPr>
          <w:sz w:val="24"/>
        </w:rPr>
        <w:t>перехресн</w:t>
      </w:r>
      <w:r w:rsidR="00D6075E" w:rsidRPr="00D6075E">
        <w:rPr>
          <w:sz w:val="24"/>
        </w:rPr>
        <w:t>ий</w:t>
      </w:r>
      <w:r w:rsidR="00626BBE" w:rsidRPr="00D6075E">
        <w:rPr>
          <w:sz w:val="24"/>
        </w:rPr>
        <w:t xml:space="preserve"> допит</w:t>
      </w:r>
      <w:r w:rsidR="00D6075E" w:rsidRPr="00D6075E">
        <w:rPr>
          <w:sz w:val="24"/>
        </w:rPr>
        <w:t>)</w:t>
      </w:r>
      <w:r w:rsidR="00626BBE" w:rsidRPr="00D6075E">
        <w:rPr>
          <w:sz w:val="24"/>
        </w:rPr>
        <w:t xml:space="preserve">. </w:t>
      </w:r>
      <w:r w:rsidR="00D6075E" w:rsidRPr="00D6075E">
        <w:rPr>
          <w:sz w:val="24"/>
        </w:rPr>
        <w:t>Науковці визначають його</w:t>
      </w:r>
      <w:r w:rsidR="00626BBE" w:rsidRPr="00D6075E">
        <w:rPr>
          <w:sz w:val="24"/>
        </w:rPr>
        <w:t xml:space="preserve"> як такий, ко</w:t>
      </w:r>
      <w:r w:rsidR="00D6075E" w:rsidRPr="00D6075E">
        <w:rPr>
          <w:sz w:val="24"/>
        </w:rPr>
        <w:t>ли</w:t>
      </w:r>
      <w:r w:rsidR="00626BBE" w:rsidRPr="00D6075E">
        <w:rPr>
          <w:sz w:val="24"/>
        </w:rPr>
        <w:t xml:space="preserve"> учасники судового розгляду почергово став</w:t>
      </w:r>
      <w:r w:rsidR="00D6075E" w:rsidRPr="00D6075E">
        <w:rPr>
          <w:sz w:val="24"/>
        </w:rPr>
        <w:t>лять допитуваному</w:t>
      </w:r>
      <w:r w:rsidR="00626BBE" w:rsidRPr="00D6075E">
        <w:rPr>
          <w:sz w:val="24"/>
        </w:rPr>
        <w:t xml:space="preserve"> запитання щодо </w:t>
      </w:r>
      <w:r w:rsidR="00D6075E" w:rsidRPr="00D6075E">
        <w:rPr>
          <w:sz w:val="24"/>
        </w:rPr>
        <w:t>певн</w:t>
      </w:r>
      <w:r w:rsidR="00626BBE" w:rsidRPr="00D6075E">
        <w:rPr>
          <w:sz w:val="24"/>
        </w:rPr>
        <w:t>их епізодів (</w:t>
      </w:r>
      <w:r w:rsidR="00D6075E" w:rsidRPr="00D6075E">
        <w:rPr>
          <w:sz w:val="24"/>
        </w:rPr>
        <w:t>положень</w:t>
      </w:r>
      <w:r w:rsidR="00626BBE" w:rsidRPr="00D6075E">
        <w:rPr>
          <w:sz w:val="24"/>
        </w:rPr>
        <w:t xml:space="preserve">) </w:t>
      </w:r>
      <w:r w:rsidR="00D6075E" w:rsidRPr="00D6075E">
        <w:rPr>
          <w:sz w:val="24"/>
        </w:rPr>
        <w:t>його</w:t>
      </w:r>
      <w:r w:rsidR="00626BBE" w:rsidRPr="00D6075E">
        <w:rPr>
          <w:sz w:val="24"/>
        </w:rPr>
        <w:t xml:space="preserve"> показань, з метою їх уточнення, доповнення </w:t>
      </w:r>
      <w:r w:rsidR="00D6075E" w:rsidRPr="00D6075E">
        <w:rPr>
          <w:sz w:val="24"/>
        </w:rPr>
        <w:t>або</w:t>
      </w:r>
      <w:r w:rsidR="00626BBE" w:rsidRPr="00D6075E">
        <w:rPr>
          <w:sz w:val="24"/>
        </w:rPr>
        <w:t xml:space="preserve"> перевірки. </w:t>
      </w:r>
      <w:r w:rsidR="00D6075E" w:rsidRPr="00D6075E">
        <w:rPr>
          <w:sz w:val="24"/>
        </w:rPr>
        <w:t>П</w:t>
      </w:r>
      <w:r w:rsidR="00626BBE" w:rsidRPr="00D6075E">
        <w:rPr>
          <w:sz w:val="24"/>
        </w:rPr>
        <w:t xml:space="preserve">ерехресний допит </w:t>
      </w:r>
      <w:r w:rsidR="00D6075E" w:rsidRPr="00D6075E">
        <w:rPr>
          <w:sz w:val="24"/>
        </w:rPr>
        <w:t xml:space="preserve">є </w:t>
      </w:r>
      <w:r w:rsidR="00626BBE" w:rsidRPr="00D6075E">
        <w:rPr>
          <w:sz w:val="24"/>
        </w:rPr>
        <w:t>продовження</w:t>
      </w:r>
      <w:r w:rsidR="00D6075E" w:rsidRPr="00D6075E">
        <w:rPr>
          <w:sz w:val="24"/>
        </w:rPr>
        <w:t>м прямого</w:t>
      </w:r>
      <w:r w:rsidR="00626BBE" w:rsidRPr="00D6075E">
        <w:rPr>
          <w:sz w:val="24"/>
        </w:rPr>
        <w:t xml:space="preserve"> допиту</w:t>
      </w:r>
      <w:r w:rsidR="00D6075E">
        <w:rPr>
          <w:rStyle w:val="afc"/>
          <w:sz w:val="24"/>
        </w:rPr>
        <w:footnoteReference w:id="50"/>
      </w:r>
      <w:r w:rsidR="00D6075E" w:rsidRPr="00D6075E">
        <w:rPr>
          <w:sz w:val="24"/>
        </w:rPr>
        <w:t>.</w:t>
      </w:r>
      <w:r w:rsidR="003E5F82">
        <w:rPr>
          <w:sz w:val="24"/>
        </w:rPr>
        <w:t xml:space="preserve"> Під час перехресного допиту дозволяється ставити навідні запитання.</w:t>
      </w:r>
    </w:p>
    <w:p w:rsidR="00461514" w:rsidRPr="00CF41DE" w:rsidRDefault="00461514" w:rsidP="00461514">
      <w:pPr>
        <w:ind w:firstLine="709"/>
        <w:jc w:val="both"/>
        <w:rPr>
          <w:sz w:val="24"/>
        </w:rPr>
      </w:pPr>
      <w:r w:rsidRPr="00CF41DE">
        <w:rPr>
          <w:sz w:val="24"/>
        </w:rPr>
        <w:t xml:space="preserve">Суд має право призначити одночасний допит двох чи більше вже допитаних учасників кримінального провадження (свідків, потерпілих, обвинувачених) для з’ясування причин розбіжності в їхніх показаннях. </w:t>
      </w:r>
      <w:r w:rsidRPr="00CF41DE">
        <w:rPr>
          <w:sz w:val="24"/>
          <w:shd w:val="clear" w:color="auto" w:fill="FFFFFF"/>
        </w:rPr>
        <w:t xml:space="preserve">Для забезпечення безпеки викривача його допит як свідка проводиться з дотриманням </w:t>
      </w:r>
      <w:hyperlink r:id="rId152" w:tgtFrame="_blank" w:history="1">
        <w:r w:rsidRPr="00CF41DE">
          <w:rPr>
            <w:rStyle w:val="ac"/>
            <w:rFonts w:eastAsiaTheme="majorEastAsia"/>
            <w:color w:val="auto"/>
            <w:sz w:val="24"/>
            <w:u w:val="none"/>
            <w:shd w:val="clear" w:color="auto" w:fill="FFFFFF"/>
          </w:rPr>
          <w:t>Закону України</w:t>
        </w:r>
      </w:hyperlink>
      <w:r w:rsidRPr="00CF41DE">
        <w:rPr>
          <w:sz w:val="24"/>
          <w:shd w:val="clear" w:color="auto" w:fill="FFFFFF"/>
        </w:rPr>
        <w:t xml:space="preserve"> </w:t>
      </w:r>
      <w:r w:rsidR="00240EDD">
        <w:rPr>
          <w:sz w:val="24"/>
          <w:shd w:val="clear" w:color="auto" w:fill="FFFFFF"/>
        </w:rPr>
        <w:t>«</w:t>
      </w:r>
      <w:r w:rsidRPr="00CF41DE">
        <w:rPr>
          <w:sz w:val="24"/>
          <w:shd w:val="clear" w:color="auto" w:fill="FFFFFF"/>
        </w:rPr>
        <w:t>Про забезпечення безпеки осіб, які беруть участь у кримінальному судочинстві</w:t>
      </w:r>
      <w:r w:rsidR="00240EDD">
        <w:rPr>
          <w:sz w:val="24"/>
          <w:shd w:val="clear" w:color="auto" w:fill="FFFFFF"/>
        </w:rPr>
        <w:t>»</w:t>
      </w:r>
      <w:r w:rsidRPr="00CF41DE">
        <w:rPr>
          <w:sz w:val="24"/>
          <w:shd w:val="clear" w:color="auto" w:fill="FFFFFF"/>
        </w:rPr>
        <w:t>.</w:t>
      </w:r>
    </w:p>
    <w:p w:rsidR="00461514" w:rsidRPr="00CF41DE" w:rsidRDefault="00461514" w:rsidP="00461514">
      <w:pPr>
        <w:ind w:firstLine="709"/>
        <w:jc w:val="both"/>
        <w:rPr>
          <w:sz w:val="24"/>
        </w:rPr>
      </w:pPr>
      <w:r w:rsidRPr="00CF41DE">
        <w:rPr>
          <w:sz w:val="24"/>
        </w:rPr>
        <w:t xml:space="preserve">- </w:t>
      </w:r>
      <w:r w:rsidRPr="00CF41DE">
        <w:rPr>
          <w:sz w:val="24"/>
          <w:u w:val="single"/>
        </w:rPr>
        <w:t>допит потерпілого (ст. 353 КПК).</w:t>
      </w:r>
      <w:r w:rsidRPr="00CF41DE">
        <w:rPr>
          <w:sz w:val="24"/>
        </w:rPr>
        <w:t xml:space="preserve"> </w:t>
      </w:r>
      <w:r w:rsidR="00D16B16">
        <w:rPr>
          <w:sz w:val="24"/>
        </w:rPr>
        <w:t>Д</w:t>
      </w:r>
      <w:r w:rsidRPr="00CF41DE">
        <w:rPr>
          <w:sz w:val="24"/>
        </w:rPr>
        <w:t>опитом</w:t>
      </w:r>
      <w:r w:rsidR="00D16B16">
        <w:rPr>
          <w:sz w:val="24"/>
        </w:rPr>
        <w:t xml:space="preserve"> починається з</w:t>
      </w:r>
      <w:r w:rsidRPr="00CF41DE">
        <w:rPr>
          <w:sz w:val="24"/>
        </w:rPr>
        <w:t xml:space="preserve"> </w:t>
      </w:r>
      <w:r w:rsidR="00D16B16" w:rsidRPr="00CF41DE">
        <w:rPr>
          <w:sz w:val="24"/>
        </w:rPr>
        <w:t>встановл</w:t>
      </w:r>
      <w:r w:rsidR="00D16B16">
        <w:rPr>
          <w:sz w:val="24"/>
        </w:rPr>
        <w:t>ення</w:t>
      </w:r>
      <w:r w:rsidR="00D16B16" w:rsidRPr="00CF41DE">
        <w:rPr>
          <w:sz w:val="24"/>
        </w:rPr>
        <w:t xml:space="preserve"> </w:t>
      </w:r>
      <w:r w:rsidRPr="00CF41DE">
        <w:rPr>
          <w:sz w:val="24"/>
        </w:rPr>
        <w:t>головуючи</w:t>
      </w:r>
      <w:r w:rsidR="00D16B16">
        <w:rPr>
          <w:sz w:val="24"/>
        </w:rPr>
        <w:t>м</w:t>
      </w:r>
      <w:r w:rsidRPr="00CF41DE">
        <w:rPr>
          <w:sz w:val="24"/>
        </w:rPr>
        <w:t xml:space="preserve"> відомост</w:t>
      </w:r>
      <w:r w:rsidR="00D16B16">
        <w:rPr>
          <w:sz w:val="24"/>
        </w:rPr>
        <w:t>ей</w:t>
      </w:r>
      <w:r w:rsidRPr="00CF41DE">
        <w:rPr>
          <w:sz w:val="24"/>
        </w:rPr>
        <w:t xml:space="preserve"> про особу </w:t>
      </w:r>
      <w:r w:rsidR="00D16B16">
        <w:rPr>
          <w:sz w:val="24"/>
        </w:rPr>
        <w:t xml:space="preserve">потерпілого </w:t>
      </w:r>
      <w:r w:rsidRPr="00CF41DE">
        <w:rPr>
          <w:sz w:val="24"/>
        </w:rPr>
        <w:t>та з’яс</w:t>
      </w:r>
      <w:r w:rsidR="00D16B16">
        <w:rPr>
          <w:sz w:val="24"/>
        </w:rPr>
        <w:t>у</w:t>
      </w:r>
      <w:r w:rsidRPr="00CF41DE">
        <w:rPr>
          <w:sz w:val="24"/>
        </w:rPr>
        <w:t>в</w:t>
      </w:r>
      <w:r w:rsidR="00D16B16">
        <w:rPr>
          <w:sz w:val="24"/>
        </w:rPr>
        <w:t>ання</w:t>
      </w:r>
      <w:r w:rsidRPr="00CF41DE">
        <w:rPr>
          <w:sz w:val="24"/>
        </w:rPr>
        <w:t>: а) його стосунк</w:t>
      </w:r>
      <w:r w:rsidR="00D16B16">
        <w:rPr>
          <w:sz w:val="24"/>
        </w:rPr>
        <w:t>ів</w:t>
      </w:r>
      <w:r w:rsidRPr="00CF41DE">
        <w:rPr>
          <w:sz w:val="24"/>
        </w:rPr>
        <w:t xml:space="preserve"> з обвинуваченим; б) чи отримав </w:t>
      </w:r>
      <w:r w:rsidR="00D16B16">
        <w:rPr>
          <w:sz w:val="24"/>
        </w:rPr>
        <w:t>він</w:t>
      </w:r>
      <w:r w:rsidRPr="00CF41DE">
        <w:rPr>
          <w:sz w:val="24"/>
        </w:rPr>
        <w:t xml:space="preserve"> пам’ятку про його права та обов’язки, чи зрозумілі вони йому і у разі необхідності роз’яснює їх; в)</w:t>
      </w:r>
      <w:r w:rsidR="00240EDD">
        <w:rPr>
          <w:sz w:val="24"/>
        </w:rPr>
        <w:t> </w:t>
      </w:r>
      <w:r w:rsidRPr="00CF41DE">
        <w:rPr>
          <w:sz w:val="24"/>
        </w:rPr>
        <w:t>попереджає його про кримінальну відповідальність за завідомо неправдиві показання.</w:t>
      </w:r>
      <w:r w:rsidR="00D16B16">
        <w:rPr>
          <w:sz w:val="24"/>
        </w:rPr>
        <w:t xml:space="preserve"> Потерпілому пропонується розповісти все, що відомо у справі. Потім потерпілого допитує прокурор</w:t>
      </w:r>
      <w:r w:rsidR="003E5F82">
        <w:rPr>
          <w:sz w:val="24"/>
        </w:rPr>
        <w:t>, а після можуть ставити запитання сторони та інші учасники. Проведення перехресного допиту законом не передбачено.</w:t>
      </w:r>
    </w:p>
    <w:p w:rsidR="00461514" w:rsidRPr="00CF41DE" w:rsidRDefault="00461514" w:rsidP="00461514">
      <w:pPr>
        <w:ind w:firstLine="709"/>
        <w:jc w:val="both"/>
        <w:rPr>
          <w:sz w:val="24"/>
        </w:rPr>
      </w:pPr>
      <w:r w:rsidRPr="002B0C79">
        <w:rPr>
          <w:sz w:val="24"/>
        </w:rPr>
        <w:t xml:space="preserve">- </w:t>
      </w:r>
      <w:r w:rsidRPr="002B0C79">
        <w:rPr>
          <w:sz w:val="24"/>
          <w:u w:val="single"/>
        </w:rPr>
        <w:t>пред</w:t>
      </w:r>
      <w:r w:rsidRPr="00CF41DE">
        <w:rPr>
          <w:sz w:val="24"/>
          <w:u w:val="single"/>
        </w:rPr>
        <w:t>’явлення для впізнання (ст. 355 КПК).</w:t>
      </w:r>
      <w:r w:rsidRPr="00CF41DE">
        <w:rPr>
          <w:sz w:val="24"/>
        </w:rPr>
        <w:t xml:space="preserve"> Свідкові, потерпілому, обвинуваченому під час судового розгляду можуть бути пред’явлені для впізнання особа чи річ</w:t>
      </w:r>
      <w:r w:rsidR="002B0C79">
        <w:rPr>
          <w:sz w:val="24"/>
        </w:rPr>
        <w:t>, якщо цього не було зроблено під час досудового розслідування</w:t>
      </w:r>
      <w:r w:rsidRPr="00CF41DE">
        <w:rPr>
          <w:sz w:val="24"/>
        </w:rPr>
        <w:t>. Пред’явлення для впізнання проводиться після того, як особа, яка впізнає, при допиті назве ознаки, за якими вона може впізнати особу чи річ.</w:t>
      </w:r>
      <w:r w:rsidR="002B0C79">
        <w:rPr>
          <w:sz w:val="24"/>
        </w:rPr>
        <w:t xml:space="preserve"> Якщо п</w:t>
      </w:r>
      <w:r w:rsidR="002B0C79" w:rsidRPr="00CF41DE">
        <w:rPr>
          <w:sz w:val="24"/>
        </w:rPr>
        <w:t>ред’явлення для впізнання</w:t>
      </w:r>
      <w:r w:rsidR="002B0C79">
        <w:rPr>
          <w:sz w:val="24"/>
        </w:rPr>
        <w:t xml:space="preserve"> проводилося під час досудового розслідування, протокол оголошується в суді, а обставини, пов’язані з проведенням цієї слідчої дії можуть бути з’ясовані під час допиту осіб, які брали участь у її проведенні.</w:t>
      </w:r>
    </w:p>
    <w:p w:rsidR="00461514" w:rsidRPr="00CF41DE" w:rsidRDefault="00461514" w:rsidP="00461514">
      <w:pPr>
        <w:ind w:firstLine="709"/>
        <w:jc w:val="both"/>
        <w:rPr>
          <w:sz w:val="24"/>
        </w:rPr>
      </w:pPr>
      <w:r w:rsidRPr="00CF41DE">
        <w:rPr>
          <w:sz w:val="24"/>
        </w:rPr>
        <w:t xml:space="preserve">- </w:t>
      </w:r>
      <w:r w:rsidRPr="00CF41DE">
        <w:rPr>
          <w:sz w:val="24"/>
          <w:u w:val="single"/>
        </w:rPr>
        <w:t>допит експерта в суді (ст. 356 КПК).</w:t>
      </w:r>
      <w:r w:rsidRPr="00CF41DE">
        <w:rPr>
          <w:sz w:val="24"/>
        </w:rPr>
        <w:t xml:space="preserve"> За клопотанням сторони, потерпілого або з власної ініціативи суд має право викликати експерта для допиту для роз’яснення висновку. Перед допитом експерта головуючий встановлює його особу та приводить до присяги такого змісту: </w:t>
      </w:r>
      <w:bookmarkStart w:id="538" w:name="n226"/>
      <w:bookmarkEnd w:id="538"/>
      <w:r w:rsidRPr="00CF41DE">
        <w:rPr>
          <w:sz w:val="24"/>
        </w:rPr>
        <w:lastRenderedPageBreak/>
        <w:t>«Я, (прізвище, ім’я, по батькові), присягаю сумлінно виконувати обов’язки експерта, використовуючи всі свої професійні можливості». Після цього головуючий попереджає експерта про кримінальну відповідальність за надання завідомо неправдивого висновку. Першою експерта допитує сторона, за зверненням якої проводилася експертиза. Після цього експерту можуть бути задані запитання потерпілим, цивільним позивачем, цивільним відповідачем, а також головуючим та суддями. Суд має право призначити одночасний допит двох чи більше експертів для з’ясування причин розбіжності в їхніх висновках, що стосуються одного і того ж предмету чи питання дослідження.</w:t>
      </w:r>
    </w:p>
    <w:p w:rsidR="00461514" w:rsidRPr="00CF41DE" w:rsidRDefault="00461514" w:rsidP="00461514">
      <w:pPr>
        <w:pStyle w:val="rvps2"/>
        <w:shd w:val="clear" w:color="auto" w:fill="FFFFFF"/>
        <w:spacing w:before="0" w:beforeAutospacing="0" w:after="0" w:afterAutospacing="0"/>
        <w:ind w:firstLine="448"/>
        <w:jc w:val="both"/>
        <w:rPr>
          <w:color w:val="auto"/>
        </w:rPr>
      </w:pPr>
      <w:r w:rsidRPr="00CF41DE">
        <w:rPr>
          <w:color w:val="auto"/>
          <w:lang w:val="uk-UA"/>
        </w:rPr>
        <w:t xml:space="preserve">- </w:t>
      </w:r>
      <w:r w:rsidRPr="00CF41DE">
        <w:rPr>
          <w:color w:val="auto"/>
          <w:u w:val="single"/>
          <w:lang w:val="uk-UA"/>
        </w:rPr>
        <w:t xml:space="preserve">дослідження речових доказів </w:t>
      </w:r>
      <w:r w:rsidRPr="00CF41DE">
        <w:rPr>
          <w:color w:val="auto"/>
          <w:u w:val="single"/>
        </w:rPr>
        <w:t xml:space="preserve">(ст. 357 КПК). </w:t>
      </w:r>
      <w:r w:rsidRPr="00CF41DE">
        <w:rPr>
          <w:color w:val="auto"/>
          <w:lang w:val="uk-UA"/>
        </w:rPr>
        <w:t>Речові докази оглядаються судом, а також подаються для ознайомлення учасникам судового провадження, а в разі необхідності - також іншим учасникам кримінального провадження</w:t>
      </w:r>
      <w:r w:rsidR="003A5BBC">
        <w:rPr>
          <w:color w:val="auto"/>
          <w:lang w:val="uk-UA"/>
        </w:rPr>
        <w:t>, незважаючи на те, що раніше вони вже були досліджені слідчим і прокурором</w:t>
      </w:r>
      <w:r w:rsidRPr="00CF41DE">
        <w:rPr>
          <w:color w:val="auto"/>
          <w:lang w:val="uk-UA"/>
        </w:rPr>
        <w:t>.</w:t>
      </w:r>
      <w:r w:rsidR="003A5BBC">
        <w:rPr>
          <w:color w:val="auto"/>
          <w:lang w:val="uk-UA"/>
        </w:rPr>
        <w:t xml:space="preserve"> В судовому засіданні має бути оглянутий кожний речовий доказ і оцінений у сукупності з іншими доказами.</w:t>
      </w:r>
      <w:r w:rsidRPr="00CF41DE">
        <w:rPr>
          <w:color w:val="auto"/>
          <w:lang w:val="uk-UA"/>
        </w:rPr>
        <w:t xml:space="preserve"> Особи, яким </w:t>
      </w:r>
      <w:r w:rsidR="003A5BBC">
        <w:rPr>
          <w:color w:val="auto"/>
          <w:lang w:val="uk-UA"/>
        </w:rPr>
        <w:t>на</w:t>
      </w:r>
      <w:r w:rsidRPr="00CF41DE">
        <w:rPr>
          <w:color w:val="auto"/>
          <w:lang w:val="uk-UA"/>
        </w:rPr>
        <w:t>дані для ознайомлення речові докази, можуть звернути увагу суду на ті чи інші обставини, пов’язані з річчю та її оглядом.</w:t>
      </w:r>
      <w:bookmarkStart w:id="539" w:name="n2998"/>
      <w:bookmarkEnd w:id="539"/>
      <w:r w:rsidRPr="00CF41DE">
        <w:rPr>
          <w:color w:val="auto"/>
          <w:lang w:val="uk-UA"/>
        </w:rPr>
        <w:t xml:space="preserve"> Речові докази, які не можна доставити в судове засідання, за необхідності оглядають за місцем їх знаходженням. </w:t>
      </w:r>
      <w:bookmarkStart w:id="540" w:name="n2999"/>
      <w:bookmarkEnd w:id="540"/>
      <w:r w:rsidRPr="00CF41DE">
        <w:rPr>
          <w:color w:val="auto"/>
          <w:lang w:val="uk-UA"/>
        </w:rPr>
        <w:t>Учасники судового провадження мають право ставити запитання з приводу речових доказів свідкам, експертам, спеціалістам, які їх оглядали.</w:t>
      </w:r>
    </w:p>
    <w:p w:rsidR="00461514" w:rsidRPr="00CF41DE" w:rsidRDefault="00461514" w:rsidP="00461514">
      <w:pPr>
        <w:ind w:firstLine="709"/>
        <w:jc w:val="both"/>
        <w:rPr>
          <w:sz w:val="24"/>
        </w:rPr>
      </w:pPr>
      <w:r w:rsidRPr="00CF41DE">
        <w:rPr>
          <w:sz w:val="24"/>
        </w:rPr>
        <w:t xml:space="preserve">- </w:t>
      </w:r>
      <w:r w:rsidRPr="00CF41DE">
        <w:rPr>
          <w:sz w:val="24"/>
          <w:u w:val="single"/>
        </w:rPr>
        <w:t>дослідження документів (ст. 358 КПК).</w:t>
      </w:r>
      <w:r w:rsidRPr="00CF41DE">
        <w:rPr>
          <w:sz w:val="24"/>
        </w:rPr>
        <w:t xml:space="preserve"> </w:t>
      </w:r>
      <w:r w:rsidR="00736EC7">
        <w:rPr>
          <w:sz w:val="24"/>
        </w:rPr>
        <w:t>Дослідження п</w:t>
      </w:r>
      <w:r w:rsidRPr="00CF41DE">
        <w:rPr>
          <w:sz w:val="24"/>
        </w:rPr>
        <w:t>ротокол</w:t>
      </w:r>
      <w:r w:rsidR="00736EC7">
        <w:rPr>
          <w:sz w:val="24"/>
        </w:rPr>
        <w:t>ів</w:t>
      </w:r>
      <w:r w:rsidRPr="00CF41DE">
        <w:rPr>
          <w:sz w:val="24"/>
        </w:rPr>
        <w:t xml:space="preserve"> слідчих (розшукових)</w:t>
      </w:r>
      <w:r w:rsidRPr="00CF41DE">
        <w:rPr>
          <w:i/>
          <w:iCs/>
          <w:sz w:val="24"/>
        </w:rPr>
        <w:t xml:space="preserve"> </w:t>
      </w:r>
      <w:r w:rsidRPr="00CF41DE">
        <w:rPr>
          <w:sz w:val="24"/>
        </w:rPr>
        <w:t>дій та інш</w:t>
      </w:r>
      <w:r w:rsidR="00736EC7">
        <w:rPr>
          <w:sz w:val="24"/>
        </w:rPr>
        <w:t>их</w:t>
      </w:r>
      <w:r w:rsidRPr="00CF41DE">
        <w:rPr>
          <w:sz w:val="24"/>
        </w:rPr>
        <w:t xml:space="preserve"> долучен</w:t>
      </w:r>
      <w:r w:rsidR="00736EC7">
        <w:rPr>
          <w:sz w:val="24"/>
        </w:rPr>
        <w:t>их</w:t>
      </w:r>
      <w:r w:rsidRPr="00CF41DE">
        <w:rPr>
          <w:sz w:val="24"/>
        </w:rPr>
        <w:t xml:space="preserve"> до матеріалів кримінального провадження документ</w:t>
      </w:r>
      <w:r w:rsidR="00736EC7">
        <w:rPr>
          <w:sz w:val="24"/>
        </w:rPr>
        <w:t>ів</w:t>
      </w:r>
      <w:r w:rsidRPr="00CF41DE">
        <w:rPr>
          <w:sz w:val="24"/>
        </w:rPr>
        <w:t xml:space="preserve">, якщо в них викладені чи посвідчені відомості, що мають значення для встановлення фактів і обставин кримінального провадження, </w:t>
      </w:r>
      <w:r w:rsidR="00736EC7">
        <w:rPr>
          <w:sz w:val="24"/>
        </w:rPr>
        <w:t>здійснюється в судовому засіданні</w:t>
      </w:r>
      <w:r w:rsidRPr="00CF41DE">
        <w:rPr>
          <w:sz w:val="24"/>
        </w:rPr>
        <w:t xml:space="preserve"> за ініціативою суду або за клопотанням учасників судового провадження, а в разі необхідності – також іншим учасникам кримінального провадження.</w:t>
      </w:r>
      <w:r w:rsidR="00736EC7">
        <w:rPr>
          <w:sz w:val="24"/>
        </w:rPr>
        <w:t xml:space="preserve"> Це дозволяє кожному учаснику судового розгляду ознайомитися зі змістом документу, висловити свою думку щодо його оформленні</w:t>
      </w:r>
      <w:r w:rsidR="00AD3D7D">
        <w:rPr>
          <w:sz w:val="24"/>
        </w:rPr>
        <w:t>, звернути увагу суду на обставини, які на їх думку можуть мати значення для кримінального провадження та заслуговують на увагу</w:t>
      </w:r>
      <w:r w:rsidR="00AD3D7D">
        <w:rPr>
          <w:rStyle w:val="afc"/>
          <w:sz w:val="24"/>
        </w:rPr>
        <w:footnoteReference w:id="51"/>
      </w:r>
      <w:r w:rsidR="00AD3D7D">
        <w:rPr>
          <w:sz w:val="24"/>
        </w:rPr>
        <w:t>.</w:t>
      </w:r>
    </w:p>
    <w:p w:rsidR="00461514" w:rsidRPr="00CF41DE" w:rsidRDefault="00461514" w:rsidP="00461514">
      <w:pPr>
        <w:ind w:firstLine="709"/>
        <w:jc w:val="both"/>
        <w:rPr>
          <w:sz w:val="24"/>
        </w:rPr>
      </w:pPr>
      <w:r w:rsidRPr="00CF41DE">
        <w:rPr>
          <w:sz w:val="24"/>
        </w:rPr>
        <w:t xml:space="preserve">- </w:t>
      </w:r>
      <w:r w:rsidRPr="00CF41DE">
        <w:rPr>
          <w:sz w:val="24"/>
          <w:u w:val="single"/>
        </w:rPr>
        <w:t>дослідження звуко- і відеозаписів (ст. 359 КПК).</w:t>
      </w:r>
      <w:r w:rsidRPr="00CF41DE">
        <w:rPr>
          <w:sz w:val="24"/>
        </w:rPr>
        <w:t xml:space="preserve"> Відтворення звукозапису і демонстрація відеозапису проводяться в залі судового засідання або в іншому спеціально обладнаному для цього приміщенні</w:t>
      </w:r>
      <w:r w:rsidR="00AD3D7D">
        <w:rPr>
          <w:sz w:val="24"/>
        </w:rPr>
        <w:t>.</w:t>
      </w:r>
      <w:r w:rsidRPr="00CF41DE">
        <w:rPr>
          <w:sz w:val="24"/>
        </w:rPr>
        <w:t xml:space="preserve"> </w:t>
      </w:r>
      <w:r w:rsidR="00AD3D7D">
        <w:rPr>
          <w:sz w:val="24"/>
        </w:rPr>
        <w:t>В</w:t>
      </w:r>
      <w:r w:rsidRPr="00CF41DE">
        <w:rPr>
          <w:sz w:val="24"/>
        </w:rPr>
        <w:t xml:space="preserve"> журналі судового засідання </w:t>
      </w:r>
      <w:r w:rsidR="00AD3D7D" w:rsidRPr="00CF41DE">
        <w:rPr>
          <w:sz w:val="24"/>
        </w:rPr>
        <w:t>відображ</w:t>
      </w:r>
      <w:r w:rsidR="00AD3D7D">
        <w:rPr>
          <w:sz w:val="24"/>
        </w:rPr>
        <w:t>аються</w:t>
      </w:r>
      <w:r w:rsidR="00AD3D7D" w:rsidRPr="00CF41DE">
        <w:rPr>
          <w:sz w:val="24"/>
        </w:rPr>
        <w:t xml:space="preserve"> </w:t>
      </w:r>
      <w:r w:rsidRPr="00CF41DE">
        <w:rPr>
          <w:sz w:val="24"/>
        </w:rPr>
        <w:t>основн</w:t>
      </w:r>
      <w:r w:rsidR="00AD3D7D">
        <w:rPr>
          <w:sz w:val="24"/>
        </w:rPr>
        <w:t>і</w:t>
      </w:r>
      <w:r w:rsidRPr="00CF41DE">
        <w:rPr>
          <w:sz w:val="24"/>
        </w:rPr>
        <w:t xml:space="preserve"> технічн</w:t>
      </w:r>
      <w:r w:rsidR="00AD3D7D">
        <w:rPr>
          <w:sz w:val="24"/>
        </w:rPr>
        <w:t>і</w:t>
      </w:r>
      <w:r w:rsidRPr="00CF41DE">
        <w:rPr>
          <w:sz w:val="24"/>
        </w:rPr>
        <w:t xml:space="preserve"> характеристик</w:t>
      </w:r>
      <w:r w:rsidR="00AD3D7D">
        <w:rPr>
          <w:sz w:val="24"/>
        </w:rPr>
        <w:t>и</w:t>
      </w:r>
      <w:r w:rsidRPr="00CF41DE">
        <w:rPr>
          <w:sz w:val="24"/>
        </w:rPr>
        <w:t xml:space="preserve"> обладнання та носіїв інформації і зазнач</w:t>
      </w:r>
      <w:r w:rsidR="00AD3D7D">
        <w:rPr>
          <w:sz w:val="24"/>
        </w:rPr>
        <w:t>ається</w:t>
      </w:r>
      <w:r w:rsidRPr="00CF41DE">
        <w:rPr>
          <w:sz w:val="24"/>
        </w:rPr>
        <w:t xml:space="preserve"> час відтворення (демонстрації). Після цього суд заслуховує доводи учасників судового провадження.</w:t>
      </w:r>
      <w:r w:rsidR="00A0368A">
        <w:rPr>
          <w:sz w:val="24"/>
        </w:rPr>
        <w:t xml:space="preserve"> У разі сумнівів щодо автентичності записів, суд може призначити експертизу матеріалів і засобів аудіо, відео-запису, експертизу комп’ютерної техніки та програмного забезпечення.</w:t>
      </w:r>
    </w:p>
    <w:p w:rsidR="00461514" w:rsidRPr="00CF41DE" w:rsidRDefault="00461514" w:rsidP="00461514">
      <w:pPr>
        <w:ind w:firstLine="709"/>
        <w:jc w:val="both"/>
        <w:rPr>
          <w:sz w:val="24"/>
        </w:rPr>
      </w:pPr>
      <w:r w:rsidRPr="00CF41DE">
        <w:rPr>
          <w:sz w:val="24"/>
          <w:u w:val="single"/>
        </w:rPr>
        <w:t>- призначення експертизи під час судового розгляду (ст. 332 КПК)</w:t>
      </w:r>
      <w:r w:rsidRPr="00A0368A">
        <w:rPr>
          <w:sz w:val="24"/>
        </w:rPr>
        <w:t xml:space="preserve">. </w:t>
      </w:r>
      <w:r w:rsidR="00A0368A">
        <w:rPr>
          <w:sz w:val="24"/>
        </w:rPr>
        <w:t xml:space="preserve">Експертиза призначається у випадках, коли для з’ясування певних обставин у провадженні потрібні спеціальні знання в галузі науки, техніки, мистецтва або ремесла. </w:t>
      </w:r>
      <w:r w:rsidRPr="00A0368A">
        <w:rPr>
          <w:sz w:val="24"/>
        </w:rPr>
        <w:t>С</w:t>
      </w:r>
      <w:r w:rsidRPr="00CF41DE">
        <w:rPr>
          <w:sz w:val="24"/>
        </w:rPr>
        <w:t xml:space="preserve">уд </w:t>
      </w:r>
      <w:r w:rsidR="00A0368A">
        <w:rPr>
          <w:sz w:val="24"/>
        </w:rPr>
        <w:t>має право</w:t>
      </w:r>
      <w:r w:rsidR="00257F8C">
        <w:rPr>
          <w:sz w:val="24"/>
        </w:rPr>
        <w:t>,</w:t>
      </w:r>
      <w:r w:rsidR="00A0368A">
        <w:rPr>
          <w:sz w:val="24"/>
        </w:rPr>
        <w:t xml:space="preserve"> </w:t>
      </w:r>
      <w:r w:rsidRPr="00CF41DE">
        <w:rPr>
          <w:sz w:val="24"/>
        </w:rPr>
        <w:t>за клопотанням сторін або потерпілого за наявності</w:t>
      </w:r>
      <w:r w:rsidR="00257F8C">
        <w:rPr>
          <w:sz w:val="24"/>
        </w:rPr>
        <w:t xml:space="preserve"> до цього відповідних</w:t>
      </w:r>
      <w:r w:rsidRPr="00CF41DE">
        <w:rPr>
          <w:sz w:val="24"/>
        </w:rPr>
        <w:t xml:space="preserve"> підстав, своєю ухвалою доручити проведення експертизи експертній установі, експерту або експертам. Крім того,</w:t>
      </w:r>
      <w:bookmarkStart w:id="543" w:name="n100"/>
      <w:bookmarkEnd w:id="543"/>
      <w:r w:rsidRPr="00CF41DE">
        <w:rPr>
          <w:sz w:val="24"/>
        </w:rPr>
        <w:t xml:space="preserve"> суд має право своєю ухвалою доручити проведення експертизи незалежно від наявності клопотання, якщо:</w:t>
      </w:r>
      <w:bookmarkStart w:id="544" w:name="n101"/>
      <w:bookmarkEnd w:id="544"/>
      <w:r w:rsidRPr="00CF41DE">
        <w:rPr>
          <w:sz w:val="24"/>
        </w:rPr>
        <w:t xml:space="preserve"> а) суду надані кілька висновків експертів, які суперечать один одному, а допит експертів не дав змоги усунути виявлені суперечності; </w:t>
      </w:r>
      <w:bookmarkStart w:id="545" w:name="n102"/>
      <w:bookmarkEnd w:id="545"/>
      <w:r w:rsidRPr="00CF41DE">
        <w:rPr>
          <w:sz w:val="24"/>
        </w:rPr>
        <w:t xml:space="preserve">б) під час судового розгляду виникла необхідність проведення стаціонарної психіатричної експертизи в порядку, передбаченому </w:t>
      </w:r>
      <w:hyperlink r:id="rId153" w:anchor="n230" w:tgtFrame="_blank" w:history="1">
        <w:r w:rsidRPr="00CF41DE">
          <w:rPr>
            <w:rStyle w:val="ac"/>
            <w:color w:val="auto"/>
            <w:sz w:val="24"/>
            <w:u w:val="none"/>
          </w:rPr>
          <w:t>ч. 2 ст. 509</w:t>
        </w:r>
      </w:hyperlink>
      <w:r w:rsidRPr="00CF41DE">
        <w:rPr>
          <w:sz w:val="24"/>
        </w:rPr>
        <w:t xml:space="preserve"> КПК; в) існують достатні підстави вважати висновок експерта (експертів) необґрунтованим чи таким, що суперечить іншим матеріалам справи або викликає інші обґрунтовані сумніви в його правильності.</w:t>
      </w:r>
      <w:r w:rsidR="00257F8C">
        <w:rPr>
          <w:sz w:val="24"/>
        </w:rPr>
        <w:t xml:space="preserve"> Суд має право не включати до ухвали питання, запропоновані учасниками, якщо відповіді на них не стосуються кримінального провадження або не мають значення для провадження.</w:t>
      </w:r>
    </w:p>
    <w:p w:rsidR="00461514" w:rsidRPr="00CF41DE" w:rsidRDefault="00461514" w:rsidP="00461514">
      <w:pPr>
        <w:ind w:firstLine="709"/>
        <w:jc w:val="both"/>
        <w:rPr>
          <w:sz w:val="24"/>
        </w:rPr>
      </w:pPr>
      <w:r w:rsidRPr="00CF41DE">
        <w:rPr>
          <w:sz w:val="24"/>
          <w:u w:val="single"/>
        </w:rPr>
        <w:t>- огляд на місці (ст. 361 КПК).</w:t>
      </w:r>
      <w:r w:rsidRPr="00CF41DE">
        <w:rPr>
          <w:sz w:val="24"/>
        </w:rPr>
        <w:t xml:space="preserve"> У виняткових випадках суд, визнавши за необхідне оглянути певне місце, проводить огляд за участю учасників судового провадження, а якщо </w:t>
      </w:r>
      <w:r w:rsidRPr="00CF41DE">
        <w:rPr>
          <w:sz w:val="24"/>
        </w:rPr>
        <w:lastRenderedPageBreak/>
        <w:t>цього вимагають обставини, – за участю свідків, спеціалістів і експертів. Огляд на місці не може проводитися під час здійснення провадження судом присяжних.</w:t>
      </w:r>
      <w:r w:rsidR="007604FC">
        <w:rPr>
          <w:sz w:val="24"/>
        </w:rPr>
        <w:t xml:space="preserve"> Після прибуття на місце головуючий оголошує судовий розгляд продовженим і керує проведенням огляду. У разі необхідності до участі в огляді залучається спеціаліст. Практиці відомі випадки, коли під час огляду місця події знаходили сліди злочину (стріляну гільзу) які не були виявлені раніше. За результатами огляду складається протокол, до якого можуть долучатися відповідні додатки (плани, схеми, графічні зображення тощо).</w:t>
      </w:r>
    </w:p>
    <w:p w:rsidR="00461514" w:rsidRDefault="00461514" w:rsidP="00461514">
      <w:pPr>
        <w:ind w:firstLine="709"/>
        <w:jc w:val="both"/>
        <w:rPr>
          <w:sz w:val="24"/>
        </w:rPr>
      </w:pPr>
      <w:r w:rsidRPr="00CF41DE">
        <w:rPr>
          <w:sz w:val="24"/>
        </w:rPr>
        <w:t xml:space="preserve">6) </w:t>
      </w:r>
      <w:bookmarkStart w:id="546" w:name="_Hlk109761203"/>
      <w:r w:rsidRPr="00CF41DE">
        <w:rPr>
          <w:sz w:val="24"/>
        </w:rPr>
        <w:t>закінчення з’ясування обставин та перевірки їх доказами</w:t>
      </w:r>
      <w:bookmarkEnd w:id="546"/>
      <w:r w:rsidRPr="00CF41DE">
        <w:rPr>
          <w:sz w:val="24"/>
        </w:rPr>
        <w:t xml:space="preserve"> (ст. 363 КПК). Після з’ясування обставин, встановлених під час кримінального провадження, та перевірки їх доказами головуючий у судовому засіданні з’ясовує в учасників судового провадження, чи бажають вони доповнити судовий розгляд і чим саме. За відсутності клопотань або після</w:t>
      </w:r>
      <w:r w:rsidR="007604FC">
        <w:rPr>
          <w:sz w:val="24"/>
        </w:rPr>
        <w:t xml:space="preserve"> їх</w:t>
      </w:r>
      <w:r w:rsidRPr="00CF41DE">
        <w:rPr>
          <w:sz w:val="24"/>
        </w:rPr>
        <w:t xml:space="preserve"> вирішення, якщо вони були подані, суд постановляє ухвалу про закінчення з’ясування обставин та перевірки їх доказами і переходить до судових дебатів.</w:t>
      </w:r>
    </w:p>
    <w:p w:rsidR="00461514" w:rsidRPr="00CF41DE" w:rsidRDefault="00CA1E73" w:rsidP="00461514">
      <w:pPr>
        <w:ind w:firstLine="709"/>
        <w:jc w:val="both"/>
        <w:rPr>
          <w:sz w:val="24"/>
          <w:u w:val="single"/>
        </w:rPr>
      </w:pPr>
      <w:r>
        <w:rPr>
          <w:sz w:val="24"/>
        </w:rPr>
        <w:t xml:space="preserve">Разом з тим слід зазначити, що можуть скластися ситуації, що потребують відновлення судового слідства </w:t>
      </w:r>
      <w:r w:rsidRPr="00CA1E73">
        <w:rPr>
          <w:sz w:val="24"/>
          <w:u w:val="single"/>
        </w:rPr>
        <w:t>на різних етапах судового розгляду</w:t>
      </w:r>
      <w:r w:rsidR="00461514" w:rsidRPr="00CF41DE">
        <w:rPr>
          <w:sz w:val="24"/>
          <w:u w:val="single"/>
        </w:rPr>
        <w:t>:</w:t>
      </w:r>
    </w:p>
    <w:p w:rsidR="00461514" w:rsidRPr="00CF41DE" w:rsidRDefault="00461514" w:rsidP="00461514">
      <w:pPr>
        <w:ind w:firstLine="709"/>
        <w:jc w:val="both"/>
        <w:rPr>
          <w:i/>
          <w:sz w:val="24"/>
        </w:rPr>
      </w:pPr>
      <w:r w:rsidRPr="00CF41DE">
        <w:rPr>
          <w:i/>
          <w:sz w:val="24"/>
        </w:rPr>
        <w:t>- з судових дебатів:</w:t>
      </w:r>
    </w:p>
    <w:p w:rsidR="00461514" w:rsidRPr="00CF41DE" w:rsidRDefault="00461514" w:rsidP="00461514">
      <w:pPr>
        <w:ind w:firstLine="709"/>
        <w:jc w:val="both"/>
        <w:rPr>
          <w:sz w:val="24"/>
        </w:rPr>
      </w:pPr>
      <w:r w:rsidRPr="00CF41DE">
        <w:rPr>
          <w:sz w:val="24"/>
        </w:rPr>
        <w:t>Якщо під час судових дебатів виникне потреба подати нові докази, суд відновлює з’ясування обставин, встановлених під час кримінального провадження, та перевірки їх доказами, після закінчення якого знову відкриває судові дебати з приводу додатково досліджених обставин (ч. 5 ст. 364 КПК).</w:t>
      </w:r>
    </w:p>
    <w:p w:rsidR="00461514" w:rsidRPr="00CF41DE" w:rsidRDefault="00461514" w:rsidP="00461514">
      <w:pPr>
        <w:ind w:firstLine="709"/>
        <w:jc w:val="both"/>
        <w:rPr>
          <w:i/>
          <w:sz w:val="24"/>
        </w:rPr>
      </w:pPr>
      <w:r w:rsidRPr="00CF41DE">
        <w:rPr>
          <w:i/>
          <w:sz w:val="24"/>
        </w:rPr>
        <w:t>- з останнього слова обвинуваченого:</w:t>
      </w:r>
    </w:p>
    <w:p w:rsidR="00461514" w:rsidRPr="00CF41DE" w:rsidRDefault="00461514" w:rsidP="00461514">
      <w:pPr>
        <w:ind w:firstLine="709"/>
        <w:jc w:val="both"/>
        <w:rPr>
          <w:sz w:val="24"/>
        </w:rPr>
      </w:pPr>
      <w:r w:rsidRPr="00CF41DE">
        <w:rPr>
          <w:sz w:val="24"/>
        </w:rPr>
        <w:t>Якщо обвинувачений в останньому слові повідомить про нові обставини, які мають істотне значення для кримінального провадження, суд з своєї ініціативи або за клопотанням учасників судового провадження відновлює з’ясування обставин, встановлених під час кримінального провадження, та перевірку їх доказами. Після цього суд відкриває судові дебати з приводу додатково досліджених обставин і надає останнє слово о</w:t>
      </w:r>
      <w:r w:rsidR="006E5D57">
        <w:rPr>
          <w:sz w:val="24"/>
        </w:rPr>
        <w:t>бвинувачено</w:t>
      </w:r>
      <w:r w:rsidRPr="00CF41DE">
        <w:rPr>
          <w:sz w:val="24"/>
        </w:rPr>
        <w:t>му (ч. 4 ст. 365 КПК).</w:t>
      </w:r>
    </w:p>
    <w:p w:rsidR="00461514" w:rsidRPr="00CF41DE" w:rsidRDefault="00461514" w:rsidP="00461514">
      <w:pPr>
        <w:ind w:firstLine="709"/>
        <w:jc w:val="both"/>
        <w:rPr>
          <w:i/>
          <w:sz w:val="24"/>
        </w:rPr>
      </w:pPr>
      <w:r w:rsidRPr="00CF41DE">
        <w:rPr>
          <w:i/>
          <w:sz w:val="24"/>
        </w:rPr>
        <w:t>- з постановлення вироку:</w:t>
      </w:r>
    </w:p>
    <w:p w:rsidR="00461514" w:rsidRPr="00CF41DE" w:rsidRDefault="00461514" w:rsidP="00461514">
      <w:pPr>
        <w:ind w:firstLine="709"/>
        <w:jc w:val="both"/>
        <w:rPr>
          <w:sz w:val="24"/>
        </w:rPr>
      </w:pPr>
      <w:r w:rsidRPr="00CF41DE">
        <w:rPr>
          <w:sz w:val="24"/>
        </w:rPr>
        <w:t>Коли під час наради при постановлені вироку суд визнав необхідним з’ясувати будь-яку обставину, яка має значення для справи, то він не постановляючи вироку, своєю ухвалою, а суддя постановою відновлює судове слідство в справі (ст. 326 КПК 1960 р.). На жаль, з невідомих обставин чинний КПК не передбачає такого положення</w:t>
      </w:r>
      <w:r w:rsidR="006E5D57">
        <w:rPr>
          <w:sz w:val="24"/>
        </w:rPr>
        <w:t>, хоч це може виникнути в практиці</w:t>
      </w:r>
      <w:r w:rsidRPr="00CF41DE">
        <w:rPr>
          <w:sz w:val="24"/>
        </w:rPr>
        <w:t>.</w:t>
      </w:r>
      <w:r w:rsidR="006E5D57">
        <w:rPr>
          <w:sz w:val="24"/>
        </w:rPr>
        <w:t xml:space="preserve"> Тоді суд має діяти за аналогією до відновлення судового розгляду для з’ясування обставин, що мають значення для прийняття судового рішення.</w:t>
      </w:r>
    </w:p>
    <w:p w:rsidR="00461514" w:rsidRPr="00CF41DE" w:rsidRDefault="00461514" w:rsidP="00461514">
      <w:pPr>
        <w:ind w:firstLine="709"/>
        <w:jc w:val="both"/>
        <w:rPr>
          <w:b/>
          <w:sz w:val="24"/>
        </w:rPr>
      </w:pPr>
      <w:bookmarkStart w:id="547" w:name="_Hlk109761246"/>
      <w:r w:rsidRPr="00CF41DE">
        <w:rPr>
          <w:b/>
          <w:sz w:val="24"/>
        </w:rPr>
        <w:t>Судові дебати й останнє слово обвинуваченого.</w:t>
      </w:r>
    </w:p>
    <w:bookmarkEnd w:id="547"/>
    <w:p w:rsidR="00461514" w:rsidRPr="00CF41DE" w:rsidRDefault="00461514" w:rsidP="00461514">
      <w:pPr>
        <w:ind w:firstLine="709"/>
        <w:jc w:val="both"/>
        <w:rPr>
          <w:sz w:val="24"/>
        </w:rPr>
      </w:pPr>
      <w:r w:rsidRPr="00CF41DE">
        <w:rPr>
          <w:sz w:val="24"/>
        </w:rPr>
        <w:t>Під час судових дебатів (ст. 364 КПК) та останнього слова обвинуваченого (ст. 365 КПК) учасники кримінального провадження остаточно висловлюють свою правову позицію та викладають суду аргументи на її користь, аналізуючи та зіставляючи дослідженні під час судового розгляду докази.</w:t>
      </w:r>
      <w:r w:rsidR="006E5D57">
        <w:rPr>
          <w:sz w:val="24"/>
        </w:rPr>
        <w:t xml:space="preserve"> На цьому етапі провадження знаходить яскравий вияв принципу змагальності сторін.</w:t>
      </w:r>
    </w:p>
    <w:p w:rsidR="00461514" w:rsidRDefault="00461514" w:rsidP="00461514">
      <w:pPr>
        <w:ind w:firstLine="709"/>
        <w:jc w:val="both"/>
        <w:rPr>
          <w:sz w:val="24"/>
        </w:rPr>
      </w:pPr>
      <w:r w:rsidRPr="00CF41DE">
        <w:rPr>
          <w:sz w:val="24"/>
        </w:rPr>
        <w:t>Першими в судових дебатах виступають представники сторони обвинувачення (прокурор, потерпілий тощо), а потім захисту (обвинувачений, законний представник, захисник). Вони можуть посилатися тільки на ті докази, що були досліджені в судовому розгляді.</w:t>
      </w:r>
      <w:r w:rsidR="00A93D04">
        <w:rPr>
          <w:sz w:val="24"/>
        </w:rPr>
        <w:t xml:space="preserve"> Промови учасників судових дебатів можуть тривати стільки часу, скільки потрібно для обґрунтування своїх міркувань. Головуючий має право зупинити виступ учасника, якщо він повторно після зауваження вийшов за межі предмету розгляду або допустив образливі чи непристойні висловлювання.</w:t>
      </w:r>
      <w:r w:rsidRPr="00CF41DE">
        <w:rPr>
          <w:sz w:val="24"/>
        </w:rPr>
        <w:t xml:space="preserve"> Учасники судових дебатів можуть обмінятися репліками (ч. 7 ст. 364 КПК). Право останньої належить стороні захисту.</w:t>
      </w:r>
    </w:p>
    <w:p w:rsidR="00A93D04" w:rsidRPr="00CF41DE" w:rsidRDefault="002E12B0" w:rsidP="00461514">
      <w:pPr>
        <w:ind w:firstLine="709"/>
        <w:jc w:val="both"/>
        <w:rPr>
          <w:sz w:val="24"/>
        </w:rPr>
      </w:pPr>
      <w:r w:rsidRPr="002E12B0">
        <w:rPr>
          <w:i/>
          <w:iCs/>
          <w:sz w:val="24"/>
        </w:rPr>
        <w:t>Останнє слово обвинуваченого</w:t>
      </w:r>
      <w:r>
        <w:rPr>
          <w:sz w:val="24"/>
        </w:rPr>
        <w:t xml:space="preserve"> (ст. 365 КПК) – самостійна частина судового розгляду. Вона передує виходу суду до нарадчої кімнати для ухвалення вироку. Право на останнє слово є важливою гарантією права особи на захист від пред’явленого обвинувачення. Тому позбавлення обвинуваченого останнього слова може бути у виняткових випадках – у разі </w:t>
      </w:r>
      <w:r>
        <w:rPr>
          <w:sz w:val="24"/>
        </w:rPr>
        <w:lastRenderedPageBreak/>
        <w:t>видалення його із зали судового</w:t>
      </w:r>
      <w:r w:rsidR="007A3F65">
        <w:rPr>
          <w:sz w:val="24"/>
        </w:rPr>
        <w:t xml:space="preserve"> засідання на весь час судового розгляду за порушення поряду (ч. 1 ст. 330 КПК). Оскільки форма і зміст останнього слова не регламентовані законом, обвинувачений самостійно визначає, що необхідно висловити перед судом. Задавати запитання під час останнього слова, як і обмежувати і часі не дозволяється.</w:t>
      </w:r>
    </w:p>
    <w:p w:rsidR="00461514" w:rsidRPr="00CF41DE" w:rsidRDefault="00461514" w:rsidP="00461514">
      <w:pPr>
        <w:ind w:firstLine="709"/>
        <w:jc w:val="both"/>
        <w:rPr>
          <w:sz w:val="24"/>
        </w:rPr>
      </w:pPr>
      <w:bookmarkStart w:id="548" w:name="_Hlk109761271"/>
      <w:r w:rsidRPr="00CF41DE">
        <w:rPr>
          <w:b/>
          <w:sz w:val="24"/>
        </w:rPr>
        <w:t>Постановлення судового рішення</w:t>
      </w:r>
      <w:bookmarkEnd w:id="548"/>
      <w:r w:rsidRPr="00CF41DE">
        <w:rPr>
          <w:bCs/>
          <w:sz w:val="24"/>
        </w:rPr>
        <w:t xml:space="preserve"> забезпечує досягнення завдань кримінального провадження (ст. 2 КПК).</w:t>
      </w:r>
      <w:r w:rsidR="00C23334">
        <w:rPr>
          <w:bCs/>
          <w:sz w:val="24"/>
        </w:rPr>
        <w:t xml:space="preserve"> Судове рішення є різновидом процесуального рішення в якому формулюються висновки щодо суті обвинувачення або інших правових питань, під час кримінального провадження. Залежно від вирішуваних питань </w:t>
      </w:r>
      <w:bookmarkStart w:id="549" w:name="_Hlk109761321"/>
      <w:r w:rsidR="00C23334" w:rsidRPr="00CF41DE">
        <w:rPr>
          <w:sz w:val="24"/>
        </w:rPr>
        <w:t>судов</w:t>
      </w:r>
      <w:r w:rsidR="00C23334">
        <w:rPr>
          <w:sz w:val="24"/>
        </w:rPr>
        <w:t>і</w:t>
      </w:r>
      <w:r w:rsidR="00C23334" w:rsidRPr="00CF41DE">
        <w:rPr>
          <w:sz w:val="24"/>
        </w:rPr>
        <w:t xml:space="preserve"> рішен</w:t>
      </w:r>
      <w:bookmarkEnd w:id="549"/>
      <w:r w:rsidR="00C23334">
        <w:rPr>
          <w:sz w:val="24"/>
        </w:rPr>
        <w:t>ня</w:t>
      </w:r>
      <w:r w:rsidR="00C23334" w:rsidRPr="00CF41DE">
        <w:rPr>
          <w:sz w:val="24"/>
        </w:rPr>
        <w:t xml:space="preserve"> </w:t>
      </w:r>
      <w:r w:rsidR="00C23334">
        <w:rPr>
          <w:bCs/>
          <w:sz w:val="24"/>
        </w:rPr>
        <w:t>можуть ухвалюватися у формі</w:t>
      </w:r>
      <w:r w:rsidR="00C23334">
        <w:rPr>
          <w:sz w:val="24"/>
        </w:rPr>
        <w:t>:</w:t>
      </w:r>
      <w:r w:rsidR="0085462B">
        <w:rPr>
          <w:sz w:val="24"/>
        </w:rPr>
        <w:t xml:space="preserve"> </w:t>
      </w:r>
      <w:r w:rsidR="00C23334" w:rsidRPr="00CF41DE">
        <w:rPr>
          <w:sz w:val="24"/>
        </w:rPr>
        <w:t>вироку</w:t>
      </w:r>
      <w:r w:rsidR="0085462B">
        <w:rPr>
          <w:sz w:val="24"/>
        </w:rPr>
        <w:t xml:space="preserve">; </w:t>
      </w:r>
      <w:r w:rsidR="00C23334" w:rsidRPr="00CF41DE">
        <w:rPr>
          <w:sz w:val="24"/>
        </w:rPr>
        <w:t>ухвали</w:t>
      </w:r>
      <w:r w:rsidR="0085462B">
        <w:rPr>
          <w:sz w:val="24"/>
        </w:rPr>
        <w:t xml:space="preserve">; </w:t>
      </w:r>
      <w:r w:rsidR="00C23334" w:rsidRPr="00CF41DE">
        <w:rPr>
          <w:sz w:val="24"/>
        </w:rPr>
        <w:t>постанови</w:t>
      </w:r>
      <w:r w:rsidR="0085462B">
        <w:rPr>
          <w:sz w:val="24"/>
        </w:rPr>
        <w:t xml:space="preserve"> </w:t>
      </w:r>
      <w:r w:rsidR="0085462B" w:rsidRPr="00CF41DE">
        <w:rPr>
          <w:sz w:val="24"/>
        </w:rPr>
        <w:t>(ст. 369)</w:t>
      </w:r>
      <w:r w:rsidR="00C23334" w:rsidRPr="00CF41DE">
        <w:rPr>
          <w:sz w:val="24"/>
        </w:rPr>
        <w:t>.</w:t>
      </w:r>
    </w:p>
    <w:p w:rsidR="00461514" w:rsidRPr="00CF41DE" w:rsidRDefault="00461514" w:rsidP="00461514">
      <w:pPr>
        <w:ind w:firstLine="709"/>
        <w:jc w:val="both"/>
        <w:rPr>
          <w:sz w:val="24"/>
        </w:rPr>
      </w:pPr>
      <w:r w:rsidRPr="00CF41DE">
        <w:rPr>
          <w:sz w:val="24"/>
        </w:rPr>
        <w:t>Порядок прийняття судового рішення:</w:t>
      </w:r>
    </w:p>
    <w:p w:rsidR="00461514" w:rsidRPr="00CF41DE" w:rsidRDefault="00461514" w:rsidP="00461514">
      <w:pPr>
        <w:pStyle w:val="a8"/>
        <w:ind w:left="0" w:firstLine="709"/>
        <w:jc w:val="both"/>
        <w:rPr>
          <w:sz w:val="24"/>
        </w:rPr>
      </w:pPr>
      <w:r w:rsidRPr="00CF41DE">
        <w:rPr>
          <w:sz w:val="24"/>
        </w:rPr>
        <w:t xml:space="preserve">-вихід суду для ухвалення судового рішення (ст. 366 КПК). </w:t>
      </w:r>
      <w:r w:rsidRPr="00CF41DE">
        <w:rPr>
          <w:sz w:val="24"/>
          <w:shd w:val="clear" w:color="auto" w:fill="FFFFFF"/>
        </w:rPr>
        <w:t>Після останнього слова обвинуваченого суд негайно виходить до нарадчої кімнати для ухвалення вироку, про що головуючий оголошує присутнім у залі судового засідання.</w:t>
      </w:r>
      <w:r w:rsidRPr="00CF41DE">
        <w:rPr>
          <w:sz w:val="24"/>
        </w:rPr>
        <w:t xml:space="preserve"> </w:t>
      </w:r>
      <w:r w:rsidR="00A5717E">
        <w:rPr>
          <w:sz w:val="24"/>
        </w:rPr>
        <w:t>У</w:t>
      </w:r>
      <w:r w:rsidRPr="00CF41DE">
        <w:rPr>
          <w:sz w:val="24"/>
        </w:rPr>
        <w:t xml:space="preserve">хвалення судового рішення </w:t>
      </w:r>
      <w:r w:rsidR="00A5717E">
        <w:rPr>
          <w:sz w:val="24"/>
        </w:rPr>
        <w:t>здійснюється з</w:t>
      </w:r>
      <w:r w:rsidRPr="00CF41DE">
        <w:rPr>
          <w:sz w:val="24"/>
        </w:rPr>
        <w:t xml:space="preserve"> дотриман</w:t>
      </w:r>
      <w:r w:rsidR="00A5717E">
        <w:rPr>
          <w:sz w:val="24"/>
        </w:rPr>
        <w:t>ням</w:t>
      </w:r>
      <w:r w:rsidRPr="00CF41DE">
        <w:rPr>
          <w:sz w:val="24"/>
        </w:rPr>
        <w:t xml:space="preserve"> таємниц</w:t>
      </w:r>
      <w:r w:rsidR="00A5717E">
        <w:rPr>
          <w:sz w:val="24"/>
        </w:rPr>
        <w:t>і</w:t>
      </w:r>
      <w:r w:rsidRPr="00CF41DE">
        <w:rPr>
          <w:sz w:val="24"/>
        </w:rPr>
        <w:t xml:space="preserve"> нарадчої кімнати, що </w:t>
      </w:r>
      <w:r w:rsidR="00A5717E">
        <w:rPr>
          <w:sz w:val="24"/>
        </w:rPr>
        <w:t>забезпечується додержанням</w:t>
      </w:r>
      <w:r w:rsidRPr="00CF41DE">
        <w:rPr>
          <w:sz w:val="24"/>
        </w:rPr>
        <w:t xml:space="preserve"> наступн</w:t>
      </w:r>
      <w:r w:rsidR="00A5717E">
        <w:rPr>
          <w:sz w:val="24"/>
        </w:rPr>
        <w:t>их</w:t>
      </w:r>
      <w:r w:rsidRPr="00CF41DE">
        <w:rPr>
          <w:sz w:val="24"/>
        </w:rPr>
        <w:t xml:space="preserve"> </w:t>
      </w:r>
      <w:r w:rsidR="00A5717E">
        <w:rPr>
          <w:sz w:val="24"/>
        </w:rPr>
        <w:t>вим</w:t>
      </w:r>
      <w:r w:rsidRPr="00CF41DE">
        <w:rPr>
          <w:sz w:val="24"/>
        </w:rPr>
        <w:t>о</w:t>
      </w:r>
      <w:r w:rsidR="00A5717E">
        <w:rPr>
          <w:sz w:val="24"/>
        </w:rPr>
        <w:t>г</w:t>
      </w:r>
      <w:r w:rsidRPr="00CF41DE">
        <w:rPr>
          <w:sz w:val="24"/>
        </w:rPr>
        <w:t xml:space="preserve"> (ст. 367 КПК): а) ніхто не має права перебувати в нарадчій кімнаті, крім складу суду, який здійснює судовий розгляд; б) суд вправі перервати нараду лише для відпочинку з настанням нічного часу; в) під час перерви судді не можуть спілкуватися з особами, які брали участь у кримінальному провадженні; г) судді не мають права розголошувати хід обговорення та ухвалення судового рішення в нарадчій кімнаті.</w:t>
      </w:r>
    </w:p>
    <w:p w:rsidR="00461514" w:rsidRPr="00CF41DE" w:rsidRDefault="00461514" w:rsidP="00461514">
      <w:pPr>
        <w:ind w:firstLine="709"/>
        <w:jc w:val="both"/>
        <w:rPr>
          <w:sz w:val="24"/>
        </w:rPr>
      </w:pPr>
      <w:r w:rsidRPr="00CF41DE">
        <w:rPr>
          <w:sz w:val="24"/>
        </w:rPr>
        <w:t>Згідно ст. 375 КПК судове рішення ухвалюється простою більшістю голосів суддів, що входять до складу суду. У разі ухвалення судового рішення в нарадчій кімнаті, його підписують усі судді. Кожен суддя з колегії суддів має право викласти письмово окрему думку, яка не оголошується в судовому засіданні, приєднується до матеріалів провадження і є відкритою для ознайомлення.</w:t>
      </w:r>
    </w:p>
    <w:p w:rsidR="00461514" w:rsidRPr="00CF41DE" w:rsidRDefault="0085462B" w:rsidP="00461514">
      <w:pPr>
        <w:ind w:firstLine="709"/>
        <w:jc w:val="both"/>
        <w:rPr>
          <w:sz w:val="24"/>
        </w:rPr>
      </w:pPr>
      <w:r>
        <w:rPr>
          <w:sz w:val="24"/>
        </w:rPr>
        <w:t xml:space="preserve">Вирок суду – </w:t>
      </w:r>
      <w:r w:rsidR="002E43B7">
        <w:rPr>
          <w:sz w:val="24"/>
        </w:rPr>
        <w:t xml:space="preserve">акт правосуддя, </w:t>
      </w:r>
      <w:r>
        <w:rPr>
          <w:sz w:val="24"/>
        </w:rPr>
        <w:t>процесуальне рішення суду першої або апеляційної інстанції ухвалене за результатами попередньої процесуальної діяльності органів досудового розслідування та суду.</w:t>
      </w:r>
      <w:r w:rsidR="00730025">
        <w:rPr>
          <w:sz w:val="24"/>
        </w:rPr>
        <w:t xml:space="preserve"> Кримінальне процесуальне законодавство визначає такі види </w:t>
      </w:r>
      <w:r w:rsidR="00461514" w:rsidRPr="00CF41DE">
        <w:rPr>
          <w:sz w:val="24"/>
        </w:rPr>
        <w:t>вирок</w:t>
      </w:r>
      <w:r w:rsidR="00730025">
        <w:rPr>
          <w:sz w:val="24"/>
        </w:rPr>
        <w:t>ів суду</w:t>
      </w:r>
      <w:r w:rsidR="00730025" w:rsidRPr="00CF41DE">
        <w:rPr>
          <w:sz w:val="24"/>
        </w:rPr>
        <w:t xml:space="preserve"> </w:t>
      </w:r>
      <w:r w:rsidR="00461514" w:rsidRPr="00CF41DE">
        <w:rPr>
          <w:sz w:val="24"/>
        </w:rPr>
        <w:t>(ст. 373):</w:t>
      </w:r>
    </w:p>
    <w:p w:rsidR="00461514" w:rsidRPr="00CF41DE" w:rsidRDefault="00461514" w:rsidP="00461514">
      <w:pPr>
        <w:ind w:firstLine="709"/>
        <w:jc w:val="both"/>
        <w:rPr>
          <w:sz w:val="24"/>
        </w:rPr>
      </w:pPr>
      <w:r w:rsidRPr="00CF41DE">
        <w:rPr>
          <w:i/>
          <w:sz w:val="24"/>
        </w:rPr>
        <w:t>Виправдувальний вирок</w:t>
      </w:r>
      <w:r w:rsidRPr="00CF41DE">
        <w:rPr>
          <w:sz w:val="24"/>
        </w:rPr>
        <w:t xml:space="preserve"> ухвалюється у разі, якщо не доведено, що:</w:t>
      </w:r>
    </w:p>
    <w:p w:rsidR="00461514" w:rsidRPr="00CF41DE" w:rsidRDefault="00461514" w:rsidP="00461514">
      <w:pPr>
        <w:ind w:firstLine="709"/>
        <w:jc w:val="both"/>
        <w:rPr>
          <w:sz w:val="24"/>
        </w:rPr>
      </w:pPr>
      <w:r w:rsidRPr="00CF41DE">
        <w:rPr>
          <w:sz w:val="24"/>
        </w:rPr>
        <w:t>1) вчинено кримінальне правопорушення, в якому обвинувачується особа;</w:t>
      </w:r>
    </w:p>
    <w:p w:rsidR="00461514" w:rsidRPr="00CF41DE" w:rsidRDefault="00461514" w:rsidP="00461514">
      <w:pPr>
        <w:ind w:firstLine="709"/>
        <w:jc w:val="both"/>
        <w:rPr>
          <w:sz w:val="24"/>
        </w:rPr>
      </w:pPr>
      <w:r w:rsidRPr="00CF41DE">
        <w:rPr>
          <w:sz w:val="24"/>
        </w:rPr>
        <w:t>2) кримінальне правопорушення вчинене обвинуваченим;</w:t>
      </w:r>
    </w:p>
    <w:p w:rsidR="00461514" w:rsidRPr="00CF41DE" w:rsidRDefault="00461514" w:rsidP="00461514">
      <w:pPr>
        <w:ind w:firstLine="709"/>
        <w:jc w:val="both"/>
        <w:rPr>
          <w:sz w:val="24"/>
        </w:rPr>
      </w:pPr>
      <w:r w:rsidRPr="00CF41DE">
        <w:rPr>
          <w:sz w:val="24"/>
        </w:rPr>
        <w:t>3) в діянні обвинуваченого є склад кримінального правопорушення.</w:t>
      </w:r>
    </w:p>
    <w:p w:rsidR="00461514" w:rsidRPr="00CF41DE" w:rsidRDefault="00461514" w:rsidP="00461514">
      <w:pPr>
        <w:ind w:firstLine="709"/>
        <w:jc w:val="both"/>
        <w:rPr>
          <w:sz w:val="24"/>
        </w:rPr>
      </w:pPr>
      <w:r w:rsidRPr="00CF41DE">
        <w:rPr>
          <w:sz w:val="24"/>
          <w:shd w:val="clear" w:color="auto" w:fill="FFFFFF"/>
        </w:rPr>
        <w:t xml:space="preserve">Виправдувальний вирок також ухвалюється </w:t>
      </w:r>
      <w:r w:rsidRPr="00CF41DE">
        <w:rPr>
          <w:sz w:val="24"/>
        </w:rPr>
        <w:t>при встановленні підстав для закриття кримінального провадження, передбачених п.п. 1 та 2 ч. 1 ст. 284 КПК (відсутність події кримінального правопорушення; відсутність в діянні складу кримінального правопорушення).</w:t>
      </w:r>
    </w:p>
    <w:p w:rsidR="00461514" w:rsidRPr="00CF41DE" w:rsidRDefault="00461514" w:rsidP="00461514">
      <w:pPr>
        <w:ind w:firstLine="709"/>
        <w:jc w:val="both"/>
        <w:rPr>
          <w:sz w:val="24"/>
        </w:rPr>
      </w:pPr>
      <w:r w:rsidRPr="00CF41DE">
        <w:rPr>
          <w:i/>
          <w:sz w:val="24"/>
        </w:rPr>
        <w:t>Обвинувальний вирок</w:t>
      </w:r>
      <w:r w:rsidRPr="00CF41DE">
        <w:rPr>
          <w:sz w:val="24"/>
        </w:rPr>
        <w:t xml:space="preserve"> ухвалюється у разі, якщо</w:t>
      </w:r>
      <w:r w:rsidR="00BD64B0">
        <w:rPr>
          <w:sz w:val="24"/>
        </w:rPr>
        <w:t xml:space="preserve"> зібраними і дослідженими в залі судового засідання доказами незаперечно і безсумнівно встановлена винуватість </w:t>
      </w:r>
      <w:r w:rsidRPr="00CF41DE">
        <w:rPr>
          <w:sz w:val="24"/>
        </w:rPr>
        <w:t>обвинувачен</w:t>
      </w:r>
      <w:r w:rsidR="00B34830">
        <w:rPr>
          <w:sz w:val="24"/>
        </w:rPr>
        <w:t>ого</w:t>
      </w:r>
      <w:r w:rsidRPr="00CF41DE">
        <w:rPr>
          <w:sz w:val="24"/>
        </w:rPr>
        <w:t xml:space="preserve"> у вчиненні кримінального правопорушення</w:t>
      </w:r>
      <w:r w:rsidR="00B34830">
        <w:rPr>
          <w:sz w:val="24"/>
        </w:rPr>
        <w:t>, щодо якого йому було пред’явлено обвинувачення</w:t>
      </w:r>
      <w:r w:rsidRPr="00CF41DE">
        <w:rPr>
          <w:sz w:val="24"/>
        </w:rPr>
        <w:t xml:space="preserve">. </w:t>
      </w:r>
      <w:r w:rsidR="00B34830">
        <w:rPr>
          <w:sz w:val="24"/>
        </w:rPr>
        <w:t>О</w:t>
      </w:r>
      <w:r w:rsidRPr="00CF41DE">
        <w:rPr>
          <w:sz w:val="24"/>
        </w:rPr>
        <w:t xml:space="preserve">бвинувальний вирок </w:t>
      </w:r>
      <w:r w:rsidR="00B34830" w:rsidRPr="00CF41DE">
        <w:rPr>
          <w:sz w:val="24"/>
        </w:rPr>
        <w:t>ухвал</w:t>
      </w:r>
      <w:r w:rsidR="00B34830">
        <w:rPr>
          <w:sz w:val="24"/>
        </w:rPr>
        <w:t>ений</w:t>
      </w:r>
      <w:r w:rsidR="00B34830" w:rsidRPr="00CF41DE">
        <w:rPr>
          <w:sz w:val="24"/>
        </w:rPr>
        <w:t xml:space="preserve"> </w:t>
      </w:r>
      <w:r w:rsidR="00B34830">
        <w:rPr>
          <w:sz w:val="24"/>
        </w:rPr>
        <w:t>с</w:t>
      </w:r>
      <w:r w:rsidR="00B34830" w:rsidRPr="00CF41DE">
        <w:rPr>
          <w:sz w:val="24"/>
        </w:rPr>
        <w:t>уд</w:t>
      </w:r>
      <w:r w:rsidR="00B34830">
        <w:rPr>
          <w:sz w:val="24"/>
        </w:rPr>
        <w:t>ом може бути може бути декількох видів</w:t>
      </w:r>
      <w:r w:rsidRPr="00CF41DE">
        <w:rPr>
          <w:sz w:val="24"/>
        </w:rPr>
        <w:t>:</w:t>
      </w:r>
    </w:p>
    <w:p w:rsidR="00461514" w:rsidRPr="00CF41DE" w:rsidRDefault="00461514" w:rsidP="00461514">
      <w:pPr>
        <w:ind w:firstLine="709"/>
        <w:jc w:val="both"/>
        <w:rPr>
          <w:sz w:val="24"/>
        </w:rPr>
      </w:pPr>
      <w:r w:rsidRPr="00CF41DE">
        <w:rPr>
          <w:sz w:val="24"/>
        </w:rPr>
        <w:t xml:space="preserve">- </w:t>
      </w:r>
      <w:r w:rsidR="00B34830">
        <w:rPr>
          <w:sz w:val="24"/>
        </w:rPr>
        <w:t xml:space="preserve">із </w:t>
      </w:r>
      <w:r w:rsidRPr="00CF41DE">
        <w:rPr>
          <w:sz w:val="24"/>
        </w:rPr>
        <w:t>призначенням покарання;</w:t>
      </w:r>
    </w:p>
    <w:p w:rsidR="00461514" w:rsidRPr="00CF41DE" w:rsidRDefault="00461514" w:rsidP="00461514">
      <w:pPr>
        <w:ind w:firstLine="709"/>
        <w:jc w:val="both"/>
        <w:rPr>
          <w:sz w:val="24"/>
        </w:rPr>
      </w:pPr>
      <w:r w:rsidRPr="00CF41DE">
        <w:rPr>
          <w:sz w:val="24"/>
        </w:rPr>
        <w:t xml:space="preserve">- </w:t>
      </w:r>
      <w:r w:rsidR="00B34830">
        <w:rPr>
          <w:sz w:val="24"/>
        </w:rPr>
        <w:t xml:space="preserve">із </w:t>
      </w:r>
      <w:r w:rsidRPr="00CF41DE">
        <w:rPr>
          <w:sz w:val="24"/>
        </w:rPr>
        <w:t>звільненням від покарання;</w:t>
      </w:r>
    </w:p>
    <w:p w:rsidR="00461514" w:rsidRPr="00CF41DE" w:rsidRDefault="00461514" w:rsidP="00461514">
      <w:pPr>
        <w:ind w:firstLine="709"/>
        <w:jc w:val="both"/>
        <w:rPr>
          <w:sz w:val="24"/>
        </w:rPr>
      </w:pPr>
      <w:r w:rsidRPr="00CF41DE">
        <w:rPr>
          <w:sz w:val="24"/>
        </w:rPr>
        <w:t>- звільненням від відбування покарання;</w:t>
      </w:r>
    </w:p>
    <w:p w:rsidR="00461514" w:rsidRPr="00CF41DE" w:rsidRDefault="00461514" w:rsidP="00461514">
      <w:pPr>
        <w:ind w:firstLine="709"/>
        <w:jc w:val="both"/>
        <w:rPr>
          <w:sz w:val="24"/>
        </w:rPr>
      </w:pPr>
      <w:r w:rsidRPr="00CF41DE">
        <w:rPr>
          <w:sz w:val="24"/>
        </w:rPr>
        <w:t>- застосуванням інших заходів, передбачених законом України про кримінальну відповідальність</w:t>
      </w:r>
      <w:r w:rsidR="00077A04">
        <w:rPr>
          <w:sz w:val="24"/>
        </w:rPr>
        <w:t xml:space="preserve"> (ч. 2 ст. 373 КПК)</w:t>
      </w:r>
      <w:r w:rsidRPr="00CF41DE">
        <w:rPr>
          <w:sz w:val="24"/>
        </w:rPr>
        <w:t>.</w:t>
      </w:r>
    </w:p>
    <w:p w:rsidR="00461514" w:rsidRPr="00CF41DE" w:rsidRDefault="00461514" w:rsidP="00461514">
      <w:pPr>
        <w:ind w:firstLine="709"/>
        <w:jc w:val="both"/>
        <w:rPr>
          <w:sz w:val="24"/>
        </w:rPr>
      </w:pPr>
      <w:r w:rsidRPr="00CF41DE">
        <w:rPr>
          <w:sz w:val="24"/>
        </w:rPr>
        <w:t>Обвинувальний вирок не може ґрунтуватися на припущеннях і ухвалюється лише за умови доведення у ході судового розгляду винуватості особи у вчиненні кримінального правопорушення.</w:t>
      </w:r>
    </w:p>
    <w:p w:rsidR="00461514" w:rsidRPr="00CF41DE" w:rsidRDefault="00461514" w:rsidP="00461514">
      <w:pPr>
        <w:ind w:firstLine="709"/>
        <w:jc w:val="both"/>
        <w:rPr>
          <w:sz w:val="24"/>
        </w:rPr>
      </w:pPr>
      <w:r w:rsidRPr="00CF41DE">
        <w:rPr>
          <w:sz w:val="24"/>
        </w:rPr>
        <w:t>Зміст вироку (ст. 374 КПК) складається зі вступної, мотивувальної та резолютивної частин.</w:t>
      </w:r>
    </w:p>
    <w:p w:rsidR="00461514" w:rsidRPr="00CF41DE" w:rsidRDefault="00461514" w:rsidP="00461514">
      <w:pPr>
        <w:ind w:firstLine="709"/>
        <w:jc w:val="both"/>
        <w:rPr>
          <w:sz w:val="24"/>
        </w:rPr>
      </w:pPr>
      <w:r w:rsidRPr="00CF41DE">
        <w:rPr>
          <w:i/>
          <w:sz w:val="24"/>
        </w:rPr>
        <w:t>Зміст ухвали</w:t>
      </w:r>
      <w:r w:rsidRPr="00CF41DE">
        <w:rPr>
          <w:sz w:val="24"/>
        </w:rPr>
        <w:t xml:space="preserve"> (ст. 372 КПК), що викладається окремим документом, складається з: </w:t>
      </w:r>
      <w:r w:rsidRPr="00CF41DE">
        <w:rPr>
          <w:i/>
          <w:sz w:val="24"/>
        </w:rPr>
        <w:t>1) вступної;2) мотивувальної та 3) резолютивної частини</w:t>
      </w:r>
      <w:r w:rsidRPr="00CF41DE">
        <w:rPr>
          <w:sz w:val="24"/>
        </w:rPr>
        <w:t>.</w:t>
      </w:r>
    </w:p>
    <w:p w:rsidR="00461514" w:rsidRPr="00CF41DE" w:rsidRDefault="00461514" w:rsidP="00461514">
      <w:pPr>
        <w:pStyle w:val="a8"/>
        <w:ind w:left="0" w:firstLine="709"/>
        <w:jc w:val="both"/>
        <w:rPr>
          <w:sz w:val="24"/>
        </w:rPr>
      </w:pPr>
      <w:r w:rsidRPr="00CF41DE">
        <w:rPr>
          <w:sz w:val="24"/>
        </w:rPr>
        <w:lastRenderedPageBreak/>
        <w:t>Проголошення судового рішення (ст. 376 КПК) здійснюється прилюдно негайно після виходу суду з нарадчої кімнати. Головуючий у судовому засіданні роз’яснює зміст рішення, порядок і строк його оскарження.</w:t>
      </w:r>
    </w:p>
    <w:p w:rsidR="00461514" w:rsidRPr="00CF41DE" w:rsidRDefault="00461514" w:rsidP="00461514">
      <w:pPr>
        <w:ind w:firstLine="709"/>
        <w:jc w:val="both"/>
        <w:rPr>
          <w:sz w:val="24"/>
        </w:rPr>
      </w:pPr>
      <w:r w:rsidRPr="00CF41DE">
        <w:rPr>
          <w:sz w:val="24"/>
        </w:rPr>
        <w:t>Учасники судового провадження мають право отримати в суді копію вироку чи ухвали суду. Копія вироку негайно після його проголошення вручається обвинуваченому, представнику юридичної особи, щодо якої здійснюється провадження, та прокурору.</w:t>
      </w:r>
    </w:p>
    <w:p w:rsidR="00461514" w:rsidRPr="00CF41DE" w:rsidRDefault="00461514" w:rsidP="00461514">
      <w:pPr>
        <w:ind w:firstLine="709"/>
        <w:jc w:val="both"/>
        <w:rPr>
          <w:sz w:val="24"/>
        </w:rPr>
      </w:pPr>
      <w:r w:rsidRPr="00CF41DE">
        <w:rPr>
          <w:i/>
          <w:sz w:val="24"/>
        </w:rPr>
        <w:t>Звільнення обвинуваченого</w:t>
      </w:r>
      <w:r w:rsidRPr="00CF41DE">
        <w:rPr>
          <w:sz w:val="24"/>
        </w:rPr>
        <w:t xml:space="preserve"> з-під варти (ст. 377 КПК). Якщо обвинувачений тримається під вартою, суд звільняє його з-під варти в залі судового засідання у разі виправдання; звільненні від відбування покарання; засудження до покарання, не пов’язаного з позбавленням волі; ухвалення обвинувального вироку без призначення покарання. При засудженні до обмеження волі суд з урахуванням особи та обставин, встановлених під час кримінального провадження, має право звільнити обвинуваченого з-під варти.</w:t>
      </w:r>
    </w:p>
    <w:p w:rsidR="00461514" w:rsidRPr="00CF41DE" w:rsidRDefault="00461514" w:rsidP="00461514">
      <w:pPr>
        <w:ind w:firstLine="709"/>
        <w:jc w:val="both"/>
        <w:rPr>
          <w:sz w:val="24"/>
        </w:rPr>
      </w:pPr>
      <w:r w:rsidRPr="00CF41DE">
        <w:rPr>
          <w:sz w:val="24"/>
        </w:rPr>
        <w:t>Якщо обвинувачений, що тримається під вартою, засуджений до арешту чи позбавлення волі, суд у виняткових випадках з урахуванням особи та обставин, встановлених під час кримінального провадження, має право змінити йому запобіжний захід до набрання вироком законної сили на такий, що не пов’язаний з триманням під вартою, та звільнити такого обвинуваченого з-під варти.</w:t>
      </w:r>
    </w:p>
    <w:p w:rsidR="00461514" w:rsidRPr="00CF41DE" w:rsidRDefault="00461514" w:rsidP="00461514">
      <w:pPr>
        <w:ind w:firstLine="709"/>
        <w:jc w:val="both"/>
        <w:rPr>
          <w:sz w:val="24"/>
        </w:rPr>
      </w:pPr>
      <w:r w:rsidRPr="00CF41DE">
        <w:rPr>
          <w:i/>
          <w:sz w:val="24"/>
        </w:rPr>
        <w:t>Виправлення описок</w:t>
      </w:r>
      <w:r w:rsidRPr="00CF41DE">
        <w:rPr>
          <w:sz w:val="24"/>
        </w:rPr>
        <w:t xml:space="preserve"> і очевидних арифметичних помилок у судовому рішенні (ст. 379 КПК). Суд має право з власної ініціативи або за заявою учасника кримінального провадження чи іншої заінтересованої особи, виправити допущені в судовому рішенні цього суду описки, очевидні арифметичні помилки незалежно від того, набрало судове рішення законної сили чи ні.</w:t>
      </w:r>
    </w:p>
    <w:p w:rsidR="00461514" w:rsidRPr="00CF41DE" w:rsidRDefault="00461514" w:rsidP="00461514">
      <w:pPr>
        <w:ind w:firstLine="709"/>
        <w:jc w:val="both"/>
        <w:rPr>
          <w:sz w:val="24"/>
        </w:rPr>
      </w:pPr>
      <w:r w:rsidRPr="00CF41DE">
        <w:rPr>
          <w:i/>
          <w:sz w:val="24"/>
        </w:rPr>
        <w:t>Роз’яснення</w:t>
      </w:r>
      <w:r w:rsidRPr="00CF41DE">
        <w:rPr>
          <w:sz w:val="24"/>
        </w:rPr>
        <w:t xml:space="preserve"> судового рішення (ст. 380 КПК) здійснюється якщо воно є незрозумілим, судом, який його ухвалив, за заявою учасника судового провадження чи органу виконання судового рішення, приватного виконавця. Суд ухвалою роз’яснює своє рішення, не змінюючи при цьому його зміст.</w:t>
      </w:r>
    </w:p>
    <w:p w:rsidR="00461514" w:rsidRDefault="00461514" w:rsidP="00461514">
      <w:pPr>
        <w:ind w:firstLine="709"/>
        <w:jc w:val="both"/>
        <w:rPr>
          <w:sz w:val="24"/>
        </w:rPr>
      </w:pPr>
      <w:r w:rsidRPr="00CF41DE">
        <w:rPr>
          <w:sz w:val="24"/>
        </w:rPr>
        <w:t>Ухвалу про роз’яснення судового рішення або відмову у його роз’ясненні може бути оскаржено в апеляційному порядку особою, яка звернулася із заявою про роз’яснення судового рішення та учасниками судового провадження.</w:t>
      </w:r>
    </w:p>
    <w:p w:rsidR="000845CF" w:rsidRPr="000845CF" w:rsidRDefault="000845CF" w:rsidP="00461514">
      <w:pPr>
        <w:ind w:firstLine="709"/>
        <w:jc w:val="both"/>
        <w:rPr>
          <w:b/>
          <w:bCs/>
          <w:sz w:val="24"/>
        </w:rPr>
      </w:pPr>
      <w:r w:rsidRPr="000845CF">
        <w:rPr>
          <w:b/>
          <w:bCs/>
          <w:sz w:val="24"/>
        </w:rPr>
        <w:t>Завдання на СРС:</w:t>
      </w:r>
    </w:p>
    <w:bookmarkEnd w:id="501"/>
    <w:p w:rsidR="00461514" w:rsidRPr="00CF41DE" w:rsidRDefault="00461514" w:rsidP="00461514">
      <w:pPr>
        <w:ind w:firstLine="709"/>
        <w:jc w:val="both"/>
        <w:rPr>
          <w:sz w:val="24"/>
        </w:rPr>
      </w:pPr>
      <w:r w:rsidRPr="00CF41DE">
        <w:rPr>
          <w:sz w:val="24"/>
        </w:rPr>
        <w:t xml:space="preserve">1. </w:t>
      </w:r>
      <w:r w:rsidR="00CB4A57">
        <w:rPr>
          <w:sz w:val="24"/>
        </w:rPr>
        <w:t>Завдання та значення</w:t>
      </w:r>
      <w:r w:rsidRPr="00CF41DE">
        <w:rPr>
          <w:sz w:val="24"/>
        </w:rPr>
        <w:t xml:space="preserve"> судов</w:t>
      </w:r>
      <w:r w:rsidR="00CB4A57">
        <w:rPr>
          <w:sz w:val="24"/>
        </w:rPr>
        <w:t>ого</w:t>
      </w:r>
      <w:r w:rsidRPr="00CF41DE">
        <w:rPr>
          <w:sz w:val="24"/>
        </w:rPr>
        <w:t xml:space="preserve"> розгляд</w:t>
      </w:r>
      <w:r w:rsidR="00CB4A57">
        <w:rPr>
          <w:sz w:val="24"/>
        </w:rPr>
        <w:t>у.</w:t>
      </w:r>
    </w:p>
    <w:p w:rsidR="00461514" w:rsidRPr="00CF41DE" w:rsidRDefault="00461514" w:rsidP="00461514">
      <w:pPr>
        <w:ind w:firstLine="709"/>
        <w:jc w:val="both"/>
        <w:rPr>
          <w:sz w:val="24"/>
        </w:rPr>
      </w:pPr>
      <w:r w:rsidRPr="00CF41DE">
        <w:rPr>
          <w:sz w:val="24"/>
        </w:rPr>
        <w:t>2. Місце судового розгляду у кримінальному провадженні.</w:t>
      </w:r>
    </w:p>
    <w:p w:rsidR="00461514" w:rsidRPr="00CF41DE" w:rsidRDefault="00461514" w:rsidP="00461514">
      <w:pPr>
        <w:ind w:firstLine="709"/>
        <w:jc w:val="both"/>
        <w:rPr>
          <w:sz w:val="24"/>
        </w:rPr>
      </w:pPr>
      <w:r w:rsidRPr="00CF41DE">
        <w:rPr>
          <w:sz w:val="24"/>
        </w:rPr>
        <w:t>3. Що розуміють під загальними положеннями судового розгляду.</w:t>
      </w:r>
    </w:p>
    <w:p w:rsidR="00CB4A57" w:rsidRDefault="00461514" w:rsidP="00461514">
      <w:pPr>
        <w:ind w:firstLine="709"/>
        <w:jc w:val="both"/>
        <w:rPr>
          <w:sz w:val="24"/>
        </w:rPr>
      </w:pPr>
      <w:r w:rsidRPr="00CF41DE">
        <w:rPr>
          <w:sz w:val="24"/>
        </w:rPr>
        <w:t xml:space="preserve">4. </w:t>
      </w:r>
      <w:r w:rsidR="00CB4A57">
        <w:rPr>
          <w:sz w:val="24"/>
        </w:rPr>
        <w:t>Розкрити сутність та зміст засади доступу до правосуддя.</w:t>
      </w:r>
    </w:p>
    <w:p w:rsidR="00461514" w:rsidRPr="00CF41DE" w:rsidRDefault="00E70DBF" w:rsidP="00461514">
      <w:pPr>
        <w:ind w:firstLine="709"/>
        <w:jc w:val="both"/>
        <w:rPr>
          <w:sz w:val="24"/>
        </w:rPr>
      </w:pPr>
      <w:r>
        <w:rPr>
          <w:sz w:val="24"/>
        </w:rPr>
        <w:t xml:space="preserve">5. </w:t>
      </w:r>
      <w:r w:rsidR="00461514" w:rsidRPr="00CF41DE">
        <w:rPr>
          <w:sz w:val="24"/>
        </w:rPr>
        <w:t>В яких випадках судовий розгляд може проводитися у режимі відеоконференції.</w:t>
      </w:r>
    </w:p>
    <w:p w:rsidR="00461514" w:rsidRDefault="00E70DBF" w:rsidP="00461514">
      <w:pPr>
        <w:ind w:firstLine="709"/>
        <w:jc w:val="both"/>
        <w:rPr>
          <w:sz w:val="24"/>
        </w:rPr>
      </w:pPr>
      <w:r>
        <w:rPr>
          <w:sz w:val="24"/>
        </w:rPr>
        <w:t>6</w:t>
      </w:r>
      <w:r w:rsidR="00461514" w:rsidRPr="00CF41DE">
        <w:rPr>
          <w:sz w:val="24"/>
        </w:rPr>
        <w:t>. Сутність безперервності судового розгляду.</w:t>
      </w:r>
    </w:p>
    <w:p w:rsidR="00CB4A57" w:rsidRDefault="00E70DBF" w:rsidP="00461514">
      <w:pPr>
        <w:ind w:firstLine="709"/>
        <w:jc w:val="both"/>
        <w:rPr>
          <w:sz w:val="24"/>
        </w:rPr>
      </w:pPr>
      <w:r>
        <w:rPr>
          <w:sz w:val="24"/>
        </w:rPr>
        <w:t xml:space="preserve">7. </w:t>
      </w:r>
      <w:r w:rsidR="00CB4A57">
        <w:rPr>
          <w:sz w:val="24"/>
        </w:rPr>
        <w:t>У чому полягає незмінність складу суду?</w:t>
      </w:r>
    </w:p>
    <w:p w:rsidR="00CB4A57" w:rsidRDefault="00E70DBF" w:rsidP="00461514">
      <w:pPr>
        <w:ind w:firstLine="709"/>
        <w:jc w:val="both"/>
        <w:rPr>
          <w:sz w:val="24"/>
        </w:rPr>
      </w:pPr>
      <w:r>
        <w:rPr>
          <w:sz w:val="24"/>
        </w:rPr>
        <w:t xml:space="preserve">8. </w:t>
      </w:r>
      <w:r w:rsidR="00CB4A57">
        <w:rPr>
          <w:sz w:val="24"/>
        </w:rPr>
        <w:t>Розкрити повноваження головуючого під час судового розгляду.</w:t>
      </w:r>
    </w:p>
    <w:p w:rsidR="00CB4A57" w:rsidRPr="00CF41DE" w:rsidRDefault="00E70DBF" w:rsidP="00461514">
      <w:pPr>
        <w:ind w:firstLine="709"/>
        <w:jc w:val="both"/>
        <w:rPr>
          <w:sz w:val="24"/>
        </w:rPr>
      </w:pPr>
      <w:r>
        <w:rPr>
          <w:sz w:val="24"/>
        </w:rPr>
        <w:t xml:space="preserve">9. </w:t>
      </w:r>
      <w:r w:rsidR="00CB4A57">
        <w:rPr>
          <w:sz w:val="24"/>
        </w:rPr>
        <w:t>На кого покладається підтримання порядку в залі судового розгляду?</w:t>
      </w:r>
    </w:p>
    <w:p w:rsidR="00461514" w:rsidRPr="00CF41DE" w:rsidRDefault="00E70DBF" w:rsidP="00461514">
      <w:pPr>
        <w:ind w:firstLine="709"/>
        <w:jc w:val="both"/>
        <w:rPr>
          <w:sz w:val="24"/>
        </w:rPr>
      </w:pPr>
      <w:r>
        <w:rPr>
          <w:sz w:val="24"/>
        </w:rPr>
        <w:t>10</w:t>
      </w:r>
      <w:r w:rsidR="00461514" w:rsidRPr="00CF41DE">
        <w:rPr>
          <w:sz w:val="24"/>
        </w:rPr>
        <w:t>. Що розуміють під межами судового розгляду?</w:t>
      </w:r>
    </w:p>
    <w:p w:rsidR="00461514" w:rsidRDefault="00E70DBF" w:rsidP="00461514">
      <w:pPr>
        <w:ind w:firstLine="709"/>
        <w:jc w:val="both"/>
        <w:rPr>
          <w:sz w:val="24"/>
        </w:rPr>
      </w:pPr>
      <w:r>
        <w:rPr>
          <w:sz w:val="24"/>
        </w:rPr>
        <w:t>11</w:t>
      </w:r>
      <w:r w:rsidR="00461514" w:rsidRPr="00CF41DE">
        <w:rPr>
          <w:sz w:val="24"/>
        </w:rPr>
        <w:t>. В яких випадках межі судового розгляду можуть бути змінені?</w:t>
      </w:r>
    </w:p>
    <w:p w:rsidR="00CB4A57" w:rsidRPr="00CF41DE" w:rsidRDefault="00E70DBF" w:rsidP="00461514">
      <w:pPr>
        <w:ind w:firstLine="709"/>
        <w:jc w:val="both"/>
        <w:rPr>
          <w:sz w:val="24"/>
        </w:rPr>
      </w:pPr>
      <w:r>
        <w:rPr>
          <w:sz w:val="24"/>
        </w:rPr>
        <w:t xml:space="preserve">12. </w:t>
      </w:r>
      <w:r w:rsidR="00CB4A57">
        <w:rPr>
          <w:sz w:val="24"/>
        </w:rPr>
        <w:t>Етапи судового розгляду та їх характеристика.</w:t>
      </w:r>
    </w:p>
    <w:p w:rsidR="00461514" w:rsidRDefault="00E70DBF" w:rsidP="00461514">
      <w:pPr>
        <w:ind w:firstLine="709"/>
        <w:jc w:val="both"/>
        <w:rPr>
          <w:sz w:val="24"/>
        </w:rPr>
      </w:pPr>
      <w:r>
        <w:rPr>
          <w:sz w:val="24"/>
        </w:rPr>
        <w:t>13</w:t>
      </w:r>
      <w:r w:rsidR="00461514" w:rsidRPr="00CF41DE">
        <w:rPr>
          <w:sz w:val="24"/>
        </w:rPr>
        <w:t>. Завдання підготовчої частини судового засідання.</w:t>
      </w:r>
    </w:p>
    <w:p w:rsidR="00CB4A57" w:rsidRDefault="00E70DBF" w:rsidP="00461514">
      <w:pPr>
        <w:ind w:firstLine="709"/>
        <w:jc w:val="both"/>
        <w:rPr>
          <w:sz w:val="24"/>
        </w:rPr>
      </w:pPr>
      <w:r>
        <w:rPr>
          <w:sz w:val="24"/>
        </w:rPr>
        <w:t xml:space="preserve">14. </w:t>
      </w:r>
      <w:r w:rsidR="00CB4A57">
        <w:rPr>
          <w:sz w:val="24"/>
        </w:rPr>
        <w:t>Порядок визначення обсягу доказів, що підлягають дослідженню.</w:t>
      </w:r>
    </w:p>
    <w:p w:rsidR="00CB4A57" w:rsidRPr="00CF41DE" w:rsidRDefault="00E70DBF" w:rsidP="00461514">
      <w:pPr>
        <w:ind w:firstLine="709"/>
        <w:jc w:val="both"/>
        <w:rPr>
          <w:sz w:val="24"/>
        </w:rPr>
      </w:pPr>
      <w:r>
        <w:rPr>
          <w:sz w:val="24"/>
        </w:rPr>
        <w:t xml:space="preserve">15. </w:t>
      </w:r>
      <w:r w:rsidR="00CB4A57">
        <w:rPr>
          <w:sz w:val="24"/>
        </w:rPr>
        <w:t>Рішення суду у разі неявки окремих учасників судового розгляду.</w:t>
      </w:r>
    </w:p>
    <w:p w:rsidR="00461514" w:rsidRPr="00CF41DE" w:rsidRDefault="00E70DBF" w:rsidP="00461514">
      <w:pPr>
        <w:ind w:firstLine="709"/>
        <w:jc w:val="both"/>
        <w:rPr>
          <w:sz w:val="24"/>
        </w:rPr>
      </w:pPr>
      <w:r>
        <w:rPr>
          <w:sz w:val="24"/>
        </w:rPr>
        <w:t>16</w:t>
      </w:r>
      <w:r w:rsidR="00461514" w:rsidRPr="00CF41DE">
        <w:rPr>
          <w:sz w:val="24"/>
        </w:rPr>
        <w:t>. Порядок судового розгляду.</w:t>
      </w:r>
    </w:p>
    <w:p w:rsidR="00461514" w:rsidRPr="00CF41DE" w:rsidRDefault="00461514" w:rsidP="00461514">
      <w:pPr>
        <w:ind w:firstLine="709"/>
        <w:jc w:val="both"/>
        <w:rPr>
          <w:sz w:val="24"/>
        </w:rPr>
      </w:pPr>
      <w:r w:rsidRPr="00CF41DE">
        <w:rPr>
          <w:sz w:val="24"/>
        </w:rPr>
        <w:t>1</w:t>
      </w:r>
      <w:r w:rsidR="00E70DBF">
        <w:rPr>
          <w:sz w:val="24"/>
        </w:rPr>
        <w:t>7</w:t>
      </w:r>
      <w:r w:rsidRPr="00CF41DE">
        <w:rPr>
          <w:sz w:val="24"/>
        </w:rPr>
        <w:t>. За яких умов судовий розгляд може бути відновлено?</w:t>
      </w:r>
    </w:p>
    <w:p w:rsidR="00461514" w:rsidRPr="00CF41DE" w:rsidRDefault="00461514" w:rsidP="00461514">
      <w:pPr>
        <w:ind w:firstLine="709"/>
        <w:jc w:val="both"/>
        <w:rPr>
          <w:sz w:val="24"/>
        </w:rPr>
      </w:pPr>
      <w:r w:rsidRPr="00CF41DE">
        <w:rPr>
          <w:sz w:val="24"/>
        </w:rPr>
        <w:t>1</w:t>
      </w:r>
      <w:r w:rsidR="00E70DBF">
        <w:rPr>
          <w:sz w:val="24"/>
        </w:rPr>
        <w:t>8</w:t>
      </w:r>
      <w:r w:rsidRPr="00CF41DE">
        <w:rPr>
          <w:sz w:val="24"/>
        </w:rPr>
        <w:t>. Порядок судових дебатів.</w:t>
      </w:r>
    </w:p>
    <w:p w:rsidR="00461514" w:rsidRPr="00CF41DE" w:rsidRDefault="00461514" w:rsidP="00461514">
      <w:pPr>
        <w:ind w:firstLine="709"/>
        <w:jc w:val="both"/>
        <w:rPr>
          <w:sz w:val="24"/>
        </w:rPr>
      </w:pPr>
      <w:r w:rsidRPr="00CF41DE">
        <w:rPr>
          <w:sz w:val="24"/>
        </w:rPr>
        <w:t>1</w:t>
      </w:r>
      <w:r w:rsidR="00E70DBF">
        <w:rPr>
          <w:sz w:val="24"/>
        </w:rPr>
        <w:t>9</w:t>
      </w:r>
      <w:r w:rsidRPr="00CF41DE">
        <w:rPr>
          <w:sz w:val="24"/>
        </w:rPr>
        <w:t>. Що слід розуміти під таємницею нарадчої кімнати?</w:t>
      </w:r>
    </w:p>
    <w:p w:rsidR="00461514" w:rsidRDefault="00E70DBF" w:rsidP="00461514">
      <w:pPr>
        <w:ind w:firstLine="709"/>
        <w:jc w:val="both"/>
        <w:rPr>
          <w:sz w:val="24"/>
        </w:rPr>
      </w:pPr>
      <w:r>
        <w:rPr>
          <w:sz w:val="24"/>
        </w:rPr>
        <w:t>20. Порядок ухвалення та проголошення судових рішень.</w:t>
      </w:r>
    </w:p>
    <w:p w:rsidR="00E70DBF" w:rsidRDefault="00E70DBF" w:rsidP="00461514">
      <w:pPr>
        <w:ind w:firstLine="709"/>
        <w:jc w:val="both"/>
        <w:rPr>
          <w:sz w:val="24"/>
        </w:rPr>
      </w:pPr>
      <w:r>
        <w:rPr>
          <w:sz w:val="24"/>
        </w:rPr>
        <w:t>21. Види судових рішень.</w:t>
      </w:r>
    </w:p>
    <w:p w:rsidR="00E70DBF" w:rsidRPr="00CF41DE" w:rsidRDefault="00E70DBF" w:rsidP="00461514">
      <w:pPr>
        <w:ind w:firstLine="709"/>
        <w:jc w:val="both"/>
        <w:rPr>
          <w:sz w:val="24"/>
        </w:rPr>
      </w:pPr>
    </w:p>
    <w:p w:rsidR="00141873" w:rsidRPr="00CF41DE" w:rsidRDefault="00141873" w:rsidP="00141873">
      <w:pPr>
        <w:ind w:firstLine="709"/>
        <w:jc w:val="both"/>
        <w:rPr>
          <w:b/>
          <w:sz w:val="24"/>
        </w:rPr>
      </w:pPr>
      <w:r w:rsidRPr="00CF41DE">
        <w:rPr>
          <w:b/>
          <w:sz w:val="24"/>
        </w:rPr>
        <w:lastRenderedPageBreak/>
        <w:t>Тема 16</w:t>
      </w:r>
      <w:r w:rsidR="000845CF">
        <w:rPr>
          <w:b/>
          <w:sz w:val="24"/>
        </w:rPr>
        <w:t>.</w:t>
      </w:r>
      <w:r w:rsidR="00461514" w:rsidRPr="00CF41DE">
        <w:rPr>
          <w:b/>
          <w:sz w:val="24"/>
        </w:rPr>
        <w:t xml:space="preserve"> Провадження з перегляду судових рішень</w:t>
      </w:r>
    </w:p>
    <w:p w:rsidR="00461514" w:rsidRPr="00CF41DE" w:rsidRDefault="00461514" w:rsidP="00141873">
      <w:pPr>
        <w:ind w:firstLine="709"/>
        <w:jc w:val="both"/>
        <w:rPr>
          <w:b/>
          <w:sz w:val="24"/>
        </w:rPr>
      </w:pPr>
    </w:p>
    <w:p w:rsidR="00141873" w:rsidRPr="00CF41DE" w:rsidRDefault="00CE663B" w:rsidP="00141873">
      <w:pPr>
        <w:ind w:firstLine="709"/>
        <w:jc w:val="both"/>
        <w:rPr>
          <w:b/>
          <w:sz w:val="24"/>
        </w:rPr>
      </w:pPr>
      <w:bookmarkStart w:id="550" w:name="_Hlk109761363"/>
      <w:r w:rsidRPr="00CF41DE">
        <w:rPr>
          <w:b/>
          <w:sz w:val="24"/>
        </w:rPr>
        <w:t>План л</w:t>
      </w:r>
      <w:r w:rsidR="00141873" w:rsidRPr="00CF41DE">
        <w:rPr>
          <w:b/>
          <w:sz w:val="24"/>
        </w:rPr>
        <w:t>екці</w:t>
      </w:r>
      <w:r w:rsidRPr="00CF41DE">
        <w:rPr>
          <w:b/>
          <w:sz w:val="24"/>
        </w:rPr>
        <w:t>ї</w:t>
      </w:r>
      <w:r w:rsidR="00841F07">
        <w:rPr>
          <w:b/>
          <w:sz w:val="24"/>
        </w:rPr>
        <w:t xml:space="preserve"> 25</w:t>
      </w:r>
    </w:p>
    <w:bookmarkEnd w:id="550"/>
    <w:p w:rsidR="00DC7DF9" w:rsidRPr="00CF41DE" w:rsidRDefault="00DC7DF9" w:rsidP="00DC7DF9">
      <w:pPr>
        <w:pStyle w:val="13"/>
        <w:tabs>
          <w:tab w:val="left" w:pos="0"/>
          <w:tab w:val="left" w:pos="284"/>
          <w:tab w:val="left" w:pos="1080"/>
        </w:tabs>
        <w:spacing w:after="0" w:line="240" w:lineRule="auto"/>
        <w:ind w:left="0" w:firstLine="709"/>
        <w:jc w:val="both"/>
        <w:rPr>
          <w:rFonts w:ascii="Times New Roman" w:hAnsi="Times New Roman"/>
          <w:bCs/>
          <w:sz w:val="24"/>
          <w:szCs w:val="24"/>
        </w:rPr>
      </w:pPr>
      <w:r w:rsidRPr="00CF41DE">
        <w:rPr>
          <w:rFonts w:ascii="Times New Roman" w:hAnsi="Times New Roman"/>
          <w:sz w:val="24"/>
        </w:rPr>
        <w:t xml:space="preserve">1. Поняття та значення апеляційного провадження. </w:t>
      </w:r>
      <w:r w:rsidRPr="00CF41DE">
        <w:rPr>
          <w:rFonts w:ascii="Times New Roman" w:hAnsi="Times New Roman"/>
          <w:bCs/>
          <w:sz w:val="24"/>
          <w:szCs w:val="24"/>
        </w:rPr>
        <w:t xml:space="preserve">Значення, в яких застосовується цей термін. Апеляційне провадження як стадія кримінального процесу. </w:t>
      </w:r>
      <w:r w:rsidRPr="00CF41DE">
        <w:rPr>
          <w:rFonts w:ascii="Times New Roman" w:hAnsi="Times New Roman"/>
          <w:bCs/>
          <w:sz w:val="24"/>
          <w:szCs w:val="24"/>
          <w:lang w:eastAsia="en-US"/>
        </w:rPr>
        <w:t>Мета та основні риси (ознаки) апеляційного провадження.</w:t>
      </w:r>
    </w:p>
    <w:p w:rsidR="00DC7DF9" w:rsidRPr="00CF41DE" w:rsidRDefault="00DC7DF9" w:rsidP="00DC7DF9">
      <w:pPr>
        <w:pStyle w:val="14"/>
        <w:shd w:val="clear" w:color="auto" w:fill="auto"/>
        <w:spacing w:before="0" w:line="240" w:lineRule="auto"/>
        <w:ind w:firstLine="709"/>
        <w:rPr>
          <w:color w:val="auto"/>
          <w:spacing w:val="0"/>
          <w:sz w:val="24"/>
          <w:szCs w:val="24"/>
        </w:rPr>
      </w:pPr>
      <w:r w:rsidRPr="00CF41DE">
        <w:rPr>
          <w:color w:val="auto"/>
          <w:spacing w:val="0"/>
          <w:sz w:val="24"/>
          <w:szCs w:val="24"/>
        </w:rPr>
        <w:t xml:space="preserve">2. Предмет, суб’єкти та процесуальний порядок апеляційного провадження. </w:t>
      </w:r>
      <w:r w:rsidRPr="00CF41DE">
        <w:rPr>
          <w:color w:val="auto"/>
          <w:sz w:val="24"/>
          <w:szCs w:val="24"/>
        </w:rPr>
        <w:t xml:space="preserve">Суб’єкти права на апеляційне оскарження. </w:t>
      </w:r>
      <w:r w:rsidRPr="00CF41DE">
        <w:rPr>
          <w:rFonts w:eastAsia="Lucida Sans Unicode"/>
          <w:color w:val="auto"/>
          <w:kern w:val="1"/>
          <w:sz w:val="24"/>
          <w:szCs w:val="24"/>
        </w:rPr>
        <w:t xml:space="preserve">Підготовка до апеляційного розгляду. </w:t>
      </w:r>
      <w:r w:rsidRPr="00CF41DE">
        <w:rPr>
          <w:color w:val="auto"/>
          <w:sz w:val="24"/>
          <w:szCs w:val="24"/>
        </w:rPr>
        <w:t>Апеляційний розгляд. Рішення суду апеляційної інстанції.</w:t>
      </w:r>
    </w:p>
    <w:p w:rsidR="00461514" w:rsidRPr="00CF41DE" w:rsidRDefault="00461514" w:rsidP="00141873">
      <w:pPr>
        <w:ind w:firstLine="709"/>
        <w:jc w:val="both"/>
        <w:rPr>
          <w:b/>
          <w:sz w:val="24"/>
        </w:rPr>
      </w:pPr>
    </w:p>
    <w:p w:rsidR="00141873" w:rsidRPr="00CF41DE" w:rsidRDefault="00141873" w:rsidP="00141873">
      <w:pPr>
        <w:ind w:firstLine="709"/>
        <w:jc w:val="both"/>
        <w:rPr>
          <w:b/>
          <w:sz w:val="24"/>
        </w:rPr>
      </w:pPr>
      <w:r w:rsidRPr="00CF41DE">
        <w:rPr>
          <w:b/>
          <w:sz w:val="24"/>
        </w:rPr>
        <w:t>Конспект лекції</w:t>
      </w:r>
    </w:p>
    <w:p w:rsidR="00461514" w:rsidRDefault="00461514" w:rsidP="00C23C0A">
      <w:pPr>
        <w:pStyle w:val="a8"/>
        <w:numPr>
          <w:ilvl w:val="0"/>
          <w:numId w:val="35"/>
        </w:numPr>
        <w:jc w:val="both"/>
        <w:rPr>
          <w:b/>
          <w:bCs/>
          <w:sz w:val="24"/>
        </w:rPr>
      </w:pPr>
      <w:bookmarkStart w:id="551" w:name="_Hlk109761403"/>
      <w:r w:rsidRPr="00CF41DE">
        <w:rPr>
          <w:b/>
          <w:bCs/>
          <w:sz w:val="24"/>
        </w:rPr>
        <w:t>Поняття та значення апеляційного провадження</w:t>
      </w:r>
      <w:bookmarkEnd w:id="551"/>
      <w:r w:rsidR="000845CF">
        <w:rPr>
          <w:b/>
          <w:bCs/>
          <w:sz w:val="24"/>
        </w:rPr>
        <w:t>.</w:t>
      </w:r>
    </w:p>
    <w:p w:rsidR="00461514" w:rsidRPr="00CF41DE" w:rsidRDefault="00C23C0A" w:rsidP="000F5D86">
      <w:pPr>
        <w:pStyle w:val="a8"/>
        <w:ind w:left="0" w:firstLine="709"/>
        <w:jc w:val="both"/>
        <w:rPr>
          <w:sz w:val="24"/>
        </w:rPr>
      </w:pPr>
      <w:r>
        <w:rPr>
          <w:sz w:val="24"/>
        </w:rPr>
        <w:t>Право особи, яку суд визнав винною у вчиненні кримінального правопорушення</w:t>
      </w:r>
      <w:r w:rsidR="00FD0489">
        <w:rPr>
          <w:sz w:val="24"/>
        </w:rPr>
        <w:t xml:space="preserve">, на перегляд такого рішення судом вищої інстанції вважається одним з міжнародних стандартів прав людини, що закріплений в КЗПЛ (п. 1 ст. 6 КЗПЛ, ст. 2 Протоколу № 7 до КЗПЛ і </w:t>
      </w:r>
      <w:r w:rsidR="00FD0489" w:rsidRPr="00FD0489">
        <w:rPr>
          <w:sz w:val="24"/>
        </w:rPr>
        <w:t>Міжнародного пакту про громадянські та політичні права</w:t>
      </w:r>
      <w:r w:rsidR="00FD0489">
        <w:rPr>
          <w:sz w:val="24"/>
        </w:rPr>
        <w:t xml:space="preserve"> (п. 5 ст. 14).</w:t>
      </w:r>
      <w:r w:rsidR="000F5D86">
        <w:rPr>
          <w:sz w:val="24"/>
        </w:rPr>
        <w:t xml:space="preserve"> </w:t>
      </w:r>
      <w:r w:rsidR="00461514" w:rsidRPr="00CF41DE">
        <w:rPr>
          <w:sz w:val="24"/>
        </w:rPr>
        <w:t>Забезпечення права на апеляційний перегляд справи, а у визначених законом випадках – на касаційне оскарження судового рішення є однією із основних засад судочинства, що закріплено в ст. 129 Конституції України.</w:t>
      </w:r>
    </w:p>
    <w:p w:rsidR="00461514" w:rsidRPr="00CF41DE" w:rsidRDefault="00461514" w:rsidP="00461514">
      <w:pPr>
        <w:ind w:firstLine="709"/>
        <w:jc w:val="both"/>
        <w:rPr>
          <w:sz w:val="24"/>
        </w:rPr>
      </w:pPr>
      <w:r w:rsidRPr="00CF41DE">
        <w:rPr>
          <w:i/>
          <w:sz w:val="24"/>
        </w:rPr>
        <w:t>Апеляційний перегляд</w:t>
      </w:r>
      <w:r w:rsidRPr="00CF41DE">
        <w:rPr>
          <w:sz w:val="24"/>
        </w:rPr>
        <w:t xml:space="preserve"> походить від латинського слова </w:t>
      </w:r>
      <w:r w:rsidRPr="000F5D86">
        <w:rPr>
          <w:i/>
          <w:sz w:val="24"/>
        </w:rPr>
        <w:t>а</w:t>
      </w:r>
      <w:r w:rsidRPr="00CF41DE">
        <w:rPr>
          <w:i/>
          <w:sz w:val="24"/>
          <w:lang w:val="en-US"/>
        </w:rPr>
        <w:t>ppellatio</w:t>
      </w:r>
      <w:r w:rsidRPr="00CF41DE">
        <w:rPr>
          <w:sz w:val="24"/>
        </w:rPr>
        <w:t xml:space="preserve"> (звернення) й означає форму перегляду судового рішення, що не набрало законної сили </w:t>
      </w:r>
      <w:r w:rsidR="000F5D86">
        <w:rPr>
          <w:sz w:val="24"/>
        </w:rPr>
        <w:t xml:space="preserve">колегіально </w:t>
      </w:r>
      <w:r w:rsidRPr="00CF41DE">
        <w:rPr>
          <w:sz w:val="24"/>
        </w:rPr>
        <w:t xml:space="preserve">судом вищої </w:t>
      </w:r>
      <w:r w:rsidRPr="005B5109">
        <w:rPr>
          <w:sz w:val="24"/>
        </w:rPr>
        <w:t>інс</w:t>
      </w:r>
      <w:r w:rsidRPr="00CF41DE">
        <w:rPr>
          <w:sz w:val="24"/>
        </w:rPr>
        <w:t>танції</w:t>
      </w:r>
      <w:r w:rsidR="000F5D86">
        <w:rPr>
          <w:sz w:val="24"/>
        </w:rPr>
        <w:t xml:space="preserve"> у складі не менше трьох суддів</w:t>
      </w:r>
      <w:r w:rsidRPr="00CF41DE">
        <w:rPr>
          <w:sz w:val="24"/>
        </w:rPr>
        <w:t>.</w:t>
      </w:r>
    </w:p>
    <w:p w:rsidR="00461514" w:rsidRPr="00CF41DE" w:rsidRDefault="00461514" w:rsidP="00461514">
      <w:pPr>
        <w:ind w:firstLine="709"/>
        <w:jc w:val="both"/>
        <w:rPr>
          <w:sz w:val="24"/>
        </w:rPr>
      </w:pPr>
      <w:r w:rsidRPr="00CF41DE">
        <w:rPr>
          <w:sz w:val="24"/>
        </w:rPr>
        <w:t>Цей термін вживається в кількох значеннях: 1) як скарга учасника кримінального провадження про скасування або зміну судового рішення, що не набрало законної сили; 2) як один із видів перевірки законності та обґрунтованості судових рішень вищестоящим судом; 3) як стадія кримінального процесу.</w:t>
      </w:r>
    </w:p>
    <w:p w:rsidR="00461514" w:rsidRPr="00CF41DE" w:rsidRDefault="00461514" w:rsidP="00461514">
      <w:pPr>
        <w:pStyle w:val="23"/>
        <w:shd w:val="clear" w:color="auto" w:fill="auto"/>
        <w:spacing w:before="0" w:line="240" w:lineRule="auto"/>
        <w:ind w:firstLine="709"/>
        <w:rPr>
          <w:sz w:val="24"/>
          <w:szCs w:val="24"/>
          <w:lang w:val="uk-UA"/>
        </w:rPr>
      </w:pPr>
      <w:bookmarkStart w:id="552" w:name="_Hlk109794664"/>
      <w:r w:rsidRPr="00CF41DE">
        <w:rPr>
          <w:b/>
          <w:sz w:val="24"/>
          <w:szCs w:val="24"/>
          <w:lang w:val="uk-UA"/>
        </w:rPr>
        <w:t>Апеляційне провадження</w:t>
      </w:r>
      <w:r w:rsidRPr="00CF41DE">
        <w:rPr>
          <w:sz w:val="24"/>
          <w:szCs w:val="24"/>
          <w:lang w:val="uk-UA"/>
        </w:rPr>
        <w:t xml:space="preserve"> – стадія кримінального процесу</w:t>
      </w:r>
      <w:bookmarkEnd w:id="552"/>
      <w:r w:rsidRPr="00CF41DE">
        <w:rPr>
          <w:sz w:val="24"/>
          <w:szCs w:val="24"/>
          <w:lang w:val="uk-UA"/>
        </w:rPr>
        <w:t>, в якій суд апеляційної інстанції за апеляційними скаргами учасників кримінального провадження у передбаченому законом порядку переглядає судові рішення суду першої інстанції, які не набрали законної сили.</w:t>
      </w:r>
    </w:p>
    <w:p w:rsidR="00461514" w:rsidRPr="00CF41DE" w:rsidRDefault="00461514" w:rsidP="00461514">
      <w:pPr>
        <w:pStyle w:val="14"/>
        <w:shd w:val="clear" w:color="auto" w:fill="auto"/>
        <w:spacing w:before="0" w:line="240" w:lineRule="auto"/>
        <w:ind w:firstLine="709"/>
        <w:rPr>
          <w:rFonts w:eastAsia="Calibri"/>
          <w:color w:val="auto"/>
          <w:spacing w:val="0"/>
          <w:sz w:val="24"/>
          <w:szCs w:val="24"/>
          <w:lang w:eastAsia="en-US"/>
        </w:rPr>
      </w:pPr>
      <w:bookmarkStart w:id="553" w:name="_Hlk109794718"/>
      <w:r w:rsidRPr="00CF41DE">
        <w:rPr>
          <w:rFonts w:eastAsia="Calibri"/>
          <w:b/>
          <w:color w:val="auto"/>
          <w:spacing w:val="0"/>
          <w:sz w:val="24"/>
          <w:szCs w:val="24"/>
          <w:lang w:eastAsia="en-US"/>
        </w:rPr>
        <w:t>Метою апеляційного провадження</w:t>
      </w:r>
      <w:bookmarkEnd w:id="553"/>
      <w:r w:rsidRPr="00CF41DE">
        <w:rPr>
          <w:rFonts w:eastAsia="Calibri"/>
          <w:color w:val="auto"/>
          <w:spacing w:val="0"/>
          <w:sz w:val="24"/>
          <w:szCs w:val="24"/>
          <w:lang w:eastAsia="en-US"/>
        </w:rPr>
        <w:t xml:space="preserve"> є перевірка законності та обґрунтованості судових рішень, що не набрали законної сили</w:t>
      </w:r>
      <w:r w:rsidR="00BB3320">
        <w:rPr>
          <w:rFonts w:eastAsia="Calibri"/>
          <w:color w:val="auto"/>
          <w:spacing w:val="0"/>
          <w:sz w:val="24"/>
          <w:szCs w:val="24"/>
          <w:lang w:eastAsia="en-US"/>
        </w:rPr>
        <w:t>, а його завданням є</w:t>
      </w:r>
      <w:r w:rsidRPr="00CF41DE">
        <w:rPr>
          <w:rFonts w:eastAsia="Calibri"/>
          <w:color w:val="auto"/>
          <w:spacing w:val="0"/>
          <w:sz w:val="24"/>
          <w:szCs w:val="24"/>
          <w:lang w:eastAsia="en-US"/>
        </w:rPr>
        <w:t>: 1) </w:t>
      </w:r>
      <w:r w:rsidR="00D266E0">
        <w:rPr>
          <w:rFonts w:eastAsia="Calibri"/>
          <w:color w:val="auto"/>
          <w:spacing w:val="0"/>
          <w:sz w:val="24"/>
          <w:szCs w:val="24"/>
          <w:lang w:eastAsia="en-US"/>
        </w:rPr>
        <w:t>сприяти</w:t>
      </w:r>
      <w:r w:rsidRPr="00CF41DE">
        <w:rPr>
          <w:rFonts w:eastAsia="Calibri"/>
          <w:color w:val="auto"/>
          <w:spacing w:val="0"/>
          <w:sz w:val="24"/>
          <w:szCs w:val="24"/>
          <w:lang w:eastAsia="en-US"/>
        </w:rPr>
        <w:t xml:space="preserve"> забезпеченню</w:t>
      </w:r>
      <w:r w:rsidR="00BB3320">
        <w:rPr>
          <w:rFonts w:eastAsia="Calibri"/>
          <w:color w:val="auto"/>
          <w:spacing w:val="0"/>
          <w:sz w:val="24"/>
          <w:szCs w:val="24"/>
          <w:lang w:eastAsia="en-US"/>
        </w:rPr>
        <w:t xml:space="preserve"> реалізації</w:t>
      </w:r>
      <w:r w:rsidRPr="00CF41DE">
        <w:rPr>
          <w:rFonts w:eastAsia="Calibri"/>
          <w:color w:val="auto"/>
          <w:spacing w:val="0"/>
          <w:sz w:val="24"/>
          <w:szCs w:val="24"/>
          <w:lang w:eastAsia="en-US"/>
        </w:rPr>
        <w:t xml:space="preserve"> прав</w:t>
      </w:r>
      <w:r w:rsidR="00BB3320">
        <w:rPr>
          <w:rFonts w:eastAsia="Calibri"/>
          <w:color w:val="auto"/>
          <w:spacing w:val="0"/>
          <w:sz w:val="24"/>
          <w:szCs w:val="24"/>
          <w:lang w:eastAsia="en-US"/>
        </w:rPr>
        <w:t>,</w:t>
      </w:r>
      <w:r w:rsidRPr="00CF41DE">
        <w:rPr>
          <w:rFonts w:eastAsia="Calibri"/>
          <w:color w:val="auto"/>
          <w:spacing w:val="0"/>
          <w:sz w:val="24"/>
          <w:szCs w:val="24"/>
          <w:lang w:eastAsia="en-US"/>
        </w:rPr>
        <w:t xml:space="preserve"> свобод і законних інтересів учасників кримінального провадження</w:t>
      </w:r>
      <w:r w:rsidR="00BB3320">
        <w:rPr>
          <w:rFonts w:eastAsia="Calibri"/>
          <w:color w:val="auto"/>
          <w:spacing w:val="0"/>
          <w:sz w:val="24"/>
          <w:szCs w:val="24"/>
          <w:lang w:eastAsia="en-US"/>
        </w:rPr>
        <w:t xml:space="preserve"> на справедливий суд</w:t>
      </w:r>
      <w:r w:rsidRPr="00CF41DE">
        <w:rPr>
          <w:rFonts w:eastAsia="Calibri"/>
          <w:color w:val="auto"/>
          <w:spacing w:val="0"/>
          <w:sz w:val="24"/>
          <w:szCs w:val="24"/>
          <w:lang w:eastAsia="en-US"/>
        </w:rPr>
        <w:t>; 2)</w:t>
      </w:r>
      <w:r w:rsidR="00D266E0">
        <w:rPr>
          <w:rFonts w:eastAsia="Calibri"/>
          <w:color w:val="auto"/>
          <w:spacing w:val="0"/>
          <w:sz w:val="24"/>
          <w:szCs w:val="24"/>
          <w:lang w:eastAsia="en-US"/>
        </w:rPr>
        <w:t> </w:t>
      </w:r>
      <w:r w:rsidR="00FE7CBB" w:rsidRPr="00CF41DE">
        <w:rPr>
          <w:rFonts w:eastAsia="Calibri"/>
          <w:color w:val="auto"/>
          <w:spacing w:val="0"/>
          <w:sz w:val="24"/>
          <w:szCs w:val="24"/>
          <w:lang w:eastAsia="en-US"/>
        </w:rPr>
        <w:t>не</w:t>
      </w:r>
      <w:r w:rsidR="00FE7CBB">
        <w:rPr>
          <w:rFonts w:eastAsia="Calibri"/>
          <w:color w:val="auto"/>
          <w:spacing w:val="0"/>
          <w:sz w:val="24"/>
          <w:szCs w:val="24"/>
          <w:lang w:eastAsia="en-US"/>
        </w:rPr>
        <w:t xml:space="preserve"> </w:t>
      </w:r>
      <w:r w:rsidR="00FE7CBB" w:rsidRPr="00CF41DE">
        <w:rPr>
          <w:rFonts w:eastAsia="Calibri"/>
          <w:color w:val="auto"/>
          <w:spacing w:val="0"/>
          <w:sz w:val="24"/>
          <w:szCs w:val="24"/>
          <w:lang w:eastAsia="en-US"/>
        </w:rPr>
        <w:t>д</w:t>
      </w:r>
      <w:r w:rsidR="00FE7CBB">
        <w:rPr>
          <w:rFonts w:eastAsia="Calibri"/>
          <w:color w:val="auto"/>
          <w:spacing w:val="0"/>
          <w:sz w:val="24"/>
          <w:szCs w:val="24"/>
          <w:lang w:eastAsia="en-US"/>
        </w:rPr>
        <w:t>опус</w:t>
      </w:r>
      <w:r w:rsidR="00FE7CBB" w:rsidRPr="00CF41DE">
        <w:rPr>
          <w:rFonts w:eastAsia="Calibri"/>
          <w:color w:val="auto"/>
          <w:spacing w:val="0"/>
          <w:sz w:val="24"/>
          <w:szCs w:val="24"/>
          <w:lang w:eastAsia="en-US"/>
        </w:rPr>
        <w:t>т</w:t>
      </w:r>
      <w:r w:rsidR="00FE7CBB">
        <w:rPr>
          <w:rFonts w:eastAsia="Calibri"/>
          <w:color w:val="auto"/>
          <w:spacing w:val="0"/>
          <w:sz w:val="24"/>
          <w:szCs w:val="24"/>
          <w:lang w:eastAsia="en-US"/>
        </w:rPr>
        <w:t>ити</w:t>
      </w:r>
      <w:r w:rsidRPr="00CF41DE">
        <w:rPr>
          <w:rFonts w:eastAsia="Calibri"/>
          <w:color w:val="auto"/>
          <w:spacing w:val="0"/>
          <w:sz w:val="24"/>
          <w:szCs w:val="24"/>
          <w:lang w:eastAsia="en-US"/>
        </w:rPr>
        <w:t xml:space="preserve"> звернення до виконання незаконних та необґрунтованих вироків та інших судових рішень; 3) виправ</w:t>
      </w:r>
      <w:r w:rsidR="00D266E0">
        <w:rPr>
          <w:rFonts w:eastAsia="Calibri"/>
          <w:color w:val="auto"/>
          <w:spacing w:val="0"/>
          <w:sz w:val="24"/>
          <w:szCs w:val="24"/>
          <w:lang w:eastAsia="en-US"/>
        </w:rPr>
        <w:t>ити</w:t>
      </w:r>
      <w:r w:rsidRPr="00CF41DE">
        <w:rPr>
          <w:rFonts w:eastAsia="Calibri"/>
          <w:color w:val="auto"/>
          <w:spacing w:val="0"/>
          <w:sz w:val="24"/>
          <w:szCs w:val="24"/>
          <w:lang w:eastAsia="en-US"/>
        </w:rPr>
        <w:t xml:space="preserve"> порушен</w:t>
      </w:r>
      <w:r w:rsidR="00D266E0">
        <w:rPr>
          <w:rFonts w:eastAsia="Calibri"/>
          <w:color w:val="auto"/>
          <w:spacing w:val="0"/>
          <w:sz w:val="24"/>
          <w:szCs w:val="24"/>
          <w:lang w:eastAsia="en-US"/>
        </w:rPr>
        <w:t>ня</w:t>
      </w:r>
      <w:r w:rsidRPr="00CF41DE">
        <w:rPr>
          <w:rFonts w:eastAsia="Calibri"/>
          <w:color w:val="auto"/>
          <w:spacing w:val="0"/>
          <w:sz w:val="24"/>
          <w:szCs w:val="24"/>
          <w:lang w:eastAsia="en-US"/>
        </w:rPr>
        <w:t xml:space="preserve"> закону і помилк</w:t>
      </w:r>
      <w:r w:rsidR="00D266E0">
        <w:rPr>
          <w:rFonts w:eastAsia="Calibri"/>
          <w:color w:val="auto"/>
          <w:spacing w:val="0"/>
          <w:sz w:val="24"/>
          <w:szCs w:val="24"/>
          <w:lang w:eastAsia="en-US"/>
        </w:rPr>
        <w:t>и</w:t>
      </w:r>
      <w:r w:rsidRPr="00CF41DE">
        <w:rPr>
          <w:rFonts w:eastAsia="Calibri"/>
          <w:color w:val="auto"/>
          <w:spacing w:val="0"/>
          <w:sz w:val="24"/>
          <w:szCs w:val="24"/>
          <w:lang w:eastAsia="en-US"/>
        </w:rPr>
        <w:t>, допущен</w:t>
      </w:r>
      <w:r w:rsidR="00D266E0">
        <w:rPr>
          <w:rFonts w:eastAsia="Calibri"/>
          <w:color w:val="auto"/>
          <w:spacing w:val="0"/>
          <w:sz w:val="24"/>
          <w:szCs w:val="24"/>
          <w:lang w:eastAsia="en-US"/>
        </w:rPr>
        <w:t>і</w:t>
      </w:r>
      <w:r w:rsidRPr="00CF41DE">
        <w:rPr>
          <w:rFonts w:eastAsia="Calibri"/>
          <w:color w:val="auto"/>
          <w:spacing w:val="0"/>
          <w:sz w:val="24"/>
          <w:szCs w:val="24"/>
          <w:lang w:eastAsia="en-US"/>
        </w:rPr>
        <w:t xml:space="preserve"> органами досудового розслідування та судом першої інстанції; 4) </w:t>
      </w:r>
      <w:r w:rsidR="00D266E0">
        <w:rPr>
          <w:rFonts w:eastAsia="Calibri"/>
          <w:color w:val="auto"/>
          <w:spacing w:val="0"/>
          <w:sz w:val="24"/>
          <w:szCs w:val="24"/>
          <w:lang w:eastAsia="en-US"/>
        </w:rPr>
        <w:t>забезпечити здійснення</w:t>
      </w:r>
      <w:r w:rsidRPr="00CF41DE">
        <w:rPr>
          <w:rFonts w:eastAsia="Calibri"/>
          <w:color w:val="auto"/>
          <w:spacing w:val="0"/>
          <w:sz w:val="24"/>
          <w:szCs w:val="24"/>
          <w:lang w:eastAsia="en-US"/>
        </w:rPr>
        <w:t xml:space="preserve"> судового контролю за діяльністю судів нижчої ланки та органів досудового розслідування.</w:t>
      </w:r>
    </w:p>
    <w:p w:rsidR="00461514" w:rsidRPr="00CF41DE" w:rsidRDefault="00461514" w:rsidP="00461514">
      <w:pPr>
        <w:pStyle w:val="23"/>
        <w:shd w:val="clear" w:color="auto" w:fill="auto"/>
        <w:spacing w:before="0" w:line="240" w:lineRule="auto"/>
        <w:ind w:firstLine="709"/>
        <w:rPr>
          <w:rStyle w:val="af4"/>
          <w:rFonts w:eastAsiaTheme="minorHAnsi"/>
          <w:b w:val="0"/>
          <w:color w:val="auto"/>
          <w:sz w:val="24"/>
          <w:szCs w:val="24"/>
        </w:rPr>
      </w:pPr>
      <w:r w:rsidRPr="00CF41DE">
        <w:rPr>
          <w:sz w:val="24"/>
          <w:szCs w:val="24"/>
          <w:lang w:val="uk-UA"/>
        </w:rPr>
        <w:t>П</w:t>
      </w:r>
      <w:r w:rsidR="00D266E0" w:rsidRPr="00CF41DE">
        <w:rPr>
          <w:sz w:val="24"/>
          <w:szCs w:val="24"/>
          <w:lang w:val="uk-UA"/>
        </w:rPr>
        <w:t>ровадження</w:t>
      </w:r>
      <w:r w:rsidR="00D266E0">
        <w:rPr>
          <w:sz w:val="24"/>
          <w:szCs w:val="24"/>
          <w:lang w:val="uk-UA"/>
        </w:rPr>
        <w:t xml:space="preserve"> в суді</w:t>
      </w:r>
      <w:r w:rsidR="00D266E0" w:rsidRPr="00CF41DE">
        <w:rPr>
          <w:sz w:val="24"/>
          <w:szCs w:val="24"/>
          <w:lang w:val="uk-UA"/>
        </w:rPr>
        <w:t xml:space="preserve"> </w:t>
      </w:r>
      <w:r w:rsidRPr="00CF41DE">
        <w:rPr>
          <w:sz w:val="24"/>
          <w:szCs w:val="24"/>
          <w:lang w:val="uk-UA"/>
        </w:rPr>
        <w:t>апеляційно</w:t>
      </w:r>
      <w:r w:rsidR="00D266E0">
        <w:rPr>
          <w:sz w:val="24"/>
          <w:szCs w:val="24"/>
          <w:lang w:val="uk-UA"/>
        </w:rPr>
        <w:t>ї інстанції характеризується</w:t>
      </w:r>
      <w:r w:rsidRPr="00CF41DE">
        <w:rPr>
          <w:sz w:val="24"/>
          <w:szCs w:val="24"/>
          <w:lang w:val="uk-UA"/>
        </w:rPr>
        <w:t xml:space="preserve"> так</w:t>
      </w:r>
      <w:r w:rsidR="00D266E0">
        <w:rPr>
          <w:sz w:val="24"/>
          <w:szCs w:val="24"/>
          <w:lang w:val="uk-UA"/>
        </w:rPr>
        <w:t>ими</w:t>
      </w:r>
      <w:r w:rsidRPr="00CF41DE">
        <w:rPr>
          <w:sz w:val="24"/>
          <w:szCs w:val="24"/>
          <w:lang w:val="uk-UA"/>
        </w:rPr>
        <w:t xml:space="preserve"> </w:t>
      </w:r>
      <w:r w:rsidRPr="00CF41DE">
        <w:rPr>
          <w:rStyle w:val="af4"/>
          <w:rFonts w:eastAsiaTheme="minorHAnsi"/>
          <w:color w:val="auto"/>
          <w:sz w:val="24"/>
          <w:szCs w:val="24"/>
        </w:rPr>
        <w:t>основн</w:t>
      </w:r>
      <w:r w:rsidR="00D266E0">
        <w:rPr>
          <w:rStyle w:val="af4"/>
          <w:rFonts w:eastAsiaTheme="minorHAnsi"/>
          <w:color w:val="auto"/>
          <w:sz w:val="24"/>
          <w:szCs w:val="24"/>
        </w:rPr>
        <w:t>ими</w:t>
      </w:r>
      <w:r w:rsidRPr="00CF41DE">
        <w:rPr>
          <w:rStyle w:val="af4"/>
          <w:rFonts w:eastAsiaTheme="minorHAnsi"/>
          <w:color w:val="auto"/>
          <w:sz w:val="24"/>
          <w:szCs w:val="24"/>
        </w:rPr>
        <w:t xml:space="preserve"> рис</w:t>
      </w:r>
      <w:r w:rsidR="00D266E0">
        <w:rPr>
          <w:rStyle w:val="af4"/>
          <w:rFonts w:eastAsiaTheme="minorHAnsi"/>
          <w:color w:val="auto"/>
          <w:sz w:val="24"/>
          <w:szCs w:val="24"/>
        </w:rPr>
        <w:t>ам</w:t>
      </w:r>
      <w:r w:rsidRPr="00CF41DE">
        <w:rPr>
          <w:rStyle w:val="af4"/>
          <w:rFonts w:eastAsiaTheme="minorHAnsi"/>
          <w:color w:val="auto"/>
          <w:sz w:val="24"/>
          <w:szCs w:val="24"/>
        </w:rPr>
        <w:t>и (ознаки):</w:t>
      </w:r>
    </w:p>
    <w:p w:rsidR="00461514" w:rsidRPr="00CF41DE" w:rsidRDefault="00461514" w:rsidP="00461514">
      <w:pPr>
        <w:pStyle w:val="23"/>
        <w:shd w:val="clear" w:color="auto" w:fill="auto"/>
        <w:spacing w:before="0" w:line="240" w:lineRule="auto"/>
        <w:ind w:firstLine="709"/>
        <w:rPr>
          <w:sz w:val="24"/>
          <w:szCs w:val="24"/>
          <w:lang w:val="uk-UA"/>
        </w:rPr>
      </w:pPr>
      <w:r w:rsidRPr="000845CF">
        <w:rPr>
          <w:rStyle w:val="af4"/>
          <w:rFonts w:eastAsiaTheme="minorHAnsi"/>
          <w:b w:val="0"/>
          <w:bCs w:val="0"/>
          <w:i/>
          <w:color w:val="auto"/>
          <w:sz w:val="24"/>
          <w:szCs w:val="24"/>
        </w:rPr>
        <w:t>1.</w:t>
      </w:r>
      <w:r w:rsidRPr="00CF41DE">
        <w:rPr>
          <w:rStyle w:val="af4"/>
          <w:rFonts w:eastAsiaTheme="minorHAnsi"/>
          <w:color w:val="auto"/>
          <w:sz w:val="24"/>
          <w:szCs w:val="24"/>
        </w:rPr>
        <w:t xml:space="preserve"> </w:t>
      </w:r>
      <w:r w:rsidRPr="000845CF">
        <w:rPr>
          <w:rStyle w:val="af4"/>
          <w:rFonts w:eastAsiaTheme="minorHAnsi"/>
          <w:b w:val="0"/>
          <w:bCs w:val="0"/>
          <w:i/>
          <w:color w:val="auto"/>
          <w:sz w:val="24"/>
          <w:szCs w:val="24"/>
        </w:rPr>
        <w:t>С</w:t>
      </w:r>
      <w:r w:rsidRPr="00CF41DE">
        <w:rPr>
          <w:i/>
          <w:sz w:val="24"/>
          <w:szCs w:val="24"/>
          <w:lang w:val="uk-UA"/>
        </w:rPr>
        <w:t xml:space="preserve">вобода оскарження </w:t>
      </w:r>
      <w:r w:rsidR="007E5917">
        <w:rPr>
          <w:i/>
          <w:sz w:val="24"/>
          <w:szCs w:val="24"/>
          <w:lang w:val="uk-UA"/>
        </w:rPr>
        <w:t>судов</w:t>
      </w:r>
      <w:r w:rsidRPr="00CF41DE">
        <w:rPr>
          <w:i/>
          <w:sz w:val="24"/>
          <w:szCs w:val="24"/>
          <w:lang w:val="uk-UA"/>
        </w:rPr>
        <w:t>их рішень</w:t>
      </w:r>
      <w:r w:rsidRPr="00CF41DE">
        <w:rPr>
          <w:sz w:val="24"/>
          <w:szCs w:val="24"/>
          <w:lang w:val="uk-UA"/>
        </w:rPr>
        <w:t xml:space="preserve">. Полягає у тому, що кожний учасник кримінального провадження, інтересів якого стосується судове рішення, може скористатися своїм правом на подачу апеляційної скарги, а може і не скористатися ним. Це так зване диспозитивне право не </w:t>
      </w:r>
      <w:r w:rsidR="007E5917">
        <w:rPr>
          <w:sz w:val="24"/>
          <w:szCs w:val="24"/>
          <w:lang w:val="uk-UA"/>
        </w:rPr>
        <w:t>поширю</w:t>
      </w:r>
      <w:r w:rsidRPr="00CF41DE">
        <w:rPr>
          <w:sz w:val="24"/>
          <w:szCs w:val="24"/>
          <w:lang w:val="uk-UA"/>
        </w:rPr>
        <w:t>ється</w:t>
      </w:r>
      <w:r w:rsidR="007E5917">
        <w:rPr>
          <w:sz w:val="24"/>
          <w:szCs w:val="24"/>
          <w:lang w:val="uk-UA"/>
        </w:rPr>
        <w:t xml:space="preserve"> на</w:t>
      </w:r>
      <w:r w:rsidRPr="00CF41DE">
        <w:rPr>
          <w:sz w:val="24"/>
          <w:szCs w:val="24"/>
          <w:lang w:val="uk-UA"/>
        </w:rPr>
        <w:t xml:space="preserve"> </w:t>
      </w:r>
      <w:r w:rsidRPr="00CF41DE">
        <w:rPr>
          <w:i/>
          <w:iCs/>
          <w:sz w:val="24"/>
          <w:szCs w:val="24"/>
          <w:lang w:val="uk-UA"/>
        </w:rPr>
        <w:t>прокурора</w:t>
      </w:r>
      <w:r w:rsidR="007E5917">
        <w:rPr>
          <w:i/>
          <w:iCs/>
          <w:sz w:val="24"/>
          <w:szCs w:val="24"/>
          <w:lang w:val="uk-UA"/>
        </w:rPr>
        <w:t>.</w:t>
      </w:r>
      <w:r w:rsidRPr="00CF41DE">
        <w:rPr>
          <w:sz w:val="24"/>
          <w:szCs w:val="24"/>
          <w:lang w:val="uk-UA"/>
        </w:rPr>
        <w:t xml:space="preserve"> </w:t>
      </w:r>
      <w:r w:rsidR="007E5917">
        <w:rPr>
          <w:sz w:val="24"/>
          <w:szCs w:val="24"/>
          <w:lang w:val="uk-UA"/>
        </w:rPr>
        <w:t>Останній</w:t>
      </w:r>
      <w:r w:rsidRPr="00CF41DE">
        <w:rPr>
          <w:sz w:val="24"/>
          <w:szCs w:val="24"/>
          <w:lang w:val="uk-UA"/>
        </w:rPr>
        <w:t xml:space="preserve"> в силу засади публічності зобов’язаний реагувати на кожне необґрунтоване і незаконне, на його думку, рішення.</w:t>
      </w:r>
    </w:p>
    <w:p w:rsidR="00461514" w:rsidRPr="00CF41DE" w:rsidRDefault="00461514" w:rsidP="00461514">
      <w:pPr>
        <w:ind w:firstLine="709"/>
        <w:jc w:val="both"/>
        <w:rPr>
          <w:sz w:val="24"/>
        </w:rPr>
      </w:pPr>
      <w:r w:rsidRPr="00CF41DE">
        <w:rPr>
          <w:i/>
          <w:sz w:val="24"/>
        </w:rPr>
        <w:t>2. Специфічність предмета оскарження.</w:t>
      </w:r>
      <w:r w:rsidRPr="00CF41DE">
        <w:rPr>
          <w:iCs/>
          <w:sz w:val="24"/>
        </w:rPr>
        <w:t xml:space="preserve"> В апеляційному порядку оскаржуються рішення суд</w:t>
      </w:r>
      <w:r w:rsidR="000B1DF5">
        <w:rPr>
          <w:iCs/>
          <w:sz w:val="24"/>
        </w:rPr>
        <w:t>ів першої інстанції та слідчих суддів</w:t>
      </w:r>
      <w:r w:rsidRPr="00CF41DE">
        <w:rPr>
          <w:iCs/>
          <w:sz w:val="24"/>
        </w:rPr>
        <w:t>, які не набрали законної сили (ст. 392 КПК).</w:t>
      </w:r>
      <w:r w:rsidRPr="00CF41DE">
        <w:rPr>
          <w:sz w:val="24"/>
        </w:rPr>
        <w:t xml:space="preserve"> Вирок або ухвала суду першої інстанції, ухвала слідчого судді набирає законної сили після закінчення строку подання апеляційної скарги, якщо таку скаргу не було подано.</w:t>
      </w:r>
    </w:p>
    <w:p w:rsidR="00461514" w:rsidRPr="00CF41DE" w:rsidRDefault="00461514" w:rsidP="00461514">
      <w:pPr>
        <w:pStyle w:val="23"/>
        <w:shd w:val="clear" w:color="auto" w:fill="auto"/>
        <w:spacing w:before="0" w:line="240" w:lineRule="auto"/>
        <w:ind w:firstLine="709"/>
        <w:rPr>
          <w:sz w:val="24"/>
          <w:szCs w:val="24"/>
          <w:lang w:val="uk-UA"/>
        </w:rPr>
      </w:pPr>
      <w:r w:rsidRPr="00CF41DE">
        <w:rPr>
          <w:sz w:val="24"/>
          <w:szCs w:val="24"/>
          <w:lang w:val="uk-UA"/>
        </w:rPr>
        <w:t xml:space="preserve">3. </w:t>
      </w:r>
      <w:r w:rsidRPr="00CF41DE">
        <w:rPr>
          <w:i/>
          <w:iCs/>
          <w:sz w:val="24"/>
          <w:szCs w:val="24"/>
          <w:lang w:val="uk-UA"/>
        </w:rPr>
        <w:t>Ревізійні начала</w:t>
      </w:r>
      <w:r w:rsidRPr="00CF41DE">
        <w:rPr>
          <w:sz w:val="24"/>
          <w:szCs w:val="24"/>
          <w:lang w:val="uk-UA"/>
        </w:rPr>
        <w:t>. Апеляційна інстанція перевіряє</w:t>
      </w:r>
      <w:r w:rsidR="000B1DF5">
        <w:rPr>
          <w:sz w:val="24"/>
          <w:szCs w:val="24"/>
          <w:lang w:val="uk-UA"/>
        </w:rPr>
        <w:t xml:space="preserve"> лише</w:t>
      </w:r>
      <w:r w:rsidRPr="00CF41DE">
        <w:rPr>
          <w:sz w:val="24"/>
          <w:szCs w:val="24"/>
          <w:lang w:val="uk-UA"/>
        </w:rPr>
        <w:t xml:space="preserve"> ті обставини і </w:t>
      </w:r>
      <w:r w:rsidR="000B1DF5">
        <w:rPr>
          <w:sz w:val="24"/>
          <w:szCs w:val="24"/>
          <w:lang w:val="uk-UA"/>
        </w:rPr>
        <w:t>правильність</w:t>
      </w:r>
      <w:r w:rsidR="000B1DF5" w:rsidRPr="00CF41DE">
        <w:rPr>
          <w:sz w:val="24"/>
          <w:szCs w:val="24"/>
          <w:lang w:val="uk-UA"/>
        </w:rPr>
        <w:t xml:space="preserve"> </w:t>
      </w:r>
      <w:r w:rsidRPr="00CF41DE">
        <w:rPr>
          <w:sz w:val="24"/>
          <w:szCs w:val="24"/>
          <w:lang w:val="uk-UA"/>
        </w:rPr>
        <w:t>застосування</w:t>
      </w:r>
      <w:r w:rsidR="000B1DF5">
        <w:rPr>
          <w:sz w:val="24"/>
          <w:szCs w:val="24"/>
          <w:lang w:val="uk-UA"/>
        </w:rPr>
        <w:t xml:space="preserve"> норм матеріального і процесуального</w:t>
      </w:r>
      <w:r w:rsidRPr="00CF41DE">
        <w:rPr>
          <w:sz w:val="24"/>
          <w:szCs w:val="24"/>
          <w:lang w:val="uk-UA"/>
        </w:rPr>
        <w:t xml:space="preserve"> права, про перегляд яких вказано в апеляції (</w:t>
      </w:r>
      <w:r w:rsidRPr="00CF41DE">
        <w:rPr>
          <w:rFonts w:eastAsia="Calibri"/>
          <w:iCs/>
          <w:sz w:val="24"/>
          <w:szCs w:val="24"/>
          <w:lang w:val="uk-UA"/>
        </w:rPr>
        <w:t>межі апеляційної скарги)</w:t>
      </w:r>
      <w:r w:rsidRPr="00CF41DE">
        <w:rPr>
          <w:sz w:val="24"/>
          <w:szCs w:val="24"/>
          <w:lang w:val="uk-UA"/>
        </w:rPr>
        <w:t xml:space="preserve">. </w:t>
      </w:r>
      <w:r w:rsidR="000B1DF5">
        <w:rPr>
          <w:sz w:val="24"/>
          <w:szCs w:val="24"/>
          <w:lang w:val="uk-UA"/>
        </w:rPr>
        <w:t>Разом з тим</w:t>
      </w:r>
      <w:r w:rsidRPr="00CF41DE">
        <w:rPr>
          <w:sz w:val="24"/>
          <w:szCs w:val="24"/>
          <w:lang w:val="uk-UA"/>
        </w:rPr>
        <w:t xml:space="preserve"> суд апеляційної інстанції вправі </w:t>
      </w:r>
      <w:r w:rsidRPr="00CF41DE">
        <w:rPr>
          <w:i/>
          <w:iCs/>
          <w:sz w:val="24"/>
          <w:szCs w:val="24"/>
          <w:lang w:val="uk-UA"/>
        </w:rPr>
        <w:t>вийти за межі апеляційних вимог</w:t>
      </w:r>
      <w:r w:rsidRPr="00CF41DE">
        <w:rPr>
          <w:sz w:val="24"/>
          <w:szCs w:val="24"/>
          <w:lang w:val="uk-UA"/>
        </w:rPr>
        <w:t xml:space="preserve">, якщо цим </w:t>
      </w:r>
      <w:r w:rsidRPr="00CF41DE">
        <w:rPr>
          <w:i/>
          <w:iCs/>
          <w:sz w:val="24"/>
          <w:szCs w:val="24"/>
          <w:lang w:val="uk-UA"/>
        </w:rPr>
        <w:t>не погіршується</w:t>
      </w:r>
      <w:r w:rsidRPr="00CF41DE">
        <w:rPr>
          <w:sz w:val="24"/>
          <w:szCs w:val="24"/>
          <w:lang w:val="uk-UA"/>
        </w:rPr>
        <w:t xml:space="preserve"> становище обвинуваченого або особи, щодо якої </w:t>
      </w:r>
      <w:r w:rsidRPr="00CF41DE">
        <w:rPr>
          <w:sz w:val="24"/>
          <w:szCs w:val="24"/>
          <w:lang w:val="uk-UA"/>
        </w:rPr>
        <w:lastRenderedPageBreak/>
        <w:t>вирішувалося питання про застосування примусових заходів медичного або виховного характеру</w:t>
      </w:r>
      <w:r w:rsidR="00685EB4">
        <w:rPr>
          <w:sz w:val="24"/>
          <w:szCs w:val="24"/>
          <w:lang w:val="uk-UA"/>
        </w:rPr>
        <w:t xml:space="preserve"> (ч. 2 ст. 404 КПК)</w:t>
      </w:r>
      <w:r w:rsidRPr="00CF41DE">
        <w:rPr>
          <w:sz w:val="24"/>
          <w:szCs w:val="24"/>
          <w:lang w:val="uk-UA"/>
        </w:rPr>
        <w:t>.</w:t>
      </w:r>
    </w:p>
    <w:p w:rsidR="00461514" w:rsidRPr="00CF41DE" w:rsidRDefault="00461514" w:rsidP="00461514">
      <w:pPr>
        <w:autoSpaceDE w:val="0"/>
        <w:autoSpaceDN w:val="0"/>
        <w:adjustRightInd w:val="0"/>
        <w:ind w:firstLine="709"/>
        <w:jc w:val="both"/>
        <w:rPr>
          <w:sz w:val="24"/>
        </w:rPr>
      </w:pPr>
      <w:r w:rsidRPr="00CF41DE">
        <w:rPr>
          <w:i/>
          <w:sz w:val="24"/>
        </w:rPr>
        <w:t xml:space="preserve">4. Апеляційний суд наділений правом досліджувати докази (проводити судове слідство) у повному обсязі або частково. </w:t>
      </w:r>
      <w:r w:rsidRPr="00CF41DE">
        <w:rPr>
          <w:sz w:val="24"/>
        </w:rPr>
        <w:t>Суд апеляційної інстанції зобов’язаний повторно дослідити обставини, встановлені під час кримінального провадження, за одночасної наявності таких умов: 1) якщо вони досліджені судом першої інстанції не повністю або з порушеннями та 2) за клопотанням учасників судового провадження.</w:t>
      </w:r>
    </w:p>
    <w:p w:rsidR="00461514" w:rsidRPr="00CF41DE" w:rsidRDefault="00461514" w:rsidP="00461514">
      <w:pPr>
        <w:pStyle w:val="23"/>
        <w:shd w:val="clear" w:color="auto" w:fill="auto"/>
        <w:spacing w:before="0" w:line="240" w:lineRule="auto"/>
        <w:ind w:firstLine="709"/>
        <w:rPr>
          <w:sz w:val="24"/>
          <w:szCs w:val="24"/>
          <w:lang w:val="uk-UA"/>
        </w:rPr>
      </w:pPr>
      <w:r w:rsidRPr="00CF41DE">
        <w:rPr>
          <w:i/>
          <w:sz w:val="24"/>
          <w:szCs w:val="24"/>
          <w:lang w:val="uk-UA"/>
        </w:rPr>
        <w:t>5. Недопустимість погіршення правового ста</w:t>
      </w:r>
      <w:r w:rsidRPr="00CF41DE">
        <w:rPr>
          <w:rStyle w:val="6pt0pt"/>
          <w:rFonts w:eastAsiaTheme="minorHAnsi"/>
          <w:i/>
          <w:color w:val="auto"/>
          <w:sz w:val="24"/>
          <w:szCs w:val="24"/>
        </w:rPr>
        <w:t>новища обвинуваченого</w:t>
      </w:r>
      <w:r w:rsidRPr="00CF41DE">
        <w:rPr>
          <w:rStyle w:val="6pt0pt"/>
          <w:rFonts w:eastAsiaTheme="minorHAnsi"/>
          <w:iCs/>
          <w:color w:val="auto"/>
          <w:sz w:val="24"/>
          <w:szCs w:val="24"/>
        </w:rPr>
        <w:t xml:space="preserve"> (ст. 421 КПК).</w:t>
      </w:r>
      <w:r w:rsidRPr="00CF41DE">
        <w:t xml:space="preserve"> </w:t>
      </w:r>
      <w:r w:rsidRPr="00CF41DE">
        <w:rPr>
          <w:sz w:val="24"/>
          <w:szCs w:val="24"/>
          <w:lang w:val="uk-UA"/>
        </w:rPr>
        <w:t xml:space="preserve">Суд апеляційної інстанції може </w:t>
      </w:r>
      <w:r w:rsidRPr="00CF41DE">
        <w:rPr>
          <w:i/>
          <w:iCs/>
          <w:sz w:val="24"/>
          <w:szCs w:val="24"/>
          <w:lang w:val="uk-UA"/>
        </w:rPr>
        <w:t xml:space="preserve">пом’якшити </w:t>
      </w:r>
      <w:r w:rsidRPr="00CF41DE">
        <w:rPr>
          <w:sz w:val="24"/>
          <w:szCs w:val="24"/>
          <w:lang w:val="uk-UA"/>
        </w:rPr>
        <w:t xml:space="preserve">призначене судом першої інстанції покарання або </w:t>
      </w:r>
      <w:r w:rsidRPr="00CF41DE">
        <w:rPr>
          <w:i/>
          <w:iCs/>
          <w:sz w:val="24"/>
          <w:szCs w:val="24"/>
          <w:lang w:val="uk-UA"/>
        </w:rPr>
        <w:t>застосувати закон про менш тяжке</w:t>
      </w:r>
      <w:r w:rsidRPr="00CF41DE">
        <w:rPr>
          <w:sz w:val="24"/>
          <w:szCs w:val="24"/>
          <w:lang w:val="uk-UA"/>
        </w:rPr>
        <w:t xml:space="preserve"> кримінальне правопорушення, але </w:t>
      </w:r>
      <w:r w:rsidRPr="00CF41DE">
        <w:rPr>
          <w:i/>
          <w:iCs/>
          <w:sz w:val="24"/>
          <w:szCs w:val="24"/>
          <w:lang w:val="uk-UA"/>
        </w:rPr>
        <w:t>не має права посилити</w:t>
      </w:r>
      <w:r w:rsidRPr="00CF41DE">
        <w:rPr>
          <w:sz w:val="24"/>
          <w:szCs w:val="24"/>
          <w:lang w:val="uk-UA"/>
        </w:rPr>
        <w:t xml:space="preserve"> покарання, а так само застосувати закон </w:t>
      </w:r>
      <w:r w:rsidRPr="00CF41DE">
        <w:rPr>
          <w:i/>
          <w:iCs/>
          <w:sz w:val="24"/>
          <w:szCs w:val="24"/>
          <w:lang w:val="uk-UA"/>
        </w:rPr>
        <w:t>про більш тяжке</w:t>
      </w:r>
      <w:r w:rsidRPr="00CF41DE">
        <w:rPr>
          <w:sz w:val="24"/>
          <w:szCs w:val="24"/>
          <w:lang w:val="uk-UA"/>
        </w:rPr>
        <w:t xml:space="preserve"> кримінальне правопорушення, </w:t>
      </w:r>
      <w:r w:rsidRPr="00CF41DE">
        <w:rPr>
          <w:i/>
          <w:iCs/>
          <w:sz w:val="24"/>
          <w:szCs w:val="24"/>
          <w:lang w:val="uk-UA"/>
        </w:rPr>
        <w:t>збільшити</w:t>
      </w:r>
      <w:r w:rsidRPr="00CF41DE">
        <w:rPr>
          <w:sz w:val="24"/>
          <w:szCs w:val="24"/>
          <w:lang w:val="uk-UA"/>
        </w:rPr>
        <w:t xml:space="preserve"> </w:t>
      </w:r>
      <w:r w:rsidR="00685EB4">
        <w:rPr>
          <w:sz w:val="24"/>
          <w:szCs w:val="24"/>
          <w:lang w:val="uk-UA"/>
        </w:rPr>
        <w:t>суми, які підлягають стягненню</w:t>
      </w:r>
      <w:r w:rsidR="001748E0">
        <w:rPr>
          <w:sz w:val="24"/>
          <w:szCs w:val="24"/>
          <w:lang w:val="uk-UA"/>
        </w:rPr>
        <w:t xml:space="preserve"> для</w:t>
      </w:r>
      <w:r w:rsidRPr="00CF41DE">
        <w:rPr>
          <w:sz w:val="24"/>
          <w:szCs w:val="24"/>
          <w:lang w:val="uk-UA"/>
        </w:rPr>
        <w:t xml:space="preserve"> відшкодування завданої кримінальним правопорушенням шкоди </w:t>
      </w:r>
      <w:r w:rsidRPr="00CF41DE">
        <w:rPr>
          <w:i/>
          <w:iCs/>
          <w:sz w:val="24"/>
          <w:szCs w:val="24"/>
          <w:lang w:val="uk-UA"/>
        </w:rPr>
        <w:t>за виня</w:t>
      </w:r>
      <w:r w:rsidR="001748E0">
        <w:rPr>
          <w:i/>
          <w:iCs/>
          <w:sz w:val="24"/>
          <w:szCs w:val="24"/>
          <w:lang w:val="uk-UA"/>
        </w:rPr>
        <w:t>тко</w:t>
      </w:r>
      <w:r w:rsidRPr="00CF41DE">
        <w:rPr>
          <w:i/>
          <w:iCs/>
          <w:sz w:val="24"/>
          <w:szCs w:val="24"/>
          <w:lang w:val="uk-UA"/>
        </w:rPr>
        <w:t>м</w:t>
      </w:r>
      <w:r w:rsidRPr="00CF41DE">
        <w:rPr>
          <w:sz w:val="24"/>
          <w:szCs w:val="24"/>
          <w:lang w:val="uk-UA"/>
        </w:rPr>
        <w:t xml:space="preserve"> випадків</w:t>
      </w:r>
      <w:r w:rsidR="001748E0">
        <w:rPr>
          <w:sz w:val="24"/>
          <w:szCs w:val="24"/>
          <w:lang w:val="uk-UA"/>
        </w:rPr>
        <w:t>, коли</w:t>
      </w:r>
      <w:r w:rsidRPr="00CF41DE">
        <w:rPr>
          <w:sz w:val="24"/>
          <w:szCs w:val="24"/>
          <w:lang w:val="uk-UA"/>
        </w:rPr>
        <w:t xml:space="preserve"> апеляційн</w:t>
      </w:r>
      <w:r w:rsidR="001748E0">
        <w:rPr>
          <w:sz w:val="24"/>
          <w:szCs w:val="24"/>
          <w:lang w:val="uk-UA"/>
        </w:rPr>
        <w:t>у</w:t>
      </w:r>
      <w:r w:rsidRPr="00CF41DE">
        <w:rPr>
          <w:sz w:val="24"/>
          <w:szCs w:val="24"/>
          <w:lang w:val="uk-UA"/>
        </w:rPr>
        <w:t xml:space="preserve"> скарг</w:t>
      </w:r>
      <w:r w:rsidR="001748E0">
        <w:rPr>
          <w:sz w:val="24"/>
          <w:szCs w:val="24"/>
          <w:lang w:val="uk-UA"/>
        </w:rPr>
        <w:t>у</w:t>
      </w:r>
      <w:r w:rsidRPr="00CF41DE">
        <w:rPr>
          <w:sz w:val="24"/>
          <w:szCs w:val="24"/>
          <w:lang w:val="uk-UA"/>
        </w:rPr>
        <w:t xml:space="preserve"> </w:t>
      </w:r>
      <w:r w:rsidR="001748E0" w:rsidRPr="00CF41DE">
        <w:rPr>
          <w:sz w:val="24"/>
          <w:szCs w:val="24"/>
          <w:lang w:val="uk-UA"/>
        </w:rPr>
        <w:t>пода</w:t>
      </w:r>
      <w:r w:rsidR="001748E0">
        <w:rPr>
          <w:sz w:val="24"/>
          <w:szCs w:val="24"/>
          <w:lang w:val="uk-UA"/>
        </w:rPr>
        <w:t>ли</w:t>
      </w:r>
      <w:r w:rsidR="001748E0" w:rsidRPr="00CF41DE">
        <w:rPr>
          <w:sz w:val="24"/>
          <w:szCs w:val="24"/>
          <w:lang w:val="uk-UA"/>
        </w:rPr>
        <w:t xml:space="preserve"> </w:t>
      </w:r>
      <w:r w:rsidRPr="00CF41DE">
        <w:rPr>
          <w:sz w:val="24"/>
          <w:szCs w:val="24"/>
          <w:lang w:val="uk-UA"/>
        </w:rPr>
        <w:t>прокурор, потерпіли</w:t>
      </w:r>
      <w:r w:rsidR="001748E0">
        <w:rPr>
          <w:sz w:val="24"/>
          <w:szCs w:val="24"/>
          <w:lang w:val="uk-UA"/>
        </w:rPr>
        <w:t>й</w:t>
      </w:r>
      <w:r w:rsidRPr="00CF41DE">
        <w:rPr>
          <w:sz w:val="24"/>
          <w:szCs w:val="24"/>
          <w:lang w:val="uk-UA"/>
        </w:rPr>
        <w:t xml:space="preserve"> чи його представник</w:t>
      </w:r>
      <w:r w:rsidR="0064471D">
        <w:rPr>
          <w:rStyle w:val="afc"/>
          <w:sz w:val="24"/>
          <w:szCs w:val="24"/>
          <w:lang w:val="uk-UA"/>
        </w:rPr>
        <w:footnoteReference w:id="52"/>
      </w:r>
      <w:r w:rsidRPr="00CF41DE">
        <w:rPr>
          <w:sz w:val="24"/>
          <w:szCs w:val="24"/>
          <w:lang w:val="uk-UA"/>
        </w:rPr>
        <w:t>.</w:t>
      </w:r>
    </w:p>
    <w:p w:rsidR="00461514" w:rsidRPr="00CF41DE" w:rsidRDefault="00461514" w:rsidP="00461514">
      <w:pPr>
        <w:pStyle w:val="23"/>
        <w:shd w:val="clear" w:color="auto" w:fill="auto"/>
        <w:spacing w:before="0" w:line="240" w:lineRule="auto"/>
        <w:ind w:firstLine="709"/>
        <w:rPr>
          <w:sz w:val="24"/>
          <w:szCs w:val="24"/>
          <w:lang w:val="uk-UA"/>
        </w:rPr>
      </w:pPr>
      <w:r w:rsidRPr="00CF41DE">
        <w:rPr>
          <w:i/>
          <w:sz w:val="24"/>
          <w:szCs w:val="24"/>
          <w:lang w:val="uk-UA"/>
        </w:rPr>
        <w:t xml:space="preserve">6. Обов’язковість рішень і вказівок апеляційної інстанції для суду першої інстанції. </w:t>
      </w:r>
      <w:r w:rsidRPr="00CF41DE">
        <w:rPr>
          <w:sz w:val="24"/>
          <w:szCs w:val="24"/>
          <w:lang w:val="uk-UA"/>
        </w:rPr>
        <w:t>Вказівки суду апеляційної інстанції у вигляді висновків і мотивів, з яких скасовані судові рішення, є обов’язковими для суду першої інстанції при новому розгляді, оскільки вони надані в межах компетенції та права суду вищого рівня. Апеляційний суд вправі давати вказівки лише у такій формі, щоб вони не вирішували наперед висновки суду першої інстанції</w:t>
      </w:r>
      <w:r w:rsidR="001748E0">
        <w:rPr>
          <w:rStyle w:val="afc"/>
          <w:sz w:val="24"/>
          <w:szCs w:val="24"/>
          <w:lang w:val="uk-UA"/>
        </w:rPr>
        <w:footnoteReference w:id="53"/>
      </w:r>
      <w:r w:rsidRPr="00CF41DE">
        <w:rPr>
          <w:sz w:val="24"/>
          <w:szCs w:val="24"/>
          <w:lang w:val="uk-UA"/>
        </w:rPr>
        <w:t>.</w:t>
      </w:r>
    </w:p>
    <w:p w:rsidR="00461514" w:rsidRPr="00CF41DE" w:rsidRDefault="00461514" w:rsidP="00461514">
      <w:pPr>
        <w:pStyle w:val="14"/>
        <w:shd w:val="clear" w:color="auto" w:fill="auto"/>
        <w:spacing w:before="0" w:line="240" w:lineRule="auto"/>
        <w:ind w:firstLine="709"/>
        <w:rPr>
          <w:b/>
          <w:bCs/>
          <w:color w:val="auto"/>
          <w:spacing w:val="0"/>
          <w:sz w:val="24"/>
          <w:szCs w:val="24"/>
        </w:rPr>
      </w:pPr>
      <w:bookmarkStart w:id="555" w:name="_Hlk109794794"/>
      <w:r w:rsidRPr="00CF41DE">
        <w:rPr>
          <w:b/>
          <w:bCs/>
          <w:color w:val="auto"/>
          <w:spacing w:val="0"/>
          <w:sz w:val="24"/>
          <w:szCs w:val="24"/>
        </w:rPr>
        <w:t>2. Предмет, суб’єкти та процесуальний порядок апеляційного провадження</w:t>
      </w:r>
      <w:r w:rsidR="000845CF">
        <w:rPr>
          <w:b/>
          <w:bCs/>
          <w:color w:val="auto"/>
          <w:spacing w:val="0"/>
          <w:sz w:val="24"/>
          <w:szCs w:val="24"/>
        </w:rPr>
        <w:t>.</w:t>
      </w:r>
    </w:p>
    <w:bookmarkEnd w:id="555"/>
    <w:p w:rsidR="00461514" w:rsidRPr="00CF41DE" w:rsidRDefault="00461514" w:rsidP="00461514">
      <w:pPr>
        <w:pStyle w:val="23"/>
        <w:shd w:val="clear" w:color="auto" w:fill="auto"/>
        <w:spacing w:before="0" w:line="240" w:lineRule="auto"/>
        <w:ind w:firstLine="709"/>
        <w:rPr>
          <w:sz w:val="24"/>
          <w:szCs w:val="24"/>
          <w:lang w:val="uk-UA"/>
        </w:rPr>
      </w:pPr>
      <w:r w:rsidRPr="00CF41DE">
        <w:rPr>
          <w:sz w:val="24"/>
          <w:szCs w:val="24"/>
          <w:lang w:val="uk-UA"/>
        </w:rPr>
        <w:t>Предметом</w:t>
      </w:r>
      <w:r w:rsidRPr="00CF41DE">
        <w:rPr>
          <w:b/>
          <w:bCs/>
          <w:sz w:val="24"/>
          <w:szCs w:val="24"/>
          <w:lang w:val="uk-UA"/>
        </w:rPr>
        <w:t xml:space="preserve"> </w:t>
      </w:r>
      <w:r w:rsidRPr="00CF41DE">
        <w:rPr>
          <w:sz w:val="24"/>
          <w:szCs w:val="24"/>
          <w:lang w:val="uk-UA"/>
        </w:rPr>
        <w:t>апеляційного оскаржувати можуть бути судові рішення, ухвалені місцевими судами, які не набрали законної сили. Відповідно до ст. 392 КПК України оскарженню підлягають:</w:t>
      </w:r>
    </w:p>
    <w:p w:rsidR="00461514" w:rsidRPr="00CF41DE" w:rsidRDefault="00461514" w:rsidP="00461514">
      <w:pPr>
        <w:widowControl w:val="0"/>
        <w:suppressAutoHyphens/>
        <w:ind w:firstLine="709"/>
        <w:jc w:val="both"/>
        <w:rPr>
          <w:sz w:val="24"/>
        </w:rPr>
      </w:pPr>
      <w:r w:rsidRPr="00CF41DE">
        <w:rPr>
          <w:rFonts w:eastAsia="Lucida Sans Unicode"/>
          <w:kern w:val="1"/>
          <w:sz w:val="24"/>
        </w:rPr>
        <w:t xml:space="preserve">1) </w:t>
      </w:r>
      <w:r w:rsidRPr="00CF41DE">
        <w:rPr>
          <w:sz w:val="24"/>
        </w:rPr>
        <w:t>вироки (з урахуванням особливостей щодо вироків, винесених за особливою процедурою, перелік яких визначено у ст. 394 КПК: за результатами спрощеного провадження; на підставі угоди про примирення або визнання винуватості);</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2) ухвали про застосування чи відмову у застосуванні примусових заходів медичного або виховного характеру;</w:t>
      </w:r>
    </w:p>
    <w:p w:rsidR="00461514" w:rsidRPr="00CF41DE" w:rsidRDefault="00461514" w:rsidP="00461514">
      <w:pPr>
        <w:ind w:firstLine="709"/>
        <w:jc w:val="both"/>
        <w:rPr>
          <w:rFonts w:eastAsia="Lucida Sans Unicode"/>
          <w:kern w:val="1"/>
          <w:sz w:val="24"/>
        </w:rPr>
      </w:pPr>
      <w:r w:rsidRPr="00CF41DE">
        <w:rPr>
          <w:rFonts w:eastAsia="Lucida Sans Unicode"/>
          <w:kern w:val="1"/>
          <w:sz w:val="24"/>
        </w:rPr>
        <w:t>3) інші ухвали суду першої інстанції у випадках, передбачених КПК, а саме: а) </w:t>
      </w:r>
      <w:r w:rsidRPr="00CF41DE">
        <w:rPr>
          <w:sz w:val="24"/>
        </w:rPr>
        <w:t>про внесення виправлень у судове рішення чи відмову у внесенні виправлень (ч. 3 ст. 379 КПК, ч. 4 ст. 475 КПК); б) про роз’яснення судового рішення або відмову у його роз’ясненні (ч. 4 ст. 380 КПК); в) про повернення скарги або відмову у відкритті провадження (ч. 6 ст. 304 КПК); г) про відмову в наданні дозволу на затримання з метою приводу (ч. 5 ст. 190 КПК) та інші.</w:t>
      </w:r>
    </w:p>
    <w:p w:rsidR="00461514" w:rsidRPr="00CF41DE" w:rsidRDefault="00461514" w:rsidP="00461514">
      <w:pPr>
        <w:widowControl w:val="0"/>
        <w:suppressAutoHyphens/>
        <w:ind w:firstLine="709"/>
        <w:jc w:val="both"/>
        <w:rPr>
          <w:sz w:val="24"/>
        </w:rPr>
      </w:pPr>
      <w:r w:rsidRPr="00CF41DE">
        <w:rPr>
          <w:rFonts w:eastAsia="Lucida Sans Unicode"/>
          <w:kern w:val="1"/>
          <w:sz w:val="24"/>
        </w:rPr>
        <w:t>4) ухвали слідчого судді у випадках, передбачених КПК, у тому числі</w:t>
      </w:r>
      <w:r w:rsidRPr="00CF41DE">
        <w:rPr>
          <w:sz w:val="24"/>
        </w:rPr>
        <w:t xml:space="preserve"> постановлені в порядку судового контролю за дотриманням прав, свобод та інтересів осіб у кримінальному провадженні:</w:t>
      </w:r>
    </w:p>
    <w:p w:rsidR="00461514" w:rsidRPr="00CF41DE" w:rsidRDefault="00461514" w:rsidP="00461514">
      <w:pPr>
        <w:ind w:firstLine="709"/>
        <w:jc w:val="both"/>
        <w:rPr>
          <w:sz w:val="24"/>
          <w:lang w:eastAsia="uk-UA"/>
        </w:rPr>
      </w:pPr>
      <w:r w:rsidRPr="00CF41DE">
        <w:rPr>
          <w:sz w:val="24"/>
          <w:lang w:eastAsia="uk-UA"/>
        </w:rPr>
        <w:t>- про відмову у наданні дозволу на затримання (п. 1 ч. 1 ст. 309 КПК);</w:t>
      </w:r>
    </w:p>
    <w:p w:rsidR="00461514" w:rsidRPr="00CF41DE" w:rsidRDefault="00461514" w:rsidP="00461514">
      <w:pPr>
        <w:ind w:firstLine="709"/>
        <w:jc w:val="both"/>
        <w:rPr>
          <w:sz w:val="24"/>
          <w:lang w:eastAsia="uk-UA"/>
        </w:rPr>
      </w:pPr>
      <w:r w:rsidRPr="00CF41DE">
        <w:rPr>
          <w:sz w:val="24"/>
          <w:lang w:eastAsia="uk-UA"/>
        </w:rPr>
        <w:t>- про застосування запобіжного заходу у вигляді тримання під вартою або відмову в його застосуванні (п. 2 ч. 1 ст. 309 КПК);</w:t>
      </w:r>
    </w:p>
    <w:p w:rsidR="00461514" w:rsidRPr="00CF41DE" w:rsidRDefault="00461514" w:rsidP="00461514">
      <w:pPr>
        <w:ind w:firstLine="709"/>
        <w:jc w:val="both"/>
        <w:rPr>
          <w:sz w:val="24"/>
          <w:lang w:eastAsia="uk-UA"/>
        </w:rPr>
      </w:pPr>
      <w:r w:rsidRPr="00CF41DE">
        <w:rPr>
          <w:sz w:val="24"/>
          <w:lang w:eastAsia="uk-UA"/>
        </w:rPr>
        <w:t>- про продовження строку тримання під вартою або відмову в його продовженні (п. 3 ч. 1 ст. 309 КПК);</w:t>
      </w:r>
    </w:p>
    <w:p w:rsidR="00461514" w:rsidRPr="00CF41DE" w:rsidRDefault="00461514" w:rsidP="00461514">
      <w:pPr>
        <w:ind w:firstLine="709"/>
        <w:jc w:val="both"/>
        <w:rPr>
          <w:sz w:val="24"/>
          <w:lang w:eastAsia="uk-UA"/>
        </w:rPr>
      </w:pPr>
      <w:r w:rsidRPr="00CF41DE">
        <w:rPr>
          <w:sz w:val="24"/>
          <w:lang w:eastAsia="uk-UA"/>
        </w:rPr>
        <w:t>- про застосування запобіжного заходу у вигляді домашнього арешту або відмову в його застосуванні (ст. 181; п. 4 ч. 1 ст. 309 КПК);</w:t>
      </w:r>
    </w:p>
    <w:p w:rsidR="000F3190" w:rsidRDefault="00461514" w:rsidP="00461514">
      <w:pPr>
        <w:ind w:firstLine="709"/>
        <w:jc w:val="both"/>
        <w:rPr>
          <w:sz w:val="24"/>
        </w:rPr>
      </w:pPr>
      <w:r w:rsidRPr="00CF41DE">
        <w:rPr>
          <w:sz w:val="24"/>
          <w:lang w:eastAsia="uk-UA"/>
        </w:rPr>
        <w:t>-про застосування тимчасового арешту (ст. 583 КПК) та інші</w:t>
      </w:r>
      <w:r w:rsidRPr="00CF41DE">
        <w:rPr>
          <w:sz w:val="24"/>
        </w:rPr>
        <w:t>.</w:t>
      </w:r>
      <w:r w:rsidR="000F3190">
        <w:rPr>
          <w:sz w:val="24"/>
        </w:rPr>
        <w:t xml:space="preserve"> </w:t>
      </w:r>
    </w:p>
    <w:p w:rsidR="00461514" w:rsidRPr="00CE3C32" w:rsidRDefault="000F3190" w:rsidP="00461514">
      <w:pPr>
        <w:ind w:firstLine="709"/>
        <w:jc w:val="both"/>
        <w:rPr>
          <w:sz w:val="24"/>
        </w:rPr>
      </w:pPr>
      <w:r w:rsidRPr="00CE3C32">
        <w:rPr>
          <w:sz w:val="24"/>
        </w:rPr>
        <w:lastRenderedPageBreak/>
        <w:t>Суд апеляційної інстанції не вправі відмовити у перевірці законності ухвали слідчого судді, постановленої у випадку, що не передбачений кримінальними процесуальними нормами</w:t>
      </w:r>
      <w:r w:rsidR="00CE3C32">
        <w:rPr>
          <w:rStyle w:val="afc"/>
          <w:sz w:val="24"/>
        </w:rPr>
        <w:footnoteReference w:id="54"/>
      </w:r>
      <w:r w:rsidRPr="00CE3C32">
        <w:rPr>
          <w:sz w:val="24"/>
        </w:rPr>
        <w:t>.</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Особливий порядок апеляційного оскарження передбачений ст. 394 КПК для таких рішень суду першої інстанції:</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 вироки винесені за результатами спрощеного судового розгляду кримінальних проступків</w:t>
      </w:r>
      <w:r w:rsidR="00CE3C32">
        <w:rPr>
          <w:rFonts w:eastAsia="Lucida Sans Unicode"/>
          <w:kern w:val="1"/>
          <w:sz w:val="24"/>
        </w:rPr>
        <w:t xml:space="preserve"> в порядку, передбаченому статтями 381</w:t>
      </w:r>
      <w:r w:rsidR="008B1BBC">
        <w:rPr>
          <w:rFonts w:eastAsia="Lucida Sans Unicode"/>
          <w:kern w:val="1"/>
          <w:sz w:val="24"/>
        </w:rPr>
        <w:t>, 382 КПК</w:t>
      </w:r>
      <w:r w:rsidRPr="00CF41DE">
        <w:rPr>
          <w:rFonts w:eastAsia="Lucida Sans Unicode"/>
          <w:kern w:val="1"/>
          <w:sz w:val="24"/>
        </w:rPr>
        <w:t>;</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 рішення, при винесенні яких суд не досліджував докази щодо тих обставин, які ніким не оспорювалися;</w:t>
      </w:r>
    </w:p>
    <w:p w:rsidR="00461514" w:rsidRPr="00CF41DE" w:rsidRDefault="00461514" w:rsidP="00461514">
      <w:pPr>
        <w:pStyle w:val="14"/>
        <w:shd w:val="clear" w:color="auto" w:fill="auto"/>
        <w:spacing w:before="0" w:line="240" w:lineRule="auto"/>
        <w:ind w:firstLine="709"/>
        <w:rPr>
          <w:rFonts w:eastAsia="Lucida Sans Unicode"/>
          <w:color w:val="auto"/>
          <w:spacing w:val="0"/>
          <w:kern w:val="1"/>
          <w:sz w:val="24"/>
          <w:szCs w:val="24"/>
        </w:rPr>
      </w:pPr>
      <w:r w:rsidRPr="00CF41DE">
        <w:rPr>
          <w:rFonts w:eastAsia="Lucida Sans Unicode"/>
          <w:color w:val="auto"/>
          <w:spacing w:val="0"/>
          <w:kern w:val="1"/>
          <w:sz w:val="24"/>
          <w:szCs w:val="24"/>
        </w:rPr>
        <w:t>- вироки на підставі угод про примирення та визнання вин</w:t>
      </w:r>
      <w:r w:rsidR="008B1BBC">
        <w:rPr>
          <w:rFonts w:eastAsia="Lucida Sans Unicode"/>
          <w:color w:val="auto"/>
          <w:spacing w:val="0"/>
          <w:kern w:val="1"/>
          <w:sz w:val="24"/>
          <w:szCs w:val="24"/>
        </w:rPr>
        <w:t>уватості</w:t>
      </w:r>
      <w:r w:rsidRPr="00CF41DE">
        <w:rPr>
          <w:rFonts w:eastAsia="Lucida Sans Unicode"/>
          <w:color w:val="auto"/>
          <w:spacing w:val="0"/>
          <w:kern w:val="1"/>
          <w:sz w:val="24"/>
          <w:szCs w:val="24"/>
        </w:rPr>
        <w:t>;</w:t>
      </w:r>
    </w:p>
    <w:p w:rsidR="00461514" w:rsidRPr="00CF41DE" w:rsidRDefault="00461514" w:rsidP="00461514">
      <w:pPr>
        <w:pStyle w:val="14"/>
        <w:shd w:val="clear" w:color="auto" w:fill="auto"/>
        <w:spacing w:before="0" w:line="240" w:lineRule="auto"/>
        <w:ind w:firstLine="709"/>
        <w:rPr>
          <w:rFonts w:eastAsia="Lucida Sans Unicode"/>
          <w:color w:val="auto"/>
          <w:spacing w:val="0"/>
          <w:kern w:val="1"/>
          <w:sz w:val="24"/>
          <w:szCs w:val="24"/>
        </w:rPr>
      </w:pPr>
      <w:r w:rsidRPr="00CF41DE">
        <w:rPr>
          <w:color w:val="auto"/>
          <w:sz w:val="24"/>
          <w:szCs w:val="24"/>
          <w:shd w:val="clear" w:color="auto" w:fill="FFFFFF"/>
        </w:rPr>
        <w:t>- ухвали суду про обрання запобіжного заходу у виді тримання під вартою, про зміну іншого запобіжного заходу на запобіжний захід у виді тримання під вартою, а також про продовження строку тримання під вартою, постановлені під час судового провадження в суді першої інстанції до ухвалення судового рішення по суті.</w:t>
      </w:r>
    </w:p>
    <w:p w:rsidR="00461514" w:rsidRPr="00CF41DE" w:rsidRDefault="00461514" w:rsidP="00461514">
      <w:pPr>
        <w:ind w:firstLine="709"/>
        <w:jc w:val="both"/>
        <w:rPr>
          <w:b/>
          <w:bCs/>
          <w:sz w:val="24"/>
        </w:rPr>
      </w:pPr>
      <w:bookmarkStart w:id="556" w:name="_Hlk109794954"/>
      <w:r w:rsidRPr="00CF41DE">
        <w:rPr>
          <w:b/>
          <w:bCs/>
          <w:sz w:val="24"/>
        </w:rPr>
        <w:t>Суб’єкти права на апеляційне оскарження</w:t>
      </w:r>
      <w:bookmarkEnd w:id="556"/>
      <w:r w:rsidRPr="00CF41DE">
        <w:rPr>
          <w:b/>
          <w:bCs/>
          <w:sz w:val="24"/>
        </w:rPr>
        <w:t xml:space="preserve"> визначені в ст. 393 КПК:</w:t>
      </w:r>
    </w:p>
    <w:p w:rsidR="00461514" w:rsidRPr="00CF41DE" w:rsidRDefault="00461514" w:rsidP="00461514">
      <w:pPr>
        <w:ind w:firstLine="709"/>
        <w:jc w:val="both"/>
        <w:rPr>
          <w:sz w:val="24"/>
        </w:rPr>
      </w:pPr>
      <w:r w:rsidRPr="00CF41DE">
        <w:rPr>
          <w:sz w:val="24"/>
        </w:rPr>
        <w:t>1) обвинувачений, стосовно якого ухвалено обвинувальний вирок, його законний представник чи захисник – в частині, що стосується інтересів обвинуваченого;</w:t>
      </w:r>
    </w:p>
    <w:p w:rsidR="00461514" w:rsidRPr="00CF41DE" w:rsidRDefault="00461514" w:rsidP="00461514">
      <w:pPr>
        <w:ind w:firstLine="709"/>
        <w:jc w:val="both"/>
        <w:rPr>
          <w:sz w:val="24"/>
        </w:rPr>
      </w:pPr>
      <w:r w:rsidRPr="00CF41DE">
        <w:rPr>
          <w:sz w:val="24"/>
        </w:rPr>
        <w:t>2) обвинувачений, стосовно якого ухвалено виправдувальний вирок, його законний представник чи захисник – в частині мотивів і підстав виправдання;</w:t>
      </w:r>
    </w:p>
    <w:p w:rsidR="00461514" w:rsidRPr="00CF41DE" w:rsidRDefault="00461514" w:rsidP="00461514">
      <w:pPr>
        <w:ind w:firstLine="709"/>
        <w:jc w:val="both"/>
        <w:rPr>
          <w:sz w:val="24"/>
        </w:rPr>
      </w:pPr>
      <w:r w:rsidRPr="00CF41DE">
        <w:rPr>
          <w:sz w:val="24"/>
        </w:rPr>
        <w:t>3) підозрюваний, обвинувачений, його законний представник чи захисник;</w:t>
      </w:r>
    </w:p>
    <w:p w:rsidR="00461514" w:rsidRPr="00CF41DE" w:rsidRDefault="00461514" w:rsidP="00461514">
      <w:pPr>
        <w:ind w:firstLine="709"/>
        <w:jc w:val="both"/>
        <w:rPr>
          <w:sz w:val="24"/>
        </w:rPr>
      </w:pPr>
      <w:r w:rsidRPr="00CF41DE">
        <w:rPr>
          <w:sz w:val="24"/>
        </w:rPr>
        <w:t>4) законний представник, захисник неповнолітнього чи сам неповнолітній, щодо якого вирішувалося питання про застосування примусового заходу виховного характеру, – в частині, що стосується інтересів неповнолітнього;</w:t>
      </w:r>
    </w:p>
    <w:p w:rsidR="00461514" w:rsidRPr="00CF41DE" w:rsidRDefault="00461514" w:rsidP="00461514">
      <w:pPr>
        <w:ind w:firstLine="709"/>
        <w:jc w:val="both"/>
        <w:rPr>
          <w:sz w:val="24"/>
        </w:rPr>
      </w:pPr>
      <w:r w:rsidRPr="00CF41DE">
        <w:rPr>
          <w:sz w:val="24"/>
        </w:rPr>
        <w:t>5) законний представник та захисник особи, щодо якої вирішувалося питання про застосування примусових заходів медичного характеру;</w:t>
      </w:r>
    </w:p>
    <w:p w:rsidR="00461514" w:rsidRPr="00CF41DE" w:rsidRDefault="00461514" w:rsidP="00461514">
      <w:pPr>
        <w:ind w:firstLine="709"/>
        <w:jc w:val="both"/>
        <w:rPr>
          <w:sz w:val="24"/>
        </w:rPr>
      </w:pPr>
      <w:r w:rsidRPr="00CF41DE">
        <w:rPr>
          <w:sz w:val="24"/>
        </w:rPr>
        <w:t>6) прокурор;</w:t>
      </w:r>
    </w:p>
    <w:p w:rsidR="00461514" w:rsidRPr="00CF41DE" w:rsidRDefault="00461514" w:rsidP="00461514">
      <w:pPr>
        <w:ind w:firstLine="709"/>
        <w:jc w:val="both"/>
        <w:rPr>
          <w:sz w:val="24"/>
        </w:rPr>
      </w:pPr>
      <w:r w:rsidRPr="00CF41DE">
        <w:rPr>
          <w:sz w:val="24"/>
        </w:rPr>
        <w:t>7) потерпілий або його законний представник чи представник – у частині, що стосується інтересів потерпілого, але в межах вимог, заявлених ними в суді першої інстанції;</w:t>
      </w:r>
    </w:p>
    <w:p w:rsidR="00461514" w:rsidRPr="00CF41DE" w:rsidRDefault="00461514" w:rsidP="00461514">
      <w:pPr>
        <w:ind w:firstLine="709"/>
        <w:jc w:val="both"/>
        <w:rPr>
          <w:sz w:val="24"/>
        </w:rPr>
      </w:pPr>
      <w:r w:rsidRPr="00CF41DE">
        <w:rPr>
          <w:sz w:val="24"/>
        </w:rPr>
        <w:t>8) цивільний позивач, його представник або законний представник – у частині, що стосується вирішення цивільного позову;</w:t>
      </w:r>
    </w:p>
    <w:p w:rsidR="00461514" w:rsidRPr="00CF41DE" w:rsidRDefault="00461514" w:rsidP="00461514">
      <w:pPr>
        <w:ind w:firstLine="709"/>
        <w:jc w:val="both"/>
        <w:rPr>
          <w:sz w:val="24"/>
        </w:rPr>
      </w:pPr>
      <w:r w:rsidRPr="00CF41DE">
        <w:rPr>
          <w:sz w:val="24"/>
        </w:rPr>
        <w:t>9) цивільний відповідач або його представник – у частині, що стосується вирішення цивільного позову;</w:t>
      </w:r>
    </w:p>
    <w:p w:rsidR="00461514" w:rsidRPr="00CF41DE" w:rsidRDefault="008B1BBC" w:rsidP="00461514">
      <w:pPr>
        <w:pStyle w:val="rvps2"/>
        <w:shd w:val="clear" w:color="auto" w:fill="FFFFFF"/>
        <w:spacing w:before="0" w:beforeAutospacing="0" w:after="0" w:afterAutospacing="0"/>
        <w:ind w:firstLine="709"/>
        <w:jc w:val="both"/>
        <w:rPr>
          <w:color w:val="auto"/>
          <w:lang w:val="uk-UA"/>
        </w:rPr>
      </w:pPr>
      <w:r>
        <w:rPr>
          <w:color w:val="auto"/>
          <w:lang w:val="uk-UA"/>
        </w:rPr>
        <w:t>10</w:t>
      </w:r>
      <w:r w:rsidR="00461514" w:rsidRPr="00CF41DE">
        <w:rPr>
          <w:color w:val="auto"/>
          <w:lang w:val="uk-UA"/>
        </w:rPr>
        <w:t>) представник юридичної особи, щодо якої здійснюється провадження, - у частині, що стосується інтересів юридичної особи;</w:t>
      </w:r>
    </w:p>
    <w:p w:rsidR="00461514" w:rsidRPr="00CF41DE" w:rsidRDefault="008B1BBC" w:rsidP="00461514">
      <w:pPr>
        <w:pStyle w:val="rvps2"/>
        <w:shd w:val="clear" w:color="auto" w:fill="FFFFFF"/>
        <w:spacing w:before="0" w:beforeAutospacing="0" w:after="0" w:afterAutospacing="0"/>
        <w:ind w:firstLine="709"/>
        <w:jc w:val="both"/>
        <w:rPr>
          <w:color w:val="auto"/>
          <w:lang w:val="uk-UA"/>
        </w:rPr>
      </w:pPr>
      <w:bookmarkStart w:id="557" w:name="n4904"/>
      <w:bookmarkStart w:id="558" w:name="n5515"/>
      <w:bookmarkEnd w:id="557"/>
      <w:bookmarkEnd w:id="558"/>
      <w:r>
        <w:rPr>
          <w:color w:val="auto"/>
          <w:lang w:val="uk-UA"/>
        </w:rPr>
        <w:t>11</w:t>
      </w:r>
      <w:r w:rsidR="00461514" w:rsidRPr="00CF41DE">
        <w:rPr>
          <w:color w:val="auto"/>
          <w:lang w:val="uk-UA"/>
        </w:rPr>
        <w:t>) фізична або юридична особа – у частині, що стосується її інтересів під час вирішення питання про долю речових доказів, документів, які були надані суду; третя особа – у частині, що стосується її інтересів під час вирішення питання про спеціальну конфіскацію;</w:t>
      </w:r>
    </w:p>
    <w:p w:rsidR="00461514" w:rsidRPr="00CF41DE" w:rsidRDefault="008B1BBC" w:rsidP="00461514">
      <w:pPr>
        <w:pStyle w:val="rvps2"/>
        <w:shd w:val="clear" w:color="auto" w:fill="FFFFFF"/>
        <w:spacing w:before="0" w:beforeAutospacing="0" w:after="0" w:afterAutospacing="0"/>
        <w:ind w:firstLine="709"/>
        <w:jc w:val="both"/>
        <w:rPr>
          <w:color w:val="auto"/>
          <w:lang w:val="uk-UA"/>
        </w:rPr>
      </w:pPr>
      <w:r>
        <w:rPr>
          <w:color w:val="auto"/>
          <w:shd w:val="clear" w:color="auto" w:fill="FFFFFF"/>
          <w:lang w:val="uk-UA"/>
        </w:rPr>
        <w:t>12</w:t>
      </w:r>
      <w:r w:rsidR="00461514" w:rsidRPr="00CF41DE">
        <w:rPr>
          <w:color w:val="auto"/>
          <w:shd w:val="clear" w:color="auto" w:fill="FFFFFF"/>
          <w:lang w:val="uk-UA"/>
        </w:rPr>
        <w:t>) викривач – у частині, що стосується його інтересів під час вирішення питання виплати йому винагороди як викривачу;</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r w:rsidRPr="00CF41DE">
        <w:rPr>
          <w:color w:val="auto"/>
          <w:lang w:val="uk-UA"/>
        </w:rPr>
        <w:t>1</w:t>
      </w:r>
      <w:r w:rsidR="008B1BBC">
        <w:rPr>
          <w:color w:val="auto"/>
          <w:lang w:val="uk-UA"/>
        </w:rPr>
        <w:t>3</w:t>
      </w:r>
      <w:r w:rsidRPr="00CF41DE">
        <w:rPr>
          <w:color w:val="auto"/>
          <w:lang w:val="uk-UA"/>
        </w:rPr>
        <w:t>) інші особи у випадках, передбачених КПК. До них відносять: законного представника особи, стосовно якої прийнято рішення про поміщення до приймальника-розподільника для дітей або продовження строку тримання особи в приймальнику-розподільнику (ст. 309 КПК); законного представника особи, стосовно якої прийнято рішення про направлення до медичного закладу для проведення психіатричної експертизи або відмову у такому направленні (ст. 309 КПК) тощо.</w:t>
      </w:r>
    </w:p>
    <w:p w:rsidR="00461514" w:rsidRPr="00CF41DE" w:rsidRDefault="00461514" w:rsidP="00461514">
      <w:pPr>
        <w:pStyle w:val="14"/>
        <w:shd w:val="clear" w:color="auto" w:fill="auto"/>
        <w:spacing w:before="0" w:line="240" w:lineRule="auto"/>
        <w:ind w:firstLine="709"/>
        <w:rPr>
          <w:rFonts w:eastAsia="Calibri"/>
          <w:color w:val="auto"/>
          <w:spacing w:val="0"/>
          <w:sz w:val="24"/>
          <w:szCs w:val="24"/>
          <w:lang w:eastAsia="en-US"/>
        </w:rPr>
      </w:pPr>
      <w:r w:rsidRPr="00CF41DE">
        <w:rPr>
          <w:rFonts w:eastAsia="Calibri"/>
          <w:color w:val="auto"/>
          <w:spacing w:val="0"/>
          <w:sz w:val="24"/>
          <w:szCs w:val="24"/>
          <w:lang w:eastAsia="en-US"/>
        </w:rPr>
        <w:t xml:space="preserve">Перелік осіб, які наділені правом подавати апеляцію, є вичерпним і розширеному </w:t>
      </w:r>
      <w:r w:rsidRPr="00CF41DE">
        <w:rPr>
          <w:rFonts w:eastAsia="Calibri"/>
          <w:color w:val="auto"/>
          <w:spacing w:val="0"/>
          <w:sz w:val="24"/>
          <w:szCs w:val="24"/>
          <w:lang w:eastAsia="en-US"/>
        </w:rPr>
        <w:lastRenderedPageBreak/>
        <w:t xml:space="preserve">тлумаченню не підлягає. </w:t>
      </w:r>
      <w:r w:rsidR="008B1BBC">
        <w:rPr>
          <w:rFonts w:eastAsia="Calibri"/>
          <w:color w:val="auto"/>
          <w:spacing w:val="0"/>
          <w:sz w:val="24"/>
          <w:szCs w:val="24"/>
          <w:lang w:eastAsia="en-US"/>
        </w:rPr>
        <w:t>На відміну від інших учасників, п</w:t>
      </w:r>
      <w:r w:rsidRPr="00CF41DE">
        <w:rPr>
          <w:rFonts w:eastAsia="Calibri"/>
          <w:color w:val="auto"/>
          <w:spacing w:val="0"/>
          <w:sz w:val="24"/>
          <w:szCs w:val="24"/>
          <w:lang w:eastAsia="en-US"/>
        </w:rPr>
        <w:t xml:space="preserve">одання апеляційної скарги </w:t>
      </w:r>
      <w:r w:rsidR="008B1BBC">
        <w:rPr>
          <w:rFonts w:eastAsia="Calibri"/>
          <w:color w:val="auto"/>
          <w:spacing w:val="0"/>
          <w:sz w:val="24"/>
          <w:szCs w:val="24"/>
          <w:lang w:eastAsia="en-US"/>
        </w:rPr>
        <w:t>д</w:t>
      </w:r>
      <w:r w:rsidR="008B1BBC" w:rsidRPr="00CF41DE">
        <w:rPr>
          <w:rFonts w:eastAsia="Calibri"/>
          <w:color w:val="auto"/>
          <w:spacing w:val="0"/>
          <w:sz w:val="24"/>
          <w:szCs w:val="24"/>
          <w:lang w:eastAsia="en-US"/>
        </w:rPr>
        <w:t xml:space="preserve">ля прокурора </w:t>
      </w:r>
      <w:r w:rsidRPr="00CF41DE">
        <w:rPr>
          <w:rFonts w:eastAsia="Calibri"/>
          <w:color w:val="auto"/>
          <w:spacing w:val="0"/>
          <w:sz w:val="24"/>
          <w:szCs w:val="24"/>
          <w:lang w:eastAsia="en-US"/>
        </w:rPr>
        <w:t>є обов’язком.</w:t>
      </w:r>
    </w:p>
    <w:p w:rsidR="00461514" w:rsidRPr="00CF41DE" w:rsidRDefault="008B1BBC" w:rsidP="00461514">
      <w:pPr>
        <w:pStyle w:val="14"/>
        <w:shd w:val="clear" w:color="auto" w:fill="auto"/>
        <w:spacing w:before="0" w:line="240" w:lineRule="auto"/>
        <w:ind w:firstLine="709"/>
        <w:rPr>
          <w:rFonts w:eastAsia="Calibri"/>
          <w:b/>
          <w:color w:val="auto"/>
          <w:spacing w:val="0"/>
          <w:sz w:val="24"/>
          <w:szCs w:val="24"/>
          <w:lang w:eastAsia="en-US"/>
        </w:rPr>
      </w:pPr>
      <w:r>
        <w:rPr>
          <w:rFonts w:eastAsia="Calibri"/>
          <w:i/>
          <w:color w:val="auto"/>
          <w:spacing w:val="0"/>
          <w:sz w:val="24"/>
          <w:szCs w:val="24"/>
          <w:lang w:eastAsia="en-US"/>
        </w:rPr>
        <w:t>С</w:t>
      </w:r>
      <w:r w:rsidRPr="00CF41DE">
        <w:rPr>
          <w:rFonts w:eastAsia="Calibri"/>
          <w:i/>
          <w:color w:val="auto"/>
          <w:spacing w:val="0"/>
          <w:sz w:val="24"/>
          <w:szCs w:val="24"/>
          <w:lang w:eastAsia="en-US"/>
        </w:rPr>
        <w:t>троки</w:t>
      </w:r>
      <w:r w:rsidRPr="00CF41DE">
        <w:rPr>
          <w:rFonts w:eastAsia="Calibri"/>
          <w:color w:val="auto"/>
          <w:spacing w:val="0"/>
          <w:sz w:val="24"/>
          <w:szCs w:val="24"/>
          <w:lang w:eastAsia="en-US"/>
        </w:rPr>
        <w:t xml:space="preserve"> </w:t>
      </w:r>
      <w:r>
        <w:rPr>
          <w:rFonts w:eastAsia="Calibri"/>
          <w:color w:val="auto"/>
          <w:spacing w:val="0"/>
          <w:sz w:val="24"/>
          <w:szCs w:val="24"/>
          <w:lang w:eastAsia="en-US"/>
        </w:rPr>
        <w:t xml:space="preserve">на подання апеляційної скарги </w:t>
      </w:r>
      <w:r w:rsidRPr="00CF41DE">
        <w:rPr>
          <w:rFonts w:eastAsia="Calibri"/>
          <w:color w:val="auto"/>
          <w:spacing w:val="0"/>
          <w:sz w:val="24"/>
          <w:szCs w:val="24"/>
          <w:lang w:eastAsia="en-US"/>
        </w:rPr>
        <w:t>встановл</w:t>
      </w:r>
      <w:r w:rsidR="00CC47B8">
        <w:rPr>
          <w:rFonts w:eastAsia="Calibri"/>
          <w:color w:val="auto"/>
          <w:spacing w:val="0"/>
          <w:sz w:val="24"/>
          <w:szCs w:val="24"/>
          <w:lang w:eastAsia="en-US"/>
        </w:rPr>
        <w:t>ені законодавцем</w:t>
      </w:r>
      <w:r w:rsidRPr="00CF41DE">
        <w:rPr>
          <w:rFonts w:eastAsia="Calibri"/>
          <w:color w:val="auto"/>
          <w:spacing w:val="0"/>
          <w:sz w:val="24"/>
          <w:szCs w:val="24"/>
          <w:lang w:eastAsia="en-US"/>
        </w:rPr>
        <w:t xml:space="preserve"> </w:t>
      </w:r>
      <w:r w:rsidR="00CC47B8">
        <w:rPr>
          <w:rFonts w:eastAsia="Calibri"/>
          <w:color w:val="auto"/>
          <w:spacing w:val="0"/>
          <w:sz w:val="24"/>
          <w:szCs w:val="24"/>
          <w:lang w:eastAsia="en-US"/>
        </w:rPr>
        <w:t>з</w:t>
      </w:r>
      <w:r w:rsidR="00461514" w:rsidRPr="00CF41DE">
        <w:rPr>
          <w:rFonts w:eastAsia="Calibri"/>
          <w:color w:val="auto"/>
          <w:spacing w:val="0"/>
          <w:sz w:val="24"/>
          <w:szCs w:val="24"/>
          <w:lang w:eastAsia="en-US"/>
        </w:rPr>
        <w:t xml:space="preserve">алежно від предмета оскарження </w:t>
      </w:r>
      <w:r w:rsidR="00461514" w:rsidRPr="00CF41DE">
        <w:rPr>
          <w:rFonts w:eastAsia="Calibri"/>
          <w:iCs/>
          <w:color w:val="auto"/>
          <w:spacing w:val="0"/>
          <w:sz w:val="24"/>
          <w:szCs w:val="24"/>
          <w:lang w:eastAsia="en-US"/>
        </w:rPr>
        <w:t>(ч. 2 ст. 395 КПК)</w:t>
      </w:r>
      <w:r w:rsidR="00461514" w:rsidRPr="00CF41DE">
        <w:rPr>
          <w:rFonts w:eastAsia="Calibri"/>
          <w:i/>
          <w:color w:val="auto"/>
          <w:spacing w:val="0"/>
          <w:sz w:val="24"/>
          <w:szCs w:val="24"/>
          <w:lang w:eastAsia="en-US"/>
        </w:rPr>
        <w:t>:</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 xml:space="preserve">– </w:t>
      </w:r>
      <w:r w:rsidR="005753A8" w:rsidRPr="00CF41DE">
        <w:rPr>
          <w:rFonts w:eastAsia="Calibri"/>
          <w:color w:val="auto"/>
          <w:lang w:val="uk-UA" w:eastAsia="en-US"/>
        </w:rPr>
        <w:t xml:space="preserve">протягом </w:t>
      </w:r>
      <w:r w:rsidR="005753A8" w:rsidRPr="00CF41DE">
        <w:rPr>
          <w:rFonts w:eastAsia="Calibri"/>
          <w:i/>
          <w:color w:val="auto"/>
          <w:lang w:val="uk-UA" w:eastAsia="en-US"/>
        </w:rPr>
        <w:t>30 днів</w:t>
      </w:r>
      <w:r w:rsidR="005753A8" w:rsidRPr="00CF41DE">
        <w:rPr>
          <w:rFonts w:eastAsia="Calibri"/>
          <w:color w:val="auto"/>
          <w:lang w:val="uk-UA" w:eastAsia="en-US"/>
        </w:rPr>
        <w:t xml:space="preserve"> з дня проголошення</w:t>
      </w:r>
      <w:r w:rsidR="005753A8">
        <w:rPr>
          <w:rFonts w:eastAsia="Calibri"/>
          <w:color w:val="auto"/>
          <w:lang w:val="uk-UA" w:eastAsia="en-US"/>
        </w:rPr>
        <w:t xml:space="preserve"> -</w:t>
      </w:r>
      <w:r w:rsidR="005753A8" w:rsidRPr="00CF41DE">
        <w:rPr>
          <w:rFonts w:eastAsia="Calibri"/>
          <w:color w:val="auto"/>
          <w:lang w:val="uk-UA" w:eastAsia="en-US"/>
        </w:rPr>
        <w:t xml:space="preserve"> </w:t>
      </w:r>
      <w:r w:rsidRPr="00CF41DE">
        <w:rPr>
          <w:rFonts w:eastAsia="Calibri"/>
          <w:color w:val="auto"/>
          <w:lang w:val="uk-UA" w:eastAsia="en-US"/>
        </w:rPr>
        <w:t>на вирок або ухвалу про застосування чи відмову у застосуванні примусових заходів медичного або виховного характеру;</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color w:val="auto"/>
          <w:shd w:val="clear" w:color="auto" w:fill="FFFFFF"/>
          <w:lang w:val="uk-UA"/>
        </w:rPr>
        <w:t>-</w:t>
      </w:r>
      <w:r w:rsidR="005753A8" w:rsidRPr="005753A8">
        <w:rPr>
          <w:color w:val="auto"/>
          <w:shd w:val="clear" w:color="auto" w:fill="FFFFFF"/>
          <w:lang w:val="uk-UA"/>
        </w:rPr>
        <w:t xml:space="preserve"> </w:t>
      </w:r>
      <w:r w:rsidR="005753A8" w:rsidRPr="00CF41DE">
        <w:rPr>
          <w:color w:val="auto"/>
          <w:shd w:val="clear" w:color="auto" w:fill="FFFFFF"/>
          <w:lang w:val="uk-UA"/>
        </w:rPr>
        <w:t xml:space="preserve">протягом </w:t>
      </w:r>
      <w:r w:rsidR="005753A8" w:rsidRPr="00CF41DE">
        <w:rPr>
          <w:i/>
          <w:iCs/>
          <w:color w:val="auto"/>
          <w:shd w:val="clear" w:color="auto" w:fill="FFFFFF"/>
          <w:lang w:val="uk-UA"/>
        </w:rPr>
        <w:t>п’яти</w:t>
      </w:r>
      <w:r w:rsidR="005753A8" w:rsidRPr="00CF41DE">
        <w:rPr>
          <w:color w:val="auto"/>
          <w:shd w:val="clear" w:color="auto" w:fill="FFFFFF"/>
          <w:lang w:val="uk-UA"/>
        </w:rPr>
        <w:t xml:space="preserve"> днів з дня оголошення</w:t>
      </w:r>
      <w:r w:rsidR="005753A8">
        <w:rPr>
          <w:color w:val="auto"/>
          <w:shd w:val="clear" w:color="auto" w:fill="FFFFFF"/>
          <w:lang w:val="uk-UA"/>
        </w:rPr>
        <w:t xml:space="preserve"> -</w:t>
      </w:r>
      <w:r w:rsidR="005753A8" w:rsidRPr="00CF41DE">
        <w:rPr>
          <w:color w:val="auto"/>
          <w:shd w:val="clear" w:color="auto" w:fill="FFFFFF"/>
          <w:lang w:val="uk-UA"/>
        </w:rPr>
        <w:t xml:space="preserve"> </w:t>
      </w:r>
      <w:r w:rsidRPr="00CF41DE">
        <w:rPr>
          <w:color w:val="auto"/>
          <w:shd w:val="clear" w:color="auto" w:fill="FFFFFF"/>
          <w:lang w:val="uk-UA"/>
        </w:rPr>
        <w:t xml:space="preserve">на </w:t>
      </w:r>
      <w:r w:rsidRPr="00CF41DE">
        <w:rPr>
          <w:i/>
          <w:iCs/>
          <w:color w:val="auto"/>
          <w:shd w:val="clear" w:color="auto" w:fill="FFFFFF"/>
          <w:lang w:val="uk-UA"/>
        </w:rPr>
        <w:t>ухвалу суду</w:t>
      </w:r>
      <w:r w:rsidRPr="00CF41DE">
        <w:rPr>
          <w:color w:val="auto"/>
          <w:shd w:val="clear" w:color="auto" w:fill="FFFFFF"/>
          <w:lang w:val="uk-UA"/>
        </w:rPr>
        <w:t xml:space="preserve"> про обрання запобіжного заходу </w:t>
      </w:r>
      <w:r w:rsidRPr="00CF41DE">
        <w:rPr>
          <w:i/>
          <w:iCs/>
          <w:color w:val="auto"/>
          <w:shd w:val="clear" w:color="auto" w:fill="FFFFFF"/>
          <w:lang w:val="uk-UA"/>
        </w:rPr>
        <w:t>тримання під вартою</w:t>
      </w:r>
      <w:r w:rsidRPr="00CF41DE">
        <w:rPr>
          <w:color w:val="auto"/>
          <w:shd w:val="clear" w:color="auto" w:fill="FFFFFF"/>
          <w:lang w:val="uk-UA"/>
        </w:rPr>
        <w:t>, про зміну іншого запобіжного заходу на тримання під вартою або про продовження строку тримання під вартою, постановлену під час судового провадження в суді першої інстанції до ухвалення судового рішення по суті;</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 xml:space="preserve">– </w:t>
      </w:r>
      <w:r w:rsidR="005753A8" w:rsidRPr="00CF41DE">
        <w:rPr>
          <w:rFonts w:eastAsia="Calibri"/>
          <w:color w:val="auto"/>
          <w:lang w:val="uk-UA" w:eastAsia="en-US"/>
        </w:rPr>
        <w:t xml:space="preserve">протягом </w:t>
      </w:r>
      <w:r w:rsidR="005753A8" w:rsidRPr="00CF41DE">
        <w:rPr>
          <w:rFonts w:eastAsia="Calibri"/>
          <w:i/>
          <w:color w:val="auto"/>
          <w:lang w:val="uk-UA" w:eastAsia="en-US"/>
        </w:rPr>
        <w:t>7 днів</w:t>
      </w:r>
      <w:r w:rsidR="005753A8" w:rsidRPr="00CF41DE">
        <w:rPr>
          <w:rFonts w:eastAsia="Calibri"/>
          <w:color w:val="auto"/>
          <w:lang w:val="uk-UA" w:eastAsia="en-US"/>
        </w:rPr>
        <w:t xml:space="preserve"> з дня оголошення</w:t>
      </w:r>
      <w:r w:rsidR="005753A8">
        <w:rPr>
          <w:rFonts w:eastAsia="Calibri"/>
          <w:color w:val="auto"/>
          <w:lang w:val="uk-UA" w:eastAsia="en-US"/>
        </w:rPr>
        <w:t xml:space="preserve"> - </w:t>
      </w:r>
      <w:r w:rsidRPr="00CF41DE">
        <w:rPr>
          <w:rFonts w:eastAsia="Calibri"/>
          <w:color w:val="auto"/>
          <w:lang w:val="uk-UA" w:eastAsia="en-US"/>
        </w:rPr>
        <w:t>на інші ухвали суду першої інстанції;</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 xml:space="preserve">– </w:t>
      </w:r>
      <w:r w:rsidR="005753A8" w:rsidRPr="00CF41DE">
        <w:rPr>
          <w:rFonts w:eastAsia="Calibri"/>
          <w:color w:val="auto"/>
          <w:lang w:val="uk-UA" w:eastAsia="en-US"/>
        </w:rPr>
        <w:t xml:space="preserve">протягом </w:t>
      </w:r>
      <w:r w:rsidR="005753A8" w:rsidRPr="00CF41DE">
        <w:rPr>
          <w:rFonts w:eastAsia="Calibri"/>
          <w:i/>
          <w:color w:val="auto"/>
          <w:lang w:val="uk-UA" w:eastAsia="en-US"/>
        </w:rPr>
        <w:t>5 днів</w:t>
      </w:r>
      <w:r w:rsidR="005753A8" w:rsidRPr="00CF41DE">
        <w:rPr>
          <w:rFonts w:eastAsia="Calibri"/>
          <w:color w:val="auto"/>
          <w:lang w:val="uk-UA" w:eastAsia="en-US"/>
        </w:rPr>
        <w:t xml:space="preserve"> з дня </w:t>
      </w:r>
      <w:r w:rsidR="005753A8">
        <w:rPr>
          <w:rFonts w:eastAsia="Calibri"/>
          <w:color w:val="auto"/>
          <w:lang w:val="uk-UA" w:eastAsia="en-US"/>
        </w:rPr>
        <w:t>о</w:t>
      </w:r>
      <w:r w:rsidR="005753A8" w:rsidRPr="00CF41DE">
        <w:rPr>
          <w:rFonts w:eastAsia="Calibri"/>
          <w:color w:val="auto"/>
          <w:lang w:val="uk-UA" w:eastAsia="en-US"/>
        </w:rPr>
        <w:t>голошення</w:t>
      </w:r>
      <w:r w:rsidR="005753A8">
        <w:rPr>
          <w:rFonts w:eastAsia="Calibri"/>
          <w:color w:val="auto"/>
          <w:lang w:val="uk-UA" w:eastAsia="en-US"/>
        </w:rPr>
        <w:t xml:space="preserve"> - </w:t>
      </w:r>
      <w:r w:rsidRPr="00CF41DE">
        <w:rPr>
          <w:rFonts w:eastAsia="Calibri"/>
          <w:color w:val="auto"/>
          <w:lang w:val="uk-UA" w:eastAsia="en-US"/>
        </w:rPr>
        <w:t>на ухвалу слідчого судді.</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Обчислення строку на подання апеляційної скарги здійснюється за загальними правилами для обчислення строків (ст. 115 КПК). В окремих випадках обчислення строку здійснюється не з моменту проголошення судового рішення, а з моменту вручення (отримання) копії судового рішення (особа перебуває під вартою; судове рішення прийняте без виклику особи, яка його оскаржує).</w:t>
      </w:r>
    </w:p>
    <w:p w:rsidR="00461514" w:rsidRDefault="00461514" w:rsidP="00461514">
      <w:pPr>
        <w:pStyle w:val="14"/>
        <w:shd w:val="clear" w:color="auto" w:fill="auto"/>
        <w:spacing w:before="0" w:line="240" w:lineRule="auto"/>
        <w:ind w:firstLine="709"/>
        <w:rPr>
          <w:color w:val="auto"/>
          <w:spacing w:val="0"/>
          <w:sz w:val="24"/>
          <w:szCs w:val="24"/>
        </w:rPr>
      </w:pPr>
      <w:r w:rsidRPr="00CF41DE">
        <w:rPr>
          <w:color w:val="auto"/>
          <w:spacing w:val="0"/>
          <w:sz w:val="24"/>
          <w:szCs w:val="24"/>
        </w:rPr>
        <w:t>Упродовж строку апеляційного оскарження матеріали кримінального провадження ніким не можуть бути витребувані із суду</w:t>
      </w:r>
      <w:r w:rsidR="005753A8">
        <w:rPr>
          <w:color w:val="auto"/>
          <w:spacing w:val="0"/>
          <w:sz w:val="24"/>
          <w:szCs w:val="24"/>
        </w:rPr>
        <w:t>,</w:t>
      </w:r>
      <w:r w:rsidRPr="00CF41DE">
        <w:rPr>
          <w:color w:val="auto"/>
          <w:spacing w:val="0"/>
          <w:sz w:val="24"/>
          <w:szCs w:val="24"/>
        </w:rPr>
        <w:t xml:space="preserve"> </w:t>
      </w:r>
      <w:r w:rsidR="005753A8">
        <w:rPr>
          <w:color w:val="auto"/>
          <w:spacing w:val="0"/>
          <w:sz w:val="24"/>
          <w:szCs w:val="24"/>
        </w:rPr>
        <w:t>що</w:t>
      </w:r>
      <w:r w:rsidRPr="00CF41DE">
        <w:rPr>
          <w:color w:val="auto"/>
          <w:spacing w:val="0"/>
          <w:sz w:val="24"/>
          <w:szCs w:val="24"/>
        </w:rPr>
        <w:t xml:space="preserve"> гарантує учасникам судового провадження можливість ознайомитися з </w:t>
      </w:r>
      <w:r w:rsidR="005753A8">
        <w:rPr>
          <w:color w:val="auto"/>
          <w:spacing w:val="0"/>
          <w:sz w:val="24"/>
          <w:szCs w:val="24"/>
        </w:rPr>
        <w:t>ни</w:t>
      </w:r>
      <w:r w:rsidRPr="00CF41DE">
        <w:rPr>
          <w:color w:val="auto"/>
          <w:spacing w:val="0"/>
          <w:sz w:val="24"/>
          <w:szCs w:val="24"/>
        </w:rPr>
        <w:t xml:space="preserve">ми за їх клопотанням </w:t>
      </w:r>
      <w:r w:rsidRPr="00CF41DE">
        <w:rPr>
          <w:rFonts w:eastAsia="Calibri"/>
          <w:color w:val="auto"/>
          <w:spacing w:val="0"/>
          <w:sz w:val="24"/>
          <w:szCs w:val="24"/>
          <w:lang w:eastAsia="en-US"/>
        </w:rPr>
        <w:t>(ст. 395 КПК)</w:t>
      </w:r>
      <w:r w:rsidRPr="00CF41DE">
        <w:rPr>
          <w:color w:val="auto"/>
          <w:spacing w:val="0"/>
          <w:sz w:val="24"/>
          <w:szCs w:val="24"/>
        </w:rPr>
        <w:t>. Ознайомлення учасника провадження з матеріалами на інших етапах провадження, не є підставою для відмови в ознайомленні ними в строк апеляційного оскарження.</w:t>
      </w:r>
    </w:p>
    <w:p w:rsidR="00791F25" w:rsidRPr="00CF41DE" w:rsidRDefault="00791F25" w:rsidP="00461514">
      <w:pPr>
        <w:pStyle w:val="14"/>
        <w:shd w:val="clear" w:color="auto" w:fill="auto"/>
        <w:spacing w:before="0" w:line="240" w:lineRule="auto"/>
        <w:ind w:firstLine="709"/>
        <w:rPr>
          <w:color w:val="auto"/>
          <w:spacing w:val="0"/>
          <w:sz w:val="24"/>
          <w:szCs w:val="24"/>
        </w:rPr>
      </w:pPr>
      <w:r>
        <w:rPr>
          <w:color w:val="auto"/>
          <w:spacing w:val="0"/>
          <w:sz w:val="24"/>
          <w:szCs w:val="24"/>
        </w:rPr>
        <w:t>КПК передбачає два порядки подання апеляційної скарги: а) через суд, який ухвалив рішення (на всі судові рішення ухвалені судом першої інстанції); б) безпосередньо до суду апеляційної інстанції (на ухвали слідчого судді).</w:t>
      </w:r>
    </w:p>
    <w:p w:rsidR="00461514" w:rsidRPr="00CF41DE" w:rsidRDefault="00461514" w:rsidP="00461514">
      <w:pPr>
        <w:pStyle w:val="62"/>
        <w:shd w:val="clear" w:color="auto" w:fill="auto"/>
        <w:spacing w:before="0" w:line="240" w:lineRule="auto"/>
        <w:ind w:firstLine="709"/>
        <w:jc w:val="both"/>
        <w:rPr>
          <w:sz w:val="24"/>
          <w:szCs w:val="24"/>
        </w:rPr>
      </w:pPr>
      <w:r w:rsidRPr="00CF41DE">
        <w:rPr>
          <w:rStyle w:val="60"/>
          <w:sz w:val="24"/>
          <w:szCs w:val="24"/>
        </w:rPr>
        <w:t>Форма та зміст апеляційної скарги визначені в ст. 396 КПК. Вона може бути як рукописною, так і виготовленою за допомогою друкарських засобів</w:t>
      </w:r>
      <w:r w:rsidR="00791F25">
        <w:rPr>
          <w:rStyle w:val="60"/>
          <w:sz w:val="24"/>
          <w:szCs w:val="24"/>
        </w:rPr>
        <w:t xml:space="preserve"> і підписана особою, яка її подає</w:t>
      </w:r>
      <w:r w:rsidRPr="00CF41DE">
        <w:rPr>
          <w:rStyle w:val="60"/>
          <w:sz w:val="24"/>
          <w:szCs w:val="24"/>
        </w:rPr>
        <w:t>.</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Участь в апеляційному перегляді є правом особи, яка звертається зі скаргою, а тому якщо особа не бажає брати участь у судовому засіданні, вона про це зазначає в апеляційній скарзі. Особа, яка подає скаргу, може викласти у ній клопотання про дослідження відповідних доказів.</w:t>
      </w:r>
      <w:r w:rsidR="000F4D48">
        <w:rPr>
          <w:rFonts w:eastAsia="Calibri"/>
          <w:color w:val="auto"/>
          <w:lang w:val="uk-UA" w:eastAsia="en-US"/>
        </w:rPr>
        <w:t xml:space="preserve"> Це може стосуватися як повторного дослідження доказів, якщо судом першої інстанції вони були досліджені не повно або з порушеннями, так і таких доказів, про дослідження яких учасники провадження заявляли клопотання під час судового розгляду, а також тих, які стали відомі після ухвалення судового рішення. У скарзі зазначаються при</w:t>
      </w:r>
      <w:r w:rsidR="008F0545">
        <w:rPr>
          <w:rFonts w:eastAsia="Calibri"/>
          <w:color w:val="auto"/>
          <w:lang w:val="uk-UA" w:eastAsia="en-US"/>
        </w:rPr>
        <w:t>чини з яких докази не були досліджені в суді або не подавалися.</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 xml:space="preserve">До апеляційної скарги можуть додаватися матеріали, на які посилається особа, але яких немає у матеріалах провадження. До скарги та доданих до неї письмових матеріалів надаються копії в кількості, необхідній для їх надіслання сторонам та іншим учасникам судового провадження, інтересів яких стосується апеляційна скарга. У разі неподання таких копій або подання їх у недостатній кількості, після надходження скарги до апеляційного суду суддя-доповідач повинен </w:t>
      </w:r>
      <w:r w:rsidRPr="008F0545">
        <w:rPr>
          <w:rFonts w:eastAsia="Calibri"/>
          <w:i/>
          <w:iCs/>
          <w:color w:val="auto"/>
          <w:lang w:val="uk-UA" w:eastAsia="en-US"/>
        </w:rPr>
        <w:t>залишити апеляційну скаргу без руху</w:t>
      </w:r>
      <w:r w:rsidRPr="00CF41DE">
        <w:rPr>
          <w:rFonts w:eastAsia="Calibri"/>
          <w:color w:val="auto"/>
          <w:lang w:val="uk-UA" w:eastAsia="en-US"/>
        </w:rPr>
        <w:t>, визначивши строк для усунення зазначеного недоліку.</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color w:val="auto"/>
          <w:lang w:val="uk-UA" w:eastAsia="en-US"/>
        </w:rPr>
        <w:t>Обов’язок щодо надання копій апеляційної скарги та доданих до неї письмових матеріалів не поширюється на обвинуваченого, до якого застосовано запобіжний захід у виді домашнього арешту або тримання під вартою.</w:t>
      </w:r>
    </w:p>
    <w:p w:rsidR="00461514" w:rsidRPr="00CF41DE" w:rsidRDefault="00461514" w:rsidP="00461514">
      <w:pPr>
        <w:pStyle w:val="rvps2"/>
        <w:spacing w:before="0" w:beforeAutospacing="0" w:after="0" w:afterAutospacing="0"/>
        <w:ind w:firstLine="709"/>
        <w:jc w:val="both"/>
        <w:rPr>
          <w:rFonts w:eastAsia="Calibri"/>
          <w:color w:val="auto"/>
          <w:lang w:val="uk-UA" w:eastAsia="en-US"/>
        </w:rPr>
      </w:pPr>
      <w:r w:rsidRPr="00CF41DE">
        <w:rPr>
          <w:rFonts w:eastAsia="Calibri"/>
          <w:i/>
          <w:iCs/>
          <w:color w:val="auto"/>
          <w:lang w:val="uk-UA" w:eastAsia="en-US"/>
        </w:rPr>
        <w:t>Через три дні</w:t>
      </w:r>
      <w:r w:rsidRPr="00CF41DE">
        <w:rPr>
          <w:rFonts w:eastAsia="Calibri"/>
          <w:color w:val="auto"/>
          <w:lang w:val="uk-UA" w:eastAsia="en-US"/>
        </w:rPr>
        <w:t xml:space="preserve"> після закінчення строку апеляційного оскарження судового рішення суд першої інстанції зобов’язаний надіслати матеріали кримінального провадження та всі апеляційні скарги, що надійшли, до відповідного апеляційного суду (ст. 397 КПК).</w:t>
      </w:r>
    </w:p>
    <w:p w:rsidR="00461514" w:rsidRPr="00CF41DE" w:rsidRDefault="00461514" w:rsidP="00461514">
      <w:pPr>
        <w:pStyle w:val="62"/>
        <w:shd w:val="clear" w:color="auto" w:fill="auto"/>
        <w:spacing w:before="0" w:line="240" w:lineRule="auto"/>
        <w:ind w:firstLine="709"/>
        <w:jc w:val="both"/>
        <w:rPr>
          <w:sz w:val="24"/>
          <w:szCs w:val="24"/>
          <w:lang w:eastAsia="ru-RU"/>
        </w:rPr>
      </w:pPr>
      <w:r w:rsidRPr="00CF41DE">
        <w:rPr>
          <w:sz w:val="24"/>
          <w:szCs w:val="24"/>
          <w:lang w:eastAsia="ru-RU"/>
        </w:rPr>
        <w:t xml:space="preserve">Якщо подана апеляційної </w:t>
      </w:r>
      <w:r w:rsidRPr="008F0545">
        <w:rPr>
          <w:i/>
          <w:iCs/>
          <w:sz w:val="24"/>
          <w:szCs w:val="24"/>
          <w:lang w:eastAsia="ru-RU"/>
        </w:rPr>
        <w:t>скарга не відповідає вимогам</w:t>
      </w:r>
      <w:r w:rsidRPr="00CF41DE">
        <w:rPr>
          <w:sz w:val="24"/>
          <w:szCs w:val="24"/>
          <w:lang w:eastAsia="ru-RU"/>
        </w:rPr>
        <w:t xml:space="preserve"> чинного законодавства, суддя-доповідач, залежно від виявлених порушень, приймає одне з трьох можливих рішень (ст. 399 КПК):</w:t>
      </w:r>
    </w:p>
    <w:p w:rsidR="00461514" w:rsidRPr="00CF41DE" w:rsidRDefault="00461514" w:rsidP="00461514">
      <w:pPr>
        <w:pStyle w:val="62"/>
        <w:shd w:val="clear" w:color="auto" w:fill="auto"/>
        <w:tabs>
          <w:tab w:val="left" w:pos="534"/>
        </w:tabs>
        <w:spacing w:before="0" w:line="240" w:lineRule="auto"/>
        <w:ind w:firstLine="709"/>
        <w:jc w:val="both"/>
        <w:rPr>
          <w:sz w:val="24"/>
          <w:szCs w:val="24"/>
          <w:lang w:eastAsia="ru-RU"/>
        </w:rPr>
      </w:pPr>
      <w:r w:rsidRPr="00CF41DE">
        <w:rPr>
          <w:sz w:val="24"/>
          <w:szCs w:val="24"/>
          <w:lang w:eastAsia="ru-RU"/>
        </w:rPr>
        <w:lastRenderedPageBreak/>
        <w:t xml:space="preserve">- </w:t>
      </w:r>
      <w:r w:rsidRPr="00CF41DE">
        <w:rPr>
          <w:i/>
          <w:iCs/>
          <w:sz w:val="24"/>
          <w:szCs w:val="24"/>
          <w:lang w:eastAsia="ru-RU"/>
        </w:rPr>
        <w:t xml:space="preserve">залишає </w:t>
      </w:r>
      <w:r w:rsidRPr="00CF41DE">
        <w:rPr>
          <w:sz w:val="24"/>
          <w:szCs w:val="24"/>
          <w:lang w:eastAsia="ru-RU"/>
        </w:rPr>
        <w:t>апеляційну скаргу без руху, із зазначенням недоліків та встановлює достатній строк для їх усунення, який не може перевищувати 15 днів з дня отримання ухвали особою, яка подала скаргу;</w:t>
      </w:r>
    </w:p>
    <w:p w:rsidR="00461514" w:rsidRPr="00CF41DE" w:rsidRDefault="00461514" w:rsidP="00461514">
      <w:pPr>
        <w:pStyle w:val="62"/>
        <w:shd w:val="clear" w:color="auto" w:fill="auto"/>
        <w:tabs>
          <w:tab w:val="left" w:pos="528"/>
        </w:tabs>
        <w:spacing w:before="0" w:line="240" w:lineRule="auto"/>
        <w:ind w:firstLine="709"/>
        <w:jc w:val="both"/>
        <w:rPr>
          <w:sz w:val="24"/>
          <w:szCs w:val="24"/>
          <w:lang w:eastAsia="ru-RU"/>
        </w:rPr>
      </w:pPr>
      <w:r w:rsidRPr="00CF41DE">
        <w:rPr>
          <w:sz w:val="24"/>
          <w:szCs w:val="24"/>
          <w:lang w:eastAsia="ru-RU"/>
        </w:rPr>
        <w:t xml:space="preserve">- </w:t>
      </w:r>
      <w:r w:rsidRPr="00CF41DE">
        <w:rPr>
          <w:i/>
          <w:iCs/>
          <w:sz w:val="24"/>
          <w:szCs w:val="24"/>
          <w:lang w:eastAsia="ru-RU"/>
        </w:rPr>
        <w:t xml:space="preserve">повертає </w:t>
      </w:r>
      <w:r w:rsidRPr="00CF41DE">
        <w:rPr>
          <w:sz w:val="24"/>
          <w:szCs w:val="24"/>
          <w:lang w:eastAsia="ru-RU"/>
        </w:rPr>
        <w:t>апеляційну скаргу, якщо: 1) особа не усунула недоліки скарги, яку залишено без руху, у встановлений строк; 2) скаргу подала особа, яка не має права на подання апеляційної скарги; 3) скарга не підлягає розгляду у цьому суді апеляційної інстанції; 4) скарга подана після закінчення строку апеляційного оскарження і особа не порушує питання про його поновлення або суд не знайшов підстав для його поновлення.</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59" w:name="n3317"/>
      <w:bookmarkEnd w:id="559"/>
      <w:r w:rsidRPr="00CF41DE">
        <w:rPr>
          <w:color w:val="auto"/>
          <w:lang w:val="uk-UA"/>
        </w:rPr>
        <w:t>Копія ухвали про повернення апеляційної скарги, відмову у відкритті провадження невідкладно надсилається особі, яка подала апеляційну скаргу, разом з апеляційною скаргою та усіма доданими до неї матеріалами.</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560" w:name="n3318"/>
      <w:bookmarkEnd w:id="560"/>
      <w:r w:rsidRPr="00CF41DE">
        <w:rPr>
          <w:color w:val="auto"/>
          <w:lang w:val="uk-UA"/>
        </w:rPr>
        <w:t>Ухвала про повернення апеляційної скарги або відмову у відкритті провадження може бути оскаржена в касаційному порядку.</w:t>
      </w:r>
    </w:p>
    <w:p w:rsidR="00461514" w:rsidRPr="00CF41DE" w:rsidRDefault="00461514" w:rsidP="00461514">
      <w:pPr>
        <w:pStyle w:val="rvps2"/>
        <w:shd w:val="clear" w:color="auto" w:fill="FFFFFF"/>
        <w:spacing w:before="0" w:beforeAutospacing="0" w:after="0" w:afterAutospacing="0"/>
        <w:ind w:firstLine="709"/>
        <w:jc w:val="both"/>
        <w:rPr>
          <w:color w:val="auto"/>
        </w:rPr>
      </w:pPr>
      <w:bookmarkStart w:id="561" w:name="n3319"/>
      <w:bookmarkEnd w:id="561"/>
      <w:r w:rsidRPr="00CF41DE">
        <w:rPr>
          <w:color w:val="auto"/>
          <w:lang w:val="uk-UA"/>
        </w:rPr>
        <w:t xml:space="preserve">Залишення апеляційної скарги без руху або її повернення не позбавляють права повторного звернення до суду апеляційної інстанції в порядку, передбаченому КПК, у межах строку на апеляційне оскарження </w:t>
      </w:r>
      <w:r w:rsidRPr="00CF41DE">
        <w:rPr>
          <w:color w:val="auto"/>
        </w:rPr>
        <w:t>(ст. 399 КПК).</w:t>
      </w:r>
    </w:p>
    <w:p w:rsidR="00461514" w:rsidRPr="000845CF" w:rsidRDefault="00461514" w:rsidP="00461514">
      <w:pPr>
        <w:pStyle w:val="23"/>
        <w:spacing w:before="0" w:line="240" w:lineRule="auto"/>
        <w:ind w:firstLine="709"/>
        <w:rPr>
          <w:sz w:val="24"/>
          <w:szCs w:val="24"/>
          <w:lang w:val="uk-UA"/>
        </w:rPr>
      </w:pPr>
      <w:r w:rsidRPr="00CF41DE">
        <w:rPr>
          <w:sz w:val="24"/>
          <w:szCs w:val="24"/>
          <w:lang w:val="uk-UA"/>
        </w:rPr>
        <w:t xml:space="preserve">Якщо особа усунула недоліки апеляційної скарги у строк, встановлений суддею-доповідачем, вона вважається поданою у день первинного її подання до суду апеляційної інстанції. Протягом трьох днів після усунення недоліків апеляційної скарги і за відсутності перешкод </w:t>
      </w:r>
      <w:r w:rsidRPr="000845CF">
        <w:rPr>
          <w:sz w:val="24"/>
          <w:szCs w:val="24"/>
          <w:lang w:val="uk-UA"/>
        </w:rPr>
        <w:t>суддя-доповідач постановляє ухвалу про відкриття апеляційного провадження.</w:t>
      </w:r>
    </w:p>
    <w:p w:rsidR="00461514" w:rsidRPr="000845CF" w:rsidRDefault="00461514" w:rsidP="00461514">
      <w:pPr>
        <w:pStyle w:val="23"/>
        <w:spacing w:before="0" w:line="240" w:lineRule="auto"/>
        <w:ind w:firstLine="709"/>
        <w:rPr>
          <w:sz w:val="24"/>
          <w:szCs w:val="24"/>
          <w:lang w:val="uk-UA"/>
        </w:rPr>
      </w:pPr>
      <w:r w:rsidRPr="000845CF">
        <w:rPr>
          <w:sz w:val="24"/>
          <w:szCs w:val="24"/>
          <w:lang w:val="uk-UA"/>
        </w:rPr>
        <w:t xml:space="preserve">- </w:t>
      </w:r>
      <w:r w:rsidRPr="000845CF">
        <w:rPr>
          <w:i/>
          <w:sz w:val="24"/>
          <w:szCs w:val="24"/>
          <w:lang w:val="uk-UA"/>
        </w:rPr>
        <w:t>відмовляє</w:t>
      </w:r>
      <w:r w:rsidRPr="000845CF">
        <w:rPr>
          <w:sz w:val="24"/>
          <w:szCs w:val="24"/>
          <w:lang w:val="uk-UA"/>
        </w:rPr>
        <w:t xml:space="preserve"> у відкритті провадження лише, якщо 1) апеляційна скарга подана на судове рішення, яке не підлягає оскарженню в апеляційному порядку, або 2) судове рішення оскаржене виключно з підстав, з яких воно не може бути оскарженим (ч. 4 ст. 399 КПК).</w:t>
      </w:r>
    </w:p>
    <w:p w:rsidR="00AA0D1C" w:rsidRPr="000845CF" w:rsidRDefault="00461514" w:rsidP="00461514">
      <w:pPr>
        <w:pStyle w:val="62"/>
        <w:shd w:val="clear" w:color="auto" w:fill="auto"/>
        <w:spacing w:before="0" w:line="240" w:lineRule="auto"/>
        <w:ind w:firstLine="709"/>
        <w:jc w:val="both"/>
        <w:rPr>
          <w:sz w:val="24"/>
          <w:szCs w:val="24"/>
        </w:rPr>
      </w:pPr>
      <w:r w:rsidRPr="000845CF">
        <w:rPr>
          <w:rStyle w:val="60"/>
          <w:sz w:val="24"/>
          <w:szCs w:val="24"/>
        </w:rPr>
        <w:t xml:space="preserve">Подання апеляційної скарги на судове рішення </w:t>
      </w:r>
      <w:r w:rsidRPr="000845CF">
        <w:rPr>
          <w:rStyle w:val="60"/>
          <w:i/>
          <w:iCs/>
          <w:sz w:val="24"/>
          <w:szCs w:val="24"/>
        </w:rPr>
        <w:t>зупиняє набрання ним законної сили і його виконання</w:t>
      </w:r>
      <w:r w:rsidRPr="000845CF">
        <w:rPr>
          <w:rStyle w:val="60"/>
          <w:sz w:val="24"/>
          <w:szCs w:val="24"/>
        </w:rPr>
        <w:t xml:space="preserve">. Що стосується ухвали слідчого судді то </w:t>
      </w:r>
      <w:r w:rsidRPr="000845CF">
        <w:rPr>
          <w:rStyle w:val="60"/>
          <w:i/>
          <w:sz w:val="24"/>
          <w:szCs w:val="24"/>
        </w:rPr>
        <w:t>подання апеляційної скарги зупиняє</w:t>
      </w:r>
      <w:r w:rsidRPr="000845CF">
        <w:rPr>
          <w:rStyle w:val="60"/>
          <w:sz w:val="24"/>
          <w:szCs w:val="24"/>
        </w:rPr>
        <w:t xml:space="preserve"> набрання нею законної сили, але </w:t>
      </w:r>
      <w:r w:rsidRPr="000845CF">
        <w:rPr>
          <w:rStyle w:val="60"/>
          <w:i/>
          <w:sz w:val="24"/>
          <w:szCs w:val="24"/>
        </w:rPr>
        <w:t>не зупиняє її виконання</w:t>
      </w:r>
      <w:r w:rsidRPr="000845CF">
        <w:rPr>
          <w:rStyle w:val="60"/>
          <w:sz w:val="24"/>
          <w:szCs w:val="24"/>
        </w:rPr>
        <w:t>.</w:t>
      </w:r>
    </w:p>
    <w:p w:rsidR="00461514" w:rsidRPr="000845CF" w:rsidRDefault="00461514" w:rsidP="00461514">
      <w:pPr>
        <w:widowControl w:val="0"/>
        <w:suppressAutoHyphens/>
        <w:ind w:firstLine="709"/>
        <w:jc w:val="both"/>
        <w:rPr>
          <w:rFonts w:eastAsia="Lucida Sans Unicode"/>
          <w:kern w:val="1"/>
          <w:sz w:val="24"/>
          <w:u w:val="single"/>
        </w:rPr>
      </w:pPr>
      <w:bookmarkStart w:id="562" w:name="_Hlk109794980"/>
      <w:r w:rsidRPr="000845CF">
        <w:rPr>
          <w:rFonts w:eastAsia="Lucida Sans Unicode"/>
          <w:b/>
          <w:kern w:val="1"/>
          <w:sz w:val="24"/>
        </w:rPr>
        <w:t>Підготовка до апеляційного розгляду</w:t>
      </w:r>
      <w:bookmarkEnd w:id="562"/>
      <w:r w:rsidRPr="000845CF">
        <w:rPr>
          <w:rFonts w:eastAsia="Lucida Sans Unicode"/>
          <w:i/>
          <w:kern w:val="1"/>
          <w:sz w:val="24"/>
        </w:rPr>
        <w:t xml:space="preserve"> </w:t>
      </w:r>
      <w:r w:rsidRPr="000845CF">
        <w:rPr>
          <w:rFonts w:eastAsia="Lucida Sans Unicode"/>
          <w:kern w:val="1"/>
          <w:sz w:val="24"/>
        </w:rPr>
        <w:t>(ст. 401 КПК). Якщо апеляційна скарга відповідає вимогам, визначеним у ст. 396 КПК, суддя-доповідач постановляє ухвалу про відкриття апеляційного провадження</w:t>
      </w:r>
      <w:r w:rsidR="008426BA" w:rsidRPr="000845CF">
        <w:rPr>
          <w:rFonts w:eastAsia="Lucida Sans Unicode"/>
          <w:kern w:val="1"/>
          <w:sz w:val="24"/>
        </w:rPr>
        <w:t xml:space="preserve"> за скаргою на вирок або ухвалу суду першої інстанції</w:t>
      </w:r>
      <w:r w:rsidR="00AA0D1C" w:rsidRPr="000845CF">
        <w:rPr>
          <w:rFonts w:eastAsia="Lucida Sans Unicode"/>
          <w:kern w:val="1"/>
          <w:sz w:val="24"/>
        </w:rPr>
        <w:t xml:space="preserve"> і</w:t>
      </w:r>
      <w:r w:rsidRPr="000845CF">
        <w:rPr>
          <w:rFonts w:eastAsia="Lucida Sans Unicode"/>
          <w:kern w:val="1"/>
          <w:sz w:val="24"/>
        </w:rPr>
        <w:t xml:space="preserve"> </w:t>
      </w:r>
      <w:r w:rsidR="00AA0D1C" w:rsidRPr="000845CF">
        <w:rPr>
          <w:rFonts w:eastAsia="Lucida Sans Unicode"/>
          <w:kern w:val="1"/>
          <w:sz w:val="24"/>
        </w:rPr>
        <w:t>п</w:t>
      </w:r>
      <w:r w:rsidRPr="000845CF">
        <w:rPr>
          <w:rFonts w:eastAsia="Lucida Sans Unicode"/>
          <w:kern w:val="1"/>
          <w:sz w:val="24"/>
        </w:rPr>
        <w:t xml:space="preserve">ротягом </w:t>
      </w:r>
      <w:r w:rsidRPr="000845CF">
        <w:rPr>
          <w:rFonts w:eastAsia="Lucida Sans Unicode"/>
          <w:i/>
          <w:kern w:val="1"/>
          <w:sz w:val="24"/>
        </w:rPr>
        <w:t>десяти днів</w:t>
      </w:r>
      <w:r w:rsidRPr="000845CF">
        <w:rPr>
          <w:rFonts w:eastAsia="Lucida Sans Unicode"/>
          <w:kern w:val="1"/>
          <w:sz w:val="24"/>
        </w:rPr>
        <w:t xml:space="preserve"> з моменту</w:t>
      </w:r>
      <w:r w:rsidR="00AA0D1C" w:rsidRPr="000845CF">
        <w:rPr>
          <w:rFonts w:eastAsia="Lucida Sans Unicode"/>
          <w:kern w:val="1"/>
          <w:sz w:val="24"/>
        </w:rPr>
        <w:t xml:space="preserve"> її</w:t>
      </w:r>
      <w:r w:rsidRPr="000845CF">
        <w:rPr>
          <w:rFonts w:eastAsia="Lucida Sans Unicode"/>
          <w:kern w:val="1"/>
          <w:sz w:val="24"/>
        </w:rPr>
        <w:t xml:space="preserve"> постановлення повинен здійснити низку організаційно-розпорядчих дій, спрямованих на підготовку апеляційного розгляду. Ці дії спрямовані на забезпечення своєчасного та правильного апеляційного розгляду</w:t>
      </w:r>
      <w:r w:rsidRPr="000845CF">
        <w:rPr>
          <w:sz w:val="24"/>
        </w:rPr>
        <w:t>:</w:t>
      </w:r>
    </w:p>
    <w:p w:rsidR="00461514" w:rsidRPr="00CF41DE" w:rsidRDefault="00461514" w:rsidP="00461514">
      <w:pPr>
        <w:widowControl w:val="0"/>
        <w:suppressAutoHyphens/>
        <w:ind w:firstLine="709"/>
        <w:jc w:val="both"/>
        <w:rPr>
          <w:rFonts w:eastAsia="Lucida Sans Unicode"/>
          <w:kern w:val="1"/>
          <w:sz w:val="24"/>
        </w:rPr>
      </w:pPr>
      <w:r w:rsidRPr="000845CF">
        <w:rPr>
          <w:rFonts w:eastAsia="Lucida Sans Unicode"/>
          <w:kern w:val="1"/>
          <w:sz w:val="24"/>
        </w:rPr>
        <w:t>1) надсила</w:t>
      </w:r>
      <w:r w:rsidR="008426BA" w:rsidRPr="000845CF">
        <w:rPr>
          <w:rFonts w:eastAsia="Lucida Sans Unicode"/>
          <w:kern w:val="1"/>
          <w:sz w:val="24"/>
        </w:rPr>
        <w:t>є</w:t>
      </w:r>
      <w:r w:rsidRPr="000845CF">
        <w:rPr>
          <w:rFonts w:eastAsia="Lucida Sans Unicode"/>
          <w:kern w:val="1"/>
          <w:sz w:val="24"/>
        </w:rPr>
        <w:t xml:space="preserve"> копії ухвали про відкриття </w:t>
      </w:r>
      <w:r w:rsidRPr="00CF41DE">
        <w:rPr>
          <w:rFonts w:eastAsia="Lucida Sans Unicode"/>
          <w:kern w:val="1"/>
          <w:sz w:val="24"/>
        </w:rPr>
        <w:t>апеляційного провадження разом із копіями апеляційних скарг та інформацією про їхні права та обов’язки</w:t>
      </w:r>
      <w:r w:rsidR="008426BA" w:rsidRPr="008426BA">
        <w:rPr>
          <w:rFonts w:eastAsia="Lucida Sans Unicode"/>
          <w:kern w:val="1"/>
          <w:sz w:val="24"/>
        </w:rPr>
        <w:t xml:space="preserve"> </w:t>
      </w:r>
      <w:r w:rsidR="008426BA" w:rsidRPr="00CF41DE">
        <w:rPr>
          <w:rFonts w:eastAsia="Lucida Sans Unicode"/>
          <w:kern w:val="1"/>
          <w:sz w:val="24"/>
        </w:rPr>
        <w:t>учасникам судового провадження</w:t>
      </w:r>
      <w:r w:rsidRPr="00CF41DE">
        <w:rPr>
          <w:rFonts w:eastAsia="Lucida Sans Unicode"/>
          <w:kern w:val="1"/>
          <w:sz w:val="24"/>
        </w:rPr>
        <w:t>;</w:t>
      </w:r>
    </w:p>
    <w:p w:rsidR="00461514" w:rsidRPr="00CF41DE" w:rsidRDefault="00461514" w:rsidP="00461514">
      <w:pPr>
        <w:widowControl w:val="0"/>
        <w:suppressAutoHyphens/>
        <w:ind w:firstLine="709"/>
        <w:jc w:val="both"/>
        <w:rPr>
          <w:rFonts w:eastAsia="Lucida Sans Unicode"/>
          <w:kern w:val="1"/>
          <w:sz w:val="24"/>
        </w:rPr>
      </w:pPr>
      <w:r w:rsidRPr="00CF41DE">
        <w:rPr>
          <w:sz w:val="24"/>
        </w:rPr>
        <w:t>2) встановлює строк, протягом якого можуть бути подані заперечення на апеляційну скаргу</w:t>
      </w:r>
      <w:bookmarkStart w:id="563" w:name="n82"/>
      <w:bookmarkEnd w:id="563"/>
      <w:r w:rsidRPr="00CF41DE">
        <w:rPr>
          <w:rFonts w:eastAsia="Lucida Sans Unicode"/>
          <w:kern w:val="1"/>
          <w:sz w:val="24"/>
        </w:rPr>
        <w:t>;</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 xml:space="preserve">3) </w:t>
      </w:r>
      <w:r w:rsidR="008426BA" w:rsidRPr="00CF41DE">
        <w:rPr>
          <w:rFonts w:eastAsia="Lucida Sans Unicode"/>
          <w:kern w:val="1"/>
          <w:sz w:val="24"/>
        </w:rPr>
        <w:t xml:space="preserve">пропонує </w:t>
      </w:r>
      <w:r w:rsidRPr="00CF41DE">
        <w:rPr>
          <w:rFonts w:eastAsia="Lucida Sans Unicode"/>
          <w:kern w:val="1"/>
          <w:sz w:val="24"/>
        </w:rPr>
        <w:t>учасникам судового провадження подати нові докази, на які вони посилаються, або витребову</w:t>
      </w:r>
      <w:r w:rsidR="008426BA">
        <w:rPr>
          <w:rFonts w:eastAsia="Lucida Sans Unicode"/>
          <w:kern w:val="1"/>
          <w:sz w:val="24"/>
        </w:rPr>
        <w:t>є</w:t>
      </w:r>
      <w:r w:rsidRPr="00CF41DE">
        <w:rPr>
          <w:rFonts w:eastAsia="Lucida Sans Unicode"/>
          <w:kern w:val="1"/>
          <w:sz w:val="24"/>
        </w:rPr>
        <w:t xml:space="preserve"> докази за наявності відповідного клопотання особи, яка подала апеляційну скаргу;</w:t>
      </w:r>
      <w:bookmarkStart w:id="564" w:name="n83"/>
      <w:bookmarkEnd w:id="564"/>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4) вирішу</w:t>
      </w:r>
      <w:r w:rsidR="008426BA">
        <w:rPr>
          <w:rFonts w:eastAsia="Lucida Sans Unicode"/>
          <w:kern w:val="1"/>
          <w:sz w:val="24"/>
        </w:rPr>
        <w:t>є</w:t>
      </w:r>
      <w:r w:rsidRPr="00CF41DE">
        <w:rPr>
          <w:rFonts w:eastAsia="Lucida Sans Unicode"/>
          <w:kern w:val="1"/>
          <w:sz w:val="24"/>
        </w:rPr>
        <w:t xml:space="preserve"> інші клопотання, в тому числі щодо</w:t>
      </w:r>
      <w:r w:rsidR="008426BA">
        <w:rPr>
          <w:rFonts w:eastAsia="Lucida Sans Unicode"/>
          <w:kern w:val="1"/>
          <w:sz w:val="24"/>
        </w:rPr>
        <w:t xml:space="preserve"> обрання,</w:t>
      </w:r>
      <w:r w:rsidRPr="00CF41DE">
        <w:rPr>
          <w:rFonts w:eastAsia="Lucida Sans Unicode"/>
          <w:kern w:val="1"/>
          <w:sz w:val="24"/>
        </w:rPr>
        <w:t xml:space="preserve"> зміни</w:t>
      </w:r>
      <w:r w:rsidR="008426BA">
        <w:rPr>
          <w:rFonts w:eastAsia="Lucida Sans Unicode"/>
          <w:kern w:val="1"/>
          <w:sz w:val="24"/>
        </w:rPr>
        <w:t xml:space="preserve"> або</w:t>
      </w:r>
      <w:r w:rsidRPr="00CF41DE">
        <w:rPr>
          <w:rFonts w:eastAsia="Lucida Sans Unicode"/>
          <w:kern w:val="1"/>
          <w:sz w:val="24"/>
        </w:rPr>
        <w:t xml:space="preserve"> скасування запобіжного заходу;</w:t>
      </w:r>
      <w:bookmarkStart w:id="565" w:name="n84"/>
      <w:bookmarkEnd w:id="565"/>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5) вирішу</w:t>
      </w:r>
      <w:r w:rsidR="008426BA">
        <w:rPr>
          <w:rFonts w:eastAsia="Lucida Sans Unicode"/>
          <w:kern w:val="1"/>
          <w:sz w:val="24"/>
        </w:rPr>
        <w:t>є</w:t>
      </w:r>
      <w:r w:rsidRPr="00CF41DE">
        <w:rPr>
          <w:rFonts w:eastAsia="Lucida Sans Unicode"/>
          <w:kern w:val="1"/>
          <w:sz w:val="24"/>
        </w:rPr>
        <w:t xml:space="preserve"> інші питання, необхідні для апеляційного розгляду (ч. 1 ст. 401 КПК).</w:t>
      </w:r>
      <w:bookmarkStart w:id="566" w:name="n85"/>
      <w:bookmarkEnd w:id="566"/>
    </w:p>
    <w:p w:rsidR="00461514"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Під час підготовки до апеляційного розгляду судові рішення викладаються у формі ухвали, копія якої надсилається учасникам судового провадження.</w:t>
      </w:r>
    </w:p>
    <w:p w:rsidR="008426BA" w:rsidRPr="00CF41DE" w:rsidRDefault="00E02569" w:rsidP="00461514">
      <w:pPr>
        <w:widowControl w:val="0"/>
        <w:suppressAutoHyphens/>
        <w:ind w:firstLine="709"/>
        <w:jc w:val="both"/>
        <w:rPr>
          <w:rFonts w:eastAsia="Lucida Sans Unicode"/>
          <w:kern w:val="1"/>
          <w:sz w:val="24"/>
        </w:rPr>
      </w:pPr>
      <w:r>
        <w:rPr>
          <w:rFonts w:eastAsia="Lucida Sans Unicode"/>
          <w:kern w:val="1"/>
          <w:sz w:val="24"/>
        </w:rPr>
        <w:t>Сторони та інші учасники кримінального провадження повідомляються про місце, дату і час апеляційного розгляду, а тому їх неприбуття без поважних причин не перешкоджає апеляційному розгляду.</w:t>
      </w:r>
    </w:p>
    <w:p w:rsidR="00461514" w:rsidRPr="00CF41DE" w:rsidRDefault="00E02569" w:rsidP="00461514">
      <w:pPr>
        <w:widowControl w:val="0"/>
        <w:suppressAutoHyphens/>
        <w:ind w:firstLine="709"/>
        <w:jc w:val="both"/>
        <w:rPr>
          <w:rFonts w:eastAsia="Lucida Sans Unicode"/>
          <w:kern w:val="1"/>
          <w:sz w:val="24"/>
        </w:rPr>
      </w:pPr>
      <w:r>
        <w:rPr>
          <w:rFonts w:eastAsia="Lucida Sans Unicode"/>
          <w:kern w:val="1"/>
          <w:sz w:val="24"/>
        </w:rPr>
        <w:t xml:space="preserve">З метою забезпечення прав </w:t>
      </w:r>
      <w:r>
        <w:rPr>
          <w:rFonts w:eastAsia="Lucida Sans Unicode"/>
          <w:i/>
          <w:iCs/>
          <w:kern w:val="1"/>
          <w:sz w:val="24"/>
        </w:rPr>
        <w:t>о</w:t>
      </w:r>
      <w:r w:rsidR="00461514" w:rsidRPr="00CF41DE">
        <w:rPr>
          <w:i/>
          <w:sz w:val="24"/>
        </w:rPr>
        <w:t>бвинувачен</w:t>
      </w:r>
      <w:r>
        <w:rPr>
          <w:i/>
          <w:sz w:val="24"/>
        </w:rPr>
        <w:t xml:space="preserve">ого, </w:t>
      </w:r>
      <w:r w:rsidRPr="00E02569">
        <w:rPr>
          <w:iCs/>
          <w:sz w:val="24"/>
        </w:rPr>
        <w:t>законодавець передбачив</w:t>
      </w:r>
      <w:r>
        <w:rPr>
          <w:sz w:val="24"/>
        </w:rPr>
        <w:t xml:space="preserve"> випадки, в яких його</w:t>
      </w:r>
      <w:r w:rsidR="00461514" w:rsidRPr="00CF41DE">
        <w:rPr>
          <w:sz w:val="24"/>
        </w:rPr>
        <w:t xml:space="preserve"> виклик в судове засідання для участі в апеляційному розгляді </w:t>
      </w:r>
      <w:r w:rsidRPr="00CF41DE">
        <w:rPr>
          <w:sz w:val="24"/>
        </w:rPr>
        <w:t>є обов’язков</w:t>
      </w:r>
      <w:r>
        <w:rPr>
          <w:sz w:val="24"/>
        </w:rPr>
        <w:t>и</w:t>
      </w:r>
      <w:r w:rsidRPr="00CF41DE">
        <w:rPr>
          <w:sz w:val="24"/>
        </w:rPr>
        <w:t>м</w:t>
      </w:r>
      <w:r w:rsidR="00461514" w:rsidRPr="00CF41DE">
        <w:rPr>
          <w:sz w:val="24"/>
        </w:rPr>
        <w:t xml:space="preserve"> (ч. 4 ст. 401 КПК):</w:t>
      </w:r>
    </w:p>
    <w:p w:rsidR="00461514" w:rsidRPr="00CF41DE" w:rsidRDefault="00461514" w:rsidP="00461514">
      <w:pPr>
        <w:pStyle w:val="62"/>
        <w:shd w:val="clear" w:color="auto" w:fill="auto"/>
        <w:tabs>
          <w:tab w:val="left" w:pos="514"/>
        </w:tabs>
        <w:spacing w:before="0" w:line="240" w:lineRule="auto"/>
        <w:ind w:firstLine="709"/>
        <w:jc w:val="both"/>
        <w:rPr>
          <w:sz w:val="24"/>
          <w:szCs w:val="24"/>
        </w:rPr>
      </w:pPr>
      <w:r w:rsidRPr="00CF41DE">
        <w:rPr>
          <w:rStyle w:val="60"/>
          <w:sz w:val="24"/>
          <w:szCs w:val="24"/>
        </w:rPr>
        <w:lastRenderedPageBreak/>
        <w:t>- в апеляційній скарзі порушується питання про погіршення його становища (порушується питання про скасування виправдувального вироку, призначення особі більш суворого виду або розміру покарання, визнання особи винуватою в епізодах, за якими вона була виправдана, тощо);</w:t>
      </w:r>
    </w:p>
    <w:p w:rsidR="00461514" w:rsidRPr="00CF41DE" w:rsidRDefault="00461514" w:rsidP="00461514">
      <w:pPr>
        <w:pStyle w:val="62"/>
        <w:shd w:val="clear" w:color="auto" w:fill="auto"/>
        <w:tabs>
          <w:tab w:val="left" w:pos="524"/>
        </w:tabs>
        <w:spacing w:before="0" w:line="240" w:lineRule="auto"/>
        <w:ind w:firstLine="709"/>
        <w:jc w:val="both"/>
        <w:rPr>
          <w:sz w:val="24"/>
          <w:szCs w:val="24"/>
        </w:rPr>
      </w:pPr>
      <w:r w:rsidRPr="00CF41DE">
        <w:rPr>
          <w:rStyle w:val="60"/>
          <w:sz w:val="24"/>
          <w:szCs w:val="24"/>
        </w:rPr>
        <w:t>- суд визнає обов’язковою участь обвинуваченого у судовому засіданні (зокрема, якщо факти, необхідні для правильного вирішення справи, потребують допиту обвинуваченого);</w:t>
      </w:r>
    </w:p>
    <w:p w:rsidR="00461514" w:rsidRPr="00CF41DE" w:rsidRDefault="00461514" w:rsidP="00461514">
      <w:pPr>
        <w:pStyle w:val="62"/>
        <w:shd w:val="clear" w:color="auto" w:fill="auto"/>
        <w:tabs>
          <w:tab w:val="left" w:pos="543"/>
        </w:tabs>
        <w:spacing w:before="0" w:line="240" w:lineRule="auto"/>
        <w:ind w:firstLine="709"/>
        <w:jc w:val="both"/>
        <w:rPr>
          <w:sz w:val="24"/>
          <w:szCs w:val="24"/>
        </w:rPr>
      </w:pPr>
      <w:r w:rsidRPr="00CF41DE">
        <w:rPr>
          <w:rStyle w:val="60"/>
          <w:sz w:val="24"/>
          <w:szCs w:val="24"/>
        </w:rPr>
        <w:t>- обвинувачений, який утримується під вартою, подав клопотання про участь у судовому засіданні.</w:t>
      </w:r>
    </w:p>
    <w:p w:rsidR="00461514" w:rsidRPr="00CF41DE" w:rsidRDefault="00461514" w:rsidP="00461514">
      <w:pPr>
        <w:pStyle w:val="23"/>
        <w:spacing w:before="0" w:line="240" w:lineRule="auto"/>
        <w:ind w:firstLine="709"/>
        <w:rPr>
          <w:rFonts w:eastAsia="Lucida Sans Unicode"/>
          <w:bCs/>
          <w:kern w:val="1"/>
          <w:sz w:val="24"/>
          <w:szCs w:val="24"/>
          <w:lang w:val="uk-UA"/>
        </w:rPr>
      </w:pPr>
      <w:r w:rsidRPr="00CF41DE">
        <w:rPr>
          <w:rFonts w:eastAsia="Lucida Sans Unicode"/>
          <w:bCs/>
          <w:kern w:val="1"/>
          <w:sz w:val="24"/>
          <w:szCs w:val="24"/>
          <w:lang w:val="uk-UA"/>
        </w:rPr>
        <w:t>Строк, у межах якого може бути призначено апеляційний розгляд, має бути достатнім для належної підготовки та подання учасниками провадження заперечень, витребування необхідних документів, доставки засудженого тощо.</w:t>
      </w:r>
    </w:p>
    <w:p w:rsidR="00A520BF" w:rsidRDefault="00461514" w:rsidP="00DC38C9">
      <w:pPr>
        <w:ind w:firstLine="709"/>
        <w:jc w:val="both"/>
        <w:rPr>
          <w:rFonts w:eastAsia="Lucida Sans Unicode"/>
          <w:bCs/>
          <w:kern w:val="1"/>
          <w:sz w:val="24"/>
        </w:rPr>
      </w:pPr>
      <w:r w:rsidRPr="00CF41DE">
        <w:rPr>
          <w:rFonts w:eastAsia="Lucida Sans Unicode"/>
          <w:bCs/>
          <w:kern w:val="1"/>
          <w:sz w:val="24"/>
        </w:rPr>
        <w:t>До початку розгляду апеляційної скарги особа, яка її подала, має право доповнити, змінити або відкликати її (відмовитись від скарги), а також подати свої заперечення на скаргу інших учасників провадження.</w:t>
      </w:r>
      <w:r w:rsidR="00DC38C9">
        <w:rPr>
          <w:rFonts w:eastAsia="Lucida Sans Unicode"/>
          <w:bCs/>
          <w:kern w:val="1"/>
          <w:sz w:val="24"/>
        </w:rPr>
        <w:t xml:space="preserve"> В рішенні</w:t>
      </w:r>
      <w:r w:rsidR="00A520BF">
        <w:rPr>
          <w:rFonts w:eastAsia="Lucida Sans Unicode"/>
          <w:bCs/>
          <w:kern w:val="1"/>
          <w:sz w:val="24"/>
        </w:rPr>
        <w:t xml:space="preserve"> </w:t>
      </w:r>
      <w:r w:rsidR="00A520BF" w:rsidRPr="00DC38C9">
        <w:rPr>
          <w:bCs/>
          <w:color w:val="000000" w:themeColor="text1"/>
          <w:sz w:val="24"/>
          <w:shd w:val="clear" w:color="auto" w:fill="FFFFFF"/>
        </w:rPr>
        <w:t>Об`єднан</w:t>
      </w:r>
      <w:r w:rsidR="00DC38C9" w:rsidRPr="00DC38C9">
        <w:rPr>
          <w:bCs/>
          <w:color w:val="000000" w:themeColor="text1"/>
          <w:sz w:val="24"/>
          <w:shd w:val="clear" w:color="auto" w:fill="FFFFFF"/>
        </w:rPr>
        <w:t>ої</w:t>
      </w:r>
      <w:r w:rsidR="00A520BF" w:rsidRPr="00DC38C9">
        <w:rPr>
          <w:bCs/>
          <w:color w:val="000000" w:themeColor="text1"/>
          <w:sz w:val="24"/>
          <w:shd w:val="clear" w:color="auto" w:fill="FFFFFF"/>
        </w:rPr>
        <w:t xml:space="preserve"> палат</w:t>
      </w:r>
      <w:r w:rsidR="00DC38C9" w:rsidRPr="00DC38C9">
        <w:rPr>
          <w:bCs/>
          <w:color w:val="000000" w:themeColor="text1"/>
          <w:sz w:val="24"/>
          <w:shd w:val="clear" w:color="auto" w:fill="FFFFFF"/>
        </w:rPr>
        <w:t>и</w:t>
      </w:r>
      <w:r w:rsidR="00A520BF" w:rsidRPr="00DC38C9">
        <w:rPr>
          <w:bCs/>
          <w:color w:val="000000" w:themeColor="text1"/>
          <w:sz w:val="24"/>
          <w:shd w:val="clear" w:color="auto" w:fill="FFFFFF"/>
        </w:rPr>
        <w:t xml:space="preserve"> Касаційного кримінального суду Верховного Суду у справі № 481/1754/18 (провадження № 51-1579кмо20)</w:t>
      </w:r>
      <w:r w:rsidR="00DC38C9" w:rsidRPr="00DC38C9">
        <w:rPr>
          <w:bCs/>
          <w:color w:val="000000" w:themeColor="text1"/>
          <w:sz w:val="24"/>
          <w:shd w:val="clear" w:color="auto" w:fill="FFFFFF"/>
        </w:rPr>
        <w:t xml:space="preserve"> від</w:t>
      </w:r>
      <w:r w:rsidR="00A520BF" w:rsidRPr="00DC38C9">
        <w:rPr>
          <w:bCs/>
          <w:color w:val="000000" w:themeColor="text1"/>
          <w:sz w:val="24"/>
          <w:shd w:val="clear" w:color="auto" w:fill="FFFFFF"/>
        </w:rPr>
        <w:t xml:space="preserve"> </w:t>
      </w:r>
      <w:r w:rsidR="00DC38C9" w:rsidRPr="00DC38C9">
        <w:rPr>
          <w:bCs/>
          <w:color w:val="000000" w:themeColor="text1"/>
          <w:sz w:val="24"/>
          <w:shd w:val="clear" w:color="auto" w:fill="FFFFFF"/>
        </w:rPr>
        <w:t>21  лютого 2021 року зазначається,</w:t>
      </w:r>
      <w:r w:rsidR="00A520BF" w:rsidRPr="00FF3277">
        <w:rPr>
          <w:color w:val="000000" w:themeColor="text1"/>
          <w:sz w:val="24"/>
          <w:shd w:val="clear" w:color="auto" w:fill="FFFFFF"/>
        </w:rPr>
        <w:t xml:space="preserve"> що </w:t>
      </w:r>
      <w:r w:rsidR="00A520BF" w:rsidRPr="00FF3277">
        <w:rPr>
          <w:color w:val="000000" w:themeColor="text1"/>
          <w:sz w:val="24"/>
        </w:rPr>
        <w:t>згідно положень ст. ст. 403, 432 КПК особа, яка подала апеляційну скаргу, має право відмовитися від неї до закінчення апеляційного розгляду.</w:t>
      </w:r>
    </w:p>
    <w:p w:rsidR="00461514" w:rsidRPr="00CF41DE" w:rsidRDefault="00461514" w:rsidP="00DC38C9">
      <w:pPr>
        <w:pStyle w:val="23"/>
        <w:spacing w:before="0" w:line="240" w:lineRule="auto"/>
        <w:ind w:firstLine="709"/>
        <w:rPr>
          <w:sz w:val="24"/>
          <w:szCs w:val="24"/>
          <w:lang w:val="uk-UA"/>
        </w:rPr>
      </w:pPr>
      <w:r w:rsidRPr="00CF41DE">
        <w:rPr>
          <w:rFonts w:eastAsia="Lucida Sans Unicode"/>
          <w:bCs/>
          <w:i/>
          <w:iCs/>
          <w:kern w:val="1"/>
          <w:sz w:val="24"/>
          <w:szCs w:val="24"/>
          <w:lang w:val="uk-UA"/>
        </w:rPr>
        <w:t>Заперечення</w:t>
      </w:r>
      <w:r w:rsidRPr="00CF41DE">
        <w:rPr>
          <w:rFonts w:eastAsia="Lucida Sans Unicode"/>
          <w:bCs/>
          <w:kern w:val="1"/>
          <w:sz w:val="24"/>
          <w:szCs w:val="24"/>
          <w:lang w:val="uk-UA"/>
        </w:rPr>
        <w:t xml:space="preserve"> на апеляційну скаргу це письмове викладення своїх суджень та аргументів для спростування вимог апелянта з посиланням на докази й документи, що додаються до заперечення.</w:t>
      </w:r>
    </w:p>
    <w:p w:rsidR="00461514" w:rsidRPr="00CF41DE" w:rsidRDefault="00461514" w:rsidP="00461514">
      <w:pPr>
        <w:pStyle w:val="rvps2"/>
        <w:shd w:val="clear" w:color="auto" w:fill="FFFFFF"/>
        <w:spacing w:before="0" w:beforeAutospacing="0" w:after="0" w:afterAutospacing="0"/>
        <w:ind w:firstLine="709"/>
        <w:jc w:val="both"/>
        <w:rPr>
          <w:rFonts w:eastAsia="Lucida Sans Unicode"/>
          <w:color w:val="auto"/>
          <w:kern w:val="1"/>
          <w:lang w:val="uk-UA"/>
        </w:rPr>
      </w:pPr>
      <w:bookmarkStart w:id="567" w:name="_Hlk109795000"/>
      <w:r w:rsidRPr="00CF41DE">
        <w:rPr>
          <w:b/>
          <w:color w:val="auto"/>
          <w:lang w:val="uk-UA"/>
        </w:rPr>
        <w:t>Апеляційний розгляд</w:t>
      </w:r>
      <w:bookmarkEnd w:id="567"/>
      <w:r w:rsidRPr="00CF41DE">
        <w:rPr>
          <w:b/>
          <w:color w:val="auto"/>
          <w:lang w:val="uk-UA"/>
        </w:rPr>
        <w:t xml:space="preserve"> </w:t>
      </w:r>
      <w:r w:rsidRPr="00CF41DE">
        <w:rPr>
          <w:color w:val="auto"/>
          <w:lang w:val="uk-UA"/>
        </w:rPr>
        <w:t xml:space="preserve">(ст. 405 КПК). </w:t>
      </w:r>
      <w:r w:rsidRPr="00CF41DE">
        <w:rPr>
          <w:rFonts w:eastAsia="Lucida Sans Unicode"/>
          <w:color w:val="auto"/>
          <w:kern w:val="1"/>
          <w:lang w:val="uk-UA"/>
        </w:rPr>
        <w:t xml:space="preserve">Розгляд матеріалів кримінального провадження здійснюється колегіально судом </w:t>
      </w:r>
      <w:r w:rsidRPr="00CF41DE">
        <w:rPr>
          <w:color w:val="auto"/>
          <w:lang w:val="uk-UA"/>
        </w:rPr>
        <w:t>у складі не менше трьох суддів. У Вищому антикорупційному суді – колегіально судом у складі трьох суддів, хоча б один з яких має стаж роботи на посаді судді не менше п’яти років, крім випадків, коли жодний такий суддя у цьому суді не може брати участь у розгляді справи з передбачених законом підстав. Кількість суддів має бути непарною</w:t>
      </w:r>
      <w:r w:rsidRPr="00CF41DE">
        <w:rPr>
          <w:rFonts w:eastAsia="Lucida Sans Unicode"/>
          <w:color w:val="auto"/>
          <w:kern w:val="1"/>
          <w:lang w:val="uk-UA"/>
        </w:rPr>
        <w:t xml:space="preserve"> (ч.</w:t>
      </w:r>
      <w:r w:rsidR="00E95B62">
        <w:rPr>
          <w:rFonts w:eastAsia="Lucida Sans Unicode"/>
          <w:color w:val="auto"/>
          <w:kern w:val="1"/>
          <w:lang w:val="uk-UA"/>
        </w:rPr>
        <w:t> </w:t>
      </w:r>
      <w:r w:rsidRPr="00CF41DE">
        <w:rPr>
          <w:rFonts w:eastAsia="Lucida Sans Unicode"/>
          <w:color w:val="auto"/>
          <w:kern w:val="1"/>
          <w:lang w:val="uk-UA"/>
        </w:rPr>
        <w:t>4 ст. 31 КПК).</w:t>
      </w:r>
    </w:p>
    <w:p w:rsidR="00461514" w:rsidRPr="00CF41DE" w:rsidRDefault="00461514" w:rsidP="00461514">
      <w:pPr>
        <w:pStyle w:val="rvps2"/>
        <w:shd w:val="clear" w:color="auto" w:fill="FFFFFF"/>
        <w:spacing w:before="0" w:beforeAutospacing="0" w:after="0" w:afterAutospacing="0"/>
        <w:ind w:firstLine="709"/>
        <w:jc w:val="both"/>
        <w:rPr>
          <w:rFonts w:eastAsia="Lucida Sans Unicode"/>
          <w:color w:val="auto"/>
          <w:kern w:val="1"/>
          <w:lang w:val="uk-UA"/>
        </w:rPr>
      </w:pPr>
      <w:r w:rsidRPr="00CF41DE">
        <w:rPr>
          <w:rFonts w:eastAsia="Lucida Sans Unicode"/>
          <w:color w:val="auto"/>
          <w:kern w:val="1"/>
          <w:lang w:val="uk-UA"/>
        </w:rPr>
        <w:t>Розгляд справи відкритий (за винятком випадків визначених в ст. 27 КПК) і здійснюється з додержанням усіх засад кримінального провадження.</w:t>
      </w:r>
    </w:p>
    <w:p w:rsidR="00461514" w:rsidRPr="00CF41DE" w:rsidRDefault="00461514" w:rsidP="00461514">
      <w:pPr>
        <w:pStyle w:val="23"/>
        <w:shd w:val="clear" w:color="auto" w:fill="auto"/>
        <w:spacing w:before="0" w:line="240" w:lineRule="auto"/>
        <w:ind w:firstLine="709"/>
        <w:rPr>
          <w:sz w:val="24"/>
          <w:szCs w:val="24"/>
          <w:lang w:val="uk-UA"/>
        </w:rPr>
      </w:pPr>
      <w:r w:rsidRPr="00CF41DE">
        <w:rPr>
          <w:sz w:val="24"/>
          <w:szCs w:val="24"/>
          <w:lang w:val="uk-UA"/>
        </w:rPr>
        <w:t xml:space="preserve">Судове засідання суду апеляційної інстанції складається з певних </w:t>
      </w:r>
      <w:r w:rsidR="00E95B62">
        <w:rPr>
          <w:sz w:val="24"/>
          <w:szCs w:val="24"/>
          <w:lang w:val="uk-UA"/>
        </w:rPr>
        <w:t>етапів</w:t>
      </w:r>
      <w:r w:rsidRPr="00CF41DE">
        <w:rPr>
          <w:sz w:val="24"/>
          <w:szCs w:val="24"/>
          <w:lang w:val="uk-UA"/>
        </w:rPr>
        <w:t>, які послідовно слідують од</w:t>
      </w:r>
      <w:r w:rsidR="00E95B62">
        <w:rPr>
          <w:sz w:val="24"/>
          <w:szCs w:val="24"/>
          <w:lang w:val="uk-UA"/>
        </w:rPr>
        <w:t>и</w:t>
      </w:r>
      <w:r w:rsidRPr="00CF41DE">
        <w:rPr>
          <w:sz w:val="24"/>
          <w:szCs w:val="24"/>
          <w:lang w:val="uk-UA"/>
        </w:rPr>
        <w:t>н за одн</w:t>
      </w:r>
      <w:r w:rsidR="00E95B62">
        <w:rPr>
          <w:sz w:val="24"/>
          <w:szCs w:val="24"/>
          <w:lang w:val="uk-UA"/>
        </w:rPr>
        <w:t>им</w:t>
      </w:r>
      <w:r w:rsidRPr="00CF41DE">
        <w:rPr>
          <w:sz w:val="24"/>
          <w:szCs w:val="24"/>
          <w:lang w:val="uk-UA"/>
        </w:rPr>
        <w:t>.</w:t>
      </w:r>
    </w:p>
    <w:p w:rsidR="00461514" w:rsidRPr="00CF41DE" w:rsidRDefault="00461514" w:rsidP="00461514">
      <w:pPr>
        <w:pStyle w:val="23"/>
        <w:spacing w:before="0" w:line="240" w:lineRule="auto"/>
        <w:ind w:firstLine="709"/>
        <w:rPr>
          <w:sz w:val="24"/>
          <w:szCs w:val="24"/>
          <w:lang w:val="uk-UA"/>
        </w:rPr>
      </w:pPr>
      <w:r w:rsidRPr="00CF41DE">
        <w:rPr>
          <w:i/>
          <w:sz w:val="24"/>
          <w:szCs w:val="24"/>
          <w:lang w:val="uk-UA"/>
        </w:rPr>
        <w:t>Підготовча частина судового засідання.</w:t>
      </w:r>
      <w:r w:rsidRPr="00CF41DE">
        <w:rPr>
          <w:sz w:val="24"/>
          <w:szCs w:val="24"/>
          <w:lang w:val="uk-UA"/>
        </w:rPr>
        <w:t xml:space="preserve"> Головуючий (суддя-доповідач) відкриває судове засідання і оголошує про розгляд відповідного кримінального провадження. Секретар судового засідання здійснює ряд дій підготовчого та перевірочного характеру: доповідає суду, хто з учасників судового провадження, викликаних та повідомлених осіб прибув у судове засідання; встановлює їх особи; перевіряє повноваження захисників і представників; з’ясовує, чи вручено судові виклики та повідомлення тим, хто не прибув, і повідомляє причини їх неприбуття, якщо вони відомі; повідомляє про повне фіксування апеляційного розгляду та про умови фіксування судового засідання. Неявка учасників процесу на засідання суду апеляційної інстанції не перешкод</w:t>
      </w:r>
      <w:r w:rsidR="00E95B62">
        <w:rPr>
          <w:sz w:val="24"/>
          <w:szCs w:val="24"/>
          <w:lang w:val="uk-UA"/>
        </w:rPr>
        <w:t>жає</w:t>
      </w:r>
      <w:r w:rsidRPr="00CF41DE">
        <w:rPr>
          <w:sz w:val="24"/>
          <w:szCs w:val="24"/>
          <w:lang w:val="uk-UA"/>
        </w:rPr>
        <w:t xml:space="preserve"> розгляду матеріалів кримінального провадження. Винятком є випадки, коли суд, відповідно до положень ч. 4 ст. 401 КПК визнав обов’язковою участь обвинуваченого або учасник процесу не з’явився з поважних причин.</w:t>
      </w:r>
    </w:p>
    <w:p w:rsidR="00461514" w:rsidRPr="00CF41DE" w:rsidRDefault="00461514" w:rsidP="00461514">
      <w:pPr>
        <w:pStyle w:val="23"/>
        <w:spacing w:before="0" w:line="240" w:lineRule="auto"/>
        <w:ind w:firstLine="709"/>
        <w:rPr>
          <w:sz w:val="24"/>
          <w:szCs w:val="24"/>
          <w:lang w:val="uk-UA"/>
        </w:rPr>
      </w:pPr>
      <w:r w:rsidRPr="00CF41DE">
        <w:rPr>
          <w:i/>
          <w:sz w:val="24"/>
          <w:szCs w:val="24"/>
          <w:lang w:val="uk-UA"/>
        </w:rPr>
        <w:t>Судовий розгляд (дослідження доказів).</w:t>
      </w:r>
      <w:r w:rsidRPr="00CF41DE">
        <w:rPr>
          <w:sz w:val="24"/>
          <w:szCs w:val="24"/>
          <w:lang w:val="uk-UA"/>
        </w:rPr>
        <w:t xml:space="preserve"> Відповідно до ч. 1 ст. 404 КПК суд апеляційної інстанції переглядає судові рішення суду першої інстанції в межах апеляційної скарги, тобто не в цілому, а лише в тій частині, в якій судове рішення оскаржується.</w:t>
      </w:r>
    </w:p>
    <w:p w:rsidR="00461514" w:rsidRPr="00CF41DE" w:rsidRDefault="00461514" w:rsidP="00461514">
      <w:pPr>
        <w:widowControl w:val="0"/>
        <w:suppressAutoHyphens/>
        <w:ind w:firstLine="709"/>
        <w:jc w:val="both"/>
        <w:rPr>
          <w:rFonts w:eastAsia="Lucida Sans Unicode"/>
          <w:kern w:val="1"/>
          <w:sz w:val="24"/>
        </w:rPr>
      </w:pPr>
      <w:r w:rsidRPr="009C2BAB">
        <w:rPr>
          <w:rFonts w:eastAsia="Lucida Sans Unicode"/>
          <w:kern w:val="1"/>
          <w:sz w:val="24"/>
        </w:rPr>
        <w:t>В</w:t>
      </w:r>
      <w:r w:rsidRPr="00CF41DE">
        <w:rPr>
          <w:rFonts w:eastAsia="Lucida Sans Unicode"/>
          <w:kern w:val="1"/>
          <w:sz w:val="24"/>
        </w:rPr>
        <w:t xml:space="preserve"> той же час, відповідно до ч. 2 ст. 404 КПК, апеляційний суд наділено правом вийти за межі апеляційних вимог лише з дотриманням відповідних умов:</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1) якщо цим не погіршується становище обвинуваченого;</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2) якщо цим не погіршується становище особи, щодо якої вирішувалося питання про застосування примусових заходів медичного або виховного характеру;</w:t>
      </w:r>
    </w:p>
    <w:p w:rsidR="00461514" w:rsidRPr="00CF41DE" w:rsidRDefault="00461514" w:rsidP="00461514">
      <w:pPr>
        <w:widowControl w:val="0"/>
        <w:suppressAutoHyphens/>
        <w:ind w:firstLine="709"/>
        <w:jc w:val="both"/>
        <w:rPr>
          <w:rFonts w:eastAsia="Lucida Sans Unicode"/>
          <w:kern w:val="1"/>
          <w:sz w:val="24"/>
        </w:rPr>
      </w:pPr>
      <w:r w:rsidRPr="00CF41DE">
        <w:rPr>
          <w:rFonts w:eastAsia="Lucida Sans Unicode"/>
          <w:kern w:val="1"/>
          <w:sz w:val="24"/>
        </w:rPr>
        <w:t>3) якщо розгляд скарги дає підстави для прийняття рішення на користь осіб, які не подали апеляційну скаргу. Суд апеляційної інстанції зобов’язаний прийняти рішення на користь цих осіб.</w:t>
      </w:r>
    </w:p>
    <w:p w:rsidR="00461514" w:rsidRDefault="00461514" w:rsidP="00461514">
      <w:pPr>
        <w:pStyle w:val="23"/>
        <w:spacing w:before="0" w:line="240" w:lineRule="auto"/>
        <w:ind w:firstLine="709"/>
        <w:rPr>
          <w:sz w:val="24"/>
          <w:szCs w:val="24"/>
          <w:lang w:val="uk-UA"/>
        </w:rPr>
      </w:pPr>
      <w:r w:rsidRPr="00CF41DE">
        <w:rPr>
          <w:sz w:val="24"/>
          <w:szCs w:val="24"/>
          <w:lang w:val="uk-UA"/>
        </w:rPr>
        <w:lastRenderedPageBreak/>
        <w:t>Судовий розгляд в апеляційній інстанції проводиться за правилами передбаченими главою 28 КПК, яка регламентує порядок проведення судового розгляду судом першої інстанції.</w:t>
      </w:r>
    </w:p>
    <w:p w:rsidR="009C2BAB" w:rsidRDefault="009C2BAB" w:rsidP="00461514">
      <w:pPr>
        <w:pStyle w:val="23"/>
        <w:spacing w:before="0" w:line="240" w:lineRule="auto"/>
        <w:ind w:firstLine="709"/>
        <w:rPr>
          <w:sz w:val="24"/>
          <w:szCs w:val="24"/>
          <w:lang w:val="uk-UA"/>
        </w:rPr>
      </w:pPr>
      <w:r>
        <w:rPr>
          <w:sz w:val="24"/>
          <w:szCs w:val="24"/>
          <w:lang w:val="uk-UA"/>
        </w:rPr>
        <w:t>Суддя-доповідач відкриває судове засідання. Секретар судового засідання доповідає про явку викликаних осіб та причини неприбуття, якщо вони відомі, повідомляє про повне фіксування</w:t>
      </w:r>
      <w:r w:rsidR="00951D95">
        <w:rPr>
          <w:sz w:val="24"/>
          <w:szCs w:val="24"/>
          <w:lang w:val="uk-UA"/>
        </w:rPr>
        <w:t xml:space="preserve"> судового розгляду та його умови. Судд</w:t>
      </w:r>
      <w:r w:rsidR="008717DB">
        <w:rPr>
          <w:sz w:val="24"/>
          <w:szCs w:val="24"/>
          <w:lang w:val="uk-UA"/>
        </w:rPr>
        <w:t>я</w:t>
      </w:r>
      <w:r w:rsidR="00951D95">
        <w:rPr>
          <w:sz w:val="24"/>
          <w:szCs w:val="24"/>
          <w:lang w:val="uk-UA"/>
        </w:rPr>
        <w:t>-доповідач називає склад суду</w:t>
      </w:r>
      <w:r w:rsidR="008717DB">
        <w:rPr>
          <w:sz w:val="24"/>
          <w:szCs w:val="24"/>
          <w:lang w:val="uk-UA"/>
        </w:rPr>
        <w:t>, прізвища учасників судового засідання</w:t>
      </w:r>
      <w:r w:rsidR="006F011A">
        <w:rPr>
          <w:sz w:val="24"/>
          <w:szCs w:val="24"/>
          <w:lang w:val="uk-UA"/>
        </w:rPr>
        <w:t>, роз’яснює право відводу і з’ясовує, чи заявляють вони кому-небудь відвід.</w:t>
      </w:r>
    </w:p>
    <w:p w:rsidR="006F011A" w:rsidRDefault="006F011A" w:rsidP="00461514">
      <w:pPr>
        <w:pStyle w:val="23"/>
        <w:spacing w:before="0" w:line="240" w:lineRule="auto"/>
        <w:ind w:firstLine="709"/>
        <w:rPr>
          <w:sz w:val="24"/>
          <w:szCs w:val="24"/>
          <w:lang w:val="uk-UA"/>
        </w:rPr>
      </w:pPr>
      <w:r>
        <w:rPr>
          <w:sz w:val="24"/>
          <w:szCs w:val="24"/>
          <w:lang w:val="uk-UA"/>
        </w:rPr>
        <w:t>Судовий розпорядник роздає учасникам пам’ятки про їх права та обов’язки, а після ознайомлення з ними суддя доповідач з’ясовує, чи все їм зрозуміло, а у разі необхідності роз’яснює їх.</w:t>
      </w:r>
    </w:p>
    <w:p w:rsidR="00461514" w:rsidRPr="00CF41DE" w:rsidRDefault="006F011A" w:rsidP="006557C9">
      <w:pPr>
        <w:pStyle w:val="23"/>
        <w:spacing w:before="0" w:line="240" w:lineRule="auto"/>
        <w:ind w:firstLine="709"/>
        <w:rPr>
          <w:sz w:val="24"/>
          <w:szCs w:val="24"/>
        </w:rPr>
      </w:pPr>
      <w:r>
        <w:rPr>
          <w:sz w:val="24"/>
          <w:szCs w:val="24"/>
          <w:lang w:val="uk-UA"/>
        </w:rPr>
        <w:t xml:space="preserve">Після цього учасники апеляційного розгляду висловлюють свої доводи. </w:t>
      </w:r>
      <w:r w:rsidR="00461514" w:rsidRPr="000C0CF7">
        <w:rPr>
          <w:rStyle w:val="60"/>
          <w:rFonts w:eastAsiaTheme="minorHAnsi"/>
          <w:iCs/>
          <w:sz w:val="24"/>
          <w:szCs w:val="24"/>
          <w:lang w:val="uk-UA"/>
        </w:rPr>
        <w:t xml:space="preserve">Порядок проведення </w:t>
      </w:r>
      <w:r w:rsidR="00461514" w:rsidRPr="000C0CF7">
        <w:rPr>
          <w:rStyle w:val="60"/>
          <w:rFonts w:eastAsiaTheme="minorHAnsi"/>
          <w:i/>
          <w:sz w:val="24"/>
          <w:szCs w:val="24"/>
          <w:lang w:val="uk-UA"/>
        </w:rPr>
        <w:t>судових дебатів</w:t>
      </w:r>
      <w:r w:rsidR="00461514" w:rsidRPr="000C0CF7">
        <w:rPr>
          <w:rStyle w:val="60"/>
          <w:rFonts w:eastAsiaTheme="minorHAnsi"/>
          <w:sz w:val="24"/>
          <w:szCs w:val="24"/>
          <w:lang w:val="uk-UA"/>
        </w:rPr>
        <w:t xml:space="preserve"> в апеляційному розгляді має певні особливості: першій надається слово особі, яка подала апеляційну скаргу; якщо апеляційні скарги подали обидві сторони, першим висловлює доводи обвинувачений. </w:t>
      </w:r>
      <w:r w:rsidR="00461514" w:rsidRPr="00CF41DE">
        <w:rPr>
          <w:rStyle w:val="60"/>
          <w:rFonts w:eastAsiaTheme="minorHAnsi"/>
          <w:sz w:val="24"/>
          <w:szCs w:val="24"/>
        </w:rPr>
        <w:t>Першим</w:t>
      </w:r>
      <w:r w:rsidR="00461514" w:rsidRPr="00CF41DE">
        <w:rPr>
          <w:rStyle w:val="60"/>
          <w:rFonts w:eastAsiaTheme="minorHAnsi"/>
          <w:i/>
          <w:sz w:val="24"/>
          <w:szCs w:val="24"/>
        </w:rPr>
        <w:t xml:space="preserve"> </w:t>
      </w:r>
      <w:r w:rsidR="00461514" w:rsidRPr="00CF41DE">
        <w:rPr>
          <w:rStyle w:val="60"/>
          <w:rFonts w:eastAsiaTheme="minorHAnsi"/>
          <w:sz w:val="24"/>
          <w:szCs w:val="24"/>
        </w:rPr>
        <w:t xml:space="preserve">може бути надано слово для </w:t>
      </w:r>
      <w:r w:rsidR="00461514" w:rsidRPr="00A520BF">
        <w:rPr>
          <w:rStyle w:val="60"/>
          <w:rFonts w:eastAsiaTheme="minorHAnsi"/>
          <w:sz w:val="24"/>
          <w:szCs w:val="24"/>
          <w:lang w:val="uk-UA"/>
        </w:rPr>
        <w:t xml:space="preserve">виступу </w:t>
      </w:r>
      <w:r w:rsidR="00461514" w:rsidRPr="00A520BF">
        <w:rPr>
          <w:rStyle w:val="60"/>
          <w:rFonts w:eastAsiaTheme="minorHAnsi"/>
          <w:i/>
          <w:sz w:val="24"/>
          <w:szCs w:val="24"/>
          <w:lang w:val="uk-UA"/>
        </w:rPr>
        <w:t>прокурору</w:t>
      </w:r>
      <w:r w:rsidR="00461514" w:rsidRPr="00A520BF">
        <w:rPr>
          <w:rStyle w:val="60"/>
          <w:rFonts w:eastAsiaTheme="minorHAnsi"/>
          <w:sz w:val="24"/>
          <w:szCs w:val="24"/>
          <w:lang w:val="uk-UA"/>
        </w:rPr>
        <w:t xml:space="preserve"> тільки у випадку, якщо він подав апеляційну скаргу. В усіх інших випадках прокурор виступає останнім. Після цього слово надається іншим учасникам судового провадження.</w:t>
      </w:r>
    </w:p>
    <w:p w:rsidR="00461514" w:rsidRPr="00CF41DE" w:rsidRDefault="00461514" w:rsidP="00461514">
      <w:pPr>
        <w:pStyle w:val="23"/>
        <w:spacing w:before="0" w:line="240" w:lineRule="auto"/>
        <w:ind w:firstLine="709"/>
        <w:rPr>
          <w:rStyle w:val="60"/>
          <w:rFonts w:eastAsiaTheme="minorHAnsi"/>
          <w:sz w:val="24"/>
          <w:szCs w:val="24"/>
          <w:lang w:val="uk-UA"/>
        </w:rPr>
      </w:pPr>
      <w:r w:rsidRPr="00CF41DE">
        <w:rPr>
          <w:rStyle w:val="60"/>
          <w:rFonts w:eastAsiaTheme="minorHAnsi"/>
          <w:i/>
          <w:sz w:val="24"/>
          <w:szCs w:val="24"/>
          <w:lang w:val="uk-UA"/>
        </w:rPr>
        <w:t>Останнє слово</w:t>
      </w:r>
      <w:r w:rsidRPr="00CF41DE">
        <w:rPr>
          <w:rStyle w:val="60"/>
          <w:rFonts w:eastAsiaTheme="minorHAnsi"/>
          <w:sz w:val="24"/>
          <w:szCs w:val="24"/>
          <w:lang w:val="uk-UA"/>
        </w:rPr>
        <w:t xml:space="preserve"> </w:t>
      </w:r>
      <w:r w:rsidRPr="00CF41DE">
        <w:rPr>
          <w:rStyle w:val="60"/>
          <w:rFonts w:eastAsiaTheme="minorHAnsi"/>
          <w:i/>
          <w:sz w:val="24"/>
          <w:szCs w:val="24"/>
          <w:lang w:val="uk-UA"/>
        </w:rPr>
        <w:t xml:space="preserve">обвинуваченого. </w:t>
      </w:r>
      <w:r w:rsidRPr="00CF41DE">
        <w:rPr>
          <w:rStyle w:val="60"/>
          <w:rFonts w:eastAsiaTheme="minorHAnsi"/>
          <w:sz w:val="24"/>
          <w:szCs w:val="24"/>
          <w:lang w:val="uk-UA"/>
        </w:rPr>
        <w:t>Перед виходом суду до нарадчої кімнати для ухвалення судового рішення обвинуваченому, який брав участь в апеляційному розгляді, надається останнє слово, від якого він може відмовитися, проте не може бути позбавлений цього права.</w:t>
      </w:r>
    </w:p>
    <w:p w:rsidR="00461514" w:rsidRPr="00CF41DE" w:rsidRDefault="00461514" w:rsidP="00461514">
      <w:pPr>
        <w:pStyle w:val="23"/>
        <w:shd w:val="clear" w:color="auto" w:fill="auto"/>
        <w:spacing w:before="0" w:line="240" w:lineRule="auto"/>
        <w:ind w:firstLine="709"/>
        <w:rPr>
          <w:sz w:val="24"/>
          <w:szCs w:val="24"/>
          <w:lang w:val="uk-UA"/>
        </w:rPr>
      </w:pPr>
      <w:r w:rsidRPr="00CF41DE">
        <w:rPr>
          <w:i/>
          <w:sz w:val="24"/>
          <w:szCs w:val="24"/>
          <w:lang w:val="uk-UA"/>
        </w:rPr>
        <w:t xml:space="preserve">Постановлення та проголошення рішення. </w:t>
      </w:r>
      <w:r w:rsidRPr="00CF41DE">
        <w:rPr>
          <w:iCs/>
          <w:sz w:val="24"/>
          <w:szCs w:val="24"/>
          <w:lang w:val="uk-UA"/>
        </w:rPr>
        <w:t>Р</w:t>
      </w:r>
      <w:r w:rsidRPr="00CF41DE">
        <w:rPr>
          <w:sz w:val="24"/>
          <w:szCs w:val="24"/>
          <w:lang w:val="uk-UA"/>
        </w:rPr>
        <w:t>ішення суду апеляційної інстанції ухвалюються, проголошуються, видаються, роз’яснюються або надсилаються учасникам судового провадження в порядку, передбаченому для суду першої інстанції.</w:t>
      </w:r>
    </w:p>
    <w:p w:rsidR="00461514" w:rsidRPr="00CF41DE" w:rsidRDefault="00461514" w:rsidP="00461514">
      <w:pPr>
        <w:pStyle w:val="25"/>
        <w:keepNext/>
        <w:keepLines/>
        <w:shd w:val="clear" w:color="auto" w:fill="auto"/>
        <w:spacing w:before="0" w:after="0" w:line="240" w:lineRule="auto"/>
        <w:ind w:firstLine="709"/>
        <w:jc w:val="both"/>
        <w:rPr>
          <w:rFonts w:ascii="Times New Roman" w:hAnsi="Times New Roman" w:cs="Times New Roman"/>
          <w:sz w:val="24"/>
          <w:szCs w:val="24"/>
          <w:lang w:val="uk-UA"/>
        </w:rPr>
      </w:pPr>
      <w:bookmarkStart w:id="568" w:name="_Hlk109795030"/>
      <w:r w:rsidRPr="00CF41DE">
        <w:rPr>
          <w:rFonts w:ascii="Times New Roman" w:hAnsi="Times New Roman" w:cs="Times New Roman"/>
          <w:sz w:val="24"/>
          <w:szCs w:val="24"/>
          <w:lang w:val="uk-UA"/>
        </w:rPr>
        <w:t>Рішення суду апеляційної інстанції</w:t>
      </w:r>
      <w:bookmarkEnd w:id="568"/>
    </w:p>
    <w:p w:rsidR="00461514" w:rsidRPr="00CF41DE" w:rsidRDefault="00461514" w:rsidP="00461514">
      <w:pPr>
        <w:pStyle w:val="23"/>
        <w:shd w:val="clear" w:color="auto" w:fill="auto"/>
        <w:spacing w:before="0" w:line="240" w:lineRule="auto"/>
        <w:ind w:firstLine="709"/>
        <w:rPr>
          <w:sz w:val="24"/>
          <w:szCs w:val="24"/>
          <w:lang w:val="uk-UA"/>
        </w:rPr>
      </w:pPr>
      <w:r w:rsidRPr="00CF41DE">
        <w:rPr>
          <w:sz w:val="24"/>
          <w:szCs w:val="24"/>
          <w:lang w:val="uk-UA"/>
        </w:rPr>
        <w:t xml:space="preserve">Після перевірки законності і обґрунтованості рішення суду першої інстанції, </w:t>
      </w:r>
      <w:r w:rsidR="000C0CF7" w:rsidRPr="00CF41DE">
        <w:rPr>
          <w:sz w:val="24"/>
          <w:szCs w:val="24"/>
          <w:lang w:val="uk-UA"/>
        </w:rPr>
        <w:t xml:space="preserve">суд </w:t>
      </w:r>
      <w:r w:rsidRPr="00CF41DE">
        <w:rPr>
          <w:sz w:val="24"/>
          <w:szCs w:val="24"/>
          <w:lang w:val="uk-UA"/>
        </w:rPr>
        <w:t>апеляційн</w:t>
      </w:r>
      <w:r w:rsidR="000C0CF7">
        <w:rPr>
          <w:sz w:val="24"/>
          <w:szCs w:val="24"/>
          <w:lang w:val="uk-UA"/>
        </w:rPr>
        <w:t>ої інстанції має право</w:t>
      </w:r>
      <w:r w:rsidRPr="00CF41DE">
        <w:rPr>
          <w:sz w:val="24"/>
          <w:szCs w:val="24"/>
          <w:lang w:val="uk-UA"/>
        </w:rPr>
        <w:t xml:space="preserve"> прийнят</w:t>
      </w:r>
      <w:r w:rsidR="000C0CF7">
        <w:rPr>
          <w:sz w:val="24"/>
          <w:szCs w:val="24"/>
          <w:lang w:val="uk-UA"/>
        </w:rPr>
        <w:t>и одне з рішень,</w:t>
      </w:r>
      <w:r w:rsidRPr="00CF41DE">
        <w:rPr>
          <w:sz w:val="24"/>
          <w:szCs w:val="24"/>
          <w:lang w:val="uk-UA"/>
        </w:rPr>
        <w:t xml:space="preserve"> </w:t>
      </w:r>
      <w:r w:rsidR="000C0CF7">
        <w:rPr>
          <w:sz w:val="24"/>
          <w:szCs w:val="24"/>
          <w:lang w:val="uk-UA"/>
        </w:rPr>
        <w:t>передбаче</w:t>
      </w:r>
      <w:r w:rsidRPr="00CF41DE">
        <w:rPr>
          <w:sz w:val="24"/>
          <w:szCs w:val="24"/>
          <w:lang w:val="uk-UA"/>
        </w:rPr>
        <w:t>ни</w:t>
      </w:r>
      <w:r w:rsidR="000C0CF7">
        <w:rPr>
          <w:sz w:val="24"/>
          <w:szCs w:val="24"/>
          <w:lang w:val="uk-UA"/>
        </w:rPr>
        <w:t>х ст. 407 КПК</w:t>
      </w:r>
      <w:r w:rsidRPr="00CF41DE">
        <w:rPr>
          <w:sz w:val="24"/>
          <w:szCs w:val="24"/>
          <w:lang w:val="uk-UA"/>
        </w:rPr>
        <w:t>. При</w:t>
      </w:r>
      <w:r w:rsidRPr="00CF41DE">
        <w:rPr>
          <w:i/>
          <w:sz w:val="24"/>
          <w:szCs w:val="24"/>
          <w:lang w:val="uk-UA"/>
        </w:rPr>
        <w:t xml:space="preserve"> скасуванні</w:t>
      </w:r>
      <w:r w:rsidRPr="00CF41DE">
        <w:rPr>
          <w:sz w:val="24"/>
          <w:szCs w:val="24"/>
          <w:lang w:val="uk-UA"/>
        </w:rPr>
        <w:t xml:space="preserve"> вироку суду першої інстанції повністю чи частково суд апеляційної інстанції ухвалює вирок, в усіх інших випадках суд апеляційної інстанції приймає рішення у формі ухвали (ст. 418).</w:t>
      </w:r>
    </w:p>
    <w:p w:rsidR="00461514" w:rsidRPr="00CF41DE" w:rsidRDefault="00461514" w:rsidP="00461514">
      <w:pPr>
        <w:pStyle w:val="23"/>
        <w:shd w:val="clear" w:color="auto" w:fill="auto"/>
        <w:spacing w:before="0" w:line="240" w:lineRule="auto"/>
        <w:ind w:firstLine="709"/>
        <w:rPr>
          <w:sz w:val="24"/>
          <w:szCs w:val="24"/>
          <w:lang w:val="uk-UA"/>
        </w:rPr>
      </w:pPr>
      <w:r w:rsidRPr="00CF41DE">
        <w:rPr>
          <w:sz w:val="24"/>
          <w:szCs w:val="24"/>
          <w:lang w:val="uk-UA"/>
        </w:rPr>
        <w:t>Ухвала апеляційного суду складається із вступної, мотивувальної і резолютивної частин, а коло обставин, що мають знайти у ній відображення визначено в ст. 419 КПК.</w:t>
      </w:r>
    </w:p>
    <w:p w:rsidR="00461514" w:rsidRPr="00CF41DE" w:rsidRDefault="00461514" w:rsidP="00461514">
      <w:pPr>
        <w:ind w:firstLine="709"/>
        <w:jc w:val="both"/>
        <w:rPr>
          <w:sz w:val="24"/>
        </w:rPr>
      </w:pPr>
      <w:r w:rsidRPr="00CF41DE">
        <w:rPr>
          <w:sz w:val="24"/>
        </w:rPr>
        <w:t>Суд апеляційної інстанції скасовує вирок суду першої інстанції і ухвалює свій вирок у разі:</w:t>
      </w:r>
    </w:p>
    <w:p w:rsidR="00461514" w:rsidRPr="00CF41DE" w:rsidRDefault="00461514" w:rsidP="00461514">
      <w:pPr>
        <w:ind w:firstLine="709"/>
        <w:jc w:val="both"/>
        <w:rPr>
          <w:sz w:val="24"/>
        </w:rPr>
      </w:pPr>
      <w:r w:rsidRPr="00CF41DE">
        <w:rPr>
          <w:sz w:val="24"/>
        </w:rPr>
        <w:t>1) необхідності застосування закону про більш тяжке кримінальне правопорушення чи збільшення обсягу обвинувачення (п.1 ч.1 ст. 420);</w:t>
      </w:r>
    </w:p>
    <w:p w:rsidR="00461514" w:rsidRPr="00CF41DE" w:rsidRDefault="00461514" w:rsidP="00461514">
      <w:pPr>
        <w:ind w:firstLine="709"/>
        <w:jc w:val="both"/>
        <w:rPr>
          <w:sz w:val="24"/>
        </w:rPr>
      </w:pPr>
      <w:r w:rsidRPr="00CF41DE">
        <w:rPr>
          <w:sz w:val="24"/>
        </w:rPr>
        <w:t>2) необхідності застосування більш суворого покарання (п.2 ч.1 ст. 420);</w:t>
      </w:r>
    </w:p>
    <w:p w:rsidR="00461514" w:rsidRPr="00CF41DE" w:rsidRDefault="00461514" w:rsidP="00461514">
      <w:pPr>
        <w:ind w:firstLine="709"/>
        <w:jc w:val="both"/>
        <w:rPr>
          <w:sz w:val="24"/>
        </w:rPr>
      </w:pPr>
      <w:r w:rsidRPr="00CF41DE">
        <w:rPr>
          <w:sz w:val="24"/>
        </w:rPr>
        <w:t>3) скасування необґрунтованого виправдувального вироку суду першої інстанції (п.3 ч.1 ст. 420);</w:t>
      </w:r>
    </w:p>
    <w:p w:rsidR="00461514" w:rsidRPr="00CF41DE" w:rsidRDefault="00461514" w:rsidP="00461514">
      <w:pPr>
        <w:ind w:firstLine="709"/>
        <w:jc w:val="both"/>
        <w:rPr>
          <w:sz w:val="24"/>
        </w:rPr>
      </w:pPr>
      <w:r w:rsidRPr="00CF41DE">
        <w:rPr>
          <w:sz w:val="24"/>
        </w:rPr>
        <w:t>4) неправильного звільнення обвинуваченого від відбування покарання (п.4 ч.1 ст. 420).</w:t>
      </w:r>
    </w:p>
    <w:p w:rsidR="00461514" w:rsidRPr="00CF41DE" w:rsidRDefault="00461514" w:rsidP="00461514">
      <w:pPr>
        <w:ind w:firstLine="709"/>
        <w:jc w:val="both"/>
        <w:rPr>
          <w:sz w:val="24"/>
        </w:rPr>
      </w:pPr>
      <w:r w:rsidRPr="00CF41DE">
        <w:rPr>
          <w:sz w:val="24"/>
        </w:rPr>
        <w:t>У вироку суду апеляційної інстанції зазначаються зміст вироку суду першої інстанції, короткий зміст вимог апеляційної скарги, мотиви ухваленого рішення, рішення по суті вимог апеляційної скарги.</w:t>
      </w:r>
    </w:p>
    <w:p w:rsidR="00461514" w:rsidRPr="00CF41DE" w:rsidRDefault="00461514" w:rsidP="00461514">
      <w:pPr>
        <w:pStyle w:val="23"/>
        <w:spacing w:before="0" w:line="240" w:lineRule="auto"/>
        <w:ind w:firstLine="709"/>
        <w:rPr>
          <w:sz w:val="24"/>
          <w:szCs w:val="24"/>
          <w:lang w:val="uk-UA"/>
        </w:rPr>
      </w:pPr>
      <w:r w:rsidRPr="00CF41DE">
        <w:rPr>
          <w:sz w:val="24"/>
          <w:szCs w:val="24"/>
          <w:lang w:val="uk-UA"/>
        </w:rPr>
        <w:t>Підставами для скасування або зміни вироків, які не набрали законної сили, ухвалених місцевими судами, ухвал про застосування чи не застосування примусових заходів виховного чи медичного характеру, постановлених місцевими судами, є (ст. 409 КПК):</w:t>
      </w:r>
    </w:p>
    <w:p w:rsidR="007C4C03" w:rsidRDefault="00461514" w:rsidP="00461514">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1) </w:t>
      </w:r>
      <w:r w:rsidRPr="007C4C03">
        <w:rPr>
          <w:i/>
          <w:iCs/>
          <w:color w:val="auto"/>
          <w:lang w:val="uk-UA"/>
        </w:rPr>
        <w:t>неповнота</w:t>
      </w:r>
      <w:r w:rsidRPr="00CF41DE">
        <w:rPr>
          <w:color w:val="auto"/>
          <w:lang w:val="uk-UA"/>
        </w:rPr>
        <w:t xml:space="preserve"> судового розгляду (ст. 410 КПК). Якщо під час судового розгляду недослідженими залишилися обставини, з’ясування яких може мати істотне значення для ухвалення законного, обґрунтованого та справедливого судового рішення, зокрема, у разі якщо: </w:t>
      </w:r>
      <w:bookmarkStart w:id="569" w:name="n3397"/>
      <w:bookmarkEnd w:id="569"/>
    </w:p>
    <w:p w:rsidR="00461514" w:rsidRPr="00CF41DE" w:rsidRDefault="009B6334" w:rsidP="009B6334">
      <w:pPr>
        <w:pStyle w:val="rvps2"/>
        <w:shd w:val="clear" w:color="auto" w:fill="FFFFFF"/>
        <w:spacing w:before="0" w:beforeAutospacing="0" w:after="0" w:afterAutospacing="0"/>
        <w:jc w:val="both"/>
        <w:rPr>
          <w:color w:val="auto"/>
          <w:lang w:val="uk-UA"/>
        </w:rPr>
      </w:pPr>
      <w:r>
        <w:rPr>
          <w:iCs/>
          <w:lang w:val="uk-UA"/>
        </w:rPr>
        <w:t xml:space="preserve">1) </w:t>
      </w:r>
      <w:r w:rsidRPr="008668D9">
        <w:rPr>
          <w:iCs/>
          <w:lang w:val="uk-UA"/>
        </w:rPr>
        <w:t>судом були відхилені клопотання учасників судового провадження про допит певних осіб, дослідження доказів або вчинення інших процесуальних дій для підтвердження чи спростування обставин</w:t>
      </w:r>
      <w:r>
        <w:rPr>
          <w:iCs/>
          <w:lang w:val="uk-UA"/>
        </w:rPr>
        <w:t>; 2) н</w:t>
      </w:r>
      <w:r w:rsidRPr="008668D9">
        <w:rPr>
          <w:iCs/>
          <w:lang w:val="uk-UA"/>
        </w:rPr>
        <w:t xml:space="preserve">алежно не з'ясовано обставини, що характеризують об'єкт і об'єктивну сторону злочину; </w:t>
      </w:r>
      <w:r>
        <w:rPr>
          <w:iCs/>
          <w:lang w:val="uk-UA"/>
        </w:rPr>
        <w:t>3</w:t>
      </w:r>
      <w:r w:rsidRPr="008668D9">
        <w:rPr>
          <w:iCs/>
          <w:lang w:val="uk-UA"/>
        </w:rPr>
        <w:t xml:space="preserve">) всебічно і повно не досліджено ознаки, на підставі яких </w:t>
      </w:r>
      <w:r w:rsidRPr="008668D9">
        <w:rPr>
          <w:iCs/>
          <w:lang w:val="uk-UA"/>
        </w:rPr>
        <w:lastRenderedPageBreak/>
        <w:t xml:space="preserve">встановлюється суб'єкт і суб'єктивна сторона злочину; </w:t>
      </w:r>
      <w:r>
        <w:rPr>
          <w:iCs/>
          <w:lang w:val="uk-UA"/>
        </w:rPr>
        <w:t>4</w:t>
      </w:r>
      <w:r w:rsidRPr="008668D9">
        <w:rPr>
          <w:iCs/>
          <w:lang w:val="uk-UA"/>
        </w:rPr>
        <w:t>) поверхово досліджено відомості про особу обвинувачуваного, обставини, що пом'якшують чи обтяжують покарання</w:t>
      </w:r>
      <w:r>
        <w:rPr>
          <w:rStyle w:val="afc"/>
          <w:iCs/>
          <w:lang w:val="uk-UA"/>
        </w:rPr>
        <w:footnoteReference w:id="55"/>
      </w:r>
      <w:r w:rsidR="00461514" w:rsidRPr="00CF41DE">
        <w:rPr>
          <w:color w:val="auto"/>
          <w:lang w:val="uk-UA"/>
        </w:rPr>
        <w:t>.</w:t>
      </w:r>
    </w:p>
    <w:p w:rsidR="00461514" w:rsidRPr="00CF41DE" w:rsidRDefault="007C4C03" w:rsidP="00461514">
      <w:pPr>
        <w:pStyle w:val="23"/>
        <w:spacing w:before="0" w:line="240" w:lineRule="auto"/>
        <w:ind w:firstLine="709"/>
        <w:rPr>
          <w:sz w:val="24"/>
          <w:szCs w:val="24"/>
          <w:lang w:val="uk-UA"/>
        </w:rPr>
      </w:pPr>
      <w:r>
        <w:rPr>
          <w:sz w:val="24"/>
          <w:szCs w:val="24"/>
          <w:lang w:val="uk-UA"/>
        </w:rPr>
        <w:t>2</w:t>
      </w:r>
      <w:r w:rsidR="00461514" w:rsidRPr="00CF41DE">
        <w:rPr>
          <w:sz w:val="24"/>
          <w:szCs w:val="24"/>
          <w:lang w:val="uk-UA"/>
        </w:rPr>
        <w:t xml:space="preserve">) </w:t>
      </w:r>
      <w:r w:rsidR="00461514" w:rsidRPr="007C4C03">
        <w:rPr>
          <w:i/>
          <w:iCs/>
          <w:sz w:val="24"/>
          <w:szCs w:val="24"/>
          <w:lang w:val="uk-UA"/>
        </w:rPr>
        <w:t>невідповідність</w:t>
      </w:r>
      <w:r w:rsidR="00461514" w:rsidRPr="00CF41DE">
        <w:rPr>
          <w:sz w:val="24"/>
          <w:szCs w:val="24"/>
          <w:lang w:val="uk-UA"/>
        </w:rPr>
        <w:t xml:space="preserve"> висновків суду, викладених у судовому рішенні, фактичним обставинам кримінального провадження (ст. 411 КПК). Такими вважаються висновки суду, якщо: а) вони не підтверджуються доказами, дослідженими в судовому розгляді; б) суд не взяв до уваги докази, які могли істотно вплинути на його висновки; в) у своєму рішенні суд не вказав, чому за наявності суперечливих доказів для обґрунтування рішення взяв одні і відхилив інші; </w:t>
      </w:r>
      <w:r>
        <w:rPr>
          <w:sz w:val="24"/>
          <w:szCs w:val="24"/>
          <w:lang w:val="uk-UA"/>
        </w:rPr>
        <w:t>г</w:t>
      </w:r>
      <w:r w:rsidR="00461514" w:rsidRPr="00CF41DE">
        <w:rPr>
          <w:sz w:val="24"/>
          <w:szCs w:val="24"/>
          <w:lang w:val="uk-UA"/>
        </w:rPr>
        <w:t>) висновки в судовому рішенні містять суттєві суперечності.</w:t>
      </w:r>
    </w:p>
    <w:p w:rsidR="00461514" w:rsidRPr="00CF41DE" w:rsidRDefault="00461514" w:rsidP="00461514">
      <w:pPr>
        <w:pStyle w:val="23"/>
        <w:spacing w:before="0" w:line="240" w:lineRule="auto"/>
        <w:ind w:firstLine="709"/>
        <w:rPr>
          <w:sz w:val="24"/>
          <w:szCs w:val="24"/>
          <w:lang w:val="uk-UA"/>
        </w:rPr>
      </w:pPr>
      <w:r w:rsidRPr="00CF41DE">
        <w:rPr>
          <w:sz w:val="24"/>
          <w:szCs w:val="24"/>
          <w:lang w:val="uk-UA"/>
        </w:rPr>
        <w:t xml:space="preserve">3) </w:t>
      </w:r>
      <w:r w:rsidRPr="007C4C03">
        <w:rPr>
          <w:i/>
          <w:iCs/>
          <w:sz w:val="24"/>
          <w:szCs w:val="24"/>
          <w:lang w:val="uk-UA"/>
        </w:rPr>
        <w:t>істотне порушення</w:t>
      </w:r>
      <w:r w:rsidRPr="00CF41DE">
        <w:rPr>
          <w:sz w:val="24"/>
          <w:szCs w:val="24"/>
          <w:lang w:val="uk-UA"/>
        </w:rPr>
        <w:t xml:space="preserve"> вимог кримінального процесуального закону (ст. 412 КПК). </w:t>
      </w:r>
      <w:r w:rsidR="007C4C03">
        <w:rPr>
          <w:sz w:val="24"/>
          <w:szCs w:val="24"/>
          <w:lang w:val="uk-UA"/>
        </w:rPr>
        <w:t>До них відносять</w:t>
      </w:r>
      <w:r w:rsidRPr="00CF41DE">
        <w:rPr>
          <w:sz w:val="24"/>
          <w:szCs w:val="24"/>
          <w:lang w:val="uk-UA"/>
        </w:rPr>
        <w:t xml:space="preserve"> порушення, що обмежують права та законні інтереси учасників процесу, перешкодили або могли перешкодити ухваленню законного й обґрунтованого судового рішення. </w:t>
      </w:r>
      <w:r w:rsidR="007C4C03">
        <w:rPr>
          <w:sz w:val="24"/>
          <w:szCs w:val="24"/>
          <w:lang w:val="uk-UA"/>
        </w:rPr>
        <w:t>Якщо такі порушення</w:t>
      </w:r>
      <w:r w:rsidRPr="00CF41DE">
        <w:rPr>
          <w:sz w:val="24"/>
          <w:szCs w:val="24"/>
          <w:lang w:val="uk-UA"/>
        </w:rPr>
        <w:t xml:space="preserve"> виправити апеляційним судом</w:t>
      </w:r>
      <w:r w:rsidR="00345901" w:rsidRPr="00CF41DE">
        <w:rPr>
          <w:sz w:val="24"/>
          <w:szCs w:val="24"/>
          <w:lang w:val="uk-UA"/>
        </w:rPr>
        <w:t xml:space="preserve"> неможливо</w:t>
      </w:r>
      <w:r w:rsidRPr="00CF41DE">
        <w:rPr>
          <w:sz w:val="24"/>
          <w:szCs w:val="24"/>
          <w:lang w:val="uk-UA"/>
        </w:rPr>
        <w:t>, це дає йому право повернути справу для судового розгляду судом першої інстанції.</w:t>
      </w:r>
    </w:p>
    <w:p w:rsidR="00461514" w:rsidRPr="00CF41DE" w:rsidRDefault="00461514" w:rsidP="00461514">
      <w:pPr>
        <w:pStyle w:val="23"/>
        <w:spacing w:before="0" w:line="240" w:lineRule="auto"/>
        <w:ind w:firstLine="709"/>
        <w:rPr>
          <w:rStyle w:val="FontStyle41"/>
          <w:b w:val="0"/>
          <w:bCs/>
          <w:sz w:val="24"/>
          <w:lang w:val="uk-UA" w:eastAsia="uk-UA"/>
        </w:rPr>
      </w:pPr>
      <w:r w:rsidRPr="00CF41DE">
        <w:rPr>
          <w:sz w:val="24"/>
          <w:szCs w:val="24"/>
          <w:lang w:val="uk-UA"/>
        </w:rPr>
        <w:t xml:space="preserve">4) </w:t>
      </w:r>
      <w:r w:rsidRPr="00345901">
        <w:rPr>
          <w:i/>
          <w:iCs/>
          <w:sz w:val="24"/>
          <w:szCs w:val="24"/>
          <w:lang w:val="uk-UA"/>
        </w:rPr>
        <w:t>неправильне</w:t>
      </w:r>
      <w:r w:rsidRPr="00CF41DE">
        <w:rPr>
          <w:sz w:val="24"/>
          <w:szCs w:val="24"/>
          <w:lang w:val="uk-UA"/>
        </w:rPr>
        <w:t xml:space="preserve"> застосування закону України про кримінальну відповідальність (ст. 413 КПК) виявляється в</w:t>
      </w:r>
      <w:r w:rsidR="00345901">
        <w:rPr>
          <w:sz w:val="24"/>
          <w:szCs w:val="24"/>
          <w:lang w:val="uk-UA"/>
        </w:rPr>
        <w:t>: а) </w:t>
      </w:r>
      <w:r w:rsidRPr="00CF41DE">
        <w:rPr>
          <w:rStyle w:val="FontStyle41"/>
          <w:b w:val="0"/>
          <w:bCs/>
          <w:sz w:val="24"/>
          <w:lang w:val="uk-UA" w:eastAsia="uk-UA"/>
        </w:rPr>
        <w:t>не</w:t>
      </w:r>
      <w:r w:rsidR="00345901">
        <w:rPr>
          <w:rStyle w:val="FontStyle41"/>
          <w:b w:val="0"/>
          <w:bCs/>
          <w:sz w:val="24"/>
          <w:lang w:val="uk-UA" w:eastAsia="uk-UA"/>
        </w:rPr>
        <w:t>застосуванні судом закону, який підлягає застосуванню; б) </w:t>
      </w:r>
      <w:r w:rsidRPr="00CF41DE">
        <w:rPr>
          <w:rStyle w:val="FontStyle41"/>
          <w:b w:val="0"/>
          <w:bCs/>
          <w:sz w:val="24"/>
          <w:lang w:val="uk-UA" w:eastAsia="uk-UA"/>
        </w:rPr>
        <w:t xml:space="preserve">застосуванні </w:t>
      </w:r>
      <w:r w:rsidR="00345901">
        <w:rPr>
          <w:rStyle w:val="FontStyle41"/>
          <w:b w:val="0"/>
          <w:bCs/>
          <w:sz w:val="24"/>
          <w:lang w:val="uk-UA" w:eastAsia="uk-UA"/>
        </w:rPr>
        <w:t>з</w:t>
      </w:r>
      <w:r w:rsidRPr="00CF41DE">
        <w:rPr>
          <w:rStyle w:val="FontStyle41"/>
          <w:b w:val="0"/>
          <w:bCs/>
          <w:sz w:val="24"/>
          <w:lang w:val="uk-UA" w:eastAsia="uk-UA"/>
        </w:rPr>
        <w:t>а</w:t>
      </w:r>
      <w:r w:rsidR="00345901">
        <w:rPr>
          <w:rStyle w:val="FontStyle41"/>
          <w:b w:val="0"/>
          <w:bCs/>
          <w:sz w:val="24"/>
          <w:lang w:val="uk-UA" w:eastAsia="uk-UA"/>
        </w:rPr>
        <w:t>кону, який не підлягає застосуванню; в) </w:t>
      </w:r>
      <w:r w:rsidRPr="00CF41DE">
        <w:rPr>
          <w:rStyle w:val="FontStyle41"/>
          <w:b w:val="0"/>
          <w:bCs/>
          <w:sz w:val="24"/>
          <w:lang w:val="uk-UA" w:eastAsia="uk-UA"/>
        </w:rPr>
        <w:t>не</w:t>
      </w:r>
      <w:r w:rsidR="00345901">
        <w:rPr>
          <w:rStyle w:val="FontStyle41"/>
          <w:b w:val="0"/>
          <w:bCs/>
          <w:sz w:val="24"/>
          <w:lang w:val="uk-UA" w:eastAsia="uk-UA"/>
        </w:rPr>
        <w:t>правильному тлумаченні закону, яке суперечить його точному змісту; г) призначенні більш суворого покарання, ніж передбачено відповідною статтею</w:t>
      </w:r>
      <w:r w:rsidR="008C6B27">
        <w:rPr>
          <w:rStyle w:val="FontStyle41"/>
          <w:b w:val="0"/>
          <w:bCs/>
          <w:sz w:val="24"/>
          <w:lang w:val="uk-UA" w:eastAsia="uk-UA"/>
        </w:rPr>
        <w:t xml:space="preserve"> (частиною статті) закону України про кримінальну</w:t>
      </w:r>
      <w:r w:rsidRPr="00CF41DE">
        <w:rPr>
          <w:rStyle w:val="FontStyle41"/>
          <w:b w:val="0"/>
          <w:bCs/>
          <w:sz w:val="24"/>
          <w:lang w:val="uk-UA" w:eastAsia="uk-UA"/>
        </w:rPr>
        <w:t xml:space="preserve"> відповідальн</w:t>
      </w:r>
      <w:r w:rsidR="008C6B27">
        <w:rPr>
          <w:rStyle w:val="FontStyle41"/>
          <w:b w:val="0"/>
          <w:bCs/>
          <w:sz w:val="24"/>
          <w:lang w:val="uk-UA" w:eastAsia="uk-UA"/>
        </w:rPr>
        <w:t>і</w:t>
      </w:r>
      <w:r w:rsidRPr="00CF41DE">
        <w:rPr>
          <w:rStyle w:val="FontStyle41"/>
          <w:b w:val="0"/>
          <w:bCs/>
          <w:sz w:val="24"/>
          <w:lang w:val="uk-UA" w:eastAsia="uk-UA"/>
        </w:rPr>
        <w:t>ст</w:t>
      </w:r>
      <w:r w:rsidR="008C6B27">
        <w:rPr>
          <w:rStyle w:val="FontStyle41"/>
          <w:b w:val="0"/>
          <w:bCs/>
          <w:sz w:val="24"/>
          <w:lang w:val="uk-UA" w:eastAsia="uk-UA"/>
        </w:rPr>
        <w:t>ь і тягне за собою скасування або зміну судового рішення.</w:t>
      </w:r>
    </w:p>
    <w:p w:rsidR="00461514" w:rsidRDefault="00461514" w:rsidP="00461514">
      <w:pPr>
        <w:pStyle w:val="23"/>
        <w:spacing w:before="0" w:line="240" w:lineRule="auto"/>
        <w:ind w:firstLine="709"/>
        <w:rPr>
          <w:sz w:val="24"/>
          <w:szCs w:val="24"/>
          <w:shd w:val="clear" w:color="auto" w:fill="FFFFFF"/>
          <w:lang w:val="uk-UA"/>
        </w:rPr>
      </w:pPr>
      <w:r w:rsidRPr="00CF41DE">
        <w:rPr>
          <w:rStyle w:val="FontStyle41"/>
          <w:b w:val="0"/>
          <w:sz w:val="24"/>
          <w:szCs w:val="24"/>
          <w:lang w:val="uk-UA" w:eastAsia="uk-UA"/>
        </w:rPr>
        <w:t>5.</w:t>
      </w:r>
      <w:r w:rsidRPr="00CF41DE">
        <w:rPr>
          <w:sz w:val="24"/>
          <w:szCs w:val="24"/>
          <w:shd w:val="clear" w:color="auto" w:fill="FFFFFF"/>
        </w:rPr>
        <w:t xml:space="preserve"> </w:t>
      </w:r>
      <w:r w:rsidRPr="008C6B27">
        <w:rPr>
          <w:i/>
          <w:iCs/>
          <w:sz w:val="24"/>
          <w:szCs w:val="24"/>
          <w:shd w:val="clear" w:color="auto" w:fill="FFFFFF"/>
          <w:lang w:val="uk-UA"/>
        </w:rPr>
        <w:t>невідповідним</w:t>
      </w:r>
      <w:r w:rsidRPr="00CF41DE">
        <w:rPr>
          <w:sz w:val="24"/>
          <w:szCs w:val="24"/>
          <w:shd w:val="clear" w:color="auto" w:fill="FFFFFF"/>
          <w:lang w:val="uk-UA"/>
        </w:rPr>
        <w:t xml:space="preserve"> ступеню тяжкості кримінального правопорушення та особі обвинуваченого визнається таке покарання, яке хоч і не виходить за межі, встановлені відповідною статтею (частиною статті) закону України про кримінальну відповідальність, але за своїм видом чи розміром є явно несправедливим через м’якість або через суворість (ст. 414 КПК).</w:t>
      </w:r>
    </w:p>
    <w:p w:rsidR="008C6B27" w:rsidRPr="00CF41DE" w:rsidRDefault="008C6B27" w:rsidP="00461514">
      <w:pPr>
        <w:pStyle w:val="23"/>
        <w:spacing w:before="0" w:line="240" w:lineRule="auto"/>
        <w:ind w:firstLine="709"/>
        <w:rPr>
          <w:b/>
          <w:sz w:val="24"/>
          <w:szCs w:val="24"/>
          <w:lang w:val="uk-UA"/>
        </w:rPr>
      </w:pPr>
      <w:r>
        <w:rPr>
          <w:sz w:val="24"/>
          <w:szCs w:val="24"/>
          <w:shd w:val="clear" w:color="auto" w:fill="FFFFFF"/>
          <w:lang w:val="uk-UA"/>
        </w:rPr>
        <w:t>Скасовуючи вирок чи ухвалу суду першої інстанції та призначаючи новий судовий розгляд, апеляційний суд не може вирішувати наперед питання про доведеність чи недоведеність обвинувачення, достовірність або перевагу одних доказів над іншими</w:t>
      </w:r>
      <w:r w:rsidR="00883886">
        <w:rPr>
          <w:sz w:val="24"/>
          <w:szCs w:val="24"/>
          <w:shd w:val="clear" w:color="auto" w:fill="FFFFFF"/>
          <w:lang w:val="uk-UA"/>
        </w:rPr>
        <w:t xml:space="preserve"> (ч. 2 ст. 415 КПК). У вироку апеляційної інстанції має бути відображено: зміст вироку суду першої інстанції; стислий виклад вимог апеляційної скарги; мотиви ухвалення судового рішення; рішення по суті та вимог апеляційної скарги.</w:t>
      </w:r>
    </w:p>
    <w:p w:rsidR="00461514" w:rsidRPr="00CF41DE" w:rsidRDefault="00883886" w:rsidP="00461514">
      <w:pPr>
        <w:ind w:firstLine="709"/>
        <w:jc w:val="both"/>
        <w:rPr>
          <w:sz w:val="24"/>
        </w:rPr>
      </w:pPr>
      <w:r>
        <w:rPr>
          <w:sz w:val="24"/>
        </w:rPr>
        <w:t>Вирок або ухвала суду</w:t>
      </w:r>
      <w:r w:rsidR="00461514" w:rsidRPr="00CF41DE">
        <w:rPr>
          <w:sz w:val="24"/>
        </w:rPr>
        <w:t xml:space="preserve"> апеляційної інстанції </w:t>
      </w:r>
      <w:r>
        <w:rPr>
          <w:sz w:val="24"/>
        </w:rPr>
        <w:t>набирають законної сили з моменту їх проголошення та стають обов’язковими для осіб, які беруть участь у провадженні, а також для усіх фізичних та юридичних осіб, органів державної влади та місцевого самоврядування, їх службових осіб, і підлягають виконанню на всій території України</w:t>
      </w:r>
      <w:r w:rsidR="00461514" w:rsidRPr="00CF41DE">
        <w:rPr>
          <w:sz w:val="24"/>
        </w:rPr>
        <w:t>.</w:t>
      </w:r>
    </w:p>
    <w:p w:rsidR="00141873" w:rsidRPr="00CF41DE" w:rsidRDefault="00141873" w:rsidP="007041C0">
      <w:pPr>
        <w:ind w:firstLine="709"/>
        <w:jc w:val="both"/>
        <w:rPr>
          <w:b/>
          <w:sz w:val="24"/>
        </w:rPr>
      </w:pPr>
    </w:p>
    <w:p w:rsidR="00461514" w:rsidRPr="00CF41DE" w:rsidRDefault="00141873" w:rsidP="00461514">
      <w:pPr>
        <w:ind w:firstLine="709"/>
        <w:jc w:val="both"/>
        <w:rPr>
          <w:b/>
          <w:sz w:val="24"/>
        </w:rPr>
      </w:pPr>
      <w:r w:rsidRPr="00CF41DE">
        <w:rPr>
          <w:b/>
          <w:sz w:val="24"/>
        </w:rPr>
        <w:t>Тема 16</w:t>
      </w:r>
      <w:r w:rsidR="000845CF">
        <w:rPr>
          <w:b/>
          <w:sz w:val="24"/>
        </w:rPr>
        <w:t>.</w:t>
      </w:r>
      <w:r w:rsidR="00461514" w:rsidRPr="00CF41DE">
        <w:rPr>
          <w:b/>
          <w:sz w:val="24"/>
        </w:rPr>
        <w:t xml:space="preserve"> Провадження з перегляду судових рішень</w:t>
      </w:r>
    </w:p>
    <w:p w:rsidR="00141873" w:rsidRPr="00CF41DE" w:rsidRDefault="00141873" w:rsidP="00141873">
      <w:pPr>
        <w:ind w:firstLine="709"/>
        <w:jc w:val="both"/>
        <w:rPr>
          <w:b/>
          <w:sz w:val="24"/>
        </w:rPr>
      </w:pPr>
    </w:p>
    <w:p w:rsidR="00141873" w:rsidRPr="00CF41DE" w:rsidRDefault="001B0AE0" w:rsidP="00141873">
      <w:pPr>
        <w:ind w:firstLine="709"/>
        <w:jc w:val="both"/>
        <w:rPr>
          <w:b/>
          <w:sz w:val="24"/>
        </w:rPr>
      </w:pPr>
      <w:bookmarkStart w:id="570" w:name="_Hlk109795106"/>
      <w:r w:rsidRPr="00CF41DE">
        <w:rPr>
          <w:b/>
          <w:sz w:val="24"/>
        </w:rPr>
        <w:t>План л</w:t>
      </w:r>
      <w:r w:rsidR="00141873" w:rsidRPr="00CF41DE">
        <w:rPr>
          <w:b/>
          <w:sz w:val="24"/>
        </w:rPr>
        <w:t>екці</w:t>
      </w:r>
      <w:r w:rsidRPr="00CF41DE">
        <w:rPr>
          <w:b/>
          <w:sz w:val="24"/>
        </w:rPr>
        <w:t>ї</w:t>
      </w:r>
      <w:r w:rsidR="00841F07">
        <w:rPr>
          <w:b/>
          <w:sz w:val="24"/>
        </w:rPr>
        <w:t xml:space="preserve"> 26</w:t>
      </w:r>
    </w:p>
    <w:bookmarkEnd w:id="570"/>
    <w:p w:rsidR="00DC7DF9" w:rsidRPr="00CF41DE" w:rsidRDefault="00DC7DF9" w:rsidP="00DC7DF9">
      <w:pPr>
        <w:ind w:firstLine="709"/>
        <w:jc w:val="both"/>
        <w:rPr>
          <w:bCs/>
          <w:sz w:val="24"/>
        </w:rPr>
      </w:pPr>
      <w:r w:rsidRPr="00CF41DE">
        <w:rPr>
          <w:rStyle w:val="FontStyle41"/>
          <w:b w:val="0"/>
          <w:bCs/>
          <w:sz w:val="24"/>
          <w:lang w:eastAsia="uk-UA"/>
        </w:rPr>
        <w:t xml:space="preserve">1. Поняття, сутність та значення стадії касаційного провадження. </w:t>
      </w:r>
      <w:r w:rsidRPr="00CF41DE">
        <w:rPr>
          <w:rStyle w:val="FontStyle26"/>
          <w:b w:val="0"/>
          <w:bCs w:val="0"/>
          <w:i w:val="0"/>
          <w:iCs w:val="0"/>
          <w:sz w:val="24"/>
          <w:szCs w:val="24"/>
          <w:lang w:eastAsia="uk-UA"/>
        </w:rPr>
        <w:t>Характерн</w:t>
      </w:r>
      <w:r w:rsidRPr="00CF41DE">
        <w:rPr>
          <w:rStyle w:val="FontStyle26"/>
          <w:b w:val="0"/>
          <w:bCs w:val="0"/>
          <w:i w:val="0"/>
          <w:iCs w:val="0"/>
          <w:sz w:val="24"/>
          <w:lang w:eastAsia="uk-UA"/>
        </w:rPr>
        <w:t>і</w:t>
      </w:r>
      <w:r w:rsidRPr="00CF41DE">
        <w:rPr>
          <w:rStyle w:val="FontStyle26"/>
          <w:b w:val="0"/>
          <w:bCs w:val="0"/>
          <w:i w:val="0"/>
          <w:iCs w:val="0"/>
          <w:sz w:val="24"/>
          <w:szCs w:val="24"/>
          <w:lang w:eastAsia="uk-UA"/>
        </w:rPr>
        <w:t xml:space="preserve"> ознаки «змішаної» </w:t>
      </w:r>
      <w:r w:rsidRPr="00CF41DE">
        <w:rPr>
          <w:rStyle w:val="FontStyle26"/>
          <w:b w:val="0"/>
          <w:bCs w:val="0"/>
          <w:i w:val="0"/>
          <w:iCs w:val="0"/>
          <w:sz w:val="24"/>
          <w:lang w:eastAsia="uk-UA"/>
        </w:rPr>
        <w:t xml:space="preserve">та «чистої» форм </w:t>
      </w:r>
      <w:r w:rsidRPr="00CF41DE">
        <w:rPr>
          <w:rStyle w:val="FontStyle26"/>
          <w:b w:val="0"/>
          <w:bCs w:val="0"/>
          <w:i w:val="0"/>
          <w:iCs w:val="0"/>
          <w:sz w:val="24"/>
          <w:szCs w:val="24"/>
          <w:lang w:eastAsia="uk-UA"/>
        </w:rPr>
        <w:t>касації</w:t>
      </w:r>
      <w:r w:rsidRPr="00CF41DE">
        <w:rPr>
          <w:rStyle w:val="FontStyle26"/>
          <w:b w:val="0"/>
          <w:bCs w:val="0"/>
          <w:i w:val="0"/>
          <w:iCs w:val="0"/>
          <w:sz w:val="24"/>
          <w:lang w:eastAsia="uk-UA"/>
        </w:rPr>
        <w:t>. Судові рішення, що можуть бути оскаржені в касаційному порядку.</w:t>
      </w:r>
      <w:r w:rsidRPr="00CF41DE">
        <w:rPr>
          <w:rStyle w:val="FontStyle26"/>
          <w:sz w:val="24"/>
          <w:lang w:eastAsia="uk-UA"/>
        </w:rPr>
        <w:t xml:space="preserve"> </w:t>
      </w:r>
      <w:r w:rsidRPr="00CF41DE">
        <w:rPr>
          <w:sz w:val="24"/>
        </w:rPr>
        <w:t>Суб’єкти права на касаційне оскарження.</w:t>
      </w:r>
    </w:p>
    <w:p w:rsidR="00DC7DF9" w:rsidRPr="00CF41DE" w:rsidRDefault="00DC7DF9" w:rsidP="00DC7DF9">
      <w:pPr>
        <w:pStyle w:val="13"/>
        <w:tabs>
          <w:tab w:val="left" w:pos="0"/>
          <w:tab w:val="left" w:pos="284"/>
          <w:tab w:val="left" w:pos="1080"/>
        </w:tabs>
        <w:spacing w:after="0" w:line="240" w:lineRule="auto"/>
        <w:ind w:left="0" w:firstLine="709"/>
        <w:jc w:val="both"/>
        <w:rPr>
          <w:rFonts w:ascii="Times New Roman" w:hAnsi="Times New Roman"/>
          <w:bCs/>
          <w:iCs/>
          <w:sz w:val="24"/>
          <w:szCs w:val="24"/>
          <w:shd w:val="clear" w:color="auto" w:fill="FFFFFF"/>
        </w:rPr>
      </w:pPr>
      <w:r w:rsidRPr="00CF41DE">
        <w:rPr>
          <w:rFonts w:ascii="Times New Roman" w:hAnsi="Times New Roman"/>
          <w:bCs/>
          <w:sz w:val="24"/>
          <w:szCs w:val="24"/>
        </w:rPr>
        <w:t>2. Процесуальний порядок провадження в суді касаційної інстанції.</w:t>
      </w:r>
      <w:r w:rsidRPr="00CF41DE">
        <w:rPr>
          <w:rFonts w:ascii="Times New Roman" w:hAnsi="Times New Roman"/>
          <w:b/>
          <w:sz w:val="24"/>
          <w:szCs w:val="24"/>
        </w:rPr>
        <w:t xml:space="preserve"> </w:t>
      </w:r>
      <w:r w:rsidRPr="00CF41DE">
        <w:rPr>
          <w:rStyle w:val="FontStyle40"/>
          <w:sz w:val="24"/>
          <w:szCs w:val="24"/>
          <w:lang w:eastAsia="uk-UA"/>
        </w:rPr>
        <w:t>Строк і порядок подання касаційної скарги.</w:t>
      </w:r>
      <w:r w:rsidRPr="00CF41DE">
        <w:rPr>
          <w:rStyle w:val="FontStyle40"/>
          <w:bCs/>
          <w:iCs/>
          <w:sz w:val="24"/>
          <w:szCs w:val="24"/>
          <w:lang w:eastAsia="uk-UA"/>
        </w:rPr>
        <w:t xml:space="preserve"> </w:t>
      </w:r>
      <w:r w:rsidRPr="00CF41DE">
        <w:rPr>
          <w:rFonts w:ascii="Times New Roman" w:hAnsi="Times New Roman"/>
          <w:bCs/>
          <w:iCs/>
          <w:sz w:val="24"/>
          <w:szCs w:val="24"/>
        </w:rPr>
        <w:t xml:space="preserve">Відкриття касаційного провадження. </w:t>
      </w:r>
      <w:r w:rsidRPr="00CF41DE">
        <w:rPr>
          <w:rStyle w:val="FontStyle57"/>
          <w:b w:val="0"/>
          <w:bCs/>
          <w:iCs/>
          <w:sz w:val="24"/>
          <w:szCs w:val="24"/>
          <w:lang w:eastAsia="uk-UA"/>
        </w:rPr>
        <w:t>Підготовка касаційного розгляду. Заперечення на касаційну скаргу. Межі перегляду судом касаційної інстанції.</w:t>
      </w:r>
    </w:p>
    <w:p w:rsidR="00DC7DF9" w:rsidRPr="00CF41DE" w:rsidRDefault="00DC7DF9" w:rsidP="00DC7DF9">
      <w:pPr>
        <w:tabs>
          <w:tab w:val="left" w:pos="2580"/>
        </w:tabs>
        <w:ind w:firstLine="709"/>
        <w:jc w:val="both"/>
        <w:rPr>
          <w:rStyle w:val="FontStyle57"/>
          <w:iCs/>
          <w:sz w:val="24"/>
          <w:lang w:eastAsia="uk-UA"/>
        </w:rPr>
      </w:pPr>
      <w:r w:rsidRPr="00CF41DE">
        <w:rPr>
          <w:rStyle w:val="FontStyle57"/>
          <w:b w:val="0"/>
          <w:bCs/>
          <w:iCs/>
          <w:sz w:val="24"/>
          <w:lang w:eastAsia="uk-UA"/>
        </w:rPr>
        <w:t>3. Касаційний розгляд. Л</w:t>
      </w:r>
      <w:r w:rsidRPr="00CF41DE">
        <w:rPr>
          <w:rStyle w:val="FontStyle40"/>
          <w:sz w:val="24"/>
          <w:lang w:eastAsia="uk-UA"/>
        </w:rPr>
        <w:t xml:space="preserve">огічний порядок висловлення доводів. Наслідки неприбуття на засідання касаційного суду сторін або інших учасників кримінального провадження. </w:t>
      </w:r>
      <w:r w:rsidRPr="00CF41DE">
        <w:rPr>
          <w:sz w:val="24"/>
        </w:rPr>
        <w:t xml:space="preserve">Підстави </w:t>
      </w:r>
      <w:r w:rsidRPr="00CF41DE">
        <w:t xml:space="preserve">та </w:t>
      </w:r>
      <w:r w:rsidRPr="00807C3B">
        <w:rPr>
          <w:sz w:val="24"/>
        </w:rPr>
        <w:t xml:space="preserve">порядок </w:t>
      </w:r>
      <w:r w:rsidRPr="00CF41DE">
        <w:rPr>
          <w:sz w:val="24"/>
        </w:rPr>
        <w:t xml:space="preserve">передачі кримінального провадження на розгляд палати, об’єднаної або Великої </w:t>
      </w:r>
      <w:r w:rsidRPr="00CF41DE">
        <w:rPr>
          <w:sz w:val="24"/>
        </w:rPr>
        <w:lastRenderedPageBreak/>
        <w:t>Палати Верховного Суду</w:t>
      </w:r>
      <w:r w:rsidRPr="00CF41DE">
        <w:t>.</w:t>
      </w:r>
      <w:r w:rsidRPr="00CF41DE">
        <w:rPr>
          <w:bCs/>
          <w:iCs/>
          <w:sz w:val="24"/>
        </w:rPr>
        <w:t xml:space="preserve"> </w:t>
      </w:r>
      <w:r w:rsidRPr="00CF41DE">
        <w:rPr>
          <w:rStyle w:val="FontStyle57"/>
          <w:b w:val="0"/>
          <w:bCs/>
          <w:iCs/>
          <w:sz w:val="24"/>
          <w:lang w:eastAsia="uk-UA"/>
        </w:rPr>
        <w:t xml:space="preserve">Письмове касаційне провадження. </w:t>
      </w:r>
      <w:r w:rsidRPr="00CF41DE">
        <w:rPr>
          <w:iCs/>
          <w:sz w:val="24"/>
        </w:rPr>
        <w:t>Повноваження суду касаційної інстанції за наслідками розгляду касаційної скарги та механізм їх реалізації</w:t>
      </w:r>
      <w:r w:rsidRPr="00CF41DE">
        <w:rPr>
          <w:iCs/>
        </w:rPr>
        <w:t xml:space="preserve">. </w:t>
      </w:r>
      <w:r w:rsidRPr="00CF41DE">
        <w:rPr>
          <w:rStyle w:val="FontStyle57"/>
          <w:b w:val="0"/>
          <w:bCs/>
          <w:iCs/>
          <w:sz w:val="24"/>
          <w:lang w:eastAsia="uk-UA"/>
        </w:rPr>
        <w:t>Повернення матеріалів кримінального провадження</w:t>
      </w:r>
      <w:r w:rsidRPr="00807C3B">
        <w:rPr>
          <w:rStyle w:val="FontStyle57"/>
          <w:b w:val="0"/>
          <w:bCs/>
          <w:iCs/>
          <w:sz w:val="24"/>
          <w:lang w:eastAsia="uk-UA"/>
        </w:rPr>
        <w:t>.</w:t>
      </w:r>
    </w:p>
    <w:p w:rsidR="00DC7DF9" w:rsidRPr="00CF41DE" w:rsidRDefault="00DC7DF9" w:rsidP="00DC7DF9">
      <w:pPr>
        <w:tabs>
          <w:tab w:val="left" w:pos="709"/>
        </w:tabs>
        <w:ind w:firstLine="709"/>
        <w:jc w:val="both"/>
        <w:rPr>
          <w:b/>
          <w:bCs/>
          <w:i/>
          <w:sz w:val="24"/>
        </w:rPr>
      </w:pPr>
      <w:r w:rsidRPr="00CF41DE">
        <w:rPr>
          <w:rStyle w:val="FontStyle57"/>
          <w:b w:val="0"/>
          <w:bCs/>
          <w:iCs/>
          <w:sz w:val="24"/>
          <w:lang w:eastAsia="uk-UA"/>
        </w:rPr>
        <w:t xml:space="preserve">4. Провадження за нововиявленими або виключними обставинами. </w:t>
      </w:r>
      <w:r w:rsidRPr="00CF41DE">
        <w:rPr>
          <w:bCs/>
          <w:sz w:val="24"/>
        </w:rPr>
        <w:t>Сутність і значення провадження за нововиявленими або виключними обставинами.</w:t>
      </w:r>
      <w:r w:rsidRPr="00CF41DE">
        <w:rPr>
          <w:bCs/>
        </w:rPr>
        <w:t xml:space="preserve"> </w:t>
      </w:r>
      <w:r w:rsidRPr="00CF41DE">
        <w:rPr>
          <w:bCs/>
          <w:sz w:val="24"/>
        </w:rPr>
        <w:t xml:space="preserve">Підстави для здійснення кримінального провадження за нововиявленими або виключними обставинами. Суб’єкти права подання заяви про перегляд судового рішення за нововиявленими або виключними обставинами та строки звернення. </w:t>
      </w:r>
      <w:r w:rsidRPr="00CF41DE">
        <w:rPr>
          <w:rStyle w:val="FontStyle91"/>
          <w:bCs/>
          <w:iCs/>
          <w:sz w:val="24"/>
          <w:lang w:eastAsia="uk-UA"/>
        </w:rPr>
        <w:t xml:space="preserve">Порядок подання заяви. </w:t>
      </w:r>
      <w:r w:rsidRPr="00CF41DE">
        <w:rPr>
          <w:bCs/>
          <w:sz w:val="24"/>
        </w:rPr>
        <w:t xml:space="preserve">Процесуальний порядок провадження за нововиявленими </w:t>
      </w:r>
      <w:r w:rsidRPr="00CF41DE">
        <w:rPr>
          <w:rStyle w:val="FontStyle91"/>
          <w:bCs/>
          <w:sz w:val="24"/>
          <w:lang w:eastAsia="uk-UA"/>
        </w:rPr>
        <w:t xml:space="preserve">або виключними </w:t>
      </w:r>
      <w:r w:rsidRPr="00CF41DE">
        <w:rPr>
          <w:bCs/>
          <w:sz w:val="24"/>
        </w:rPr>
        <w:t xml:space="preserve">обставинами. </w:t>
      </w:r>
      <w:r w:rsidRPr="00CF41DE">
        <w:rPr>
          <w:rStyle w:val="FontStyle91"/>
          <w:bCs/>
          <w:iCs/>
          <w:sz w:val="24"/>
          <w:lang w:eastAsia="uk-UA"/>
        </w:rPr>
        <w:t xml:space="preserve">Відкриття провадження. </w:t>
      </w:r>
      <w:r w:rsidRPr="00CF41DE">
        <w:rPr>
          <w:bCs/>
          <w:iCs/>
          <w:sz w:val="24"/>
        </w:rPr>
        <w:t>Відмова від заяви про перегляд судового рішення за нововиявленими або виключними обставинами та її наслідки. Порядок здійснення перегляду.</w:t>
      </w:r>
      <w:r w:rsidRPr="00CF41DE">
        <w:rPr>
          <w:iCs/>
          <w:sz w:val="24"/>
        </w:rPr>
        <w:t xml:space="preserve"> </w:t>
      </w:r>
      <w:r w:rsidRPr="00CF41DE">
        <w:rPr>
          <w:rStyle w:val="FontStyle57"/>
          <w:b w:val="0"/>
          <w:bCs/>
          <w:iCs/>
          <w:sz w:val="24"/>
          <w:lang w:eastAsia="uk-UA"/>
        </w:rPr>
        <w:t>Судове рішення за наслідками кримінального провадження.</w:t>
      </w:r>
    </w:p>
    <w:p w:rsidR="00461514" w:rsidRPr="00CF41DE" w:rsidRDefault="00461514" w:rsidP="00141873">
      <w:pPr>
        <w:ind w:firstLine="709"/>
        <w:jc w:val="both"/>
        <w:rPr>
          <w:b/>
          <w:sz w:val="24"/>
        </w:rPr>
      </w:pPr>
    </w:p>
    <w:p w:rsidR="00141873" w:rsidRPr="00CF41DE" w:rsidRDefault="00141873" w:rsidP="00141873">
      <w:pPr>
        <w:ind w:firstLine="709"/>
        <w:jc w:val="both"/>
        <w:rPr>
          <w:b/>
          <w:sz w:val="24"/>
        </w:rPr>
      </w:pPr>
      <w:r w:rsidRPr="00CF41DE">
        <w:rPr>
          <w:b/>
          <w:sz w:val="24"/>
        </w:rPr>
        <w:t>Конспект лекції</w:t>
      </w:r>
    </w:p>
    <w:p w:rsidR="00461514" w:rsidRPr="00A243F3" w:rsidRDefault="001B0AE0" w:rsidP="00461514">
      <w:pPr>
        <w:pStyle w:val="a8"/>
        <w:ind w:left="0" w:firstLine="709"/>
        <w:jc w:val="both"/>
        <w:rPr>
          <w:rStyle w:val="FontStyle41"/>
          <w:sz w:val="24"/>
          <w:lang w:eastAsia="uk-UA"/>
        </w:rPr>
      </w:pPr>
      <w:bookmarkStart w:id="571" w:name="_Hlk109795146"/>
      <w:r>
        <w:rPr>
          <w:rStyle w:val="FontStyle41"/>
          <w:sz w:val="24"/>
          <w:lang w:eastAsia="uk-UA"/>
        </w:rPr>
        <w:t>1. </w:t>
      </w:r>
      <w:r w:rsidR="00461514" w:rsidRPr="00A243F3">
        <w:rPr>
          <w:rStyle w:val="FontStyle41"/>
          <w:sz w:val="24"/>
          <w:lang w:eastAsia="uk-UA"/>
        </w:rPr>
        <w:t>Поняття, сутність та значення стадії касаційного провадження</w:t>
      </w:r>
      <w:bookmarkEnd w:id="571"/>
      <w:r w:rsidR="000845CF">
        <w:rPr>
          <w:rStyle w:val="FontStyle41"/>
          <w:sz w:val="24"/>
          <w:lang w:eastAsia="uk-UA"/>
        </w:rPr>
        <w:t>.</w:t>
      </w:r>
    </w:p>
    <w:p w:rsidR="00461514" w:rsidRDefault="00461514" w:rsidP="00461514">
      <w:pPr>
        <w:pStyle w:val="Style21"/>
        <w:widowControl/>
        <w:tabs>
          <w:tab w:val="left" w:pos="576"/>
        </w:tabs>
        <w:spacing w:line="240" w:lineRule="auto"/>
        <w:ind w:firstLine="709"/>
        <w:rPr>
          <w:rStyle w:val="FontStyle40"/>
          <w:rFonts w:cs="Times New Roman"/>
          <w:sz w:val="24"/>
          <w:lang w:val="uk-UA" w:eastAsia="uk-UA"/>
        </w:rPr>
      </w:pPr>
      <w:r>
        <w:rPr>
          <w:rStyle w:val="FontStyle40"/>
          <w:rFonts w:cs="Times New Roman"/>
          <w:sz w:val="24"/>
          <w:lang w:val="uk-UA" w:eastAsia="uk-UA"/>
        </w:rPr>
        <w:t>К</w:t>
      </w:r>
      <w:r w:rsidRPr="00A243F3">
        <w:rPr>
          <w:rStyle w:val="FontStyle40"/>
          <w:rFonts w:cs="Times New Roman"/>
          <w:sz w:val="24"/>
          <w:lang w:val="uk-UA" w:eastAsia="uk-UA"/>
        </w:rPr>
        <w:t>асаційн</w:t>
      </w:r>
      <w:r>
        <w:rPr>
          <w:rStyle w:val="FontStyle40"/>
          <w:rFonts w:cs="Times New Roman"/>
          <w:sz w:val="24"/>
          <w:lang w:val="uk-UA" w:eastAsia="uk-UA"/>
        </w:rPr>
        <w:t>е</w:t>
      </w:r>
      <w:r w:rsidRPr="00A243F3">
        <w:rPr>
          <w:rStyle w:val="FontStyle40"/>
          <w:rFonts w:cs="Times New Roman"/>
          <w:sz w:val="24"/>
          <w:lang w:val="uk-UA" w:eastAsia="uk-UA"/>
        </w:rPr>
        <w:t xml:space="preserve"> </w:t>
      </w:r>
      <w:r>
        <w:rPr>
          <w:rStyle w:val="FontStyle40"/>
          <w:rFonts w:cs="Times New Roman"/>
          <w:sz w:val="24"/>
          <w:lang w:val="uk-UA" w:eastAsia="uk-UA"/>
        </w:rPr>
        <w:t>п</w:t>
      </w:r>
      <w:r w:rsidRPr="00A243F3">
        <w:rPr>
          <w:rStyle w:val="FontStyle40"/>
          <w:rFonts w:cs="Times New Roman"/>
          <w:sz w:val="24"/>
          <w:lang w:val="uk-UA" w:eastAsia="uk-UA"/>
        </w:rPr>
        <w:t>ровадження є стадією кримінального процесу, в якій</w:t>
      </w:r>
      <w:r>
        <w:rPr>
          <w:rStyle w:val="FontStyle40"/>
          <w:rFonts w:cs="Times New Roman"/>
          <w:sz w:val="24"/>
          <w:lang w:val="uk-UA" w:eastAsia="uk-UA"/>
        </w:rPr>
        <w:t xml:space="preserve"> за скаргою прокурора або інших учасників </w:t>
      </w:r>
      <w:r w:rsidRPr="00A243F3">
        <w:rPr>
          <w:rStyle w:val="FontStyle40"/>
          <w:rFonts w:cs="Times New Roman"/>
          <w:sz w:val="24"/>
          <w:lang w:val="uk-UA" w:eastAsia="uk-UA"/>
        </w:rPr>
        <w:t>перевіряється правильність застосування судами першої та апеляційної інстанцій норм матеріального та процесуального права і правова оцінка встановлених обставин кримінального правопорушення.</w:t>
      </w:r>
      <w:r w:rsidR="00807C3B">
        <w:rPr>
          <w:rStyle w:val="FontStyle40"/>
          <w:rFonts w:cs="Times New Roman"/>
          <w:sz w:val="24"/>
          <w:lang w:val="uk-UA" w:eastAsia="uk-UA"/>
        </w:rPr>
        <w:t xml:space="preserve"> Суд касаційної інстанції, на відміну від апеляційної, не досліджує докази, а тільки перевіряє правильність застосування судом першої та апеляційної інстанцій норм матеріального і процесуального права.</w:t>
      </w:r>
    </w:p>
    <w:p w:rsidR="00461514" w:rsidRDefault="00461514" w:rsidP="00461514">
      <w:pPr>
        <w:pStyle w:val="Style8"/>
        <w:widowControl/>
        <w:spacing w:line="240" w:lineRule="auto"/>
        <w:ind w:firstLine="709"/>
        <w:rPr>
          <w:rStyle w:val="FontStyle41"/>
          <w:rFonts w:cs="Times New Roman"/>
          <w:b w:val="0"/>
          <w:sz w:val="24"/>
          <w:lang w:val="uk-UA" w:eastAsia="uk-UA"/>
        </w:rPr>
      </w:pPr>
      <w:r w:rsidRPr="00D36E01">
        <w:rPr>
          <w:rStyle w:val="FontStyle41"/>
          <w:rFonts w:cs="Times New Roman"/>
          <w:b w:val="0"/>
          <w:bCs/>
          <w:i/>
          <w:sz w:val="24"/>
          <w:lang w:val="uk-UA" w:eastAsia="uk-UA"/>
        </w:rPr>
        <w:t>Касація</w:t>
      </w:r>
      <w:r w:rsidRPr="00D36E01">
        <w:rPr>
          <w:rStyle w:val="FontStyle41"/>
          <w:rFonts w:cs="Times New Roman"/>
          <w:b w:val="0"/>
          <w:bCs/>
          <w:sz w:val="24"/>
          <w:lang w:val="uk-UA" w:eastAsia="uk-UA"/>
        </w:rPr>
        <w:t xml:space="preserve"> </w:t>
      </w:r>
      <w:r>
        <w:rPr>
          <w:rStyle w:val="FontStyle41"/>
          <w:rFonts w:cs="Times New Roman"/>
          <w:b w:val="0"/>
          <w:bCs/>
          <w:sz w:val="24"/>
          <w:lang w:val="uk-UA" w:eastAsia="uk-UA"/>
        </w:rPr>
        <w:t xml:space="preserve">походить </w:t>
      </w:r>
      <w:r w:rsidRPr="00D36E01">
        <w:rPr>
          <w:rStyle w:val="FontStyle41"/>
          <w:rFonts w:cs="Times New Roman"/>
          <w:b w:val="0"/>
          <w:bCs/>
          <w:sz w:val="24"/>
          <w:lang w:val="uk-UA" w:eastAsia="uk-UA"/>
        </w:rPr>
        <w:t xml:space="preserve">від французького casser – </w:t>
      </w:r>
      <w:r>
        <w:rPr>
          <w:rStyle w:val="FontStyle41"/>
          <w:rFonts w:cs="Times New Roman"/>
          <w:b w:val="0"/>
          <w:bCs/>
          <w:sz w:val="24"/>
          <w:lang w:val="uk-UA" w:eastAsia="uk-UA"/>
        </w:rPr>
        <w:t>руйнувати</w:t>
      </w:r>
      <w:r w:rsidRPr="00D36E01">
        <w:rPr>
          <w:rStyle w:val="FontStyle41"/>
          <w:rFonts w:cs="Times New Roman"/>
          <w:b w:val="0"/>
          <w:bCs/>
          <w:sz w:val="24"/>
          <w:lang w:val="uk-UA" w:eastAsia="uk-UA"/>
        </w:rPr>
        <w:t>, скасовувати</w:t>
      </w:r>
      <w:r>
        <w:rPr>
          <w:rStyle w:val="FontStyle41"/>
          <w:rFonts w:cs="Times New Roman"/>
          <w:b w:val="0"/>
          <w:bCs/>
          <w:sz w:val="24"/>
          <w:lang w:val="uk-UA" w:eastAsia="uk-UA"/>
        </w:rPr>
        <w:t xml:space="preserve"> і є</w:t>
      </w:r>
      <w:r w:rsidRPr="00A243F3">
        <w:rPr>
          <w:rStyle w:val="FontStyle41"/>
          <w:rFonts w:cs="Times New Roman"/>
          <w:sz w:val="24"/>
          <w:lang w:val="uk-UA" w:eastAsia="uk-UA"/>
        </w:rPr>
        <w:t xml:space="preserve"> </w:t>
      </w:r>
      <w:r w:rsidRPr="00A243F3">
        <w:rPr>
          <w:rStyle w:val="FontStyle41"/>
          <w:rFonts w:cs="Times New Roman"/>
          <w:b w:val="0"/>
          <w:sz w:val="24"/>
          <w:lang w:val="uk-UA" w:eastAsia="uk-UA"/>
        </w:rPr>
        <w:t>виключно французьки</w:t>
      </w:r>
      <w:r>
        <w:rPr>
          <w:rStyle w:val="FontStyle41"/>
          <w:rFonts w:cs="Times New Roman"/>
          <w:b w:val="0"/>
          <w:sz w:val="24"/>
          <w:lang w:val="uk-UA" w:eastAsia="uk-UA"/>
        </w:rPr>
        <w:t>м</w:t>
      </w:r>
      <w:r w:rsidRPr="00A243F3">
        <w:rPr>
          <w:rStyle w:val="FontStyle41"/>
          <w:rFonts w:cs="Times New Roman"/>
          <w:b w:val="0"/>
          <w:sz w:val="24"/>
          <w:lang w:val="uk-UA" w:eastAsia="uk-UA"/>
        </w:rPr>
        <w:t xml:space="preserve"> «винах</w:t>
      </w:r>
      <w:r>
        <w:rPr>
          <w:rStyle w:val="FontStyle41"/>
          <w:rFonts w:cs="Times New Roman"/>
          <w:b w:val="0"/>
          <w:sz w:val="24"/>
          <w:lang w:val="uk-UA" w:eastAsia="uk-UA"/>
        </w:rPr>
        <w:t>о</w:t>
      </w:r>
      <w:r w:rsidRPr="00A243F3">
        <w:rPr>
          <w:rStyle w:val="FontStyle41"/>
          <w:rFonts w:cs="Times New Roman"/>
          <w:b w:val="0"/>
          <w:sz w:val="24"/>
          <w:lang w:val="uk-UA" w:eastAsia="uk-UA"/>
        </w:rPr>
        <w:t>д</w:t>
      </w:r>
      <w:r>
        <w:rPr>
          <w:rStyle w:val="FontStyle41"/>
          <w:rFonts w:cs="Times New Roman"/>
          <w:b w:val="0"/>
          <w:sz w:val="24"/>
          <w:lang w:val="uk-UA" w:eastAsia="uk-UA"/>
        </w:rPr>
        <w:t>ом</w:t>
      </w:r>
      <w:r w:rsidRPr="00A243F3">
        <w:rPr>
          <w:rStyle w:val="FontStyle41"/>
          <w:rFonts w:cs="Times New Roman"/>
          <w:b w:val="0"/>
          <w:sz w:val="24"/>
          <w:lang w:val="uk-UA" w:eastAsia="uk-UA"/>
        </w:rPr>
        <w:t>»</w:t>
      </w:r>
      <w:r>
        <w:rPr>
          <w:rStyle w:val="FontStyle41"/>
          <w:rFonts w:cs="Times New Roman"/>
          <w:b w:val="0"/>
          <w:sz w:val="24"/>
          <w:lang w:val="uk-UA" w:eastAsia="uk-UA"/>
        </w:rPr>
        <w:t xml:space="preserve"> і розуміється як перевірка відповідності рішення суду нормам матеріального і процесуального права</w:t>
      </w:r>
      <w:r w:rsidRPr="00A243F3">
        <w:rPr>
          <w:rStyle w:val="FontStyle41"/>
          <w:rFonts w:cs="Times New Roman"/>
          <w:b w:val="0"/>
          <w:sz w:val="24"/>
          <w:lang w:val="uk-UA" w:eastAsia="uk-UA"/>
        </w:rPr>
        <w:t xml:space="preserve">. </w:t>
      </w:r>
      <w:r>
        <w:rPr>
          <w:rStyle w:val="FontStyle41"/>
          <w:rFonts w:cs="Times New Roman"/>
          <w:b w:val="0"/>
          <w:sz w:val="24"/>
          <w:lang w:val="uk-UA" w:eastAsia="uk-UA"/>
        </w:rPr>
        <w:t>Я</w:t>
      </w:r>
      <w:r w:rsidRPr="00A243F3">
        <w:rPr>
          <w:rStyle w:val="FontStyle41"/>
          <w:rFonts w:cs="Times New Roman"/>
          <w:b w:val="0"/>
          <w:sz w:val="24"/>
          <w:lang w:val="uk-UA" w:eastAsia="uk-UA"/>
        </w:rPr>
        <w:t xml:space="preserve">к і французький тип кримінального процесу взагалі, </w:t>
      </w:r>
      <w:r>
        <w:rPr>
          <w:rStyle w:val="FontStyle41"/>
          <w:rFonts w:cs="Times New Roman"/>
          <w:b w:val="0"/>
          <w:sz w:val="24"/>
          <w:lang w:val="uk-UA" w:eastAsia="uk-UA"/>
        </w:rPr>
        <w:t>в</w:t>
      </w:r>
      <w:r w:rsidRPr="00A243F3">
        <w:rPr>
          <w:rStyle w:val="FontStyle41"/>
          <w:rFonts w:cs="Times New Roman"/>
          <w:b w:val="0"/>
          <w:sz w:val="24"/>
          <w:lang w:val="uk-UA" w:eastAsia="uk-UA"/>
        </w:rPr>
        <w:t>она виявилася класичною вихідною моделлю для побудови конструкції перегляду кримінальних справ у багатьох країнах східної Європи, Індокитаю та Японії, вплинула на законодавство Російської імперії та традиційно сприймається країнами, що виникли на пострадянському просторі.</w:t>
      </w:r>
    </w:p>
    <w:p w:rsidR="00D65F30" w:rsidRPr="00A243F3" w:rsidRDefault="00D65F30" w:rsidP="00461514">
      <w:pPr>
        <w:pStyle w:val="Style8"/>
        <w:widowControl/>
        <w:spacing w:line="240" w:lineRule="auto"/>
        <w:ind w:firstLine="709"/>
        <w:rPr>
          <w:rStyle w:val="FontStyle41"/>
          <w:rFonts w:cs="Times New Roman"/>
          <w:b w:val="0"/>
          <w:sz w:val="24"/>
          <w:lang w:val="uk-UA" w:eastAsia="uk-UA"/>
        </w:rPr>
      </w:pPr>
      <w:r>
        <w:rPr>
          <w:rStyle w:val="FontStyle41"/>
          <w:rFonts w:cs="Times New Roman"/>
          <w:b w:val="0"/>
          <w:sz w:val="24"/>
          <w:lang w:val="uk-UA" w:eastAsia="uk-UA"/>
        </w:rPr>
        <w:t>Здійснюючи перевірку правильності застосування норм матеріального і процесуального права суд касаційної інстанції обмежений у встановленні фактичних обставин справи. Він не наділений правом досліджувати докази, встановлювати та визнавати доказаними обставини, що не були досліджені в оскаржуваному судовому рішенні, вирішувати питання про достовірність того чи іншого доказу.</w:t>
      </w:r>
    </w:p>
    <w:p w:rsidR="00461514" w:rsidRPr="00A243F3" w:rsidRDefault="00461514" w:rsidP="00461514">
      <w:pPr>
        <w:pStyle w:val="Style1"/>
        <w:widowControl/>
        <w:spacing w:line="240" w:lineRule="auto"/>
        <w:ind w:firstLine="709"/>
        <w:rPr>
          <w:rStyle w:val="FontStyle28"/>
          <w:sz w:val="24"/>
        </w:rPr>
      </w:pPr>
      <w:r>
        <w:rPr>
          <w:rStyle w:val="FontStyle28"/>
          <w:sz w:val="24"/>
        </w:rPr>
        <w:t xml:space="preserve">В процесі історичного </w:t>
      </w:r>
      <w:r w:rsidRPr="00A243F3">
        <w:rPr>
          <w:rStyle w:val="FontStyle28"/>
          <w:sz w:val="24"/>
        </w:rPr>
        <w:t>розвитку касаційне провадження набуло рис «змішаної» і «чистої» касації.</w:t>
      </w:r>
    </w:p>
    <w:p w:rsidR="00461514" w:rsidRPr="00A243F3" w:rsidRDefault="00461514" w:rsidP="00461514">
      <w:pPr>
        <w:pStyle w:val="Style12"/>
        <w:widowControl/>
        <w:ind w:firstLine="709"/>
        <w:jc w:val="both"/>
        <w:rPr>
          <w:rStyle w:val="FontStyle26"/>
          <w:b w:val="0"/>
          <w:sz w:val="24"/>
          <w:szCs w:val="24"/>
          <w:lang w:val="uk-UA" w:eastAsia="uk-UA"/>
        </w:rPr>
      </w:pPr>
      <w:bookmarkStart w:id="572" w:name="_Hlk109795201"/>
      <w:r>
        <w:rPr>
          <w:rStyle w:val="FontStyle26"/>
          <w:sz w:val="24"/>
          <w:szCs w:val="24"/>
          <w:lang w:val="uk-UA" w:eastAsia="uk-UA"/>
        </w:rPr>
        <w:t>Характерними о</w:t>
      </w:r>
      <w:r w:rsidRPr="00A243F3">
        <w:rPr>
          <w:rStyle w:val="FontStyle26"/>
          <w:sz w:val="24"/>
          <w:szCs w:val="24"/>
          <w:lang w:val="uk-UA" w:eastAsia="uk-UA"/>
        </w:rPr>
        <w:t>знак</w:t>
      </w:r>
      <w:r>
        <w:rPr>
          <w:rStyle w:val="FontStyle26"/>
          <w:sz w:val="24"/>
          <w:szCs w:val="24"/>
          <w:lang w:val="uk-UA" w:eastAsia="uk-UA"/>
        </w:rPr>
        <w:t>ам</w:t>
      </w:r>
      <w:r w:rsidRPr="00A243F3">
        <w:rPr>
          <w:rStyle w:val="FontStyle26"/>
          <w:sz w:val="24"/>
          <w:szCs w:val="24"/>
          <w:lang w:val="uk-UA" w:eastAsia="uk-UA"/>
        </w:rPr>
        <w:t>и «змішаної» касації</w:t>
      </w:r>
      <w:r>
        <w:rPr>
          <w:rStyle w:val="FontStyle26"/>
          <w:sz w:val="24"/>
          <w:szCs w:val="24"/>
          <w:lang w:val="uk-UA" w:eastAsia="uk-UA"/>
        </w:rPr>
        <w:t xml:space="preserve"> </w:t>
      </w:r>
      <w:bookmarkEnd w:id="572"/>
      <w:r>
        <w:rPr>
          <w:rStyle w:val="FontStyle26"/>
          <w:sz w:val="24"/>
          <w:szCs w:val="24"/>
          <w:lang w:val="uk-UA" w:eastAsia="uk-UA"/>
        </w:rPr>
        <w:t>є</w:t>
      </w:r>
      <w:r w:rsidRPr="00A243F3">
        <w:rPr>
          <w:rStyle w:val="FontStyle26"/>
          <w:sz w:val="24"/>
          <w:szCs w:val="24"/>
          <w:lang w:val="uk-UA" w:eastAsia="uk-UA"/>
        </w:rPr>
        <w:t>:</w:t>
      </w:r>
    </w:p>
    <w:p w:rsidR="00461514" w:rsidRPr="00A243F3" w:rsidRDefault="00461514" w:rsidP="00461514">
      <w:pPr>
        <w:pStyle w:val="Style12"/>
        <w:widowControl/>
        <w:ind w:firstLine="709"/>
        <w:jc w:val="both"/>
        <w:rPr>
          <w:rStyle w:val="FontStyle28"/>
          <w:sz w:val="24"/>
          <w:lang w:val="uk-UA" w:eastAsia="uk-UA"/>
        </w:rPr>
      </w:pPr>
      <w:r w:rsidRPr="00D65F30">
        <w:rPr>
          <w:rStyle w:val="FontStyle26"/>
          <w:b w:val="0"/>
          <w:bCs w:val="0"/>
          <w:i w:val="0"/>
          <w:iCs w:val="0"/>
          <w:sz w:val="24"/>
          <w:szCs w:val="24"/>
          <w:lang w:val="uk-UA" w:eastAsia="uk-UA"/>
        </w:rPr>
        <w:t xml:space="preserve">1) </w:t>
      </w:r>
      <w:r w:rsidRPr="00A243F3">
        <w:rPr>
          <w:rStyle w:val="FontStyle28"/>
          <w:sz w:val="24"/>
          <w:lang w:val="uk-UA" w:eastAsia="uk-UA"/>
        </w:rPr>
        <w:t xml:space="preserve">ревізійний </w:t>
      </w:r>
      <w:r>
        <w:rPr>
          <w:rStyle w:val="FontStyle28"/>
          <w:sz w:val="24"/>
          <w:lang w:val="uk-UA" w:eastAsia="uk-UA"/>
        </w:rPr>
        <w:t xml:space="preserve">начала </w:t>
      </w:r>
      <w:r w:rsidRPr="00A243F3">
        <w:rPr>
          <w:rStyle w:val="FontStyle28"/>
          <w:sz w:val="24"/>
          <w:lang w:val="uk-UA" w:eastAsia="uk-UA"/>
        </w:rPr>
        <w:t>перевір</w:t>
      </w:r>
      <w:r>
        <w:rPr>
          <w:rStyle w:val="FontStyle28"/>
          <w:sz w:val="24"/>
          <w:lang w:val="uk-UA" w:eastAsia="uk-UA"/>
        </w:rPr>
        <w:t>ки судом касаційної інстанції, які полягають у тому, що суд перевіряє правильність застосування судами першої та апеляційної інстанцій норм матеріального та процесуального права, обґрунтованість правової оцінки обставин лише в межах касаційної скарги. Якщо при цьому будуть встановлені підстави для прийняття</w:t>
      </w:r>
      <w:r w:rsidR="009D25C0">
        <w:rPr>
          <w:rStyle w:val="FontStyle28"/>
          <w:sz w:val="24"/>
          <w:lang w:val="uk-UA" w:eastAsia="uk-UA"/>
        </w:rPr>
        <w:t xml:space="preserve"> рішень на користь інших </w:t>
      </w:r>
      <w:r>
        <w:rPr>
          <w:rStyle w:val="FontStyle28"/>
          <w:sz w:val="24"/>
          <w:lang w:val="uk-UA" w:eastAsia="uk-UA"/>
        </w:rPr>
        <w:t>осіб, від яких скарги не надходили, суд зобов’язаний прийняти рішення на їх користь (ст. 433 КПК)</w:t>
      </w:r>
      <w:r w:rsidRPr="00A243F3">
        <w:rPr>
          <w:rStyle w:val="FontStyle28"/>
          <w:sz w:val="24"/>
          <w:lang w:val="uk-UA" w:eastAsia="uk-UA"/>
        </w:rPr>
        <w:t>;</w:t>
      </w:r>
    </w:p>
    <w:p w:rsidR="00461514" w:rsidRPr="00A243F3" w:rsidRDefault="00461514" w:rsidP="00461514">
      <w:pPr>
        <w:pStyle w:val="Style8"/>
        <w:widowControl/>
        <w:tabs>
          <w:tab w:val="left" w:pos="523"/>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2) суд вникає в суть справи;</w:t>
      </w:r>
    </w:p>
    <w:p w:rsidR="00461514" w:rsidRPr="00A243F3" w:rsidRDefault="00461514" w:rsidP="00461514">
      <w:pPr>
        <w:pStyle w:val="Style8"/>
        <w:widowControl/>
        <w:tabs>
          <w:tab w:val="left" w:pos="523"/>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3) можливість зміни рішення без повернення справи до суду нижчого рівня.</w:t>
      </w:r>
    </w:p>
    <w:p w:rsidR="00461514" w:rsidRPr="00A243F3" w:rsidRDefault="00461514" w:rsidP="00461514">
      <w:pPr>
        <w:pStyle w:val="Style12"/>
        <w:widowControl/>
        <w:ind w:firstLine="709"/>
        <w:jc w:val="both"/>
        <w:rPr>
          <w:rStyle w:val="FontStyle26"/>
          <w:b w:val="0"/>
          <w:sz w:val="24"/>
          <w:szCs w:val="24"/>
          <w:lang w:val="uk-UA" w:eastAsia="uk-UA"/>
        </w:rPr>
      </w:pPr>
      <w:r>
        <w:rPr>
          <w:rStyle w:val="FontStyle26"/>
          <w:sz w:val="24"/>
          <w:szCs w:val="24"/>
          <w:lang w:val="uk-UA" w:eastAsia="uk-UA"/>
        </w:rPr>
        <w:t>О</w:t>
      </w:r>
      <w:r w:rsidRPr="00A243F3">
        <w:rPr>
          <w:rStyle w:val="FontStyle26"/>
          <w:sz w:val="24"/>
          <w:szCs w:val="24"/>
          <w:lang w:val="uk-UA" w:eastAsia="uk-UA"/>
        </w:rPr>
        <w:t>знак</w:t>
      </w:r>
      <w:r>
        <w:rPr>
          <w:rStyle w:val="FontStyle26"/>
          <w:sz w:val="24"/>
          <w:szCs w:val="24"/>
          <w:lang w:val="uk-UA" w:eastAsia="uk-UA"/>
        </w:rPr>
        <w:t>ам</w:t>
      </w:r>
      <w:r w:rsidRPr="00A243F3">
        <w:rPr>
          <w:rStyle w:val="FontStyle26"/>
          <w:sz w:val="24"/>
          <w:szCs w:val="24"/>
          <w:lang w:val="uk-UA" w:eastAsia="uk-UA"/>
        </w:rPr>
        <w:t>и «чистої» форми касації є:</w:t>
      </w:r>
    </w:p>
    <w:p w:rsidR="00461514" w:rsidRPr="00A243F3" w:rsidRDefault="00461514" w:rsidP="009779CE">
      <w:pPr>
        <w:pStyle w:val="Style8"/>
        <w:widowControl/>
        <w:numPr>
          <w:ilvl w:val="0"/>
          <w:numId w:val="13"/>
        </w:numPr>
        <w:tabs>
          <w:tab w:val="left" w:pos="426"/>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перегляд справ</w:t>
      </w:r>
      <w:r>
        <w:rPr>
          <w:rStyle w:val="FontStyle28"/>
          <w:rFonts w:cs="Times New Roman"/>
          <w:sz w:val="24"/>
          <w:lang w:val="uk-UA" w:eastAsia="uk-UA"/>
        </w:rPr>
        <w:t>и здійснюється</w:t>
      </w:r>
      <w:r w:rsidRPr="00A243F3">
        <w:rPr>
          <w:rStyle w:val="FontStyle28"/>
          <w:rFonts w:cs="Times New Roman"/>
          <w:sz w:val="24"/>
          <w:lang w:val="uk-UA" w:eastAsia="uk-UA"/>
        </w:rPr>
        <w:t xml:space="preserve"> лише за проханням сторін;</w:t>
      </w:r>
    </w:p>
    <w:p w:rsidR="00461514" w:rsidRPr="00A243F3" w:rsidRDefault="00461514" w:rsidP="009779CE">
      <w:pPr>
        <w:pStyle w:val="Style8"/>
        <w:widowControl/>
        <w:numPr>
          <w:ilvl w:val="0"/>
          <w:numId w:val="13"/>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касаційн</w:t>
      </w:r>
      <w:r>
        <w:rPr>
          <w:rStyle w:val="FontStyle28"/>
          <w:rFonts w:cs="Times New Roman"/>
          <w:sz w:val="24"/>
          <w:lang w:val="uk-UA" w:eastAsia="uk-UA"/>
        </w:rPr>
        <w:t>ий</w:t>
      </w:r>
      <w:r w:rsidRPr="00A243F3">
        <w:rPr>
          <w:rStyle w:val="FontStyle28"/>
          <w:rFonts w:cs="Times New Roman"/>
          <w:sz w:val="24"/>
          <w:lang w:val="uk-UA" w:eastAsia="uk-UA"/>
        </w:rPr>
        <w:t xml:space="preserve"> суд розглядає справ</w:t>
      </w:r>
      <w:r>
        <w:rPr>
          <w:rStyle w:val="FontStyle28"/>
          <w:rFonts w:cs="Times New Roman"/>
          <w:sz w:val="24"/>
          <w:lang w:val="uk-UA" w:eastAsia="uk-UA"/>
        </w:rPr>
        <w:t>у</w:t>
      </w:r>
      <w:r w:rsidRPr="00A243F3">
        <w:rPr>
          <w:rStyle w:val="FontStyle28"/>
          <w:rFonts w:cs="Times New Roman"/>
          <w:sz w:val="24"/>
          <w:lang w:val="uk-UA" w:eastAsia="uk-UA"/>
        </w:rPr>
        <w:t xml:space="preserve"> лише з погляду застосування закону і форм процесу</w:t>
      </w:r>
      <w:r>
        <w:rPr>
          <w:rStyle w:val="FontStyle28"/>
          <w:rFonts w:cs="Times New Roman"/>
          <w:sz w:val="24"/>
          <w:lang w:val="uk-UA" w:eastAsia="uk-UA"/>
        </w:rPr>
        <w:t xml:space="preserve"> і</w:t>
      </w:r>
      <w:r w:rsidRPr="00A243F3">
        <w:rPr>
          <w:rStyle w:val="FontStyle28"/>
          <w:rFonts w:cs="Times New Roman"/>
          <w:sz w:val="24"/>
          <w:lang w:val="uk-UA" w:eastAsia="uk-UA"/>
        </w:rPr>
        <w:t xml:space="preserve"> не вникає в</w:t>
      </w:r>
      <w:r>
        <w:rPr>
          <w:rStyle w:val="FontStyle28"/>
          <w:rFonts w:cs="Times New Roman"/>
          <w:sz w:val="24"/>
          <w:lang w:val="uk-UA" w:eastAsia="uk-UA"/>
        </w:rPr>
        <w:t xml:space="preserve"> її</w:t>
      </w:r>
      <w:r w:rsidRPr="00A243F3">
        <w:rPr>
          <w:rStyle w:val="FontStyle28"/>
          <w:rFonts w:cs="Times New Roman"/>
          <w:sz w:val="24"/>
          <w:lang w:val="uk-UA" w:eastAsia="uk-UA"/>
        </w:rPr>
        <w:t xml:space="preserve"> суть;</w:t>
      </w:r>
    </w:p>
    <w:p w:rsidR="00461514" w:rsidRPr="00A243F3" w:rsidRDefault="00461514" w:rsidP="009779CE">
      <w:pPr>
        <w:pStyle w:val="Style8"/>
        <w:widowControl/>
        <w:numPr>
          <w:ilvl w:val="0"/>
          <w:numId w:val="13"/>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касаційн</w:t>
      </w:r>
      <w:r>
        <w:rPr>
          <w:rStyle w:val="FontStyle28"/>
          <w:rFonts w:cs="Times New Roman"/>
          <w:sz w:val="24"/>
          <w:lang w:val="uk-UA" w:eastAsia="uk-UA"/>
        </w:rPr>
        <w:t>ий</w:t>
      </w:r>
      <w:r w:rsidRPr="00A243F3">
        <w:rPr>
          <w:rStyle w:val="FontStyle28"/>
          <w:rFonts w:cs="Times New Roman"/>
          <w:sz w:val="24"/>
          <w:lang w:val="uk-UA" w:eastAsia="uk-UA"/>
        </w:rPr>
        <w:t xml:space="preserve"> суд </w:t>
      </w:r>
      <w:r w:rsidR="009D25C0" w:rsidRPr="00A243F3">
        <w:rPr>
          <w:rStyle w:val="FontStyle28"/>
          <w:rFonts w:cs="Times New Roman"/>
          <w:sz w:val="24"/>
          <w:lang w:val="uk-UA" w:eastAsia="uk-UA"/>
        </w:rPr>
        <w:t xml:space="preserve">своїм рішенням </w:t>
      </w:r>
      <w:r w:rsidRPr="00A243F3">
        <w:rPr>
          <w:rStyle w:val="FontStyle28"/>
          <w:rFonts w:cs="Times New Roman"/>
          <w:sz w:val="24"/>
          <w:lang w:val="uk-UA" w:eastAsia="uk-UA"/>
        </w:rPr>
        <w:t>визнає порушення закону, внаслідок чого скасовує рішення суду нижчого рівня, або констатує відсутність порушень закону та відхиляє касаційну скаргу;</w:t>
      </w:r>
    </w:p>
    <w:p w:rsidR="00461514" w:rsidRPr="00A243F3" w:rsidRDefault="00461514" w:rsidP="009779CE">
      <w:pPr>
        <w:pStyle w:val="Style8"/>
        <w:widowControl/>
        <w:numPr>
          <w:ilvl w:val="0"/>
          <w:numId w:val="13"/>
        </w:numPr>
        <w:tabs>
          <w:tab w:val="left" w:pos="235"/>
          <w:tab w:val="left" w:pos="426"/>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lastRenderedPageBreak/>
        <w:t xml:space="preserve"> </w:t>
      </w:r>
      <w:r w:rsidR="009D25C0">
        <w:rPr>
          <w:rStyle w:val="FontStyle28"/>
          <w:rFonts w:cs="Times New Roman"/>
          <w:sz w:val="24"/>
          <w:lang w:val="uk-UA" w:eastAsia="uk-UA"/>
        </w:rPr>
        <w:t>к</w:t>
      </w:r>
      <w:r>
        <w:rPr>
          <w:rStyle w:val="FontStyle28"/>
          <w:rFonts w:cs="Times New Roman"/>
          <w:sz w:val="24"/>
          <w:lang w:val="uk-UA" w:eastAsia="uk-UA"/>
        </w:rPr>
        <w:t>асаційний суд наділений правом</w:t>
      </w:r>
      <w:r w:rsidRPr="00A243F3">
        <w:rPr>
          <w:rStyle w:val="FontStyle28"/>
          <w:rFonts w:cs="Times New Roman"/>
          <w:sz w:val="24"/>
          <w:lang w:val="uk-UA" w:eastAsia="uk-UA"/>
        </w:rPr>
        <w:t xml:space="preserve"> повернення справи до суду нижчого рівня</w:t>
      </w:r>
      <w:r>
        <w:rPr>
          <w:rStyle w:val="FontStyle28"/>
          <w:rFonts w:cs="Times New Roman"/>
          <w:sz w:val="24"/>
          <w:lang w:val="uk-UA" w:eastAsia="uk-UA"/>
        </w:rPr>
        <w:t xml:space="preserve"> і не наділений правом постановлення нового вироку</w:t>
      </w:r>
      <w:r w:rsidRPr="00A243F3">
        <w:rPr>
          <w:rStyle w:val="FontStyle28"/>
          <w:rFonts w:cs="Times New Roman"/>
          <w:sz w:val="24"/>
          <w:lang w:val="uk-UA" w:eastAsia="uk-UA"/>
        </w:rPr>
        <w:t>.</w:t>
      </w:r>
    </w:p>
    <w:p w:rsidR="00461514" w:rsidRPr="00A243F3" w:rsidRDefault="00461514" w:rsidP="00461514">
      <w:pPr>
        <w:pStyle w:val="Style1"/>
        <w:widowControl/>
        <w:spacing w:line="240" w:lineRule="auto"/>
        <w:ind w:firstLine="709"/>
        <w:rPr>
          <w:rStyle w:val="FontStyle28"/>
          <w:sz w:val="24"/>
        </w:rPr>
      </w:pPr>
      <w:r w:rsidRPr="00A243F3">
        <w:rPr>
          <w:rStyle w:val="FontStyle28"/>
          <w:sz w:val="24"/>
        </w:rPr>
        <w:t>В Україні існує «чиста» форма касації, що має всі зазначені вище ознаки.</w:t>
      </w:r>
    </w:p>
    <w:p w:rsidR="00461514" w:rsidRPr="00A243F3" w:rsidRDefault="00461514" w:rsidP="00461514">
      <w:pPr>
        <w:ind w:firstLine="709"/>
        <w:jc w:val="both"/>
        <w:rPr>
          <w:sz w:val="24"/>
        </w:rPr>
      </w:pPr>
      <w:r w:rsidRPr="00D242AE">
        <w:rPr>
          <w:sz w:val="24"/>
        </w:rPr>
        <w:t>Знач</w:t>
      </w:r>
      <w:r w:rsidRPr="00A243F3">
        <w:rPr>
          <w:sz w:val="24"/>
        </w:rPr>
        <w:t>ення стадії касаційного провадження полягає у тому, що вона є:</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гарантією від незаконного і необґрунтованого засудження обвинуваченого або, навпаки, від уникнення покарання особами, які вчинили злочини;</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механізмом та гарантією забезпечення прав і законних інтересів не тільки обвинуваченого (підсудного), а й потерпілого, цивільного позивача та інших учасників кримінального провадження;</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формою </w:t>
      </w:r>
      <w:r>
        <w:rPr>
          <w:rStyle w:val="FontStyle28"/>
          <w:rFonts w:cs="Times New Roman"/>
          <w:sz w:val="24"/>
          <w:lang w:val="uk-UA" w:eastAsia="uk-UA"/>
        </w:rPr>
        <w:t>процес</w:t>
      </w:r>
      <w:r w:rsidRPr="00A243F3">
        <w:rPr>
          <w:rStyle w:val="FontStyle28"/>
          <w:rFonts w:cs="Times New Roman"/>
          <w:sz w:val="24"/>
          <w:lang w:val="uk-UA" w:eastAsia="uk-UA"/>
        </w:rPr>
        <w:t>у</w:t>
      </w:r>
      <w:r>
        <w:rPr>
          <w:rStyle w:val="FontStyle28"/>
          <w:rFonts w:cs="Times New Roman"/>
          <w:sz w:val="24"/>
          <w:lang w:val="uk-UA" w:eastAsia="uk-UA"/>
        </w:rPr>
        <w:t>альн</w:t>
      </w:r>
      <w:r w:rsidRPr="00A243F3">
        <w:rPr>
          <w:rStyle w:val="FontStyle28"/>
          <w:rFonts w:cs="Times New Roman"/>
          <w:sz w:val="24"/>
          <w:lang w:val="uk-UA" w:eastAsia="uk-UA"/>
        </w:rPr>
        <w:t xml:space="preserve">ого контролю за діяльністю судів нижчого рівня, сприяє формуванню </w:t>
      </w:r>
      <w:r>
        <w:rPr>
          <w:rStyle w:val="FontStyle28"/>
          <w:rFonts w:cs="Times New Roman"/>
          <w:sz w:val="24"/>
          <w:lang w:val="uk-UA" w:eastAsia="uk-UA"/>
        </w:rPr>
        <w:t xml:space="preserve">судової практики для забезпечення </w:t>
      </w:r>
      <w:r w:rsidRPr="00A243F3">
        <w:rPr>
          <w:rStyle w:val="FontStyle28"/>
          <w:rFonts w:cs="Times New Roman"/>
          <w:sz w:val="24"/>
          <w:lang w:val="uk-UA" w:eastAsia="uk-UA"/>
        </w:rPr>
        <w:t>однакового застосування закон</w:t>
      </w:r>
      <w:r>
        <w:rPr>
          <w:rStyle w:val="FontStyle28"/>
          <w:rFonts w:cs="Times New Roman"/>
          <w:sz w:val="24"/>
          <w:lang w:val="uk-UA" w:eastAsia="uk-UA"/>
        </w:rPr>
        <w:t>у</w:t>
      </w:r>
      <w:r w:rsidRPr="00A243F3">
        <w:rPr>
          <w:rStyle w:val="FontStyle28"/>
          <w:rFonts w:cs="Times New Roman"/>
          <w:sz w:val="24"/>
          <w:lang w:val="uk-UA" w:eastAsia="uk-UA"/>
        </w:rPr>
        <w:t xml:space="preserve"> на всій території України;</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за</w:t>
      </w:r>
      <w:r w:rsidR="006002E0">
        <w:rPr>
          <w:rStyle w:val="FontStyle28"/>
          <w:rFonts w:cs="Times New Roman"/>
          <w:sz w:val="24"/>
          <w:lang w:val="uk-UA" w:eastAsia="uk-UA"/>
        </w:rPr>
        <w:t>собом</w:t>
      </w:r>
      <w:r w:rsidRPr="00A243F3">
        <w:rPr>
          <w:rStyle w:val="FontStyle28"/>
          <w:rFonts w:cs="Times New Roman"/>
          <w:sz w:val="24"/>
          <w:lang w:val="uk-UA" w:eastAsia="uk-UA"/>
        </w:rPr>
        <w:t xml:space="preserve"> формування єдиної судової політики, що сприяє підвищенню якості як досудового провадження, так і судового розгляду;</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створює умови</w:t>
      </w:r>
      <w:r>
        <w:rPr>
          <w:rStyle w:val="FontStyle28"/>
          <w:rFonts w:cs="Times New Roman"/>
          <w:sz w:val="24"/>
          <w:lang w:val="uk-UA" w:eastAsia="uk-UA"/>
        </w:rPr>
        <w:t xml:space="preserve"> для недопущення</w:t>
      </w:r>
      <w:r w:rsidRPr="00A243F3">
        <w:rPr>
          <w:rStyle w:val="FontStyle28"/>
          <w:rFonts w:cs="Times New Roman"/>
          <w:sz w:val="24"/>
          <w:lang w:val="uk-UA" w:eastAsia="uk-UA"/>
        </w:rPr>
        <w:t xml:space="preserve"> виконання незаконн</w:t>
      </w:r>
      <w:r>
        <w:rPr>
          <w:rStyle w:val="FontStyle28"/>
          <w:rFonts w:cs="Times New Roman"/>
          <w:sz w:val="24"/>
          <w:lang w:val="uk-UA" w:eastAsia="uk-UA"/>
        </w:rPr>
        <w:t>их</w:t>
      </w:r>
      <w:r w:rsidRPr="00A243F3">
        <w:rPr>
          <w:rStyle w:val="FontStyle28"/>
          <w:rFonts w:cs="Times New Roman"/>
          <w:sz w:val="24"/>
          <w:lang w:val="uk-UA" w:eastAsia="uk-UA"/>
        </w:rPr>
        <w:t xml:space="preserve"> та необґрунтован</w:t>
      </w:r>
      <w:r>
        <w:rPr>
          <w:rStyle w:val="FontStyle28"/>
          <w:rFonts w:cs="Times New Roman"/>
          <w:sz w:val="24"/>
          <w:lang w:val="uk-UA" w:eastAsia="uk-UA"/>
        </w:rPr>
        <w:t>их</w:t>
      </w:r>
      <w:r w:rsidRPr="00A243F3">
        <w:rPr>
          <w:rStyle w:val="FontStyle28"/>
          <w:rFonts w:cs="Times New Roman"/>
          <w:sz w:val="24"/>
          <w:lang w:val="uk-UA" w:eastAsia="uk-UA"/>
        </w:rPr>
        <w:t xml:space="preserve"> рішен</w:t>
      </w:r>
      <w:r>
        <w:rPr>
          <w:rStyle w:val="FontStyle28"/>
          <w:rFonts w:cs="Times New Roman"/>
          <w:sz w:val="24"/>
          <w:lang w:val="uk-UA" w:eastAsia="uk-UA"/>
        </w:rPr>
        <w:t>ь</w:t>
      </w:r>
      <w:r w:rsidRPr="00A243F3">
        <w:rPr>
          <w:rStyle w:val="FontStyle28"/>
          <w:rFonts w:cs="Times New Roman"/>
          <w:sz w:val="24"/>
          <w:lang w:val="uk-UA" w:eastAsia="uk-UA"/>
        </w:rPr>
        <w:t xml:space="preserve"> апеляційних судів і припинено виконання незаконних і необґрунтованих рішень судів першої інстанції</w:t>
      </w:r>
      <w:r>
        <w:rPr>
          <w:rStyle w:val="FontStyle28"/>
          <w:rFonts w:cs="Times New Roman"/>
          <w:sz w:val="24"/>
          <w:lang w:val="uk-UA" w:eastAsia="uk-UA"/>
        </w:rPr>
        <w:t xml:space="preserve"> з метою забезпечення прав та законних інтересів учасників кримінального провадження</w:t>
      </w:r>
      <w:r w:rsidRPr="00A243F3">
        <w:rPr>
          <w:rStyle w:val="FontStyle28"/>
          <w:rFonts w:cs="Times New Roman"/>
          <w:sz w:val="24"/>
          <w:lang w:val="uk-UA" w:eastAsia="uk-UA"/>
        </w:rPr>
        <w:t>;</w:t>
      </w:r>
    </w:p>
    <w:p w:rsidR="00461514" w:rsidRPr="00A243F3" w:rsidRDefault="00461514" w:rsidP="009779CE">
      <w:pPr>
        <w:pStyle w:val="Style8"/>
        <w:widowControl/>
        <w:numPr>
          <w:ilvl w:val="0"/>
          <w:numId w:val="14"/>
        </w:numPr>
        <w:tabs>
          <w:tab w:val="left" w:pos="514"/>
        </w:tabs>
        <w:spacing w:line="240" w:lineRule="auto"/>
        <w:ind w:firstLine="709"/>
        <w:rPr>
          <w:rStyle w:val="FontStyle28"/>
          <w:rFonts w:cs="Times New Roman"/>
          <w:sz w:val="24"/>
          <w:lang w:val="uk-UA" w:eastAsia="uk-UA"/>
        </w:rPr>
      </w:pPr>
      <w:r w:rsidRPr="00A243F3">
        <w:rPr>
          <w:rStyle w:val="FontStyle28"/>
          <w:rFonts w:cs="Times New Roman"/>
          <w:sz w:val="24"/>
          <w:lang w:val="uk-UA" w:eastAsia="uk-UA"/>
        </w:rPr>
        <w:t xml:space="preserve"> сп</w:t>
      </w:r>
      <w:r w:rsidR="006002E0">
        <w:rPr>
          <w:rStyle w:val="FontStyle28"/>
          <w:rFonts w:cs="Times New Roman"/>
          <w:sz w:val="24"/>
          <w:lang w:val="uk-UA" w:eastAsia="uk-UA"/>
        </w:rPr>
        <w:t>особом</w:t>
      </w:r>
      <w:r w:rsidRPr="00A243F3">
        <w:rPr>
          <w:rStyle w:val="FontStyle28"/>
          <w:rFonts w:cs="Times New Roman"/>
          <w:sz w:val="24"/>
          <w:lang w:val="uk-UA" w:eastAsia="uk-UA"/>
        </w:rPr>
        <w:t xml:space="preserve"> виправленн</w:t>
      </w:r>
      <w:r w:rsidR="007766D6">
        <w:rPr>
          <w:rStyle w:val="FontStyle28"/>
          <w:rFonts w:cs="Times New Roman"/>
          <w:sz w:val="24"/>
          <w:lang w:val="uk-UA" w:eastAsia="uk-UA"/>
        </w:rPr>
        <w:t>я</w:t>
      </w:r>
      <w:r w:rsidRPr="00A243F3">
        <w:rPr>
          <w:rStyle w:val="FontStyle28"/>
          <w:rFonts w:cs="Times New Roman"/>
          <w:sz w:val="24"/>
          <w:lang w:val="uk-UA" w:eastAsia="uk-UA"/>
        </w:rPr>
        <w:t xml:space="preserve"> помилок, яких припустилися місцеві суди та суди другої інстанції.</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Fonts w:ascii="Times New Roman" w:hAnsi="Times New Roman" w:cs="Times New Roman"/>
          <w:i/>
          <w:u w:val="single"/>
          <w:lang w:val="uk-UA"/>
        </w:rPr>
        <w:t xml:space="preserve">В касаційному порядку можуть бути оскаржені такі судові рішення </w:t>
      </w:r>
      <w:r w:rsidRPr="00D7725A">
        <w:rPr>
          <w:rFonts w:ascii="Times New Roman" w:hAnsi="Times New Roman" w:cs="Times New Roman"/>
          <w:iCs/>
          <w:lang w:val="uk-UA"/>
        </w:rPr>
        <w:t>(</w:t>
      </w:r>
      <w:r w:rsidRPr="00D7725A">
        <w:rPr>
          <w:rStyle w:val="FontStyle40"/>
          <w:rFonts w:cs="Times New Roman"/>
          <w:iCs/>
          <w:sz w:val="24"/>
          <w:lang w:val="uk-UA" w:eastAsia="uk-UA"/>
        </w:rPr>
        <w:t>ст. 424)</w:t>
      </w:r>
      <w:r w:rsidRPr="00A243F3">
        <w:rPr>
          <w:rStyle w:val="FontStyle40"/>
          <w:rFonts w:cs="Times New Roman"/>
          <w:sz w:val="24"/>
          <w:lang w:val="uk-UA" w:eastAsia="uk-UA"/>
        </w:rPr>
        <w:t>:</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а) вироки суду першої інстанції після їх перегляду в апеляційному порядку;</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б) ухвали суду першої інстанції про застосування або відмову в застосуванні примусових заходів медичного характеру після їх перегляду в апеляційному порядку;</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в) ухвали суду першої інстанції про застосування або відмову у застосуванні примусових заходів виховного характеру після їх перегляду в апеляційному порядку;</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г) рішення суду апеляційної інстанції, постановлені щодо зазначених рішень суду першої інстанції;</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д) ухвали суду першої інстанції після їх перегляду в апеляційному порядку, ухвали суду апеляційної інстанції, якщо вони перешкоджають подальшому кримінальному провадженню, крім випадків, передбачених КПК;</w:t>
      </w:r>
    </w:p>
    <w:p w:rsidR="00461514" w:rsidRPr="00A243F3" w:rsidRDefault="00461514" w:rsidP="00461514">
      <w:pPr>
        <w:pStyle w:val="Style21"/>
        <w:widowControl/>
        <w:tabs>
          <w:tab w:val="left" w:pos="57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е) вирок суду першої інстанції на підставі угоди після його перегляду в апеляційному порядку, а також судове рішення суду апеляційної інстанції за результатами розгляду апеляційної скарги на такий вирок.</w:t>
      </w:r>
    </w:p>
    <w:p w:rsidR="00461514" w:rsidRPr="00A243F3" w:rsidRDefault="00461514" w:rsidP="00461514">
      <w:pPr>
        <w:pStyle w:val="a8"/>
        <w:ind w:left="0" w:firstLine="709"/>
        <w:jc w:val="both"/>
        <w:rPr>
          <w:rStyle w:val="FontStyle40"/>
          <w:sz w:val="24"/>
          <w:lang w:eastAsia="uk-UA"/>
        </w:rPr>
      </w:pPr>
      <w:r w:rsidRPr="00A243F3">
        <w:rPr>
          <w:rStyle w:val="FontStyle40"/>
          <w:sz w:val="24"/>
          <w:lang w:eastAsia="uk-UA"/>
        </w:rPr>
        <w:t xml:space="preserve">Отже, у касаційному порядку </w:t>
      </w:r>
      <w:r w:rsidRPr="00A243F3">
        <w:rPr>
          <w:rStyle w:val="FontStyle40"/>
          <w:i/>
          <w:sz w:val="24"/>
          <w:lang w:eastAsia="uk-UA"/>
        </w:rPr>
        <w:t>переглядають лише ті рішення суду першої інстанції, які були переглянуті в апеляційному порядку</w:t>
      </w:r>
      <w:r w:rsidRPr="00A243F3">
        <w:rPr>
          <w:rStyle w:val="FontStyle40"/>
          <w:sz w:val="24"/>
          <w:lang w:eastAsia="uk-UA"/>
        </w:rPr>
        <w:t>.</w:t>
      </w:r>
    </w:p>
    <w:p w:rsidR="00461514" w:rsidRPr="00E831A1" w:rsidRDefault="00461514" w:rsidP="00461514">
      <w:pPr>
        <w:pStyle w:val="Style21"/>
        <w:widowControl/>
        <w:tabs>
          <w:tab w:val="left" w:pos="763"/>
        </w:tabs>
        <w:spacing w:line="240" w:lineRule="auto"/>
        <w:ind w:firstLine="709"/>
        <w:rPr>
          <w:rStyle w:val="FontStyle40"/>
          <w:rFonts w:cs="Times New Roman"/>
          <w:sz w:val="24"/>
          <w:lang w:val="uk-UA" w:eastAsia="uk-UA"/>
        </w:rPr>
      </w:pPr>
      <w:r w:rsidRPr="00E831A1">
        <w:rPr>
          <w:rStyle w:val="FontStyle40"/>
          <w:rFonts w:cs="Times New Roman"/>
          <w:sz w:val="24"/>
          <w:lang w:val="uk-UA" w:eastAsia="uk-UA"/>
        </w:rPr>
        <w:t xml:space="preserve">Слід звернути увагу, що </w:t>
      </w:r>
      <w:r w:rsidRPr="009D3584">
        <w:rPr>
          <w:rStyle w:val="FontStyle40"/>
          <w:rFonts w:cs="Times New Roman"/>
          <w:i/>
          <w:iCs/>
          <w:sz w:val="24"/>
          <w:lang w:val="uk-UA" w:eastAsia="uk-UA"/>
        </w:rPr>
        <w:t xml:space="preserve">ухвала слідчого судді після її перегляду в апеляційному порядку, а також ухвала суду апеляційної інстанції за результатами розгляду апеляційної скарги на таку ухвалу оскарженню в касаційному порядку не підлягають </w:t>
      </w:r>
      <w:r>
        <w:rPr>
          <w:rStyle w:val="FontStyle40"/>
          <w:rFonts w:cs="Times New Roman"/>
          <w:sz w:val="24"/>
          <w:lang w:val="uk-UA" w:eastAsia="uk-UA"/>
        </w:rPr>
        <w:t>(</w:t>
      </w:r>
      <w:r w:rsidRPr="00E831A1">
        <w:rPr>
          <w:rStyle w:val="FontStyle40"/>
          <w:rFonts w:cs="Times New Roman"/>
          <w:sz w:val="24"/>
          <w:lang w:val="uk-UA" w:eastAsia="uk-UA"/>
        </w:rPr>
        <w:t>ч. 4 ст. 424 КПК</w:t>
      </w:r>
      <w:r>
        <w:rPr>
          <w:rStyle w:val="FontStyle40"/>
          <w:rFonts w:cs="Times New Roman"/>
          <w:sz w:val="24"/>
          <w:lang w:val="uk-UA" w:eastAsia="uk-UA"/>
        </w:rPr>
        <w:t>)</w:t>
      </w:r>
      <w:r w:rsidRPr="00E831A1">
        <w:rPr>
          <w:rStyle w:val="FontStyle40"/>
          <w:rFonts w:cs="Times New Roman"/>
          <w:sz w:val="24"/>
          <w:lang w:val="uk-UA" w:eastAsia="uk-UA"/>
        </w:rPr>
        <w:t>.</w:t>
      </w:r>
    </w:p>
    <w:p w:rsidR="00461514" w:rsidRPr="00A243F3" w:rsidRDefault="00461514" w:rsidP="00461514">
      <w:pPr>
        <w:ind w:firstLine="709"/>
        <w:jc w:val="both"/>
        <w:rPr>
          <w:b/>
          <w:i/>
          <w:sz w:val="24"/>
        </w:rPr>
      </w:pPr>
      <w:bookmarkStart w:id="573" w:name="_Hlk109795340"/>
      <w:r w:rsidRPr="00A243F3">
        <w:rPr>
          <w:b/>
          <w:i/>
          <w:sz w:val="24"/>
        </w:rPr>
        <w:t>Суб’єкти права на касаційне оскарження</w:t>
      </w:r>
    </w:p>
    <w:bookmarkEnd w:id="573"/>
    <w:p w:rsidR="00461514" w:rsidRPr="00A243F3" w:rsidRDefault="00461514" w:rsidP="00461514">
      <w:pPr>
        <w:pStyle w:val="Style21"/>
        <w:widowControl/>
        <w:tabs>
          <w:tab w:val="left" w:pos="586"/>
        </w:tabs>
        <w:spacing w:line="240" w:lineRule="auto"/>
        <w:ind w:firstLine="709"/>
        <w:rPr>
          <w:rStyle w:val="FontStyle57"/>
          <w:rFonts w:cs="Times New Roman"/>
          <w:b w:val="0"/>
          <w:bCs/>
          <w:sz w:val="24"/>
          <w:lang w:val="uk-UA"/>
        </w:rPr>
      </w:pPr>
      <w:r>
        <w:rPr>
          <w:rStyle w:val="FontStyle40"/>
          <w:rFonts w:cs="Times New Roman"/>
          <w:sz w:val="24"/>
          <w:lang w:val="uk-UA" w:eastAsia="uk-UA"/>
        </w:rPr>
        <w:t>В</w:t>
      </w:r>
      <w:r w:rsidRPr="00A243F3">
        <w:rPr>
          <w:rStyle w:val="FontStyle40"/>
          <w:rFonts w:cs="Times New Roman"/>
          <w:sz w:val="24"/>
          <w:lang w:val="uk-UA" w:eastAsia="uk-UA"/>
        </w:rPr>
        <w:t xml:space="preserve">ичерпний перелік учасників процесу, які </w:t>
      </w:r>
      <w:r>
        <w:rPr>
          <w:rStyle w:val="FontStyle40"/>
          <w:rFonts w:cs="Times New Roman"/>
          <w:sz w:val="24"/>
          <w:lang w:val="uk-UA" w:eastAsia="uk-UA"/>
        </w:rPr>
        <w:t>наділені</w:t>
      </w:r>
      <w:r w:rsidRPr="00A243F3">
        <w:rPr>
          <w:rStyle w:val="FontStyle40"/>
          <w:rFonts w:cs="Times New Roman"/>
          <w:sz w:val="24"/>
          <w:lang w:val="uk-UA" w:eastAsia="uk-UA"/>
        </w:rPr>
        <w:t xml:space="preserve"> право</w:t>
      </w:r>
      <w:r>
        <w:rPr>
          <w:rStyle w:val="FontStyle40"/>
          <w:rFonts w:cs="Times New Roman"/>
          <w:sz w:val="24"/>
          <w:lang w:val="uk-UA" w:eastAsia="uk-UA"/>
        </w:rPr>
        <w:t>м</w:t>
      </w:r>
      <w:r w:rsidRPr="00A243F3">
        <w:rPr>
          <w:rStyle w:val="FontStyle40"/>
          <w:rFonts w:cs="Times New Roman"/>
          <w:sz w:val="24"/>
          <w:lang w:val="uk-UA" w:eastAsia="uk-UA"/>
        </w:rPr>
        <w:t xml:space="preserve"> пода</w:t>
      </w:r>
      <w:r>
        <w:rPr>
          <w:rStyle w:val="FontStyle40"/>
          <w:rFonts w:cs="Times New Roman"/>
          <w:sz w:val="24"/>
          <w:lang w:val="uk-UA" w:eastAsia="uk-UA"/>
        </w:rPr>
        <w:t>ння</w:t>
      </w:r>
      <w:r w:rsidRPr="00A243F3">
        <w:rPr>
          <w:rStyle w:val="FontStyle40"/>
          <w:rFonts w:cs="Times New Roman"/>
          <w:sz w:val="24"/>
          <w:lang w:val="uk-UA" w:eastAsia="uk-UA"/>
        </w:rPr>
        <w:t xml:space="preserve"> касаційн</w:t>
      </w:r>
      <w:r>
        <w:rPr>
          <w:rStyle w:val="FontStyle40"/>
          <w:rFonts w:cs="Times New Roman"/>
          <w:sz w:val="24"/>
          <w:lang w:val="uk-UA" w:eastAsia="uk-UA"/>
        </w:rPr>
        <w:t>ої</w:t>
      </w:r>
      <w:r w:rsidRPr="00A243F3">
        <w:rPr>
          <w:rStyle w:val="FontStyle40"/>
          <w:rFonts w:cs="Times New Roman"/>
          <w:sz w:val="24"/>
          <w:lang w:val="uk-UA" w:eastAsia="uk-UA"/>
        </w:rPr>
        <w:t xml:space="preserve"> скарг</w:t>
      </w:r>
      <w:r>
        <w:rPr>
          <w:rStyle w:val="FontStyle40"/>
          <w:rFonts w:cs="Times New Roman"/>
          <w:sz w:val="24"/>
          <w:lang w:val="uk-UA" w:eastAsia="uk-UA"/>
        </w:rPr>
        <w:t>и</w:t>
      </w:r>
      <w:r w:rsidRPr="00A243F3">
        <w:rPr>
          <w:rStyle w:val="FontStyle40"/>
          <w:rFonts w:cs="Times New Roman"/>
          <w:sz w:val="24"/>
          <w:lang w:val="uk-UA" w:eastAsia="uk-UA"/>
        </w:rPr>
        <w:t xml:space="preserve"> на рішення, передбачені у ст. 424 КПК визначено</w:t>
      </w:r>
      <w:r>
        <w:rPr>
          <w:rStyle w:val="FontStyle40"/>
          <w:rFonts w:cs="Times New Roman"/>
          <w:sz w:val="24"/>
          <w:lang w:val="uk-UA" w:eastAsia="uk-UA"/>
        </w:rPr>
        <w:t xml:space="preserve"> в </w:t>
      </w:r>
      <w:r w:rsidRPr="00A243F3">
        <w:rPr>
          <w:rStyle w:val="FontStyle40"/>
          <w:rFonts w:cs="Times New Roman"/>
          <w:sz w:val="24"/>
          <w:lang w:val="uk-UA" w:eastAsia="uk-UA"/>
        </w:rPr>
        <w:t>ст. 425 КПК</w:t>
      </w:r>
      <w:r>
        <w:rPr>
          <w:rStyle w:val="FontStyle40"/>
          <w:rFonts w:cs="Times New Roman"/>
          <w:sz w:val="24"/>
          <w:lang w:val="uk-UA" w:eastAsia="uk-UA"/>
        </w:rPr>
        <w:t>.</w:t>
      </w:r>
      <w:r w:rsidRPr="00A243F3">
        <w:rPr>
          <w:rStyle w:val="FontStyle40"/>
          <w:rFonts w:cs="Times New Roman"/>
          <w:sz w:val="24"/>
          <w:lang w:val="uk-UA" w:eastAsia="uk-UA"/>
        </w:rPr>
        <w:t xml:space="preserve"> </w:t>
      </w:r>
      <w:r>
        <w:rPr>
          <w:rStyle w:val="FontStyle40"/>
          <w:rFonts w:cs="Times New Roman"/>
          <w:sz w:val="24"/>
          <w:lang w:val="uk-UA" w:eastAsia="uk-UA"/>
        </w:rPr>
        <w:t>Т</w:t>
      </w:r>
      <w:r w:rsidRPr="00A243F3">
        <w:rPr>
          <w:rStyle w:val="FontStyle40"/>
          <w:rFonts w:cs="Times New Roman"/>
          <w:sz w:val="24"/>
          <w:lang w:val="uk-UA" w:eastAsia="uk-UA"/>
        </w:rPr>
        <w:t xml:space="preserve">акож встановлено перелік </w:t>
      </w:r>
      <w:r w:rsidR="00600DD8">
        <w:rPr>
          <w:rStyle w:val="FontStyle40"/>
          <w:rFonts w:cs="Times New Roman"/>
          <w:sz w:val="24"/>
          <w:lang w:val="uk-UA" w:eastAsia="uk-UA"/>
        </w:rPr>
        <w:t>об</w:t>
      </w:r>
      <w:r w:rsidRPr="00A243F3">
        <w:rPr>
          <w:rStyle w:val="FontStyle40"/>
          <w:rFonts w:cs="Times New Roman"/>
          <w:sz w:val="24"/>
          <w:lang w:val="uk-UA" w:eastAsia="uk-UA"/>
        </w:rPr>
        <w:t>став</w:t>
      </w:r>
      <w:r w:rsidR="00600DD8">
        <w:rPr>
          <w:rStyle w:val="FontStyle40"/>
          <w:rFonts w:cs="Times New Roman"/>
          <w:sz w:val="24"/>
          <w:lang w:val="uk-UA" w:eastAsia="uk-UA"/>
        </w:rPr>
        <w:t>ин</w:t>
      </w:r>
      <w:r w:rsidRPr="00A243F3">
        <w:rPr>
          <w:rStyle w:val="FontStyle40"/>
          <w:rFonts w:cs="Times New Roman"/>
          <w:sz w:val="24"/>
          <w:lang w:val="uk-UA" w:eastAsia="uk-UA"/>
        </w:rPr>
        <w:t xml:space="preserve"> та інтересів, з урахуванням яких той чи інший учасник процесу може звернутися з касаційною скаргою.</w:t>
      </w:r>
    </w:p>
    <w:p w:rsidR="00461514" w:rsidRPr="00A243F3" w:rsidRDefault="00291271" w:rsidP="00600DD8">
      <w:pPr>
        <w:pStyle w:val="Style14"/>
        <w:widowControl/>
        <w:tabs>
          <w:tab w:val="left" w:pos="610"/>
        </w:tabs>
        <w:spacing w:line="240" w:lineRule="auto"/>
        <w:ind w:firstLine="709"/>
        <w:rPr>
          <w:rStyle w:val="FontStyle40"/>
          <w:rFonts w:cs="Times New Roman"/>
          <w:sz w:val="24"/>
          <w:lang w:val="uk-UA" w:eastAsia="uk-UA"/>
        </w:rPr>
      </w:pPr>
      <w:bookmarkStart w:id="574" w:name="_Hlk109795400"/>
      <w:r>
        <w:rPr>
          <w:rFonts w:ascii="Times New Roman" w:hAnsi="Times New Roman" w:cs="Times New Roman"/>
          <w:b/>
          <w:lang w:val="uk-UA"/>
        </w:rPr>
        <w:t>2. </w:t>
      </w:r>
      <w:r w:rsidR="00461514" w:rsidRPr="00A243F3">
        <w:rPr>
          <w:rFonts w:ascii="Times New Roman" w:hAnsi="Times New Roman" w:cs="Times New Roman"/>
          <w:b/>
          <w:lang w:val="uk-UA"/>
        </w:rPr>
        <w:t>Процесуальний порядок провадження в суді касаційної інстанції</w:t>
      </w:r>
      <w:bookmarkEnd w:id="574"/>
      <w:r w:rsidR="00600DD8">
        <w:rPr>
          <w:rFonts w:ascii="Times New Roman" w:hAnsi="Times New Roman" w:cs="Times New Roman"/>
          <w:b/>
          <w:lang w:val="uk-UA"/>
        </w:rPr>
        <w:t xml:space="preserve"> </w:t>
      </w:r>
      <w:r w:rsidR="00461514">
        <w:rPr>
          <w:rStyle w:val="FontStyle40"/>
          <w:rFonts w:cs="Times New Roman"/>
          <w:sz w:val="24"/>
          <w:lang w:val="uk-UA" w:eastAsia="uk-UA"/>
        </w:rPr>
        <w:t>встановлени</w:t>
      </w:r>
      <w:r w:rsidR="00600DD8">
        <w:rPr>
          <w:rStyle w:val="FontStyle40"/>
          <w:rFonts w:cs="Times New Roman"/>
          <w:sz w:val="24"/>
          <w:lang w:val="uk-UA" w:eastAsia="uk-UA"/>
        </w:rPr>
        <w:t>й в</w:t>
      </w:r>
      <w:r w:rsidR="00461514">
        <w:rPr>
          <w:rStyle w:val="FontStyle40"/>
          <w:rFonts w:cs="Times New Roman"/>
          <w:sz w:val="24"/>
          <w:lang w:val="uk-UA" w:eastAsia="uk-UA"/>
        </w:rPr>
        <w:t xml:space="preserve"> ст. 426 КПК</w:t>
      </w:r>
      <w:r w:rsidR="00600DD8">
        <w:rPr>
          <w:rStyle w:val="FontStyle40"/>
          <w:rFonts w:cs="Times New Roman"/>
          <w:sz w:val="24"/>
          <w:lang w:val="uk-UA" w:eastAsia="uk-UA"/>
        </w:rPr>
        <w:t>.</w:t>
      </w:r>
      <w:r w:rsidR="00461514">
        <w:rPr>
          <w:rStyle w:val="FontStyle40"/>
          <w:rFonts w:cs="Times New Roman"/>
          <w:sz w:val="24"/>
          <w:lang w:val="uk-UA" w:eastAsia="uk-UA"/>
        </w:rPr>
        <w:t xml:space="preserve"> </w:t>
      </w:r>
      <w:r w:rsidR="00E337AF">
        <w:rPr>
          <w:rStyle w:val="FontStyle40"/>
          <w:rFonts w:cs="Times New Roman"/>
          <w:sz w:val="24"/>
          <w:lang w:val="uk-UA" w:eastAsia="uk-UA"/>
        </w:rPr>
        <w:t>К</w:t>
      </w:r>
      <w:r w:rsidR="00461514" w:rsidRPr="00A243F3">
        <w:rPr>
          <w:rStyle w:val="FontStyle40"/>
          <w:rFonts w:cs="Times New Roman"/>
          <w:sz w:val="24"/>
          <w:lang w:val="uk-UA" w:eastAsia="uk-UA"/>
        </w:rPr>
        <w:t xml:space="preserve">асаційна скарга подається безпосередньо до суду касаційної інстанції </w:t>
      </w:r>
      <w:r w:rsidR="00461514">
        <w:rPr>
          <w:rStyle w:val="FontStyle40"/>
          <w:rFonts w:cs="Times New Roman"/>
          <w:sz w:val="24"/>
          <w:lang w:val="uk-UA" w:eastAsia="uk-UA"/>
        </w:rPr>
        <w:t>–</w:t>
      </w:r>
      <w:r w:rsidR="00E337AF">
        <w:rPr>
          <w:rStyle w:val="FontStyle40"/>
          <w:rFonts w:cs="Times New Roman"/>
          <w:sz w:val="24"/>
          <w:lang w:val="uk-UA" w:eastAsia="uk-UA"/>
        </w:rPr>
        <w:t xml:space="preserve"> </w:t>
      </w:r>
      <w:r w:rsidR="00461514" w:rsidRPr="00A243F3">
        <w:rPr>
          <w:rStyle w:val="FontStyle40"/>
          <w:rFonts w:cs="Times New Roman"/>
          <w:sz w:val="24"/>
          <w:lang w:val="uk-UA" w:eastAsia="uk-UA"/>
        </w:rPr>
        <w:t>до канцелярії суду або</w:t>
      </w:r>
      <w:r w:rsidR="00461514">
        <w:rPr>
          <w:rStyle w:val="FontStyle40"/>
          <w:rFonts w:cs="Times New Roman"/>
          <w:sz w:val="24"/>
          <w:lang w:val="uk-UA" w:eastAsia="uk-UA"/>
        </w:rPr>
        <w:t xml:space="preserve"> може бути</w:t>
      </w:r>
      <w:r w:rsidR="00461514" w:rsidRPr="00A243F3">
        <w:rPr>
          <w:rStyle w:val="FontStyle40"/>
          <w:rFonts w:cs="Times New Roman"/>
          <w:sz w:val="24"/>
          <w:lang w:val="uk-UA" w:eastAsia="uk-UA"/>
        </w:rPr>
        <w:t xml:space="preserve"> надіслана через підприємство поштового зв</w:t>
      </w:r>
      <w:r w:rsidR="00461514">
        <w:rPr>
          <w:rStyle w:val="FontStyle40"/>
          <w:rFonts w:cs="Times New Roman"/>
          <w:sz w:val="24"/>
          <w:lang w:val="uk-UA" w:eastAsia="uk-UA"/>
        </w:rPr>
        <w:t>’</w:t>
      </w:r>
      <w:r w:rsidR="00461514" w:rsidRPr="00A243F3">
        <w:rPr>
          <w:rStyle w:val="FontStyle40"/>
          <w:rFonts w:cs="Times New Roman"/>
          <w:sz w:val="24"/>
          <w:lang w:val="uk-UA" w:eastAsia="uk-UA"/>
        </w:rPr>
        <w:t>язку, кур</w:t>
      </w:r>
      <w:r w:rsidR="00461514">
        <w:rPr>
          <w:rStyle w:val="FontStyle40"/>
          <w:rFonts w:cs="Times New Roman"/>
          <w:sz w:val="24"/>
          <w:lang w:val="uk-UA" w:eastAsia="uk-UA"/>
        </w:rPr>
        <w:t>’</w:t>
      </w:r>
      <w:r w:rsidR="00461514" w:rsidRPr="00A243F3">
        <w:rPr>
          <w:rStyle w:val="FontStyle40"/>
          <w:rFonts w:cs="Times New Roman"/>
          <w:sz w:val="24"/>
          <w:lang w:val="uk-UA" w:eastAsia="uk-UA"/>
        </w:rPr>
        <w:t>єром тощо. Засуджений, який знаходиться під вартою, подає касаційну скаргу через відповідний відділ установи, в якій він утримується.</w:t>
      </w:r>
    </w:p>
    <w:p w:rsidR="00461514" w:rsidRPr="00A243F3" w:rsidRDefault="00461514" w:rsidP="00461514">
      <w:pPr>
        <w:pStyle w:val="Style8"/>
        <w:widowControl/>
        <w:spacing w:line="240" w:lineRule="auto"/>
        <w:ind w:firstLine="709"/>
        <w:rPr>
          <w:rStyle w:val="FontStyle61"/>
          <w:rFonts w:cs="Times New Roman"/>
          <w:sz w:val="24"/>
          <w:lang w:val="uk-UA" w:eastAsia="uk-UA"/>
        </w:rPr>
      </w:pPr>
      <w:bookmarkStart w:id="575" w:name="_Hlk109795441"/>
      <w:r w:rsidRPr="00A243F3">
        <w:rPr>
          <w:rStyle w:val="FontStyle40"/>
          <w:rFonts w:cs="Times New Roman"/>
          <w:sz w:val="24"/>
          <w:lang w:val="uk-UA" w:eastAsia="uk-UA"/>
        </w:rPr>
        <w:t>Строк подання касаційної скарги</w:t>
      </w:r>
      <w:bookmarkEnd w:id="575"/>
      <w:r w:rsidRPr="00A243F3">
        <w:rPr>
          <w:rStyle w:val="FontStyle40"/>
          <w:rFonts w:cs="Times New Roman"/>
          <w:sz w:val="24"/>
          <w:lang w:val="uk-UA" w:eastAsia="uk-UA"/>
        </w:rPr>
        <w:t xml:space="preserve"> становить </w:t>
      </w:r>
      <w:r w:rsidRPr="00A243F3">
        <w:rPr>
          <w:rStyle w:val="FontStyle40"/>
          <w:rFonts w:cs="Times New Roman"/>
          <w:b/>
          <w:sz w:val="24"/>
          <w:lang w:val="uk-UA" w:eastAsia="uk-UA"/>
        </w:rPr>
        <w:t>три місяці</w:t>
      </w:r>
      <w:r w:rsidRPr="00A243F3">
        <w:rPr>
          <w:rStyle w:val="FontStyle40"/>
          <w:rFonts w:cs="Times New Roman"/>
          <w:sz w:val="24"/>
          <w:lang w:val="uk-UA" w:eastAsia="uk-UA"/>
        </w:rPr>
        <w:t xml:space="preserve"> з дня проголошення судового рішення судом апеляційної інстанції</w:t>
      </w:r>
      <w:r>
        <w:rPr>
          <w:rStyle w:val="FontStyle40"/>
          <w:rFonts w:cs="Times New Roman"/>
          <w:sz w:val="24"/>
          <w:lang w:val="uk-UA" w:eastAsia="uk-UA"/>
        </w:rPr>
        <w:t>, а для засудженого, який тримається під вартою – той самий строк з дня вручення йому копії судового рішення</w:t>
      </w:r>
      <w:r w:rsidRPr="00A243F3">
        <w:rPr>
          <w:rStyle w:val="FontStyle40"/>
          <w:rFonts w:cs="Times New Roman"/>
          <w:sz w:val="24"/>
          <w:lang w:val="uk-UA" w:eastAsia="uk-UA"/>
        </w:rPr>
        <w:t>.</w:t>
      </w:r>
    </w:p>
    <w:p w:rsidR="00461514" w:rsidRPr="000845CF" w:rsidRDefault="00E337AF" w:rsidP="00461514">
      <w:pPr>
        <w:pStyle w:val="Style21"/>
        <w:widowControl/>
        <w:tabs>
          <w:tab w:val="left" w:pos="610"/>
        </w:tabs>
        <w:spacing w:line="240" w:lineRule="auto"/>
        <w:ind w:firstLine="709"/>
        <w:rPr>
          <w:rStyle w:val="FontStyle40"/>
          <w:rFonts w:cs="Times New Roman"/>
          <w:sz w:val="24"/>
          <w:lang w:val="uk-UA" w:eastAsia="uk-UA"/>
        </w:rPr>
      </w:pPr>
      <w:r w:rsidRPr="000845CF">
        <w:rPr>
          <w:rStyle w:val="FontStyle40"/>
          <w:rFonts w:cs="Times New Roman"/>
          <w:sz w:val="24"/>
          <w:lang w:val="uk-UA" w:eastAsia="uk-UA"/>
        </w:rPr>
        <w:lastRenderedPageBreak/>
        <w:t>За клопотанням скаржника с</w:t>
      </w:r>
      <w:r w:rsidR="00461514" w:rsidRPr="000845CF">
        <w:rPr>
          <w:rStyle w:val="FontStyle40"/>
          <w:rFonts w:cs="Times New Roman"/>
          <w:sz w:val="24"/>
          <w:lang w:val="uk-UA" w:eastAsia="uk-UA"/>
        </w:rPr>
        <w:t>уд касаційної інстанції може поновити строк касаційного оскарження, якщо знайде причини його пропуску поважними.</w:t>
      </w:r>
    </w:p>
    <w:p w:rsidR="00461514" w:rsidRPr="000845CF" w:rsidRDefault="00461514" w:rsidP="00461514">
      <w:pPr>
        <w:pStyle w:val="Style21"/>
        <w:widowControl/>
        <w:tabs>
          <w:tab w:val="left" w:pos="610"/>
        </w:tabs>
        <w:spacing w:line="240" w:lineRule="auto"/>
        <w:ind w:firstLine="709"/>
        <w:rPr>
          <w:rStyle w:val="FontStyle40"/>
          <w:rFonts w:cs="Times New Roman"/>
          <w:sz w:val="24"/>
          <w:lang w:val="uk-UA" w:eastAsia="uk-UA"/>
        </w:rPr>
      </w:pPr>
      <w:r w:rsidRPr="000845CF">
        <w:rPr>
          <w:rFonts w:ascii="Times New Roman" w:hAnsi="Times New Roman" w:cs="Times New Roman"/>
          <w:shd w:val="clear" w:color="auto" w:fill="FFFFFF"/>
          <w:lang w:val="uk-UA"/>
        </w:rPr>
        <w:t>Протягом строку, встановленого на касаційне оскарження, матеріали кримінального провадження ніким не можуть бути витребувані із суду, який виконує судове рішення, окрім суду касаційної інстанції (ч. 3 ст. 426).</w:t>
      </w:r>
    </w:p>
    <w:p w:rsidR="00461514" w:rsidRPr="00381C23" w:rsidRDefault="00461514" w:rsidP="00E337AF">
      <w:pPr>
        <w:pStyle w:val="Style21"/>
        <w:widowControl/>
        <w:tabs>
          <w:tab w:val="left" w:pos="634"/>
        </w:tabs>
        <w:spacing w:line="240" w:lineRule="auto"/>
        <w:ind w:firstLine="709"/>
        <w:rPr>
          <w:rStyle w:val="FontStyle60"/>
          <w:b w:val="0"/>
          <w:sz w:val="24"/>
          <w:lang w:val="uk-UA"/>
        </w:rPr>
      </w:pPr>
      <w:r w:rsidRPr="00A243F3">
        <w:rPr>
          <w:rStyle w:val="FontStyle40"/>
          <w:rFonts w:cs="Times New Roman"/>
          <w:sz w:val="24"/>
          <w:lang w:val="uk-UA" w:eastAsia="uk-UA"/>
        </w:rPr>
        <w:t>Відповідно до ст. 427 КПК касаційна скарга обов</w:t>
      </w:r>
      <w:r>
        <w:rPr>
          <w:rStyle w:val="FontStyle40"/>
          <w:rFonts w:cs="Times New Roman"/>
          <w:sz w:val="24"/>
          <w:lang w:val="uk-UA" w:eastAsia="uk-UA"/>
        </w:rPr>
        <w:t>’</w:t>
      </w:r>
      <w:r w:rsidRPr="00A243F3">
        <w:rPr>
          <w:rStyle w:val="FontStyle40"/>
          <w:rFonts w:cs="Times New Roman"/>
          <w:sz w:val="24"/>
          <w:lang w:val="uk-UA" w:eastAsia="uk-UA"/>
        </w:rPr>
        <w:t xml:space="preserve">язково подається у письмовій формі </w:t>
      </w:r>
      <w:r>
        <w:rPr>
          <w:rStyle w:val="FontStyle40"/>
          <w:rFonts w:cs="Times New Roman"/>
          <w:sz w:val="24"/>
          <w:lang w:val="uk-UA" w:eastAsia="uk-UA"/>
        </w:rPr>
        <w:t>(</w:t>
      </w:r>
      <w:r w:rsidRPr="00A243F3">
        <w:rPr>
          <w:rStyle w:val="FontStyle40"/>
          <w:rFonts w:cs="Times New Roman"/>
          <w:sz w:val="24"/>
          <w:lang w:val="uk-UA" w:eastAsia="uk-UA"/>
        </w:rPr>
        <w:t>як</w:t>
      </w:r>
      <w:r>
        <w:rPr>
          <w:rStyle w:val="FontStyle40"/>
          <w:rFonts w:cs="Times New Roman"/>
          <w:sz w:val="24"/>
          <w:lang w:val="uk-UA" w:eastAsia="uk-UA"/>
        </w:rPr>
        <w:t xml:space="preserve"> рукописній, так і виготовленій друкарськими засобами)</w:t>
      </w:r>
      <w:r w:rsidRPr="00A243F3">
        <w:rPr>
          <w:rStyle w:val="FontStyle40"/>
          <w:rFonts w:cs="Times New Roman"/>
          <w:sz w:val="24"/>
          <w:lang w:val="uk-UA" w:eastAsia="uk-UA"/>
        </w:rPr>
        <w:t>.</w:t>
      </w:r>
      <w:r w:rsidR="00E337AF">
        <w:rPr>
          <w:rStyle w:val="FontStyle40"/>
          <w:rFonts w:cs="Times New Roman"/>
          <w:sz w:val="24"/>
          <w:lang w:val="uk-UA" w:eastAsia="uk-UA"/>
        </w:rPr>
        <w:t xml:space="preserve"> </w:t>
      </w:r>
      <w:r w:rsidRPr="00381C23">
        <w:rPr>
          <w:rStyle w:val="FontStyle57"/>
          <w:b w:val="0"/>
          <w:sz w:val="24"/>
          <w:lang w:val="uk-UA"/>
        </w:rPr>
        <w:t>Скарга має бути підписана</w:t>
      </w:r>
      <w:r w:rsidRPr="003B1AF9">
        <w:rPr>
          <w:rStyle w:val="FontStyle57"/>
          <w:b w:val="0"/>
          <w:sz w:val="24"/>
          <w:lang w:val="uk-UA"/>
        </w:rPr>
        <w:t xml:space="preserve"> особою, яка її подає. У разі подання касаційної скарги захисником, представником потерпілого, до неї додаються оформлені належним чином документи, що підтверджують його повноваження в </w:t>
      </w:r>
      <w:r w:rsidRPr="00381C23">
        <w:rPr>
          <w:rStyle w:val="FontStyle57"/>
          <w:b w:val="0"/>
          <w:sz w:val="24"/>
          <w:lang w:val="uk-UA"/>
        </w:rPr>
        <w:t>кримінальному провадженні відповідно до вимог КПК.</w:t>
      </w:r>
      <w:r w:rsidR="00381C23" w:rsidRPr="00381C23">
        <w:rPr>
          <w:rStyle w:val="FontStyle57"/>
          <w:b w:val="0"/>
          <w:sz w:val="24"/>
          <w:lang w:val="uk-UA"/>
        </w:rPr>
        <w:t xml:space="preserve"> До касаційної скарги</w:t>
      </w:r>
      <w:r w:rsidR="00381C23">
        <w:rPr>
          <w:rStyle w:val="FontStyle57"/>
          <w:b w:val="0"/>
          <w:sz w:val="24"/>
          <w:lang w:val="uk-UA"/>
        </w:rPr>
        <w:t xml:space="preserve"> мають додаватися матеріали, на які посилається скаржник, а також копії судових рішень, які оскаржуються, та копії касаційної скарги з додатками в кількості, необхідній для надіслання сторонам кримінального провадження і учасникам судового провадження.</w:t>
      </w:r>
    </w:p>
    <w:p w:rsidR="00461514" w:rsidRDefault="00461514" w:rsidP="00461514">
      <w:pPr>
        <w:pStyle w:val="Style21"/>
        <w:widowControl/>
        <w:tabs>
          <w:tab w:val="left" w:pos="638"/>
        </w:tabs>
        <w:spacing w:line="240" w:lineRule="auto"/>
        <w:ind w:firstLine="709"/>
        <w:rPr>
          <w:rStyle w:val="FontStyle40"/>
          <w:rFonts w:cs="Times New Roman"/>
          <w:sz w:val="24"/>
          <w:lang w:val="uk-UA" w:eastAsia="uk-UA"/>
        </w:rPr>
      </w:pPr>
      <w:r>
        <w:rPr>
          <w:rStyle w:val="FontStyle40"/>
          <w:rFonts w:cs="Times New Roman"/>
          <w:sz w:val="24"/>
          <w:lang w:val="uk-UA" w:eastAsia="uk-UA"/>
        </w:rPr>
        <w:t>С</w:t>
      </w:r>
      <w:r w:rsidRPr="00A243F3">
        <w:rPr>
          <w:rStyle w:val="FontStyle40"/>
          <w:rFonts w:cs="Times New Roman"/>
          <w:sz w:val="24"/>
          <w:lang w:val="uk-UA" w:eastAsia="uk-UA"/>
        </w:rPr>
        <w:t xml:space="preserve">уд касаційної інстанції залишає касаційну скаргу без руху </w:t>
      </w:r>
      <w:r>
        <w:rPr>
          <w:rStyle w:val="FontStyle40"/>
          <w:rFonts w:cs="Times New Roman"/>
          <w:sz w:val="24"/>
          <w:lang w:val="uk-UA" w:eastAsia="uk-UA"/>
        </w:rPr>
        <w:t>у</w:t>
      </w:r>
      <w:r w:rsidRPr="00A243F3">
        <w:rPr>
          <w:rStyle w:val="FontStyle40"/>
          <w:rFonts w:cs="Times New Roman"/>
          <w:sz w:val="24"/>
          <w:lang w:val="uk-UA" w:eastAsia="uk-UA"/>
        </w:rPr>
        <w:t xml:space="preserve"> разі не</w:t>
      </w:r>
      <w:r>
        <w:rPr>
          <w:rStyle w:val="FontStyle40"/>
          <w:rFonts w:cs="Times New Roman"/>
          <w:sz w:val="24"/>
          <w:lang w:val="uk-UA" w:eastAsia="uk-UA"/>
        </w:rPr>
        <w:t>дотрим</w:t>
      </w:r>
      <w:r w:rsidRPr="00A243F3">
        <w:rPr>
          <w:rStyle w:val="FontStyle40"/>
          <w:rFonts w:cs="Times New Roman"/>
          <w:sz w:val="24"/>
          <w:lang w:val="uk-UA" w:eastAsia="uk-UA"/>
        </w:rPr>
        <w:t>ання вимог, передбачених ст. 427 КПК.</w:t>
      </w:r>
      <w:r w:rsidR="00E337AF">
        <w:rPr>
          <w:rStyle w:val="FontStyle40"/>
          <w:rFonts w:cs="Times New Roman"/>
          <w:sz w:val="24"/>
          <w:lang w:val="uk-UA" w:eastAsia="uk-UA"/>
        </w:rPr>
        <w:t xml:space="preserve"> У відповідній ухвалі зазначаються недоліки касаційної скарги</w:t>
      </w:r>
      <w:r w:rsidR="00381C23">
        <w:rPr>
          <w:rStyle w:val="FontStyle40"/>
          <w:rFonts w:cs="Times New Roman"/>
          <w:sz w:val="24"/>
          <w:lang w:val="uk-UA" w:eastAsia="uk-UA"/>
        </w:rPr>
        <w:t xml:space="preserve"> і встановлюється строк для їх усунення, який не може перевищувати п’ятнадцяти днів з дня отримання ухвали особою, яка подала касаційну скаргу.</w:t>
      </w:r>
    </w:p>
    <w:p w:rsidR="00381C23" w:rsidRPr="00A243F3" w:rsidRDefault="00381C23" w:rsidP="00461514">
      <w:pPr>
        <w:pStyle w:val="Style21"/>
        <w:widowControl/>
        <w:tabs>
          <w:tab w:val="left" w:pos="638"/>
        </w:tabs>
        <w:spacing w:line="240" w:lineRule="auto"/>
        <w:ind w:firstLine="709"/>
        <w:rPr>
          <w:rStyle w:val="FontStyle40"/>
          <w:rFonts w:cs="Times New Roman"/>
          <w:sz w:val="24"/>
          <w:lang w:val="uk-UA" w:eastAsia="uk-UA"/>
        </w:rPr>
      </w:pPr>
      <w:r>
        <w:rPr>
          <w:rStyle w:val="FontStyle40"/>
          <w:rFonts w:cs="Times New Roman"/>
          <w:sz w:val="24"/>
          <w:lang w:val="uk-UA" w:eastAsia="uk-UA"/>
        </w:rPr>
        <w:t>Участь у касаційному розгляді є правом особи, а тому в касаційній скарзі має бути зазначено про бажання (небажання) безпосередньої участі в судовому засіданні (ч. 3 ст. 427 КПК).</w:t>
      </w:r>
      <w:r w:rsidR="00D425DA">
        <w:rPr>
          <w:rStyle w:val="FontStyle40"/>
          <w:rFonts w:cs="Times New Roman"/>
          <w:sz w:val="24"/>
          <w:lang w:val="uk-UA" w:eastAsia="uk-UA"/>
        </w:rPr>
        <w:t xml:space="preserve"> Якщо всі учасники звернуться з клопотанням про проведення розгляду за їх відсутності, суд має право ухвалити судове рішення за результатами письмового провадження.</w:t>
      </w:r>
    </w:p>
    <w:p w:rsidR="00461514" w:rsidRDefault="00461514" w:rsidP="00461514">
      <w:pPr>
        <w:pStyle w:val="Style21"/>
        <w:widowControl/>
        <w:tabs>
          <w:tab w:val="left" w:pos="638"/>
        </w:tabs>
        <w:spacing w:line="240" w:lineRule="auto"/>
        <w:ind w:firstLine="709"/>
        <w:rPr>
          <w:rStyle w:val="FontStyle40"/>
          <w:rFonts w:cs="Times New Roman"/>
          <w:sz w:val="24"/>
          <w:lang w:val="uk-UA" w:eastAsia="uk-UA"/>
        </w:rPr>
      </w:pPr>
      <w:bookmarkStart w:id="576" w:name="_Hlk109795521"/>
      <w:r w:rsidRPr="00A243F3">
        <w:rPr>
          <w:rFonts w:ascii="Times New Roman" w:hAnsi="Times New Roman" w:cs="Times New Roman"/>
          <w:b/>
          <w:i/>
          <w:lang w:val="uk-UA"/>
        </w:rPr>
        <w:t>Відкриття касаційного провадження.</w:t>
      </w:r>
      <w:bookmarkEnd w:id="576"/>
      <w:r w:rsidRPr="00A243F3">
        <w:rPr>
          <w:rFonts w:ascii="Times New Roman" w:hAnsi="Times New Roman" w:cs="Times New Roman"/>
          <w:b/>
          <w:i/>
          <w:lang w:val="uk-UA"/>
        </w:rPr>
        <w:t xml:space="preserve"> </w:t>
      </w:r>
      <w:r>
        <w:rPr>
          <w:rFonts w:ascii="Times New Roman" w:hAnsi="Times New Roman" w:cs="Times New Roman"/>
          <w:bCs/>
          <w:iCs/>
          <w:lang w:val="uk-UA"/>
        </w:rPr>
        <w:t xml:space="preserve">Провадження в суді касаційної інстанції умовно </w:t>
      </w:r>
      <w:r w:rsidRPr="000B0635">
        <w:rPr>
          <w:rFonts w:ascii="Times New Roman" w:hAnsi="Times New Roman" w:cs="Times New Roman"/>
          <w:bCs/>
          <w:iCs/>
          <w:lang w:val="uk-UA"/>
        </w:rPr>
        <w:t>по</w:t>
      </w:r>
      <w:r>
        <w:rPr>
          <w:rFonts w:ascii="Times New Roman" w:hAnsi="Times New Roman" w:cs="Times New Roman"/>
          <w:bCs/>
          <w:iCs/>
          <w:lang w:val="uk-UA"/>
        </w:rPr>
        <w:t xml:space="preserve">діляють на три етапи: 1) попередній розгляд касаційної скарги; 2) підготовка до розгляду; 3) безпосередньо касаційний розгляд. </w:t>
      </w:r>
      <w:r w:rsidRPr="00A243F3">
        <w:rPr>
          <w:rStyle w:val="FontStyle40"/>
          <w:rFonts w:cs="Times New Roman"/>
          <w:sz w:val="24"/>
          <w:lang w:val="uk-UA" w:eastAsia="uk-UA"/>
        </w:rPr>
        <w:t xml:space="preserve">Суд касаційної інстанції </w:t>
      </w:r>
      <w:r>
        <w:rPr>
          <w:rStyle w:val="FontStyle40"/>
          <w:rFonts w:cs="Times New Roman"/>
          <w:sz w:val="24"/>
          <w:lang w:val="uk-UA" w:eastAsia="uk-UA"/>
        </w:rPr>
        <w:t>у</w:t>
      </w:r>
      <w:r w:rsidRPr="00A243F3">
        <w:rPr>
          <w:rStyle w:val="FontStyle40"/>
          <w:rFonts w:cs="Times New Roman"/>
          <w:sz w:val="24"/>
          <w:lang w:val="uk-UA" w:eastAsia="uk-UA"/>
        </w:rPr>
        <w:t xml:space="preserve"> п</w:t>
      </w:r>
      <w:r>
        <w:rPr>
          <w:rStyle w:val="FontStyle40"/>
          <w:rFonts w:cs="Times New Roman"/>
          <w:sz w:val="24"/>
          <w:lang w:val="uk-UA" w:eastAsia="uk-UA"/>
        </w:rPr>
        <w:t>’</w:t>
      </w:r>
      <w:r w:rsidRPr="00A243F3">
        <w:rPr>
          <w:rStyle w:val="FontStyle40"/>
          <w:rFonts w:cs="Times New Roman"/>
          <w:sz w:val="24"/>
          <w:lang w:val="uk-UA" w:eastAsia="uk-UA"/>
        </w:rPr>
        <w:t>ятид</w:t>
      </w:r>
      <w:r>
        <w:rPr>
          <w:rStyle w:val="FontStyle40"/>
          <w:rFonts w:cs="Times New Roman"/>
          <w:sz w:val="24"/>
          <w:lang w:val="uk-UA" w:eastAsia="uk-UA"/>
        </w:rPr>
        <w:t>ен</w:t>
      </w:r>
      <w:r w:rsidRPr="00A243F3">
        <w:rPr>
          <w:rStyle w:val="FontStyle40"/>
          <w:rFonts w:cs="Times New Roman"/>
          <w:sz w:val="24"/>
          <w:lang w:val="uk-UA" w:eastAsia="uk-UA"/>
        </w:rPr>
        <w:t>н</w:t>
      </w:r>
      <w:r>
        <w:rPr>
          <w:rStyle w:val="FontStyle40"/>
          <w:rFonts w:cs="Times New Roman"/>
          <w:sz w:val="24"/>
          <w:lang w:val="uk-UA" w:eastAsia="uk-UA"/>
        </w:rPr>
        <w:t>ий строк</w:t>
      </w:r>
      <w:r w:rsidRPr="00A243F3">
        <w:rPr>
          <w:rStyle w:val="FontStyle40"/>
          <w:rFonts w:cs="Times New Roman"/>
          <w:sz w:val="24"/>
          <w:lang w:val="uk-UA" w:eastAsia="uk-UA"/>
        </w:rPr>
        <w:t xml:space="preserve"> з дня надходження касаційної скарги</w:t>
      </w:r>
      <w:r>
        <w:rPr>
          <w:rStyle w:val="FontStyle40"/>
          <w:rFonts w:cs="Times New Roman"/>
          <w:sz w:val="24"/>
          <w:lang w:val="uk-UA" w:eastAsia="uk-UA"/>
        </w:rPr>
        <w:t>, відповідно до ст. 428 КПК, без виклику сторін повинен постановити одну з таких ухвал: 1) про відкриття касаційного провадження; 2) про залишення касаційної скарги без руху або її повернення; 3) про відмову у відкритті касаційного провадження.</w:t>
      </w:r>
    </w:p>
    <w:p w:rsidR="00461514" w:rsidRPr="00A243F3" w:rsidRDefault="00461514" w:rsidP="00461514">
      <w:pPr>
        <w:pStyle w:val="Style21"/>
        <w:widowControl/>
        <w:tabs>
          <w:tab w:val="left" w:pos="638"/>
        </w:tabs>
        <w:spacing w:line="240" w:lineRule="auto"/>
        <w:ind w:firstLine="709"/>
        <w:rPr>
          <w:rStyle w:val="FontStyle40"/>
          <w:rFonts w:cs="Times New Roman"/>
          <w:sz w:val="24"/>
          <w:lang w:val="uk-UA" w:eastAsia="uk-UA"/>
        </w:rPr>
      </w:pPr>
      <w:r>
        <w:rPr>
          <w:rStyle w:val="FontStyle40"/>
          <w:rFonts w:cs="Times New Roman"/>
          <w:sz w:val="24"/>
          <w:lang w:val="uk-UA" w:eastAsia="uk-UA"/>
        </w:rPr>
        <w:t>Я</w:t>
      </w:r>
      <w:r w:rsidRPr="00A243F3">
        <w:rPr>
          <w:rStyle w:val="FontStyle40"/>
          <w:rFonts w:cs="Times New Roman"/>
          <w:sz w:val="24"/>
          <w:lang w:val="uk-UA" w:eastAsia="uk-UA"/>
        </w:rPr>
        <w:t xml:space="preserve">кщо немає підстав для залишення касаційної скарги без руху, </w:t>
      </w:r>
      <w:r>
        <w:rPr>
          <w:rStyle w:val="FontStyle40"/>
          <w:rFonts w:cs="Times New Roman"/>
          <w:sz w:val="24"/>
          <w:lang w:val="uk-UA" w:eastAsia="uk-UA"/>
        </w:rPr>
        <w:t xml:space="preserve">її </w:t>
      </w:r>
      <w:r w:rsidRPr="00A243F3">
        <w:rPr>
          <w:rStyle w:val="FontStyle40"/>
          <w:rFonts w:cs="Times New Roman"/>
          <w:sz w:val="24"/>
          <w:lang w:val="uk-UA" w:eastAsia="uk-UA"/>
        </w:rPr>
        <w:t xml:space="preserve">повернення </w:t>
      </w:r>
      <w:r>
        <w:rPr>
          <w:rStyle w:val="FontStyle40"/>
          <w:rFonts w:cs="Times New Roman"/>
          <w:sz w:val="24"/>
          <w:lang w:val="uk-UA" w:eastAsia="uk-UA"/>
        </w:rPr>
        <w:t xml:space="preserve">чи відмови у відкритті провадження і дотримані всі інші вимоги закону, суд відкриває </w:t>
      </w:r>
      <w:r w:rsidRPr="00A243F3">
        <w:rPr>
          <w:rStyle w:val="FontStyle40"/>
          <w:rFonts w:cs="Times New Roman"/>
          <w:sz w:val="24"/>
          <w:lang w:val="uk-UA" w:eastAsia="uk-UA"/>
        </w:rPr>
        <w:t>касаційн</w:t>
      </w:r>
      <w:r>
        <w:rPr>
          <w:rStyle w:val="FontStyle40"/>
          <w:rFonts w:cs="Times New Roman"/>
          <w:sz w:val="24"/>
          <w:lang w:val="uk-UA" w:eastAsia="uk-UA"/>
        </w:rPr>
        <w:t>е провадження.</w:t>
      </w:r>
    </w:p>
    <w:p w:rsidR="00461514" w:rsidRPr="00A243F3" w:rsidRDefault="00461514" w:rsidP="00461514">
      <w:pPr>
        <w:pStyle w:val="Style17"/>
        <w:widowControl/>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 xml:space="preserve">Встановивши, що касаційну скаргу подано на рішення, яке не підлягає перегляду в касаційному порядку, суд повинен </w:t>
      </w:r>
      <w:r w:rsidRPr="009D3584">
        <w:rPr>
          <w:rStyle w:val="FontStyle40"/>
          <w:rFonts w:cs="Times New Roman"/>
          <w:i/>
          <w:iCs/>
          <w:sz w:val="24"/>
          <w:lang w:val="uk-UA" w:eastAsia="uk-UA"/>
        </w:rPr>
        <w:t xml:space="preserve">відмовити </w:t>
      </w:r>
      <w:r w:rsidRPr="00A243F3">
        <w:rPr>
          <w:rStyle w:val="FontStyle40"/>
          <w:rFonts w:cs="Times New Roman"/>
          <w:sz w:val="24"/>
          <w:lang w:val="uk-UA" w:eastAsia="uk-UA"/>
        </w:rPr>
        <w:t>у відкритті касаційного провадження без перевірки касаційної скарги.</w:t>
      </w:r>
    </w:p>
    <w:p w:rsidR="00461514" w:rsidRPr="00A243F3" w:rsidRDefault="00461514" w:rsidP="00461514">
      <w:pPr>
        <w:pStyle w:val="Style21"/>
        <w:widowControl/>
        <w:tabs>
          <w:tab w:val="left" w:pos="586"/>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Про відкриття або про відмову у відкритті касаційного провадження суд касаційної інстанції постановляє ухвалу.</w:t>
      </w:r>
    </w:p>
    <w:p w:rsidR="00461514" w:rsidRPr="00A243F3" w:rsidRDefault="00461514" w:rsidP="00461514">
      <w:pPr>
        <w:pStyle w:val="Style17"/>
        <w:widowControl/>
        <w:spacing w:line="240" w:lineRule="auto"/>
        <w:ind w:firstLine="709"/>
        <w:rPr>
          <w:rStyle w:val="FontStyle57"/>
          <w:rFonts w:cs="Times New Roman"/>
          <w:i/>
          <w:sz w:val="24"/>
          <w:lang w:val="uk-UA" w:eastAsia="uk-UA"/>
        </w:rPr>
      </w:pPr>
      <w:r w:rsidRPr="00A243F3">
        <w:rPr>
          <w:rStyle w:val="FontStyle40"/>
          <w:rFonts w:cs="Times New Roman"/>
          <w:sz w:val="24"/>
          <w:lang w:val="uk-UA" w:eastAsia="uk-UA"/>
        </w:rPr>
        <w:t>Копія ухвали про відкриття касаційного провадження або про відмову у відкритті касаційного провадження разом з касаційною скаргою та усіма доданими до неї матеріалами невідкладно, тобто не пізніше наступного дня, надсилається особі, яка подала касаційну скаргу (ч. 6 ст. 428).</w:t>
      </w:r>
    </w:p>
    <w:p w:rsidR="00461514" w:rsidRPr="00A243F3" w:rsidRDefault="00461514" w:rsidP="00461514">
      <w:pPr>
        <w:pStyle w:val="Style21"/>
        <w:widowControl/>
        <w:tabs>
          <w:tab w:val="left" w:pos="648"/>
        </w:tabs>
        <w:spacing w:line="240" w:lineRule="auto"/>
        <w:ind w:firstLine="709"/>
        <w:rPr>
          <w:rStyle w:val="FontStyle40"/>
          <w:rFonts w:cs="Times New Roman"/>
          <w:sz w:val="24"/>
          <w:lang w:val="uk-UA" w:eastAsia="uk-UA"/>
        </w:rPr>
      </w:pPr>
      <w:r w:rsidRPr="00A243F3">
        <w:rPr>
          <w:rStyle w:val="FontStyle40"/>
          <w:rFonts w:cs="Times New Roman"/>
          <w:sz w:val="24"/>
          <w:lang w:val="uk-UA" w:eastAsia="uk-UA"/>
        </w:rPr>
        <w:t>Подання скарги особою, яка не має права подавати касаційну скаргу, не є недоліком в розумінні ст. 427 та ч. 1 ст. 429 КПК. Це є самостійною підставою для прийняття рішення про повернення касаційної скарги та доданих до неї документів без розгляду (ст. 425 КПК).</w:t>
      </w:r>
    </w:p>
    <w:p w:rsidR="00461514" w:rsidRPr="00A243F3" w:rsidRDefault="00461514" w:rsidP="00461514">
      <w:pPr>
        <w:pStyle w:val="Style22"/>
        <w:widowControl/>
        <w:spacing w:line="240" w:lineRule="auto"/>
        <w:ind w:firstLine="709"/>
        <w:rPr>
          <w:rStyle w:val="FontStyle61"/>
          <w:b w:val="0"/>
          <w:sz w:val="24"/>
          <w:lang w:val="uk-UA" w:eastAsia="uk-UA"/>
        </w:rPr>
      </w:pPr>
      <w:r w:rsidRPr="00A243F3">
        <w:rPr>
          <w:rStyle w:val="FontStyle40"/>
          <w:sz w:val="24"/>
          <w:lang w:val="uk-UA" w:eastAsia="uk-UA"/>
        </w:rPr>
        <w:t>Повернення касаційної скарги не позбавляє особу права на повторне звернення до суду касаційної інстанції в порядку, передбаченому КПК для первинного звернення до суду з касаційною скаргою, у межах строку на касаційне оскарження</w:t>
      </w:r>
      <w:r w:rsidRPr="00A243F3">
        <w:rPr>
          <w:rStyle w:val="FontStyle61"/>
          <w:sz w:val="24"/>
          <w:lang w:val="uk-UA" w:eastAsia="uk-UA"/>
        </w:rPr>
        <w:t>.</w:t>
      </w:r>
    </w:p>
    <w:p w:rsidR="00461514" w:rsidRPr="00CF41DE" w:rsidRDefault="00461514" w:rsidP="00461514">
      <w:pPr>
        <w:pStyle w:val="Style21"/>
        <w:widowControl/>
        <w:tabs>
          <w:tab w:val="left" w:pos="638"/>
        </w:tabs>
        <w:spacing w:line="240" w:lineRule="auto"/>
        <w:ind w:firstLine="709"/>
        <w:rPr>
          <w:rStyle w:val="FontStyle61"/>
          <w:b w:val="0"/>
          <w:sz w:val="24"/>
          <w:lang w:val="uk-UA" w:eastAsia="uk-UA"/>
        </w:rPr>
      </w:pPr>
      <w:bookmarkStart w:id="577" w:name="_Hlk109795556"/>
      <w:r w:rsidRPr="00CF41DE">
        <w:rPr>
          <w:rStyle w:val="FontStyle57"/>
          <w:rFonts w:cs="Times New Roman"/>
          <w:i/>
          <w:sz w:val="24"/>
          <w:lang w:val="uk-UA" w:eastAsia="uk-UA"/>
        </w:rPr>
        <w:t>Підготовка касаційного розгляду</w:t>
      </w:r>
      <w:bookmarkEnd w:id="577"/>
      <w:r w:rsidRPr="00CF41DE">
        <w:rPr>
          <w:rStyle w:val="FontStyle57"/>
          <w:rFonts w:cs="Times New Roman"/>
          <w:i/>
          <w:sz w:val="24"/>
          <w:lang w:val="uk-UA" w:eastAsia="uk-UA"/>
        </w:rPr>
        <w:t xml:space="preserve"> </w:t>
      </w:r>
      <w:r w:rsidRPr="00CF41DE">
        <w:rPr>
          <w:rStyle w:val="FontStyle57"/>
          <w:rFonts w:cs="Times New Roman"/>
          <w:b w:val="0"/>
          <w:bCs/>
          <w:iCs/>
          <w:sz w:val="24"/>
          <w:lang w:val="uk-UA" w:eastAsia="uk-UA"/>
        </w:rPr>
        <w:t xml:space="preserve">(ст. 430). </w:t>
      </w:r>
      <w:r w:rsidRPr="00CF41DE">
        <w:rPr>
          <w:rStyle w:val="FontStyle61"/>
          <w:b w:val="0"/>
          <w:sz w:val="24"/>
          <w:lang w:val="uk-UA" w:eastAsia="uk-UA"/>
        </w:rPr>
        <w:t>Підготовка до розгляду здійснюється без виклику сторін кримінального провадження протягом десяти днів після відкриття судом касаційного провадження. У цей строк суддя-доповідач має виконати наступні дії:</w:t>
      </w:r>
    </w:p>
    <w:p w:rsidR="00461514" w:rsidRPr="00CF41DE" w:rsidRDefault="00461514" w:rsidP="00461514">
      <w:pPr>
        <w:shd w:val="clear" w:color="auto" w:fill="FFFFFF"/>
        <w:ind w:firstLine="709"/>
        <w:jc w:val="both"/>
        <w:rPr>
          <w:sz w:val="24"/>
        </w:rPr>
      </w:pPr>
      <w:r w:rsidRPr="00CF41DE">
        <w:rPr>
          <w:sz w:val="24"/>
        </w:rPr>
        <w:t>1) надіслати копії ухвали про відкриття касаційного провадження учасникам судового провадження разом з копіями касаційних скарг, інформацією про їхні права та обов’язки і встановити строк, протягом якого можуть бути подані заперечення на касаційну скаргу;</w:t>
      </w:r>
    </w:p>
    <w:p w:rsidR="00461514" w:rsidRPr="00CF41DE" w:rsidRDefault="00461514" w:rsidP="00461514">
      <w:pPr>
        <w:pStyle w:val="Style21"/>
        <w:widowControl/>
        <w:tabs>
          <w:tab w:val="left" w:pos="624"/>
        </w:tabs>
        <w:spacing w:line="240" w:lineRule="auto"/>
        <w:ind w:firstLine="709"/>
        <w:rPr>
          <w:lang w:val="uk-UA"/>
        </w:rPr>
      </w:pPr>
      <w:bookmarkStart w:id="578" w:name="n3545"/>
      <w:bookmarkEnd w:id="578"/>
      <w:r w:rsidRPr="00CF41DE">
        <w:rPr>
          <w:rFonts w:ascii="Times New Roman" w:hAnsi="Times New Roman" w:cs="Times New Roman"/>
          <w:lang w:val="uk-UA"/>
        </w:rPr>
        <w:lastRenderedPageBreak/>
        <w:t xml:space="preserve">2) витребувати матеріали кримінального провадження. </w:t>
      </w:r>
      <w:r w:rsidRPr="00CF41DE">
        <w:rPr>
          <w:rStyle w:val="FontStyle40"/>
          <w:rFonts w:cs="Times New Roman"/>
          <w:sz w:val="24"/>
          <w:lang w:val="uk-UA" w:eastAsia="uk-UA"/>
        </w:rPr>
        <w:t>Після закінчення апеляційного провадження матеріали кримінального провадження не пізніш</w:t>
      </w:r>
      <w:r w:rsidR="00173846">
        <w:rPr>
          <w:rStyle w:val="FontStyle40"/>
          <w:rFonts w:cs="Times New Roman"/>
          <w:sz w:val="24"/>
          <w:lang w:val="uk-UA" w:eastAsia="uk-UA"/>
        </w:rPr>
        <w:t>е</w:t>
      </w:r>
      <w:r w:rsidRPr="00CF41DE">
        <w:rPr>
          <w:rStyle w:val="FontStyle40"/>
          <w:rFonts w:cs="Times New Roman"/>
          <w:sz w:val="24"/>
          <w:lang w:val="uk-UA" w:eastAsia="uk-UA"/>
        </w:rPr>
        <w:t>, як у семиденний строк повертаються до суду першої інстанції. При проведенні підготовчих дій суд касаційної інстанції витребовує матеріали кримінального провадження із суду першої інстанції</w:t>
      </w:r>
      <w:r w:rsidRPr="00CF41DE">
        <w:rPr>
          <w:lang w:val="uk-UA"/>
        </w:rPr>
        <w:t>;</w:t>
      </w:r>
    </w:p>
    <w:p w:rsidR="00461514" w:rsidRPr="00CF41DE" w:rsidRDefault="00461514" w:rsidP="00461514">
      <w:pPr>
        <w:shd w:val="clear" w:color="auto" w:fill="FFFFFF"/>
        <w:ind w:firstLine="709"/>
        <w:jc w:val="both"/>
        <w:rPr>
          <w:sz w:val="24"/>
        </w:rPr>
      </w:pPr>
      <w:bookmarkStart w:id="579" w:name="n3546"/>
      <w:bookmarkEnd w:id="579"/>
      <w:r w:rsidRPr="00CF41DE">
        <w:rPr>
          <w:sz w:val="24"/>
        </w:rPr>
        <w:t>3) вирішує заявлені клопотання;</w:t>
      </w:r>
    </w:p>
    <w:p w:rsidR="00461514" w:rsidRPr="00CF41DE" w:rsidRDefault="00461514" w:rsidP="00461514">
      <w:pPr>
        <w:pStyle w:val="Style21"/>
        <w:widowControl/>
        <w:tabs>
          <w:tab w:val="left" w:pos="710"/>
        </w:tabs>
        <w:spacing w:line="240" w:lineRule="auto"/>
        <w:ind w:firstLine="709"/>
      </w:pPr>
      <w:bookmarkStart w:id="580" w:name="n3547"/>
      <w:bookmarkEnd w:id="580"/>
      <w:r w:rsidRPr="00CF41DE">
        <w:rPr>
          <w:rFonts w:ascii="Times New Roman" w:hAnsi="Times New Roman" w:cs="Times New Roman"/>
          <w:lang w:val="uk-UA"/>
        </w:rPr>
        <w:t>4) вирішує питання про зупинення виконання судових рішень, які оскаржуються</w:t>
      </w:r>
      <w:r w:rsidRPr="00CF41DE">
        <w:rPr>
          <w:rStyle w:val="FontStyle40"/>
          <w:rFonts w:cs="Times New Roman"/>
          <w:sz w:val="24"/>
          <w:lang w:val="uk-UA" w:eastAsia="uk-UA"/>
        </w:rPr>
        <w:t xml:space="preserve"> з підстав, які, на думку заявника, свідчать про незаконність оскарженого судового рішення. Зупинення виконання судового рішення полягає в забороні ухвалою судді касаційного суду привести до виконання судове рішення, яке набрало законної сили. Копії ухвали судді-доповідача про зупинення виконання судового рішення надсилаються учасникам судового провадження.</w:t>
      </w:r>
    </w:p>
    <w:p w:rsidR="00461514" w:rsidRPr="00CF41DE" w:rsidRDefault="00461514" w:rsidP="00461514">
      <w:pPr>
        <w:shd w:val="clear" w:color="auto" w:fill="FFFFFF"/>
        <w:ind w:firstLine="709"/>
        <w:jc w:val="both"/>
        <w:rPr>
          <w:rStyle w:val="FontStyle40"/>
          <w:sz w:val="24"/>
          <w:lang w:eastAsia="uk-UA"/>
        </w:rPr>
      </w:pPr>
      <w:bookmarkStart w:id="581" w:name="n3548"/>
      <w:bookmarkEnd w:id="581"/>
      <w:r w:rsidRPr="00CF41DE">
        <w:rPr>
          <w:sz w:val="24"/>
        </w:rPr>
        <w:t xml:space="preserve">5) вирішує інші питання, необхідні для касаційного розгляду: </w:t>
      </w:r>
      <w:r w:rsidR="00173846">
        <w:rPr>
          <w:sz w:val="24"/>
        </w:rPr>
        <w:t xml:space="preserve">визначає </w:t>
      </w:r>
      <w:r w:rsidRPr="00CF41DE">
        <w:rPr>
          <w:sz w:val="24"/>
        </w:rPr>
        <w:t>день, час, місце розгляду; у відкритому чи закритому засіданні проводити; про запрошення захисника, якщо його участь у провадженні є обов’язковою тощо.</w:t>
      </w:r>
    </w:p>
    <w:p w:rsidR="00461514" w:rsidRPr="00CF41DE" w:rsidRDefault="00461514" w:rsidP="00461514">
      <w:pPr>
        <w:pStyle w:val="Style21"/>
        <w:widowControl/>
        <w:tabs>
          <w:tab w:val="left" w:pos="634"/>
        </w:tabs>
        <w:spacing w:line="240" w:lineRule="auto"/>
        <w:ind w:firstLine="709"/>
        <w:rPr>
          <w:rStyle w:val="FontStyle57"/>
          <w:rFonts w:cs="Times New Roman"/>
          <w:i/>
          <w:sz w:val="24"/>
          <w:lang w:val="uk-UA" w:eastAsia="uk-UA"/>
        </w:rPr>
      </w:pPr>
      <w:r w:rsidRPr="00CF41DE">
        <w:rPr>
          <w:rStyle w:val="FontStyle40"/>
          <w:rFonts w:cs="Times New Roman"/>
          <w:sz w:val="24"/>
          <w:lang w:val="uk-UA" w:eastAsia="uk-UA"/>
        </w:rPr>
        <w:t>Якщо суддя-доповідач після проведення підготовчих дій та отримання матеріалів кримінального провадження переконається, що немає ніяких перешкод для подальшого руху справи, він має постановити ухвалу про закінчення підготовки та призначення касаційного розгляду.</w:t>
      </w:r>
    </w:p>
    <w:p w:rsidR="00461514" w:rsidRPr="00CF41DE" w:rsidRDefault="00461514" w:rsidP="00461514">
      <w:pPr>
        <w:pStyle w:val="Style27"/>
        <w:widowControl/>
        <w:ind w:firstLine="709"/>
        <w:jc w:val="both"/>
        <w:rPr>
          <w:rStyle w:val="FontStyle40"/>
          <w:rFonts w:cs="Times New Roman"/>
          <w:sz w:val="24"/>
          <w:lang w:val="uk-UA" w:eastAsia="uk-UA"/>
        </w:rPr>
      </w:pPr>
      <w:bookmarkStart w:id="582" w:name="_Hlk109795577"/>
      <w:r w:rsidRPr="00CF41DE">
        <w:rPr>
          <w:rStyle w:val="FontStyle57"/>
          <w:rFonts w:cs="Times New Roman"/>
          <w:i/>
          <w:sz w:val="24"/>
          <w:lang w:val="uk-UA" w:eastAsia="uk-UA"/>
        </w:rPr>
        <w:t>Заперечення на касаційну скаргу</w:t>
      </w:r>
      <w:bookmarkEnd w:id="582"/>
      <w:r w:rsidRPr="00CF41DE">
        <w:rPr>
          <w:rStyle w:val="FontStyle57"/>
          <w:rFonts w:cs="Times New Roman"/>
          <w:i/>
          <w:sz w:val="24"/>
          <w:lang w:val="uk-UA" w:eastAsia="uk-UA"/>
        </w:rPr>
        <w:t>.</w:t>
      </w:r>
      <w:r w:rsidRPr="00CF41DE">
        <w:rPr>
          <w:rStyle w:val="FontStyle60"/>
          <w:rFonts w:cs="Times New Roman"/>
          <w:b w:val="0"/>
          <w:sz w:val="24"/>
          <w:lang w:val="uk-UA" w:eastAsia="uk-UA"/>
        </w:rPr>
        <w:t xml:space="preserve"> Заперечення на касаційну скаргу до суду касаційної інстанції мають право подати особи, зазначені </w:t>
      </w:r>
      <w:r w:rsidRPr="00CF41DE">
        <w:rPr>
          <w:rStyle w:val="FontStyle61"/>
          <w:rFonts w:cs="Times New Roman"/>
          <w:b w:val="0"/>
          <w:sz w:val="24"/>
          <w:lang w:val="uk-UA" w:eastAsia="uk-UA"/>
        </w:rPr>
        <w:t xml:space="preserve">у </w:t>
      </w:r>
      <w:r w:rsidRPr="00CF41DE">
        <w:rPr>
          <w:rStyle w:val="FontStyle60"/>
          <w:rFonts w:cs="Times New Roman"/>
          <w:b w:val="0"/>
          <w:sz w:val="24"/>
          <w:lang w:val="uk-UA" w:eastAsia="uk-UA"/>
        </w:rPr>
        <w:t>ст. 425 КПК протягом встановленого судом касаційної інстанції строку. Таке п</w:t>
      </w:r>
      <w:r w:rsidRPr="00CF41DE">
        <w:rPr>
          <w:rStyle w:val="FontStyle40"/>
          <w:rFonts w:cs="Times New Roman"/>
          <w:sz w:val="24"/>
          <w:lang w:val="uk-UA" w:eastAsia="uk-UA"/>
        </w:rPr>
        <w:t>раво відповідає засадам кримінального провадження і є гарантією реалізації права на захист (ст. 20 КПК), забезпечує змагальність та свободу в поданні суду своїх доказів (ст. 22 КПК), сприяє сторонам бути вільними у використанні своїх прав, передбачених КПК (диспозитивність) (ст. 26 КПК).</w:t>
      </w:r>
    </w:p>
    <w:p w:rsidR="00461514" w:rsidRPr="00CF41DE" w:rsidRDefault="00461514" w:rsidP="00613845">
      <w:pPr>
        <w:pStyle w:val="Style21"/>
        <w:widowControl/>
        <w:tabs>
          <w:tab w:val="left" w:pos="610"/>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Підготовка заперечення на касаційну скаргу вимагає особливої уваги до змісту і формулювання матеріалу, визначеного в п. 5 ч. 2 ст. 431 КПК.</w:t>
      </w:r>
    </w:p>
    <w:p w:rsidR="00613845" w:rsidRDefault="007F1F1A" w:rsidP="00A520BF">
      <w:pPr>
        <w:ind w:firstLine="709"/>
        <w:jc w:val="both"/>
        <w:rPr>
          <w:rStyle w:val="FontStyle61"/>
          <w:b w:val="0"/>
          <w:sz w:val="24"/>
          <w:lang w:eastAsia="uk-UA"/>
        </w:rPr>
      </w:pPr>
      <w:r>
        <w:rPr>
          <w:rStyle w:val="FontStyle60"/>
          <w:b w:val="0"/>
          <w:iCs/>
          <w:sz w:val="24"/>
          <w:lang w:eastAsia="uk-UA"/>
        </w:rPr>
        <w:t>Г</w:t>
      </w:r>
      <w:r w:rsidRPr="00CF41DE">
        <w:rPr>
          <w:rStyle w:val="FontStyle61"/>
          <w:b w:val="0"/>
          <w:sz w:val="24"/>
          <w:lang w:eastAsia="uk-UA"/>
        </w:rPr>
        <w:t>арантією свободи оскарження судових рішень</w:t>
      </w:r>
      <w:r w:rsidRPr="00CF41DE">
        <w:rPr>
          <w:rStyle w:val="FontStyle60"/>
          <w:b w:val="0"/>
          <w:iCs/>
          <w:sz w:val="24"/>
          <w:lang w:eastAsia="uk-UA"/>
        </w:rPr>
        <w:t xml:space="preserve"> </w:t>
      </w:r>
      <w:r>
        <w:rPr>
          <w:rStyle w:val="FontStyle60"/>
          <w:b w:val="0"/>
          <w:iCs/>
          <w:sz w:val="24"/>
          <w:lang w:eastAsia="uk-UA"/>
        </w:rPr>
        <w:t>п</w:t>
      </w:r>
      <w:r w:rsidR="00461514" w:rsidRPr="00CF41DE">
        <w:rPr>
          <w:rStyle w:val="FontStyle60"/>
          <w:b w:val="0"/>
          <w:iCs/>
          <w:sz w:val="24"/>
          <w:lang w:eastAsia="uk-UA"/>
        </w:rPr>
        <w:t>ід час касаційного провадження</w:t>
      </w:r>
      <w:r>
        <w:rPr>
          <w:rStyle w:val="FontStyle60"/>
          <w:b w:val="0"/>
          <w:iCs/>
          <w:sz w:val="24"/>
          <w:lang w:eastAsia="uk-UA"/>
        </w:rPr>
        <w:t xml:space="preserve"> є те, що</w:t>
      </w:r>
      <w:r w:rsidR="00461514" w:rsidRPr="00CF41DE">
        <w:rPr>
          <w:rStyle w:val="FontStyle60"/>
          <w:b w:val="0"/>
          <w:iCs/>
          <w:sz w:val="24"/>
          <w:lang w:eastAsia="uk-UA"/>
        </w:rPr>
        <w:t xml:space="preserve"> особа, яка подала касаційну скаргу може </w:t>
      </w:r>
      <w:r w:rsidR="00461514" w:rsidRPr="00CF41DE">
        <w:rPr>
          <w:rStyle w:val="FontStyle60"/>
          <w:b w:val="0"/>
          <w:i/>
          <w:sz w:val="24"/>
          <w:lang w:eastAsia="uk-UA"/>
        </w:rPr>
        <w:t>відмовитися</w:t>
      </w:r>
      <w:r w:rsidR="00461514" w:rsidRPr="00CF41DE">
        <w:rPr>
          <w:rStyle w:val="FontStyle60"/>
          <w:b w:val="0"/>
          <w:iCs/>
          <w:sz w:val="24"/>
          <w:lang w:eastAsia="uk-UA"/>
        </w:rPr>
        <w:t xml:space="preserve"> від неї, змінити або доповнити</w:t>
      </w:r>
      <w:r w:rsidR="00461514" w:rsidRPr="00A520BF">
        <w:rPr>
          <w:rStyle w:val="FontStyle61"/>
          <w:bCs/>
          <w:sz w:val="24"/>
          <w:lang w:eastAsia="uk-UA"/>
        </w:rPr>
        <w:t>.</w:t>
      </w:r>
      <w:r w:rsidRPr="00A520BF">
        <w:rPr>
          <w:rStyle w:val="FontStyle61"/>
          <w:bCs/>
          <w:sz w:val="24"/>
          <w:lang w:eastAsia="uk-UA"/>
        </w:rPr>
        <w:t xml:space="preserve"> </w:t>
      </w:r>
      <w:r w:rsidR="00613845" w:rsidRPr="00A520BF">
        <w:rPr>
          <w:bCs/>
          <w:color w:val="000000" w:themeColor="text1"/>
          <w:sz w:val="24"/>
          <w:shd w:val="clear" w:color="auto" w:fill="FFFFFF"/>
        </w:rPr>
        <w:t>21  лютого 2021 року Об`єднана палата Касаційного кримінального суду Верховного Суду у справі №</w:t>
      </w:r>
      <w:r w:rsidR="00A520BF">
        <w:rPr>
          <w:bCs/>
          <w:color w:val="000000" w:themeColor="text1"/>
          <w:sz w:val="24"/>
          <w:shd w:val="clear" w:color="auto" w:fill="FFFFFF"/>
        </w:rPr>
        <w:t> </w:t>
      </w:r>
      <w:r w:rsidR="00613845" w:rsidRPr="00A520BF">
        <w:rPr>
          <w:bCs/>
          <w:color w:val="000000" w:themeColor="text1"/>
          <w:sz w:val="24"/>
          <w:shd w:val="clear" w:color="auto" w:fill="FFFFFF"/>
        </w:rPr>
        <w:t xml:space="preserve">481/1754/18 (провадження № 51-1579кмо20) </w:t>
      </w:r>
      <w:r w:rsidR="00613845" w:rsidRPr="00FF3277">
        <w:rPr>
          <w:color w:val="000000" w:themeColor="text1"/>
          <w:sz w:val="24"/>
          <w:shd w:val="clear" w:color="auto" w:fill="FFFFFF"/>
        </w:rPr>
        <w:t>дійшл</w:t>
      </w:r>
      <w:r w:rsidR="00A520BF">
        <w:rPr>
          <w:color w:val="000000" w:themeColor="text1"/>
          <w:sz w:val="24"/>
          <w:shd w:val="clear" w:color="auto" w:fill="FFFFFF"/>
        </w:rPr>
        <w:t>а</w:t>
      </w:r>
      <w:r w:rsidR="00613845" w:rsidRPr="00FF3277">
        <w:rPr>
          <w:color w:val="000000" w:themeColor="text1"/>
          <w:sz w:val="24"/>
          <w:shd w:val="clear" w:color="auto" w:fill="FFFFFF"/>
        </w:rPr>
        <w:t xml:space="preserve"> висновку, що </w:t>
      </w:r>
      <w:r w:rsidR="00613845" w:rsidRPr="00FF3277">
        <w:rPr>
          <w:color w:val="000000" w:themeColor="text1"/>
          <w:sz w:val="24"/>
        </w:rPr>
        <w:t>згідно положень ст. ст. 403, 432 КПК особа, яка подала касаційну скаргу, має право відмовитися від неї до закінчення касаційного розгляду.</w:t>
      </w:r>
    </w:p>
    <w:p w:rsidR="0070603D" w:rsidRPr="0070603D" w:rsidRDefault="0070603D" w:rsidP="00613845">
      <w:pPr>
        <w:pStyle w:val="Style33"/>
        <w:widowControl/>
        <w:spacing w:line="240" w:lineRule="auto"/>
        <w:ind w:firstLine="709"/>
        <w:jc w:val="both"/>
        <w:rPr>
          <w:rStyle w:val="FontStyle61"/>
          <w:b w:val="0"/>
          <w:sz w:val="24"/>
          <w:lang w:val="uk-UA" w:eastAsia="uk-UA"/>
        </w:rPr>
      </w:pPr>
      <w:r>
        <w:rPr>
          <w:rStyle w:val="FontStyle61"/>
          <w:b w:val="0"/>
          <w:sz w:val="24"/>
          <w:lang w:val="uk-UA" w:eastAsia="uk-UA"/>
        </w:rPr>
        <w:t>П</w:t>
      </w:r>
      <w:r w:rsidRPr="0070603D">
        <w:rPr>
          <w:iCs/>
          <w:color w:val="000000"/>
          <w:lang w:val="uk-UA" w:eastAsia="uk-UA"/>
        </w:rPr>
        <w:t>раво відмови</w:t>
      </w:r>
      <w:r w:rsidR="00E4574F">
        <w:rPr>
          <w:iCs/>
          <w:color w:val="000000"/>
          <w:lang w:val="uk-UA" w:eastAsia="uk-UA"/>
        </w:rPr>
        <w:t>тися</w:t>
      </w:r>
      <w:r w:rsidRPr="0070603D">
        <w:rPr>
          <w:iCs/>
          <w:color w:val="000000"/>
          <w:lang w:val="uk-UA" w:eastAsia="uk-UA"/>
        </w:rPr>
        <w:t xml:space="preserve"> від апеляційної чи касаційної скарги захисника, поданої в інтересах підозрюваного, обвинуваченого чи засудженого, належить виключно тій особі, яка її подала, тобто захиснику. Підозрюваний, обвинувачений, засуджений не мають права відмовитися від апеляційної чи касаційної скарги захисника</w:t>
      </w:r>
      <w:r w:rsidR="00E4574F">
        <w:rPr>
          <w:rStyle w:val="afc"/>
          <w:iCs/>
          <w:color w:val="000000"/>
          <w:lang w:val="uk-UA" w:eastAsia="uk-UA"/>
        </w:rPr>
        <w:footnoteReference w:id="56"/>
      </w:r>
      <w:r w:rsidR="00E4574F">
        <w:rPr>
          <w:iCs/>
          <w:color w:val="000000"/>
          <w:lang w:val="uk-UA" w:eastAsia="uk-UA"/>
        </w:rPr>
        <w:t>.</w:t>
      </w:r>
    </w:p>
    <w:p w:rsidR="00461514" w:rsidRPr="00CF41DE" w:rsidRDefault="007F1F1A" w:rsidP="007F1F1A">
      <w:pPr>
        <w:pStyle w:val="Style33"/>
        <w:widowControl/>
        <w:spacing w:line="240" w:lineRule="auto"/>
        <w:ind w:firstLine="709"/>
        <w:jc w:val="both"/>
        <w:rPr>
          <w:rStyle w:val="FontStyle61"/>
          <w:b w:val="0"/>
          <w:sz w:val="24"/>
          <w:lang w:val="uk-UA" w:eastAsia="uk-UA"/>
        </w:rPr>
      </w:pPr>
      <w:r>
        <w:rPr>
          <w:rStyle w:val="FontStyle61"/>
          <w:b w:val="0"/>
          <w:sz w:val="24"/>
          <w:lang w:val="uk-UA" w:eastAsia="uk-UA"/>
        </w:rPr>
        <w:t>С</w:t>
      </w:r>
      <w:r w:rsidR="00461514" w:rsidRPr="00CF41DE">
        <w:rPr>
          <w:rStyle w:val="FontStyle61"/>
          <w:b w:val="0"/>
          <w:sz w:val="24"/>
          <w:lang w:val="uk-UA" w:eastAsia="uk-UA"/>
        </w:rPr>
        <w:t xml:space="preserve">каржник може </w:t>
      </w:r>
      <w:r>
        <w:rPr>
          <w:rStyle w:val="FontStyle61"/>
          <w:b w:val="0"/>
          <w:sz w:val="24"/>
          <w:lang w:val="uk-UA" w:eastAsia="uk-UA"/>
        </w:rPr>
        <w:t>в</w:t>
      </w:r>
      <w:r w:rsidRPr="00CF41DE">
        <w:rPr>
          <w:rStyle w:val="FontStyle61"/>
          <w:b w:val="0"/>
          <w:sz w:val="24"/>
          <w:lang w:val="uk-UA" w:eastAsia="uk-UA"/>
        </w:rPr>
        <w:t xml:space="preserve">ідмовитися від касаційної скарги </w:t>
      </w:r>
      <w:r w:rsidR="00461514" w:rsidRPr="00CF41DE">
        <w:rPr>
          <w:rStyle w:val="FontStyle61"/>
          <w:b w:val="0"/>
          <w:sz w:val="24"/>
          <w:lang w:val="uk-UA" w:eastAsia="uk-UA"/>
        </w:rPr>
        <w:t xml:space="preserve">лише </w:t>
      </w:r>
      <w:r w:rsidR="00461514" w:rsidRPr="00CF41DE">
        <w:rPr>
          <w:rStyle w:val="FontStyle61"/>
          <w:b w:val="0"/>
          <w:i/>
          <w:sz w:val="24"/>
          <w:lang w:val="uk-UA" w:eastAsia="uk-UA"/>
        </w:rPr>
        <w:t>до закінчення</w:t>
      </w:r>
      <w:r w:rsidR="00461514" w:rsidRPr="00CF41DE">
        <w:rPr>
          <w:rStyle w:val="FontStyle61"/>
          <w:b w:val="0"/>
          <w:sz w:val="24"/>
          <w:lang w:val="uk-UA" w:eastAsia="uk-UA"/>
        </w:rPr>
        <w:t xml:space="preserve"> касаційного розгляду, тобто до виходу колегії суддів до нарадчої кімнати для прийняття рішення (ст. ст. 432, 403 КПК).</w:t>
      </w:r>
    </w:p>
    <w:p w:rsidR="00461514" w:rsidRPr="00CF41DE" w:rsidRDefault="00461514" w:rsidP="00461514">
      <w:pPr>
        <w:pStyle w:val="Style22"/>
        <w:widowControl/>
        <w:spacing w:line="240" w:lineRule="auto"/>
        <w:ind w:firstLine="709"/>
        <w:rPr>
          <w:rStyle w:val="FontStyle61"/>
          <w:b w:val="0"/>
          <w:sz w:val="24"/>
          <w:lang w:val="uk-UA" w:eastAsia="uk-UA"/>
        </w:rPr>
      </w:pPr>
      <w:r w:rsidRPr="00CF41DE">
        <w:rPr>
          <w:rStyle w:val="FontStyle61"/>
          <w:b w:val="0"/>
          <w:sz w:val="24"/>
          <w:lang w:val="uk-UA" w:eastAsia="uk-UA"/>
        </w:rPr>
        <w:t>Особа, яка подала касаційну скаргу, до початку касаційного провадження вправі також змінити її або доповнити. Внесення до касаційної скарги змін, які тягнуть за собою погіршення становища обвинуваченого чи засудженого, за межами строків на касаційне оскарження відповідно до ч. 4 ст. 403 КПК не допускається. Внесення таких змін можливе лише в межах строків на касаційне оскарження та певним колом осіб – прокурором, потерпілим чи його представником.</w:t>
      </w:r>
    </w:p>
    <w:p w:rsidR="00461514" w:rsidRPr="00CF41DE" w:rsidRDefault="00461514" w:rsidP="00461514">
      <w:pPr>
        <w:pStyle w:val="Style21"/>
        <w:widowControl/>
        <w:tabs>
          <w:tab w:val="left" w:pos="610"/>
        </w:tabs>
        <w:spacing w:line="240" w:lineRule="auto"/>
        <w:ind w:firstLine="709"/>
        <w:rPr>
          <w:rStyle w:val="FontStyle61"/>
          <w:rFonts w:cs="Times New Roman"/>
          <w:b w:val="0"/>
          <w:sz w:val="24"/>
          <w:lang w:val="uk-UA" w:eastAsia="uk-UA"/>
        </w:rPr>
      </w:pPr>
      <w:bookmarkStart w:id="583" w:name="_Hlk109795612"/>
      <w:r w:rsidRPr="00CF41DE">
        <w:rPr>
          <w:rStyle w:val="FontStyle57"/>
          <w:rFonts w:cs="Times New Roman"/>
          <w:i/>
          <w:sz w:val="24"/>
          <w:lang w:val="uk-UA" w:eastAsia="uk-UA"/>
        </w:rPr>
        <w:t>Межі перегляду судом касаційної інстанції</w:t>
      </w:r>
      <w:bookmarkEnd w:id="583"/>
      <w:r w:rsidRPr="00CF41DE">
        <w:rPr>
          <w:rStyle w:val="FontStyle61"/>
          <w:rFonts w:cs="Times New Roman"/>
          <w:b w:val="0"/>
          <w:sz w:val="24"/>
          <w:lang w:val="uk-UA" w:eastAsia="uk-UA"/>
        </w:rPr>
        <w:t xml:space="preserve"> в</w:t>
      </w:r>
      <w:r w:rsidR="00A5498C">
        <w:rPr>
          <w:rStyle w:val="FontStyle61"/>
          <w:rFonts w:cs="Times New Roman"/>
          <w:b w:val="0"/>
          <w:sz w:val="24"/>
          <w:lang w:val="uk-UA" w:eastAsia="uk-UA"/>
        </w:rPr>
        <w:t>изн</w:t>
      </w:r>
      <w:r w:rsidRPr="00CF41DE">
        <w:rPr>
          <w:rStyle w:val="FontStyle61"/>
          <w:rFonts w:cs="Times New Roman"/>
          <w:b w:val="0"/>
          <w:sz w:val="24"/>
          <w:lang w:val="uk-UA" w:eastAsia="uk-UA"/>
        </w:rPr>
        <w:t>а</w:t>
      </w:r>
      <w:r w:rsidR="00A5498C">
        <w:rPr>
          <w:rStyle w:val="FontStyle61"/>
          <w:rFonts w:cs="Times New Roman"/>
          <w:b w:val="0"/>
          <w:sz w:val="24"/>
          <w:lang w:val="uk-UA" w:eastAsia="uk-UA"/>
        </w:rPr>
        <w:t>ч</w:t>
      </w:r>
      <w:r w:rsidRPr="00CF41DE">
        <w:rPr>
          <w:rStyle w:val="FontStyle61"/>
          <w:rFonts w:cs="Times New Roman"/>
          <w:b w:val="0"/>
          <w:sz w:val="24"/>
          <w:lang w:val="uk-UA" w:eastAsia="uk-UA"/>
        </w:rPr>
        <w:t>а</w:t>
      </w:r>
      <w:r w:rsidR="00A5498C">
        <w:rPr>
          <w:rStyle w:val="FontStyle61"/>
          <w:rFonts w:cs="Times New Roman"/>
          <w:b w:val="0"/>
          <w:sz w:val="24"/>
          <w:lang w:val="uk-UA" w:eastAsia="uk-UA"/>
        </w:rPr>
        <w:t>ю</w:t>
      </w:r>
      <w:r w:rsidRPr="00CF41DE">
        <w:rPr>
          <w:rStyle w:val="FontStyle61"/>
          <w:rFonts w:cs="Times New Roman"/>
          <w:b w:val="0"/>
          <w:sz w:val="24"/>
          <w:lang w:val="uk-UA" w:eastAsia="uk-UA"/>
        </w:rPr>
        <w:t>т</w:t>
      </w:r>
      <w:r w:rsidR="00A5498C">
        <w:rPr>
          <w:rStyle w:val="FontStyle61"/>
          <w:rFonts w:cs="Times New Roman"/>
          <w:b w:val="0"/>
          <w:sz w:val="24"/>
          <w:lang w:val="uk-UA" w:eastAsia="uk-UA"/>
        </w:rPr>
        <w:t>ься</w:t>
      </w:r>
      <w:r w:rsidRPr="00CF41DE">
        <w:rPr>
          <w:rStyle w:val="FontStyle61"/>
          <w:rFonts w:cs="Times New Roman"/>
          <w:b w:val="0"/>
          <w:sz w:val="24"/>
          <w:lang w:val="uk-UA" w:eastAsia="uk-UA"/>
        </w:rPr>
        <w:t xml:space="preserve"> обсяг</w:t>
      </w:r>
      <w:r w:rsidR="00A5498C">
        <w:rPr>
          <w:rStyle w:val="FontStyle61"/>
          <w:rFonts w:cs="Times New Roman"/>
          <w:b w:val="0"/>
          <w:sz w:val="24"/>
          <w:lang w:val="uk-UA" w:eastAsia="uk-UA"/>
        </w:rPr>
        <w:t>ом</w:t>
      </w:r>
      <w:r w:rsidRPr="00CF41DE">
        <w:rPr>
          <w:rStyle w:val="FontStyle61"/>
          <w:rFonts w:cs="Times New Roman"/>
          <w:b w:val="0"/>
          <w:sz w:val="24"/>
          <w:lang w:val="uk-UA" w:eastAsia="uk-UA"/>
        </w:rPr>
        <w:t xml:space="preserve"> перевірк</w:t>
      </w:r>
      <w:r w:rsidR="00A5498C">
        <w:rPr>
          <w:rStyle w:val="FontStyle61"/>
          <w:rFonts w:cs="Times New Roman"/>
          <w:b w:val="0"/>
          <w:sz w:val="24"/>
          <w:lang w:val="uk-UA" w:eastAsia="uk-UA"/>
        </w:rPr>
        <w:t>и</w:t>
      </w:r>
      <w:r w:rsidRPr="00CF41DE">
        <w:rPr>
          <w:rStyle w:val="FontStyle61"/>
          <w:rFonts w:cs="Times New Roman"/>
          <w:b w:val="0"/>
          <w:sz w:val="24"/>
          <w:lang w:val="uk-UA" w:eastAsia="uk-UA"/>
        </w:rPr>
        <w:t xml:space="preserve"> судового рішення суду першої та апеляційної інстанцій, передбаченого ст. 424 КПК. Відповідно до вимог ч. 1 ст. 433 КПК суд касаційної інстанції перевіряє правильність застосування судами першої та апеляційної інстанцій норм матеріального та процесуального права, а також правової оцінки обставин. Він не має </w:t>
      </w:r>
      <w:r w:rsidRPr="00CF41DE">
        <w:rPr>
          <w:rStyle w:val="FontStyle61"/>
          <w:rFonts w:cs="Times New Roman"/>
          <w:b w:val="0"/>
          <w:sz w:val="24"/>
          <w:lang w:val="uk-UA" w:eastAsia="uk-UA"/>
        </w:rPr>
        <w:lastRenderedPageBreak/>
        <w:t>права досліджувати докази, встановлювати та визнавати доведеними обставини, що не були встановлені в оскаржуваному судовому рішенні, вирішувати питання про достовірність того чи іншого доказу.</w:t>
      </w:r>
    </w:p>
    <w:p w:rsidR="00461514" w:rsidRPr="00CF41DE" w:rsidRDefault="00461514" w:rsidP="00461514">
      <w:pPr>
        <w:pStyle w:val="Style22"/>
        <w:widowControl/>
        <w:spacing w:line="240" w:lineRule="auto"/>
        <w:ind w:firstLine="709"/>
        <w:rPr>
          <w:rStyle w:val="FontStyle61"/>
          <w:b w:val="0"/>
          <w:sz w:val="24"/>
          <w:lang w:val="uk-UA" w:eastAsia="uk-UA"/>
        </w:rPr>
      </w:pPr>
      <w:r w:rsidRPr="00CF41DE">
        <w:rPr>
          <w:rStyle w:val="FontStyle61"/>
          <w:b w:val="0"/>
          <w:sz w:val="24"/>
          <w:lang w:val="uk-UA" w:eastAsia="uk-UA"/>
        </w:rPr>
        <w:t xml:space="preserve">У разі встановлення, що судами першої або апеляційної інстанції </w:t>
      </w:r>
      <w:r w:rsidRPr="00CF41DE">
        <w:rPr>
          <w:rStyle w:val="FontStyle61"/>
          <w:b w:val="0"/>
          <w:i/>
          <w:sz w:val="24"/>
          <w:lang w:val="uk-UA" w:eastAsia="uk-UA"/>
        </w:rPr>
        <w:t>неповно встановлені фактичні обставини кримінального провадження</w:t>
      </w:r>
      <w:r w:rsidRPr="00CF41DE">
        <w:rPr>
          <w:rStyle w:val="FontStyle61"/>
          <w:b w:val="0"/>
          <w:sz w:val="24"/>
          <w:lang w:val="uk-UA" w:eastAsia="uk-UA"/>
        </w:rPr>
        <w:t xml:space="preserve">, які мають значення для прийняття законного і обґрунтованого рішення, суд касаційної інстанції </w:t>
      </w:r>
      <w:r w:rsidRPr="00CF41DE">
        <w:rPr>
          <w:rStyle w:val="FontStyle61"/>
          <w:b w:val="0"/>
          <w:i/>
          <w:sz w:val="24"/>
          <w:lang w:val="uk-UA" w:eastAsia="uk-UA"/>
        </w:rPr>
        <w:t>скасовує с</w:t>
      </w:r>
      <w:r w:rsidRPr="00CF41DE">
        <w:rPr>
          <w:rStyle w:val="FontStyle61"/>
          <w:b w:val="0"/>
          <w:sz w:val="24"/>
          <w:lang w:val="uk-UA" w:eastAsia="uk-UA"/>
        </w:rPr>
        <w:t xml:space="preserve">удове рішення та </w:t>
      </w:r>
      <w:r w:rsidRPr="00CF41DE">
        <w:rPr>
          <w:rStyle w:val="FontStyle61"/>
          <w:b w:val="0"/>
          <w:i/>
          <w:sz w:val="24"/>
          <w:lang w:val="uk-UA" w:eastAsia="uk-UA"/>
        </w:rPr>
        <w:t>направляє матеріали</w:t>
      </w:r>
      <w:r w:rsidRPr="00CF41DE">
        <w:rPr>
          <w:rStyle w:val="FontStyle61"/>
          <w:b w:val="0"/>
          <w:sz w:val="24"/>
          <w:lang w:val="uk-UA" w:eastAsia="uk-UA"/>
        </w:rPr>
        <w:t xml:space="preserve"> кримінального провадження до відповідного суду для проведення нового судового розгляду. Суд касаційної інстанції в ухвалі вказує, які дії необхідно провести під час нового судового розгляду. Такі вказівки відповідно до ч. 2 ст. 439 КПК є обов’язковими для судів першої та апеляційної інстанцій.</w:t>
      </w:r>
    </w:p>
    <w:p w:rsidR="00461514" w:rsidRPr="00CF41DE" w:rsidRDefault="00461514" w:rsidP="00461514">
      <w:pPr>
        <w:pStyle w:val="Style19"/>
        <w:widowControl/>
        <w:tabs>
          <w:tab w:val="left" w:pos="706"/>
        </w:tabs>
        <w:spacing w:line="240" w:lineRule="auto"/>
        <w:ind w:firstLine="709"/>
        <w:rPr>
          <w:rStyle w:val="FontStyle61"/>
          <w:b w:val="0"/>
          <w:sz w:val="24"/>
        </w:rPr>
      </w:pPr>
      <w:r w:rsidRPr="00CF41DE">
        <w:rPr>
          <w:rStyle w:val="FontStyle61"/>
          <w:b w:val="0"/>
          <w:sz w:val="24"/>
        </w:rPr>
        <w:t>Суд касаційної інстанції не наділений правом: а) перевіряти будь-які докази, а також приймати нові докази, які не були предметом розгляду у суді першої чи апеляційної інстанції; б) встановлювати та визнавати доведеними обставини, що не були встановлені в оскаржуваному судовому рішенні, виходити за межі тих фактів та обставин, які були встановлені у судах першої та апеляційної інстанцій; в) вирішувати питання про достовірність того чи іншого доказу, тобто перевіряти доказ на його точність та несуперечність фактичним обставинам справи, а також зіставляти ці дані з іншими доказами.</w:t>
      </w:r>
    </w:p>
    <w:p w:rsidR="00461514" w:rsidRPr="00CF41DE" w:rsidRDefault="00461514" w:rsidP="00461514">
      <w:pPr>
        <w:pStyle w:val="Style21"/>
        <w:widowControl/>
        <w:tabs>
          <w:tab w:val="left" w:pos="605"/>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xml:space="preserve">Вийти за межі касаційних вимог суд касаційної інстанції має право, якщо цим не погіршується становище засудженого, виправданого чи особи, стосовно якої вирішувалося питання про застосування примусових заходів медичного чи виховного характеру. </w:t>
      </w:r>
      <w:r w:rsidRPr="00CF41DE">
        <w:rPr>
          <w:rFonts w:ascii="Times New Roman" w:hAnsi="Times New Roman" w:cs="Times New Roman"/>
          <w:shd w:val="clear" w:color="auto" w:fill="FFFFFF"/>
          <w:lang w:val="uk-UA"/>
        </w:rPr>
        <w:t>Якщо задоволення скарги дає підстави для прийняття рішення на користь інших засуджених, від яких не надійшли скарги, суд касаційної інстанції зобов’язаний прийняти таке рішення.</w:t>
      </w:r>
    </w:p>
    <w:p w:rsidR="00461514" w:rsidRPr="000845CF" w:rsidRDefault="00291271" w:rsidP="00291271">
      <w:pPr>
        <w:pStyle w:val="Style27"/>
        <w:widowControl/>
        <w:ind w:firstLine="709"/>
        <w:jc w:val="both"/>
        <w:rPr>
          <w:rStyle w:val="FontStyle57"/>
          <w:rFonts w:cs="Times New Roman"/>
          <w:iCs/>
          <w:sz w:val="24"/>
          <w:lang w:val="uk-UA" w:eastAsia="uk-UA"/>
        </w:rPr>
      </w:pPr>
      <w:bookmarkStart w:id="584" w:name="_Hlk109795678"/>
      <w:r w:rsidRPr="000845CF">
        <w:rPr>
          <w:rStyle w:val="FontStyle57"/>
          <w:rFonts w:cs="Times New Roman"/>
          <w:iCs/>
          <w:sz w:val="24"/>
          <w:lang w:val="uk-UA" w:eastAsia="uk-UA"/>
        </w:rPr>
        <w:t>3. </w:t>
      </w:r>
      <w:r w:rsidR="00461514" w:rsidRPr="000845CF">
        <w:rPr>
          <w:rStyle w:val="FontStyle57"/>
          <w:rFonts w:cs="Times New Roman"/>
          <w:iCs/>
          <w:sz w:val="24"/>
          <w:lang w:val="uk-UA" w:eastAsia="uk-UA"/>
        </w:rPr>
        <w:t>Касаційний розгляд</w:t>
      </w:r>
      <w:r w:rsidR="000845CF">
        <w:rPr>
          <w:rStyle w:val="FontStyle57"/>
          <w:rFonts w:cs="Times New Roman"/>
          <w:iCs/>
          <w:sz w:val="24"/>
          <w:lang w:val="uk-UA" w:eastAsia="uk-UA"/>
        </w:rPr>
        <w:t>.</w:t>
      </w:r>
    </w:p>
    <w:bookmarkEnd w:id="584"/>
    <w:p w:rsidR="00461514" w:rsidRDefault="00461514" w:rsidP="00461514">
      <w:pPr>
        <w:pStyle w:val="Style17"/>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Касаційний розгляд здійснюється</w:t>
      </w:r>
      <w:r w:rsidR="00C83340">
        <w:rPr>
          <w:rStyle w:val="FontStyle40"/>
          <w:rFonts w:cs="Times New Roman"/>
          <w:sz w:val="24"/>
          <w:lang w:val="uk-UA" w:eastAsia="uk-UA"/>
        </w:rPr>
        <w:t xml:space="preserve"> відкрито (за винятком випадків, передбачених законом)</w:t>
      </w:r>
      <w:r w:rsidRPr="00CF41DE">
        <w:rPr>
          <w:rStyle w:val="FontStyle40"/>
          <w:rFonts w:cs="Times New Roman"/>
          <w:sz w:val="24"/>
          <w:lang w:val="uk-UA" w:eastAsia="uk-UA"/>
        </w:rPr>
        <w:t xml:space="preserve"> згідно з правилами розгляду в суді апеляційної інстанції з урахуванням особливостей, передбачених главою 32 КПК. Слід звернути увагу, що законодавець уніфікує всі процедури судового розгляду, що сприяє стабільності відправлення правосуддя. Разом з тим, вводяться необхідні застереження, пов’язані, наприклад, із забороною досліджувати докази під час касаційного розгляду, тобто суд касаційної інстанції не вправі допитувати свідків, експертів тощо.</w:t>
      </w:r>
    </w:p>
    <w:p w:rsidR="00C83340" w:rsidRPr="00CF41DE" w:rsidRDefault="00C83340" w:rsidP="00461514">
      <w:pPr>
        <w:pStyle w:val="Style17"/>
        <w:widowControl/>
        <w:spacing w:line="240" w:lineRule="auto"/>
        <w:ind w:firstLine="709"/>
        <w:rPr>
          <w:rStyle w:val="FontStyle40"/>
          <w:rFonts w:cs="Times New Roman"/>
          <w:sz w:val="24"/>
          <w:lang w:val="uk-UA" w:eastAsia="uk-UA"/>
        </w:rPr>
      </w:pPr>
      <w:r>
        <w:rPr>
          <w:rStyle w:val="FontStyle40"/>
          <w:rFonts w:cs="Times New Roman"/>
          <w:sz w:val="24"/>
          <w:lang w:val="uk-UA" w:eastAsia="uk-UA"/>
        </w:rPr>
        <w:t>Суддя доповідач у призначений час відкриває судове засідання та оголошує, яка справа розглядається, з’ясовує явку учасників</w:t>
      </w:r>
      <w:r w:rsidR="00C855C9">
        <w:rPr>
          <w:rStyle w:val="FontStyle40"/>
          <w:rFonts w:cs="Times New Roman"/>
          <w:sz w:val="24"/>
          <w:lang w:val="uk-UA" w:eastAsia="uk-UA"/>
        </w:rPr>
        <w:t xml:space="preserve"> та можливість розгляду справи за відсутності тих, хто не з’явився, оголошує склад суду, називає прокурора та інших учасників судового розгляду, </w:t>
      </w:r>
      <w:r w:rsidR="00C855C9" w:rsidRPr="008B688E">
        <w:rPr>
          <w:rStyle w:val="FontStyle40"/>
          <w:rFonts w:cs="Times New Roman"/>
          <w:sz w:val="24"/>
          <w:lang w:val="uk-UA" w:eastAsia="uk-UA"/>
        </w:rPr>
        <w:t>з’я</w:t>
      </w:r>
      <w:r w:rsidR="00C855C9">
        <w:rPr>
          <w:rStyle w:val="FontStyle40"/>
          <w:rFonts w:cs="Times New Roman"/>
          <w:sz w:val="24"/>
          <w:lang w:val="uk-UA" w:eastAsia="uk-UA"/>
        </w:rPr>
        <w:t>совує наявність заяв про відводи і вирішує їх</w:t>
      </w:r>
      <w:r w:rsidR="008B688E">
        <w:rPr>
          <w:rStyle w:val="FontStyle40"/>
          <w:rFonts w:cs="Times New Roman"/>
          <w:sz w:val="24"/>
          <w:lang w:val="uk-UA" w:eastAsia="uk-UA"/>
        </w:rPr>
        <w:t>.</w:t>
      </w:r>
    </w:p>
    <w:p w:rsidR="00461514" w:rsidRPr="00CF41DE" w:rsidRDefault="00461514" w:rsidP="00461514">
      <w:pPr>
        <w:pStyle w:val="Style29"/>
        <w:widowControl/>
        <w:spacing w:line="240" w:lineRule="auto"/>
        <w:ind w:firstLine="709"/>
        <w:jc w:val="both"/>
        <w:rPr>
          <w:rStyle w:val="FontStyle40"/>
          <w:rFonts w:cs="Times New Roman"/>
          <w:sz w:val="24"/>
          <w:lang w:val="uk-UA" w:eastAsia="uk-UA"/>
        </w:rPr>
      </w:pPr>
      <w:r w:rsidRPr="00CF41DE">
        <w:rPr>
          <w:rStyle w:val="FontStyle40"/>
          <w:rFonts w:cs="Times New Roman"/>
          <w:sz w:val="24"/>
          <w:lang w:val="uk-UA" w:eastAsia="uk-UA"/>
        </w:rPr>
        <w:t xml:space="preserve">Законом встановлено </w:t>
      </w:r>
      <w:bookmarkStart w:id="585" w:name="_Hlk109795761"/>
      <w:r w:rsidRPr="00CF41DE">
        <w:rPr>
          <w:rStyle w:val="FontStyle40"/>
          <w:rFonts w:cs="Times New Roman"/>
          <w:sz w:val="24"/>
          <w:lang w:val="uk-UA" w:eastAsia="uk-UA"/>
        </w:rPr>
        <w:t>логічний порядок висловлення доводів</w:t>
      </w:r>
      <w:bookmarkEnd w:id="585"/>
      <w:r w:rsidRPr="00CF41DE">
        <w:rPr>
          <w:rStyle w:val="FontStyle40"/>
          <w:rFonts w:cs="Times New Roman"/>
          <w:sz w:val="24"/>
          <w:lang w:val="uk-UA" w:eastAsia="uk-UA"/>
        </w:rPr>
        <w:t xml:space="preserve">: а) першою висловлює доводи особа, яка подала касаційну скаргу; б) якщо скарги подали обидві сторони, першими висловлюють доводи учасники судового провадження зі сторони захисту, оскільки доводи представників захисту завжди спрямовані на скасування або пом’якшення рішень судів першої або апеляційної інстанцій; в) за ними висловлюють доводи інші учасники процесу. </w:t>
      </w:r>
      <w:r w:rsidRPr="00CF41DE">
        <w:rPr>
          <w:rFonts w:ascii="Times New Roman" w:hAnsi="Times New Roman" w:cs="Times New Roman"/>
          <w:shd w:val="clear" w:color="auto" w:fill="FFFFFF"/>
          <w:lang w:val="uk-UA"/>
        </w:rPr>
        <w:t>Суд має право обмежити тривалість висловлення доводів, встановивши для всіх учасників судового провадження однаковий проміжок часу, про що оголошується на початку судового засідання (ч. 3 ст. 434 КПК).</w:t>
      </w:r>
    </w:p>
    <w:p w:rsidR="00461514" w:rsidRPr="00CF41DE" w:rsidRDefault="00461514" w:rsidP="00461514">
      <w:pPr>
        <w:pStyle w:val="Style21"/>
        <w:widowControl/>
        <w:tabs>
          <w:tab w:val="left" w:pos="586"/>
        </w:tabs>
        <w:spacing w:line="240" w:lineRule="auto"/>
        <w:ind w:firstLine="709"/>
        <w:rPr>
          <w:rStyle w:val="FontStyle40"/>
          <w:rFonts w:cs="Times New Roman"/>
          <w:sz w:val="24"/>
          <w:lang w:val="uk-UA" w:eastAsia="uk-UA"/>
        </w:rPr>
      </w:pPr>
      <w:bookmarkStart w:id="586" w:name="_Hlk109795821"/>
      <w:r w:rsidRPr="00CF41DE">
        <w:rPr>
          <w:rStyle w:val="FontStyle40"/>
          <w:rFonts w:cs="Times New Roman"/>
          <w:sz w:val="24"/>
          <w:lang w:val="uk-UA" w:eastAsia="uk-UA"/>
        </w:rPr>
        <w:t xml:space="preserve">Неприбуття на засідання касаційного суду сторін або інших учасників кримінального провадження </w:t>
      </w:r>
      <w:bookmarkEnd w:id="586"/>
      <w:r w:rsidRPr="00CF41DE">
        <w:rPr>
          <w:rStyle w:val="FontStyle40"/>
          <w:rFonts w:cs="Times New Roman"/>
          <w:sz w:val="24"/>
          <w:lang w:val="uk-UA" w:eastAsia="uk-UA"/>
        </w:rPr>
        <w:t>не перешкоджає проведенню судового засідання,</w:t>
      </w:r>
      <w:r w:rsidRPr="00CF41DE">
        <w:rPr>
          <w:shd w:val="clear" w:color="auto" w:fill="FFFFFF"/>
        </w:rPr>
        <w:t xml:space="preserve"> </w:t>
      </w:r>
      <w:r w:rsidRPr="00CF41DE">
        <w:rPr>
          <w:rFonts w:ascii="Times New Roman" w:hAnsi="Times New Roman" w:cs="Times New Roman"/>
          <w:shd w:val="clear" w:color="auto" w:fill="FFFFFF"/>
          <w:lang w:val="uk-UA"/>
        </w:rPr>
        <w:t>якщо такі особи були належним чином повідомлені про дату, час і місце касаційного розгляду та не повідомили про поважні причини свого неприбуття.</w:t>
      </w:r>
    </w:p>
    <w:p w:rsidR="00461514" w:rsidRPr="00CF41DE" w:rsidRDefault="00461514" w:rsidP="00461514">
      <w:pPr>
        <w:pStyle w:val="Style22"/>
        <w:widowControl/>
        <w:spacing w:line="240" w:lineRule="auto"/>
        <w:ind w:firstLine="709"/>
        <w:rPr>
          <w:rStyle w:val="FontStyle61"/>
          <w:b w:val="0"/>
          <w:sz w:val="24"/>
          <w:lang w:val="uk-UA"/>
        </w:rPr>
      </w:pPr>
      <w:r w:rsidRPr="00CF41DE">
        <w:rPr>
          <w:rStyle w:val="FontStyle61"/>
          <w:b w:val="0"/>
          <w:sz w:val="24"/>
          <w:lang w:val="uk-UA" w:eastAsia="uk-UA"/>
        </w:rPr>
        <w:t xml:space="preserve">Касаційний розгляд відкладається, якщо в судове засідання не прибули учасники кримінального провадження, участь яких: а) </w:t>
      </w:r>
      <w:r w:rsidRPr="00CF41DE">
        <w:rPr>
          <w:rStyle w:val="FontStyle61"/>
          <w:b w:val="0"/>
          <w:sz w:val="24"/>
          <w:lang w:val="uk-UA"/>
        </w:rPr>
        <w:t>є обов’язковою згідно з вимогами КПК; б) є обов’язковою за рішенням суду касаційної інстанції.</w:t>
      </w:r>
    </w:p>
    <w:p w:rsidR="00461514" w:rsidRPr="00CF41DE" w:rsidRDefault="00461514" w:rsidP="00461514">
      <w:pPr>
        <w:pStyle w:val="Style21"/>
        <w:widowControl/>
        <w:tabs>
          <w:tab w:val="left" w:pos="701"/>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Справа розглядається касаційним судом у складі не менше трьох суддів (ч. 5 ст. 31 КПК).</w:t>
      </w:r>
    </w:p>
    <w:p w:rsidR="00461514" w:rsidRPr="00CF41DE" w:rsidRDefault="00461514" w:rsidP="00461514">
      <w:pPr>
        <w:shd w:val="clear" w:color="auto" w:fill="FFFFFF"/>
        <w:ind w:firstLine="709"/>
        <w:jc w:val="both"/>
        <w:rPr>
          <w:sz w:val="24"/>
        </w:rPr>
      </w:pPr>
      <w:bookmarkStart w:id="587" w:name="_Hlk109795894"/>
      <w:r w:rsidRPr="00CF41DE">
        <w:rPr>
          <w:sz w:val="24"/>
        </w:rPr>
        <w:t>Підстави для передачі кримінального провадження на розгляд палати, об’єднаної або Великої Палати Верховного Суду</w:t>
      </w:r>
      <w:r w:rsidRPr="00CF41DE">
        <w:rPr>
          <w:bCs/>
          <w:sz w:val="24"/>
        </w:rPr>
        <w:t xml:space="preserve"> </w:t>
      </w:r>
      <w:bookmarkEnd w:id="587"/>
      <w:r w:rsidRPr="00CF41DE">
        <w:rPr>
          <w:bCs/>
          <w:sz w:val="24"/>
        </w:rPr>
        <w:t>(ст. 434</w:t>
      </w:r>
      <w:r w:rsidRPr="00CF41DE">
        <w:rPr>
          <w:bCs/>
          <w:sz w:val="24"/>
          <w:vertAlign w:val="superscript"/>
        </w:rPr>
        <w:t>-1</w:t>
      </w:r>
      <w:r w:rsidRPr="00CF41DE">
        <w:rPr>
          <w:bCs/>
          <w:sz w:val="24"/>
        </w:rPr>
        <w:t>):</w:t>
      </w:r>
    </w:p>
    <w:p w:rsidR="00461514" w:rsidRPr="00CF41DE" w:rsidRDefault="00461514" w:rsidP="00461514">
      <w:pPr>
        <w:shd w:val="clear" w:color="auto" w:fill="FFFFFF"/>
        <w:ind w:firstLine="709"/>
        <w:jc w:val="both"/>
        <w:rPr>
          <w:sz w:val="24"/>
        </w:rPr>
      </w:pPr>
      <w:bookmarkStart w:id="588" w:name="n293"/>
      <w:bookmarkEnd w:id="588"/>
      <w:r w:rsidRPr="00CF41DE">
        <w:rPr>
          <w:sz w:val="24"/>
        </w:rPr>
        <w:t>1. якщо колегія, яка розглядає провадження вважає за необхідне відступити від висновку щодо застосування норми права у подібних правовідносинах, викладеного в раніше ухваленому рішенні Верховного Суду у складі колегії суддів з цієї палати або у складі такої палати.</w:t>
      </w:r>
    </w:p>
    <w:p w:rsidR="00461514" w:rsidRPr="00CF41DE" w:rsidRDefault="00461514" w:rsidP="00461514">
      <w:pPr>
        <w:shd w:val="clear" w:color="auto" w:fill="FFFFFF"/>
        <w:ind w:firstLine="709"/>
        <w:jc w:val="both"/>
        <w:rPr>
          <w:sz w:val="24"/>
        </w:rPr>
      </w:pPr>
      <w:bookmarkStart w:id="589" w:name="n294"/>
      <w:bookmarkEnd w:id="589"/>
      <w:r w:rsidRPr="00CF41DE">
        <w:rPr>
          <w:sz w:val="24"/>
        </w:rPr>
        <w:lastRenderedPageBreak/>
        <w:t>2. якщо колегія, яка розглядає провадження або палата вважає за необхідне відступити від висновку щодо застосування норми права у подібних правовідносинах, викладеного в раніше ухваленому рішенні Верховного Суду у складі колегії суддів з іншої палати або у складі іншої палати чи іншої об’єднаної палати.</w:t>
      </w:r>
    </w:p>
    <w:p w:rsidR="00461514" w:rsidRPr="00CF41DE" w:rsidRDefault="00461514" w:rsidP="00461514">
      <w:pPr>
        <w:shd w:val="clear" w:color="auto" w:fill="FFFFFF"/>
        <w:ind w:firstLine="709"/>
        <w:jc w:val="both"/>
        <w:rPr>
          <w:sz w:val="24"/>
        </w:rPr>
      </w:pPr>
      <w:bookmarkStart w:id="590" w:name="n295"/>
      <w:bookmarkEnd w:id="590"/>
      <w:r w:rsidRPr="00CF41DE">
        <w:rPr>
          <w:sz w:val="24"/>
        </w:rPr>
        <w:t>3. якщо колегія (палата, об’єднана палата), яка розглядає провадження вважає за необхідне відступити від висновку щодо застосування норми права у подібних правовідносинах, викладеного в раніше ухваленому рішенні Верховного Суду у складі колегії суддів (палати, об’єднаної палати) іншого касаційного суду.</w:t>
      </w:r>
    </w:p>
    <w:p w:rsidR="00461514" w:rsidRPr="00CF41DE" w:rsidRDefault="00461514" w:rsidP="00461514">
      <w:pPr>
        <w:shd w:val="clear" w:color="auto" w:fill="FFFFFF"/>
        <w:ind w:firstLine="709"/>
        <w:jc w:val="both"/>
        <w:rPr>
          <w:sz w:val="24"/>
        </w:rPr>
      </w:pPr>
      <w:bookmarkStart w:id="591" w:name="n296"/>
      <w:bookmarkEnd w:id="591"/>
      <w:r w:rsidRPr="00CF41DE">
        <w:rPr>
          <w:sz w:val="24"/>
        </w:rPr>
        <w:t>4. якщо колегія суддів (палата, об’єднана палата), яка розглядає провадження вважає за необхідне відступити від висновку щодо застосування норми права у подібних правовідносинах, викладеного в раніше ухваленому рішенні Великої Палати.</w:t>
      </w:r>
    </w:p>
    <w:p w:rsidR="00461514" w:rsidRPr="00CF41DE" w:rsidRDefault="00461514" w:rsidP="00461514">
      <w:pPr>
        <w:shd w:val="clear" w:color="auto" w:fill="FFFFFF"/>
        <w:ind w:firstLine="709"/>
        <w:jc w:val="both"/>
        <w:rPr>
          <w:sz w:val="24"/>
        </w:rPr>
      </w:pPr>
      <w:bookmarkStart w:id="592" w:name="n297"/>
      <w:bookmarkEnd w:id="592"/>
      <w:r w:rsidRPr="00CF41DE">
        <w:rPr>
          <w:sz w:val="24"/>
        </w:rPr>
        <w:t>5. Суд, який розглядає кримінальне провадження в касаційному порядку у складі колегії або палати, має право передати таке кримінальне провадження на розгляд Великої Палати Верховного Суду, якщо дійде висновку, що справа містить виключну правову проблему і така передача необхідна для забезпечення розвитку права та формування єдиної правозастосовної практики.</w:t>
      </w:r>
    </w:p>
    <w:p w:rsidR="00461514" w:rsidRPr="00CF41DE" w:rsidRDefault="00461514" w:rsidP="00461514">
      <w:pPr>
        <w:shd w:val="clear" w:color="auto" w:fill="FFFFFF"/>
        <w:ind w:firstLine="709"/>
        <w:jc w:val="both"/>
        <w:rPr>
          <w:sz w:val="24"/>
        </w:rPr>
      </w:pPr>
      <w:bookmarkStart w:id="593" w:name="n298"/>
      <w:bookmarkEnd w:id="593"/>
      <w:r w:rsidRPr="00CF41DE">
        <w:rPr>
          <w:sz w:val="24"/>
        </w:rPr>
        <w:t>Порядок передачі кримінального провадження на розгляд палати, об’єднаної палати, Великої Палати Верховного Суду</w:t>
      </w:r>
      <w:r w:rsidRPr="00CF41DE">
        <w:rPr>
          <w:bCs/>
          <w:sz w:val="24"/>
        </w:rPr>
        <w:t xml:space="preserve"> (ст. 434</w:t>
      </w:r>
      <w:r w:rsidRPr="00CF41DE">
        <w:rPr>
          <w:bCs/>
          <w:sz w:val="24"/>
          <w:vertAlign w:val="superscript"/>
        </w:rPr>
        <w:t>-2</w:t>
      </w:r>
      <w:r w:rsidRPr="00CF41DE">
        <w:rPr>
          <w:bCs/>
          <w:sz w:val="24"/>
        </w:rPr>
        <w:t>).</w:t>
      </w:r>
    </w:p>
    <w:p w:rsidR="00461514" w:rsidRPr="00CF41DE" w:rsidRDefault="00461514" w:rsidP="00461514">
      <w:pPr>
        <w:shd w:val="clear" w:color="auto" w:fill="FFFFFF"/>
        <w:ind w:firstLine="709"/>
        <w:jc w:val="both"/>
        <w:rPr>
          <w:sz w:val="24"/>
        </w:rPr>
      </w:pPr>
      <w:bookmarkStart w:id="594" w:name="n299"/>
      <w:bookmarkEnd w:id="594"/>
      <w:r w:rsidRPr="00CF41DE">
        <w:rPr>
          <w:sz w:val="24"/>
        </w:rPr>
        <w:t>Питання про передачу кримінального провадження на розгляд палати, об’єднаної палати або Великої Палати Верховного Суду вирішується судом за власною ініціативою або за клопотанням учасника справи більшістю від складу, що його розглядає.</w:t>
      </w:r>
    </w:p>
    <w:p w:rsidR="00461514" w:rsidRPr="00CF41DE" w:rsidRDefault="00461514" w:rsidP="00461514">
      <w:pPr>
        <w:shd w:val="clear" w:color="auto" w:fill="FFFFFF"/>
        <w:ind w:firstLine="709"/>
        <w:jc w:val="both"/>
        <w:rPr>
          <w:sz w:val="24"/>
        </w:rPr>
      </w:pPr>
      <w:bookmarkStart w:id="595" w:name="n301"/>
      <w:bookmarkEnd w:id="595"/>
      <w:r w:rsidRPr="00CF41DE">
        <w:rPr>
          <w:sz w:val="24"/>
        </w:rPr>
        <w:t>Таке питання може бути вирішене до прийняття постанови судом касаційної інстанції.</w:t>
      </w:r>
    </w:p>
    <w:p w:rsidR="00461514" w:rsidRPr="00CF41DE" w:rsidRDefault="00461514" w:rsidP="00461514">
      <w:pPr>
        <w:shd w:val="clear" w:color="auto" w:fill="FFFFFF"/>
        <w:ind w:firstLine="709"/>
        <w:jc w:val="both"/>
        <w:rPr>
          <w:sz w:val="24"/>
        </w:rPr>
      </w:pPr>
      <w:bookmarkStart w:id="596" w:name="n302"/>
      <w:bookmarkEnd w:id="596"/>
      <w:r w:rsidRPr="00CF41DE">
        <w:rPr>
          <w:sz w:val="24"/>
        </w:rPr>
        <w:t xml:space="preserve">Про передачу кримінального провадження на розгляд палати, об’єднаної палати або Великої Палати Верховного Суду суд постановляє ухвалу з викладенням мотивів необхідності відступлення від висновку щодо застосування норми права у подібних правовідносинах, викладеного у рішенні, визначеному частинами першою – </w:t>
      </w:r>
      <w:r w:rsidRPr="00CF41DE">
        <w:rPr>
          <w:i/>
          <w:iCs/>
          <w:sz w:val="24"/>
        </w:rPr>
        <w:t>четвертою</w:t>
      </w:r>
      <w:r w:rsidRPr="00CF41DE">
        <w:rPr>
          <w:sz w:val="24"/>
        </w:rPr>
        <w:t xml:space="preserve"> ст. 434</w:t>
      </w:r>
      <w:r w:rsidRPr="00CF41DE">
        <w:rPr>
          <w:b/>
          <w:bCs/>
          <w:sz w:val="24"/>
          <w:vertAlign w:val="superscript"/>
        </w:rPr>
        <w:t>-1</w:t>
      </w:r>
      <w:r w:rsidRPr="00CF41DE">
        <w:rPr>
          <w:sz w:val="24"/>
        </w:rPr>
        <w:t xml:space="preserve"> КПК, або із обґрунтуванням підстав, визначених частиною </w:t>
      </w:r>
      <w:r w:rsidRPr="00CF41DE">
        <w:rPr>
          <w:i/>
          <w:iCs/>
          <w:sz w:val="24"/>
        </w:rPr>
        <w:t>п’ятою</w:t>
      </w:r>
      <w:r w:rsidRPr="00CF41DE">
        <w:rPr>
          <w:sz w:val="24"/>
        </w:rPr>
        <w:t xml:space="preserve"> ст. 434</w:t>
      </w:r>
      <w:r w:rsidRPr="00CF41DE">
        <w:rPr>
          <w:b/>
          <w:bCs/>
          <w:sz w:val="24"/>
          <w:vertAlign w:val="superscript"/>
        </w:rPr>
        <w:t>-1</w:t>
      </w:r>
      <w:r w:rsidRPr="00CF41DE">
        <w:rPr>
          <w:sz w:val="24"/>
        </w:rPr>
        <w:t> КПК.</w:t>
      </w:r>
    </w:p>
    <w:p w:rsidR="00461514" w:rsidRPr="00CF41DE" w:rsidRDefault="00461514" w:rsidP="00461514">
      <w:pPr>
        <w:shd w:val="clear" w:color="auto" w:fill="FFFFFF"/>
        <w:ind w:firstLine="709"/>
        <w:jc w:val="both"/>
        <w:rPr>
          <w:sz w:val="24"/>
        </w:rPr>
      </w:pPr>
      <w:bookmarkStart w:id="597" w:name="n303"/>
      <w:bookmarkEnd w:id="597"/>
      <w:r w:rsidRPr="00CF41DE">
        <w:rPr>
          <w:sz w:val="24"/>
        </w:rPr>
        <w:t xml:space="preserve">Суддя, не згодний з рішенням про передачу (відмову у передачі) кримінального провадження на розгляд палати, об’єднаної палати або Великої Палати Верховного Суду, письмово викладає свою окрему думку в </w:t>
      </w:r>
      <w:r w:rsidRPr="00CF41DE">
        <w:rPr>
          <w:i/>
          <w:sz w:val="24"/>
        </w:rPr>
        <w:t>ухвалі</w:t>
      </w:r>
      <w:r w:rsidRPr="00CF41DE">
        <w:rPr>
          <w:sz w:val="24"/>
        </w:rPr>
        <w:t xml:space="preserve"> про передачу кримінального провадження на розгляд палати, об’єднаної палати або Великої Палати або в </w:t>
      </w:r>
      <w:r w:rsidRPr="00CF41DE">
        <w:rPr>
          <w:i/>
          <w:sz w:val="24"/>
        </w:rPr>
        <w:t>постанові</w:t>
      </w:r>
      <w:r w:rsidRPr="00CF41DE">
        <w:rPr>
          <w:sz w:val="24"/>
        </w:rPr>
        <w:t>, прийнятій за результатами касаційного розгляду.</w:t>
      </w:r>
    </w:p>
    <w:p w:rsidR="00461514" w:rsidRPr="00CF41DE" w:rsidRDefault="00461514" w:rsidP="00461514">
      <w:pPr>
        <w:shd w:val="clear" w:color="auto" w:fill="FFFFFF"/>
        <w:ind w:firstLine="709"/>
        <w:jc w:val="both"/>
        <w:rPr>
          <w:sz w:val="24"/>
        </w:rPr>
      </w:pPr>
      <w:bookmarkStart w:id="598" w:name="n304"/>
      <w:bookmarkEnd w:id="598"/>
      <w:r w:rsidRPr="00CF41DE">
        <w:rPr>
          <w:sz w:val="24"/>
        </w:rPr>
        <w:t>Якщо Велика Палата Верховного Суду дійде висновку про відсутність підстав для передачі кримінального провадження на її розгляд, таке кримінальне провадження повертається відповідній колегії (палаті, об’єднаній палаті) для подальшого розгляду, про що постановляється ухвала. Кримінальне провадження, повернуте на розгляд колегії (палати, об’єднаної палати) не може бути передано повторно на розгляд Великої Палати Верховного Суду.</w:t>
      </w:r>
    </w:p>
    <w:p w:rsidR="00461514" w:rsidRPr="00CF41DE" w:rsidRDefault="00461514" w:rsidP="00461514">
      <w:pPr>
        <w:pStyle w:val="Style21"/>
        <w:widowControl/>
        <w:tabs>
          <w:tab w:val="left" w:pos="701"/>
        </w:tabs>
        <w:spacing w:line="240" w:lineRule="auto"/>
        <w:ind w:firstLine="709"/>
        <w:rPr>
          <w:rStyle w:val="FontStyle40"/>
          <w:rFonts w:cs="Times New Roman"/>
          <w:sz w:val="24"/>
          <w:lang w:val="uk-UA" w:eastAsia="uk-UA"/>
        </w:rPr>
      </w:pPr>
      <w:bookmarkStart w:id="599" w:name="n305"/>
      <w:bookmarkEnd w:id="599"/>
      <w:r w:rsidRPr="00CF41DE">
        <w:rPr>
          <w:rFonts w:ascii="Times New Roman" w:eastAsia="Times New Roman" w:hAnsi="Times New Roman" w:cs="Times New Roman"/>
          <w:lang w:val="uk-UA"/>
        </w:rPr>
        <w:t>Після передачі кримінального провадження на розгляд палати, об’єднаної палати або Великої Палати Верховного Суду визначений у ньому суддя-доповідач у разі необхідності звертається до відповідних фахівців Науково-консультативної ради при Верховному Суді стосовно підготовки наукового висновку щодо застосування норми права, питання щодо якого стало підставою для передачі справи на розгляд Великої Палати Верховного Суду, крім випадків, коли висновок щодо застосування цієї норми у подібних правовідносинах був раніше отриманий Верховним Судом.</w:t>
      </w:r>
    </w:p>
    <w:p w:rsidR="00461514" w:rsidRPr="00841F07" w:rsidRDefault="00461514" w:rsidP="000845CF">
      <w:pPr>
        <w:pStyle w:val="Style21"/>
        <w:widowControl/>
        <w:tabs>
          <w:tab w:val="left" w:pos="610"/>
        </w:tabs>
        <w:spacing w:line="240" w:lineRule="auto"/>
        <w:ind w:firstLine="709"/>
        <w:rPr>
          <w:rStyle w:val="FontStyle57"/>
          <w:rFonts w:cs="Times New Roman"/>
          <w:iCs/>
          <w:sz w:val="24"/>
          <w:lang w:val="uk-UA" w:eastAsia="uk-UA"/>
        </w:rPr>
      </w:pPr>
      <w:bookmarkStart w:id="600" w:name="_Hlk109795970"/>
      <w:r w:rsidRPr="00841F07">
        <w:rPr>
          <w:rStyle w:val="FontStyle57"/>
          <w:rFonts w:cs="Times New Roman"/>
          <w:iCs/>
          <w:sz w:val="24"/>
          <w:lang w:val="uk-UA" w:eastAsia="uk-UA"/>
        </w:rPr>
        <w:t>Письмове касаційне провадження</w:t>
      </w:r>
    </w:p>
    <w:bookmarkEnd w:id="600"/>
    <w:p w:rsidR="00461514" w:rsidRPr="00CF41DE" w:rsidRDefault="00461514" w:rsidP="00461514">
      <w:pPr>
        <w:pStyle w:val="Style21"/>
        <w:widowControl/>
        <w:tabs>
          <w:tab w:val="left" w:pos="701"/>
        </w:tabs>
        <w:spacing w:line="240" w:lineRule="auto"/>
        <w:ind w:firstLine="709"/>
        <w:rPr>
          <w:rStyle w:val="FontStyle61"/>
          <w:rFonts w:cs="Times New Roman"/>
          <w:b w:val="0"/>
          <w:sz w:val="24"/>
          <w:lang w:val="uk-UA" w:eastAsia="uk-UA"/>
        </w:rPr>
      </w:pPr>
      <w:r w:rsidRPr="00CF41DE">
        <w:rPr>
          <w:rStyle w:val="FontStyle61"/>
          <w:rFonts w:cs="Times New Roman"/>
          <w:b w:val="0"/>
          <w:sz w:val="24"/>
          <w:lang w:val="uk-UA" w:eastAsia="uk-UA"/>
        </w:rPr>
        <w:t xml:space="preserve">Відповідно до ч. 1 ст. 435 КПК суд касаційної інстанції має право ухвалити судове рішення за результатами письмового провадження (внаслідок вивчення матеріалів кримінального провадження, касаційної скарги та доданих до неї документів, заперечень на касаційну скаргу) за умови, </w:t>
      </w:r>
      <w:r w:rsidRPr="00CF41DE">
        <w:rPr>
          <w:rStyle w:val="FontStyle61"/>
          <w:rFonts w:cs="Times New Roman"/>
          <w:b w:val="0"/>
          <w:i/>
          <w:iCs/>
          <w:sz w:val="24"/>
          <w:lang w:val="uk-UA" w:eastAsia="uk-UA"/>
        </w:rPr>
        <w:t>що всі учасники судового розгляду</w:t>
      </w:r>
      <w:r w:rsidRPr="00CF41DE">
        <w:rPr>
          <w:rStyle w:val="FontStyle61"/>
          <w:rFonts w:cs="Times New Roman"/>
          <w:b w:val="0"/>
          <w:sz w:val="24"/>
          <w:lang w:val="uk-UA" w:eastAsia="uk-UA"/>
        </w:rPr>
        <w:t xml:space="preserve"> заявили клопотання про здійснення провадження за їх відсутності.</w:t>
      </w:r>
    </w:p>
    <w:p w:rsidR="00461514" w:rsidRPr="00CF41DE" w:rsidRDefault="00461514" w:rsidP="00461514">
      <w:pPr>
        <w:pStyle w:val="Style21"/>
        <w:widowControl/>
        <w:tabs>
          <w:tab w:val="left" w:pos="701"/>
        </w:tabs>
        <w:spacing w:line="240" w:lineRule="auto"/>
        <w:ind w:firstLine="709"/>
        <w:rPr>
          <w:rStyle w:val="FontStyle61"/>
          <w:rFonts w:cs="Times New Roman"/>
          <w:b w:val="0"/>
          <w:sz w:val="24"/>
          <w:lang w:val="uk-UA" w:eastAsia="uk-UA"/>
        </w:rPr>
      </w:pPr>
      <w:r w:rsidRPr="00CF41DE">
        <w:rPr>
          <w:rStyle w:val="FontStyle61"/>
          <w:rFonts w:cs="Times New Roman"/>
          <w:b w:val="0"/>
          <w:sz w:val="24"/>
          <w:lang w:val="uk-UA" w:eastAsia="uk-UA"/>
        </w:rPr>
        <w:t xml:space="preserve">Сутність письмового касаційного провадження полягає у заочному перегляді судового рішення. Суд досліджує касаційну скаргу, заперечення на неї і додані матеріали без залучення учасників. Письмове </w:t>
      </w:r>
      <w:r w:rsidRPr="00CF41DE">
        <w:rPr>
          <w:rStyle w:val="FontStyle61"/>
          <w:rFonts w:cs="Times New Roman"/>
          <w:b w:val="0"/>
          <w:sz w:val="24"/>
          <w:lang w:val="uk-UA" w:eastAsia="uk-UA"/>
        </w:rPr>
        <w:lastRenderedPageBreak/>
        <w:t>провадження не залежить від складності і фактичних обставин. Головною умовою для його провадження є добровільне волевиявлення всіх учасників на розгляд касаційної скарги за їх відсутності.</w:t>
      </w:r>
    </w:p>
    <w:p w:rsidR="00461514" w:rsidRPr="00CF41DE" w:rsidRDefault="00461514" w:rsidP="00461514">
      <w:pPr>
        <w:pStyle w:val="Style22"/>
        <w:widowControl/>
        <w:spacing w:line="240" w:lineRule="auto"/>
        <w:ind w:firstLine="709"/>
        <w:rPr>
          <w:lang w:val="uk-UA"/>
        </w:rPr>
      </w:pPr>
      <w:r w:rsidRPr="00CF41DE">
        <w:rPr>
          <w:rStyle w:val="FontStyle40"/>
          <w:sz w:val="24"/>
          <w:lang w:val="uk-UA" w:eastAsia="uk-UA"/>
        </w:rPr>
        <w:t>Копія судового рішення суду касаційної інстанції, прийнятого в результаті письмового провадження, надсилається учасникам судового провадження протягом трьох днів з дня після його підписання.</w:t>
      </w:r>
    </w:p>
    <w:p w:rsidR="00461514" w:rsidRPr="00CF41DE" w:rsidRDefault="00461514" w:rsidP="00461514">
      <w:pPr>
        <w:pStyle w:val="a8"/>
        <w:ind w:left="0" w:firstLine="709"/>
        <w:jc w:val="both"/>
        <w:rPr>
          <w:bCs/>
          <w:sz w:val="24"/>
        </w:rPr>
      </w:pPr>
      <w:bookmarkStart w:id="601" w:name="_Hlk109796029"/>
      <w:r w:rsidRPr="00CF41DE">
        <w:rPr>
          <w:b/>
          <w:sz w:val="24"/>
        </w:rPr>
        <w:t>Повноваження суду касаційної інстанції за наслідками розгляду касаційної скарги та механізм їх реалізації</w:t>
      </w:r>
      <w:r w:rsidRPr="00CF41DE">
        <w:rPr>
          <w:bCs/>
          <w:sz w:val="24"/>
        </w:rPr>
        <w:t xml:space="preserve"> </w:t>
      </w:r>
      <w:bookmarkEnd w:id="601"/>
      <w:r w:rsidRPr="00CF41DE">
        <w:rPr>
          <w:bCs/>
          <w:sz w:val="24"/>
        </w:rPr>
        <w:t>(ст. 436 КПК).</w:t>
      </w:r>
    </w:p>
    <w:p w:rsidR="00461514" w:rsidRPr="00CF41DE" w:rsidRDefault="00461514" w:rsidP="00461514">
      <w:pPr>
        <w:pStyle w:val="Style22"/>
        <w:widowControl/>
        <w:spacing w:line="240" w:lineRule="auto"/>
        <w:ind w:firstLine="709"/>
        <w:rPr>
          <w:rStyle w:val="FontStyle61"/>
          <w:b w:val="0"/>
          <w:sz w:val="24"/>
          <w:lang w:val="uk-UA" w:eastAsia="uk-UA"/>
        </w:rPr>
      </w:pPr>
      <w:r w:rsidRPr="00CF41DE">
        <w:rPr>
          <w:rStyle w:val="FontStyle61"/>
          <w:b w:val="0"/>
          <w:sz w:val="24"/>
          <w:lang w:val="uk-UA" w:eastAsia="uk-UA"/>
        </w:rPr>
        <w:t>За наслідками розгляду касаційної скарги суд касаційної інстанції має право:</w:t>
      </w:r>
    </w:p>
    <w:p w:rsidR="00461514" w:rsidRPr="00CF41DE" w:rsidRDefault="00461514" w:rsidP="009779CE">
      <w:pPr>
        <w:pStyle w:val="Style19"/>
        <w:widowControl/>
        <w:numPr>
          <w:ilvl w:val="0"/>
          <w:numId w:val="15"/>
        </w:numPr>
        <w:tabs>
          <w:tab w:val="left" w:pos="562"/>
        </w:tabs>
        <w:spacing w:line="240" w:lineRule="auto"/>
        <w:ind w:firstLine="709"/>
        <w:rPr>
          <w:rStyle w:val="FontStyle61"/>
          <w:b w:val="0"/>
          <w:sz w:val="24"/>
        </w:rPr>
      </w:pPr>
      <w:r w:rsidRPr="00CF41DE">
        <w:rPr>
          <w:rStyle w:val="FontStyle61"/>
          <w:b w:val="0"/>
          <w:sz w:val="24"/>
        </w:rPr>
        <w:t xml:space="preserve"> залишити судове рішення без зміни, а касаційну скаргу – без задоволення, якщо в процесі касаційного розгляду будь-яких порушень матеріального та процесуального законів судами першої та апеляційної інстанцій не допущено;</w:t>
      </w:r>
    </w:p>
    <w:p w:rsidR="00461514" w:rsidRPr="00CF41DE" w:rsidRDefault="00461514" w:rsidP="00461514">
      <w:pPr>
        <w:pStyle w:val="Style19"/>
        <w:widowControl/>
        <w:tabs>
          <w:tab w:val="left" w:pos="562"/>
        </w:tabs>
        <w:spacing w:line="240" w:lineRule="auto"/>
        <w:ind w:firstLine="709"/>
        <w:rPr>
          <w:rStyle w:val="FontStyle61"/>
          <w:b w:val="0"/>
          <w:sz w:val="24"/>
        </w:rPr>
      </w:pPr>
      <w:r w:rsidRPr="00CF41DE">
        <w:rPr>
          <w:rStyle w:val="FontStyle61"/>
          <w:b w:val="0"/>
          <w:sz w:val="24"/>
        </w:rPr>
        <w:t>2) скасувати судове рішення і призначити новий розгляд у суді першої чи апеляційної інстанції у разі:</w:t>
      </w:r>
    </w:p>
    <w:p w:rsidR="00461514" w:rsidRPr="00CF41DE" w:rsidRDefault="00461514" w:rsidP="00461514">
      <w:pPr>
        <w:pStyle w:val="Style19"/>
        <w:widowControl/>
        <w:tabs>
          <w:tab w:val="left" w:pos="562"/>
        </w:tabs>
        <w:spacing w:line="240" w:lineRule="auto"/>
        <w:ind w:firstLine="709"/>
        <w:rPr>
          <w:rStyle w:val="FontStyle61"/>
          <w:b w:val="0"/>
          <w:sz w:val="24"/>
        </w:rPr>
      </w:pPr>
      <w:r w:rsidRPr="00CF41DE">
        <w:rPr>
          <w:rStyle w:val="FontStyle61"/>
          <w:b w:val="0"/>
          <w:sz w:val="24"/>
        </w:rPr>
        <w:t>- істотного порушення вимог кримінального процесуального закону (ч. 1 ст. 438, ст. 412 КПК). Відповідно до ч. 3 ст. 438 КПК суд касаційної інстанції не наділений правом скасувати виправдувальний вирок, ухвалу про незастосування примусових заходів виховного або медичного характеру, ухвалу про закриття кримінального провадження лише з мотивів істотного порушення прав обвинуваченого або особи, стосовно якої вирішувалося питання про застосування примусових заходів виховного або медичного характеру;</w:t>
      </w:r>
    </w:p>
    <w:p w:rsidR="00461514" w:rsidRPr="00CF41DE" w:rsidRDefault="00461514" w:rsidP="00461514">
      <w:pPr>
        <w:pStyle w:val="Style19"/>
        <w:widowControl/>
        <w:tabs>
          <w:tab w:val="left" w:pos="851"/>
          <w:tab w:val="left" w:pos="1134"/>
        </w:tabs>
        <w:spacing w:line="240" w:lineRule="auto"/>
        <w:ind w:firstLine="709"/>
        <w:rPr>
          <w:rStyle w:val="FontStyle61"/>
          <w:b w:val="0"/>
          <w:sz w:val="24"/>
        </w:rPr>
      </w:pPr>
      <w:r w:rsidRPr="00CF41DE">
        <w:rPr>
          <w:rStyle w:val="FontStyle61"/>
          <w:b w:val="0"/>
          <w:sz w:val="24"/>
        </w:rPr>
        <w:t xml:space="preserve">- неправильного застосування закону України про кримінальну відповідальність у зв’язку з незастосуванням судом закону, який підлягав застосуванню, чи застосуванням закону, який не підлягав застосуванню, або неправильним тлумаченням закону, яке суперечить його точному змісту, чи призначенням більш суворого покарання, ніж передбачене відповідною статтею (частиною статті) закону України про </w:t>
      </w:r>
      <w:r w:rsidRPr="00CF41DE">
        <w:rPr>
          <w:rStyle w:val="FontStyle51"/>
          <w:b w:val="0"/>
        </w:rPr>
        <w:t xml:space="preserve">кримінальну відповідальність </w:t>
      </w:r>
      <w:r w:rsidRPr="00CF41DE">
        <w:rPr>
          <w:rStyle w:val="FontStyle61"/>
          <w:b w:val="0"/>
          <w:sz w:val="24"/>
        </w:rPr>
        <w:t>(ст. 413 КПК);</w:t>
      </w:r>
    </w:p>
    <w:p w:rsidR="00461514" w:rsidRPr="00CF41DE" w:rsidRDefault="00461514" w:rsidP="00461514">
      <w:pPr>
        <w:pStyle w:val="Style19"/>
        <w:widowControl/>
        <w:tabs>
          <w:tab w:val="left" w:pos="514"/>
          <w:tab w:val="left" w:pos="1134"/>
        </w:tabs>
        <w:spacing w:line="240" w:lineRule="auto"/>
        <w:ind w:firstLine="709"/>
        <w:rPr>
          <w:rStyle w:val="FontStyle61"/>
          <w:b w:val="0"/>
          <w:sz w:val="24"/>
        </w:rPr>
      </w:pPr>
      <w:r w:rsidRPr="00CF41DE">
        <w:rPr>
          <w:rStyle w:val="FontStyle61"/>
          <w:b w:val="0"/>
          <w:sz w:val="24"/>
        </w:rPr>
        <w:t>- невідповідності призначеного судом покарання ступеню тяжкості кримінального правопорушення та особі засудженого (ст. 414 КПК);</w:t>
      </w:r>
    </w:p>
    <w:p w:rsidR="00461514" w:rsidRPr="00CF41DE" w:rsidRDefault="00461514" w:rsidP="00461514">
      <w:pPr>
        <w:pStyle w:val="Style17"/>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3) скасувати судове рішення і закрити кримінальн</w:t>
      </w:r>
      <w:r w:rsidR="007E0965">
        <w:rPr>
          <w:rStyle w:val="FontStyle40"/>
          <w:rFonts w:cs="Times New Roman"/>
          <w:sz w:val="24"/>
          <w:lang w:val="uk-UA" w:eastAsia="uk-UA"/>
        </w:rPr>
        <w:t>е</w:t>
      </w:r>
      <w:r w:rsidRPr="00CF41DE">
        <w:rPr>
          <w:rStyle w:val="FontStyle40"/>
          <w:rFonts w:cs="Times New Roman"/>
          <w:sz w:val="24"/>
          <w:lang w:val="uk-UA" w:eastAsia="uk-UA"/>
        </w:rPr>
        <w:t xml:space="preserve"> провадження</w:t>
      </w:r>
      <w:r w:rsidR="007E0965">
        <w:rPr>
          <w:rStyle w:val="FontStyle40"/>
          <w:rFonts w:cs="Times New Roman"/>
          <w:sz w:val="24"/>
          <w:lang w:val="uk-UA" w:eastAsia="uk-UA"/>
        </w:rPr>
        <w:t xml:space="preserve"> у випадку встановлення судом обставин, передбачених ч. 1, 2 ст. </w:t>
      </w:r>
      <w:r w:rsidR="008E6D05">
        <w:rPr>
          <w:rStyle w:val="FontStyle61"/>
          <w:rFonts w:cs="Times New Roman"/>
          <w:b w:val="0"/>
          <w:sz w:val="24"/>
          <w:lang w:val="uk-UA" w:eastAsia="uk-UA"/>
        </w:rPr>
        <w:t>284 КПК</w:t>
      </w:r>
      <w:r w:rsidRPr="00CF41DE">
        <w:rPr>
          <w:rStyle w:val="FontStyle40"/>
          <w:rFonts w:cs="Times New Roman"/>
          <w:sz w:val="24"/>
          <w:lang w:val="uk-UA" w:eastAsia="uk-UA"/>
        </w:rPr>
        <w:t>;</w:t>
      </w:r>
    </w:p>
    <w:p w:rsidR="00461514" w:rsidRPr="00CF41DE" w:rsidRDefault="00461514" w:rsidP="00461514">
      <w:pPr>
        <w:pStyle w:val="Style17"/>
        <w:widowControl/>
        <w:spacing w:line="240" w:lineRule="auto"/>
        <w:ind w:firstLine="709"/>
        <w:rPr>
          <w:rStyle w:val="FontStyle61"/>
          <w:rFonts w:cs="Times New Roman"/>
          <w:b w:val="0"/>
          <w:sz w:val="24"/>
          <w:lang w:val="uk-UA" w:eastAsia="uk-UA"/>
        </w:rPr>
      </w:pPr>
      <w:r w:rsidRPr="00CF41DE">
        <w:rPr>
          <w:rStyle w:val="FontStyle40"/>
          <w:rFonts w:cs="Times New Roman"/>
          <w:sz w:val="24"/>
          <w:lang w:val="uk-UA" w:eastAsia="uk-UA"/>
        </w:rPr>
        <w:t>4) з</w:t>
      </w:r>
      <w:r w:rsidRPr="00CF41DE">
        <w:rPr>
          <w:rStyle w:val="FontStyle61"/>
          <w:rFonts w:cs="Times New Roman"/>
          <w:b w:val="0"/>
          <w:sz w:val="24"/>
          <w:lang w:val="uk-UA"/>
        </w:rPr>
        <w:t>мінити судове рішення</w:t>
      </w:r>
      <w:r w:rsidRPr="00CF41DE">
        <w:rPr>
          <w:rStyle w:val="FontStyle61"/>
          <w:rFonts w:cs="Times New Roman"/>
          <w:b w:val="0"/>
          <w:sz w:val="24"/>
          <w:lang w:val="uk-UA" w:eastAsia="uk-UA"/>
        </w:rPr>
        <w:t xml:space="preserve"> у випадку, якщо помилки, допущені судом першої або апеляційної інстанції, можна усунути без скасування такого рішення, </w:t>
      </w:r>
      <w:r w:rsidRPr="00CF41DE">
        <w:rPr>
          <w:rStyle w:val="FontStyle61"/>
          <w:rFonts w:cs="Times New Roman"/>
          <w:b w:val="0"/>
          <w:i/>
          <w:iCs/>
          <w:sz w:val="24"/>
          <w:lang w:val="uk-UA" w:eastAsia="uk-UA"/>
        </w:rPr>
        <w:t>не змінюючи його</w:t>
      </w:r>
      <w:r w:rsidRPr="00CF41DE">
        <w:rPr>
          <w:rStyle w:val="FontStyle61"/>
          <w:rFonts w:cs="Times New Roman"/>
          <w:b w:val="0"/>
          <w:sz w:val="24"/>
          <w:lang w:val="uk-UA" w:eastAsia="uk-UA"/>
        </w:rPr>
        <w:t xml:space="preserve"> суті, якщо такі помилки стосуються окремих частин рішення. Прийняте рішення відображається у відповідній ухвалі.</w:t>
      </w:r>
    </w:p>
    <w:p w:rsidR="00461514" w:rsidRPr="00CF41DE" w:rsidRDefault="00B25805" w:rsidP="00461514">
      <w:pPr>
        <w:pStyle w:val="Style22"/>
        <w:widowControl/>
        <w:spacing w:line="240" w:lineRule="auto"/>
        <w:ind w:firstLine="709"/>
        <w:rPr>
          <w:rStyle w:val="FontStyle61"/>
          <w:b w:val="0"/>
          <w:sz w:val="24"/>
          <w:lang w:val="uk-UA" w:eastAsia="uk-UA"/>
        </w:rPr>
      </w:pPr>
      <w:r>
        <w:rPr>
          <w:rStyle w:val="FontStyle61"/>
          <w:b w:val="0"/>
          <w:sz w:val="24"/>
          <w:lang w:val="uk-UA" w:eastAsia="uk-UA"/>
        </w:rPr>
        <w:t xml:space="preserve">Суд касаційної інстанції, на відміну від апеляційної не вправі постановити свій вирок, а вправі лише змінити його на підставі тих доказів, що були досліджені під час попередніх розглядів справи. </w:t>
      </w:r>
      <w:r w:rsidR="00461514" w:rsidRPr="00CF41DE">
        <w:rPr>
          <w:rStyle w:val="FontStyle61"/>
          <w:b w:val="0"/>
          <w:sz w:val="24"/>
          <w:lang w:val="uk-UA" w:eastAsia="uk-UA"/>
        </w:rPr>
        <w:t>Суд касаційної інстанції не може змінити рішення, беручи до уваги обставини, які не було встановлено судом першої чи апеляційної інстанції.</w:t>
      </w:r>
    </w:p>
    <w:p w:rsidR="00461514" w:rsidRPr="00CF41DE" w:rsidRDefault="00461514" w:rsidP="00461514">
      <w:pPr>
        <w:pStyle w:val="Style33"/>
        <w:widowControl/>
        <w:spacing w:line="240" w:lineRule="auto"/>
        <w:ind w:firstLine="709"/>
        <w:jc w:val="both"/>
        <w:rPr>
          <w:rStyle w:val="FontStyle61"/>
          <w:b w:val="0"/>
          <w:sz w:val="24"/>
          <w:lang w:val="uk-UA"/>
        </w:rPr>
      </w:pPr>
      <w:r w:rsidRPr="00CF41DE">
        <w:rPr>
          <w:rStyle w:val="FontStyle60"/>
          <w:b w:val="0"/>
          <w:i/>
          <w:sz w:val="24"/>
          <w:lang w:val="uk-UA" w:eastAsia="uk-UA"/>
        </w:rPr>
        <w:t>Недопустимість погіршення правового становища виправданого та засудженого –</w:t>
      </w:r>
      <w:r w:rsidRPr="00CF41DE">
        <w:rPr>
          <w:rStyle w:val="FontStyle60"/>
          <w:b w:val="0"/>
          <w:iCs/>
          <w:sz w:val="24"/>
          <w:lang w:val="uk-UA" w:eastAsia="uk-UA"/>
        </w:rPr>
        <w:t xml:space="preserve"> важлива </w:t>
      </w:r>
      <w:r w:rsidRPr="00CF41DE">
        <w:rPr>
          <w:rStyle w:val="FontStyle61"/>
          <w:b w:val="0"/>
          <w:sz w:val="24"/>
          <w:lang w:val="uk-UA"/>
        </w:rPr>
        <w:t>гарантія права засудженого (виправданого) на захист, свободи оскарження ним судового рішення відповідно до ч. 1 ст. 437 КПК і полягає у наступному: 1) неможливість застосування касаційним судом закону про більш тяжке кримінальне правопорушення чи суворіше покарання; 2) обвинувальний вирок, ухвалений судом першої чи апеляційної інстанції, ухвалу суду апеляційної інстанції щодо вироку суду першої інстанції може бути скасовано у зв’язку з необхідністю застосувати закон про більш тяжке кримінальне правопорушення чи суворіше покарання або іншим способом погіршити становище засудженого тільки якщо з цих підстав касаційну скаргу подав прокурор, потерпілий чи його представник; 3)</w:t>
      </w:r>
      <w:r w:rsidRPr="00CF41DE">
        <w:rPr>
          <w:rStyle w:val="FontStyle61"/>
          <w:b w:val="0"/>
          <w:sz w:val="24"/>
        </w:rPr>
        <w:t> </w:t>
      </w:r>
      <w:r w:rsidRPr="00CF41DE">
        <w:rPr>
          <w:rStyle w:val="FontStyle61"/>
          <w:b w:val="0"/>
          <w:sz w:val="24"/>
          <w:lang w:val="uk-UA"/>
        </w:rPr>
        <w:t>суд касаційної інстанції вправі скасувати виправдувальний вирок, ухвалений судом першої чи апеляційної інстанції, ухвалу суду апеляційної інстанції щодо вироку суду першої інстанції може бути скасовано не інакше як на підставі касаційної скарги прокурора, потерпілого чи його представника, а також на підставі касаційної скарги виправданого з мотивів його виправдання.</w:t>
      </w:r>
    </w:p>
    <w:p w:rsidR="00461514" w:rsidRPr="00CF41DE" w:rsidRDefault="00461514" w:rsidP="00461514">
      <w:pPr>
        <w:pStyle w:val="Style17"/>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Виправдувальний вирок можуть оскаржувати прокурор, потерпілий, представник потерпілого і тільки з підстав незаконності та/або необґрунтованості виправдання підсудного.</w:t>
      </w:r>
    </w:p>
    <w:p w:rsidR="00461514" w:rsidRPr="00CF41DE" w:rsidRDefault="00461514" w:rsidP="00461514">
      <w:pPr>
        <w:pStyle w:val="Style22"/>
        <w:widowControl/>
        <w:spacing w:line="240" w:lineRule="auto"/>
        <w:ind w:firstLine="709"/>
        <w:rPr>
          <w:rStyle w:val="FontStyle61"/>
          <w:b w:val="0"/>
          <w:sz w:val="24"/>
          <w:lang w:val="uk-UA" w:eastAsia="uk-UA"/>
        </w:rPr>
      </w:pPr>
      <w:r w:rsidRPr="00CF41DE">
        <w:rPr>
          <w:rStyle w:val="FontStyle61"/>
          <w:b w:val="0"/>
          <w:sz w:val="24"/>
          <w:lang w:val="uk-UA" w:eastAsia="uk-UA"/>
        </w:rPr>
        <w:t>У випадках, передбачених частинами другою і третьою ст. 437 КПК, тобто за наявності приводів і підстав, суд вправі лише скасувати оскаржуване судове рішення та направити матеріали кримінального провадження на новий судовий розгляд до суду першої або апеляційної інстанції.</w:t>
      </w:r>
    </w:p>
    <w:p w:rsidR="00461514" w:rsidRPr="00CF41DE" w:rsidRDefault="00461514" w:rsidP="00461514">
      <w:pPr>
        <w:pStyle w:val="Style28"/>
        <w:widowControl/>
        <w:spacing w:line="240" w:lineRule="auto"/>
        <w:ind w:firstLine="709"/>
        <w:rPr>
          <w:rStyle w:val="FontStyle61"/>
          <w:rFonts w:cs="Times New Roman"/>
          <w:b w:val="0"/>
          <w:sz w:val="24"/>
          <w:lang w:val="uk-UA" w:eastAsia="uk-UA"/>
        </w:rPr>
      </w:pPr>
      <w:r w:rsidRPr="00CF41DE">
        <w:rPr>
          <w:rStyle w:val="FontStyle57"/>
          <w:rFonts w:cs="Times New Roman"/>
          <w:b w:val="0"/>
          <w:i/>
          <w:sz w:val="24"/>
          <w:lang w:val="uk-UA" w:eastAsia="uk-UA"/>
        </w:rPr>
        <w:lastRenderedPageBreak/>
        <w:t>Судові рішення суду касаційної інстанції</w:t>
      </w:r>
    </w:p>
    <w:p w:rsidR="00461514" w:rsidRPr="00CF41DE" w:rsidRDefault="00461514" w:rsidP="00461514">
      <w:pPr>
        <w:shd w:val="clear" w:color="auto" w:fill="FFFFFF"/>
        <w:ind w:firstLine="709"/>
        <w:jc w:val="both"/>
        <w:rPr>
          <w:rStyle w:val="FontStyle61"/>
          <w:b w:val="0"/>
          <w:sz w:val="24"/>
          <w:lang w:eastAsia="uk-UA"/>
        </w:rPr>
      </w:pPr>
      <w:r w:rsidRPr="00CF41DE">
        <w:rPr>
          <w:sz w:val="24"/>
        </w:rPr>
        <w:t xml:space="preserve">За наслідками розгляду касаційної скарги по суті суд касаційної інстанції ухвалює судові рішення у формі </w:t>
      </w:r>
      <w:r w:rsidRPr="00CF41DE">
        <w:rPr>
          <w:i/>
          <w:sz w:val="24"/>
        </w:rPr>
        <w:t>постанов</w:t>
      </w:r>
      <w:r w:rsidRPr="00CF41DE">
        <w:rPr>
          <w:rStyle w:val="FontStyle61"/>
          <w:b w:val="0"/>
          <w:sz w:val="24"/>
          <w:lang w:eastAsia="uk-UA"/>
        </w:rPr>
        <w:t xml:space="preserve"> (ч. 1 ст. 441 КПК).</w:t>
      </w:r>
    </w:p>
    <w:p w:rsidR="00461514" w:rsidRPr="00CF41DE" w:rsidRDefault="00461514" w:rsidP="00461514">
      <w:pPr>
        <w:shd w:val="clear" w:color="auto" w:fill="FFFFFF"/>
        <w:ind w:firstLine="709"/>
        <w:jc w:val="both"/>
        <w:rPr>
          <w:sz w:val="24"/>
        </w:rPr>
      </w:pPr>
      <w:r w:rsidRPr="00CF41DE">
        <w:rPr>
          <w:sz w:val="24"/>
        </w:rPr>
        <w:t xml:space="preserve">Процедурні питання, пов’язані з рухом кримінального провадження, клопотання та заяви учасників справи, питання про відкладення розгляду кримінального провадження, оголошення перерви, зупинення кримінального провадження, а також в інших випадках, передбачених КПК, вирішуються судом касаційної інстанції шляхом постановлення </w:t>
      </w:r>
      <w:r w:rsidRPr="00CF41DE">
        <w:rPr>
          <w:i/>
          <w:sz w:val="24"/>
        </w:rPr>
        <w:t>ухвал</w:t>
      </w:r>
      <w:r w:rsidRPr="00CF41DE">
        <w:rPr>
          <w:sz w:val="24"/>
        </w:rPr>
        <w:t xml:space="preserve"> в порядку, визначеному КПК для постановлення ухвал суду першої інстанції з урахуванням особливостей, передбачених главою 32 КПК.</w:t>
      </w:r>
    </w:p>
    <w:p w:rsidR="00461514" w:rsidRPr="00CF41DE" w:rsidRDefault="00461514" w:rsidP="00461514">
      <w:pPr>
        <w:pStyle w:val="Style22"/>
        <w:widowControl/>
        <w:spacing w:line="240" w:lineRule="auto"/>
        <w:ind w:firstLine="709"/>
        <w:rPr>
          <w:rStyle w:val="FontStyle61"/>
          <w:sz w:val="24"/>
          <w:lang w:val="uk-UA" w:eastAsia="uk-UA"/>
        </w:rPr>
      </w:pPr>
      <w:bookmarkStart w:id="602" w:name="n311"/>
      <w:bookmarkEnd w:id="602"/>
      <w:r w:rsidRPr="00CF41DE">
        <w:rPr>
          <w:rFonts w:eastAsia="Times New Roman"/>
          <w:lang w:val="uk-UA"/>
        </w:rPr>
        <w:t>Постанова або ухвала суду касаційної інстанції оформлюється суддею-доповідачем (іншим суддею, якщо суддя-доповідач не згодний з постановою/ухвалою) і підписується всім складом суду, який розглядав кримінальне провадження, якщо інше не передбачено КПК.</w:t>
      </w:r>
    </w:p>
    <w:p w:rsidR="00461514" w:rsidRPr="00CF41DE" w:rsidRDefault="00461514" w:rsidP="00A50378">
      <w:pPr>
        <w:pStyle w:val="Style22"/>
        <w:widowControl/>
        <w:spacing w:line="240" w:lineRule="auto"/>
        <w:ind w:firstLine="709"/>
        <w:rPr>
          <w:rStyle w:val="FontStyle40"/>
          <w:sz w:val="24"/>
          <w:lang w:val="uk-UA" w:eastAsia="uk-UA"/>
        </w:rPr>
      </w:pPr>
      <w:r w:rsidRPr="00CF41DE">
        <w:rPr>
          <w:rStyle w:val="FontStyle40"/>
          <w:sz w:val="24"/>
          <w:lang w:val="uk-UA" w:eastAsia="uk-UA"/>
        </w:rPr>
        <w:t>Постанова касаційного суду повинна бути законною, обґрунтованою та вмотивованою, відповідати формі, встановленій для такого процесуального рішення нормами КПК, та, відповідно до ч. 1 ст. 442 КПК, складатися з:</w:t>
      </w:r>
    </w:p>
    <w:p w:rsidR="00461514" w:rsidRDefault="00461514" w:rsidP="00A50378">
      <w:pPr>
        <w:pStyle w:val="Style22"/>
        <w:widowControl/>
        <w:numPr>
          <w:ilvl w:val="0"/>
          <w:numId w:val="21"/>
        </w:numPr>
        <w:spacing w:line="240" w:lineRule="auto"/>
        <w:ind w:left="0" w:firstLine="709"/>
        <w:rPr>
          <w:rStyle w:val="FontStyle61"/>
          <w:b w:val="0"/>
          <w:sz w:val="24"/>
          <w:lang w:val="uk-UA"/>
        </w:rPr>
      </w:pPr>
      <w:r w:rsidRPr="00CF41DE">
        <w:rPr>
          <w:rStyle w:val="FontStyle61"/>
          <w:b w:val="0"/>
          <w:i/>
          <w:sz w:val="24"/>
          <w:lang w:val="uk-UA" w:eastAsia="uk-UA"/>
        </w:rPr>
        <w:t>вступної частини</w:t>
      </w:r>
      <w:r w:rsidRPr="00CF41DE">
        <w:rPr>
          <w:rStyle w:val="FontStyle61"/>
          <w:b w:val="0"/>
          <w:sz w:val="24"/>
          <w:lang w:val="uk-UA" w:eastAsia="uk-UA"/>
        </w:rPr>
        <w:t xml:space="preserve"> ; 2)</w:t>
      </w:r>
      <w:r w:rsidRPr="00CF41DE">
        <w:rPr>
          <w:rStyle w:val="FontStyle61"/>
          <w:b w:val="0"/>
          <w:i/>
          <w:sz w:val="24"/>
          <w:lang w:val="uk-UA"/>
        </w:rPr>
        <w:t xml:space="preserve"> мотивувальної</w:t>
      </w:r>
      <w:r w:rsidRPr="00CF41DE">
        <w:rPr>
          <w:rStyle w:val="FontStyle61"/>
          <w:b w:val="0"/>
          <w:sz w:val="24"/>
          <w:lang w:val="uk-UA"/>
        </w:rPr>
        <w:t xml:space="preserve"> частини; 3) </w:t>
      </w:r>
      <w:r w:rsidRPr="00CF41DE">
        <w:rPr>
          <w:rStyle w:val="FontStyle61"/>
          <w:b w:val="0"/>
          <w:i/>
          <w:sz w:val="24"/>
          <w:lang w:val="uk-UA"/>
        </w:rPr>
        <w:t xml:space="preserve">резолютивної </w:t>
      </w:r>
      <w:r w:rsidRPr="00CF41DE">
        <w:rPr>
          <w:rStyle w:val="FontStyle61"/>
          <w:b w:val="0"/>
          <w:sz w:val="24"/>
          <w:lang w:val="uk-UA"/>
        </w:rPr>
        <w:t>частини.</w:t>
      </w:r>
    </w:p>
    <w:p w:rsidR="00A50378" w:rsidRDefault="00A50378" w:rsidP="00A50378">
      <w:pPr>
        <w:pStyle w:val="Style22"/>
        <w:widowControl/>
        <w:spacing w:line="240" w:lineRule="auto"/>
        <w:ind w:firstLine="709"/>
        <w:rPr>
          <w:rStyle w:val="FontStyle61"/>
          <w:b w:val="0"/>
          <w:iCs/>
          <w:sz w:val="24"/>
          <w:lang w:val="uk-UA" w:eastAsia="uk-UA"/>
        </w:rPr>
      </w:pPr>
      <w:r w:rsidRPr="00A50378">
        <w:rPr>
          <w:rStyle w:val="FontStyle61"/>
          <w:b w:val="0"/>
          <w:i/>
          <w:sz w:val="24"/>
          <w:lang w:val="uk-UA" w:eastAsia="uk-UA"/>
        </w:rPr>
        <w:t>У вступній</w:t>
      </w:r>
      <w:r>
        <w:rPr>
          <w:rStyle w:val="FontStyle61"/>
          <w:b w:val="0"/>
          <w:iCs/>
          <w:sz w:val="24"/>
          <w:lang w:val="uk-UA" w:eastAsia="uk-UA"/>
        </w:rPr>
        <w:t xml:space="preserve"> частині зазначається дата і місце її ухвалення, найменування суду касаційної інстанції, прізвище та ініціали суддів та секретаря, найменування кримінального провадження, повні відомості про обвинуваченого, закон про кримінальну відповідальність, що передбачає правопорушення у вчиненні якого підозрюється (обвинувачується) особа, імена учасників судового провадження.</w:t>
      </w:r>
    </w:p>
    <w:p w:rsidR="00A50378" w:rsidRPr="00A50378" w:rsidRDefault="00A50378" w:rsidP="00A50378">
      <w:pPr>
        <w:pStyle w:val="Style22"/>
        <w:widowControl/>
        <w:spacing w:line="240" w:lineRule="auto"/>
        <w:ind w:firstLine="709"/>
        <w:rPr>
          <w:rStyle w:val="FontStyle61"/>
          <w:b w:val="0"/>
          <w:iCs/>
          <w:sz w:val="24"/>
          <w:lang w:val="uk-UA"/>
        </w:rPr>
      </w:pPr>
      <w:r>
        <w:rPr>
          <w:rStyle w:val="FontStyle61"/>
          <w:b w:val="0"/>
          <w:iCs/>
          <w:sz w:val="24"/>
          <w:lang w:val="uk-UA" w:eastAsia="uk-UA"/>
        </w:rPr>
        <w:t xml:space="preserve">У </w:t>
      </w:r>
      <w:r w:rsidRPr="00C75AC0">
        <w:rPr>
          <w:rStyle w:val="FontStyle61"/>
          <w:b w:val="0"/>
          <w:i/>
          <w:sz w:val="24"/>
          <w:lang w:val="uk-UA" w:eastAsia="uk-UA"/>
        </w:rPr>
        <w:t>мотивувальній</w:t>
      </w:r>
      <w:r>
        <w:rPr>
          <w:rStyle w:val="FontStyle61"/>
          <w:b w:val="0"/>
          <w:iCs/>
          <w:sz w:val="24"/>
          <w:lang w:val="uk-UA" w:eastAsia="uk-UA"/>
        </w:rPr>
        <w:t xml:space="preserve"> частині викладається </w:t>
      </w:r>
      <w:r w:rsidR="004538BE">
        <w:rPr>
          <w:rStyle w:val="FontStyle61"/>
          <w:b w:val="0"/>
          <w:iCs/>
          <w:sz w:val="24"/>
          <w:lang w:val="uk-UA" w:eastAsia="uk-UA"/>
        </w:rPr>
        <w:t>короткий зміст вимог касаційної скарги та оскаржуваних рішень; узагальнені доводи скаржника; узагальнена позиція інших учасників провадження; обставини, встановлені судом першої</w:t>
      </w:r>
      <w:r w:rsidR="00C75AC0">
        <w:rPr>
          <w:rStyle w:val="FontStyle61"/>
          <w:b w:val="0"/>
          <w:iCs/>
          <w:sz w:val="24"/>
          <w:lang w:val="uk-UA" w:eastAsia="uk-UA"/>
        </w:rPr>
        <w:t xml:space="preserve"> та апеляційної інстанцій; мотиви, якими керувався суд касаційної інстанції  ухвалюючи свої рішення.</w:t>
      </w:r>
    </w:p>
    <w:p w:rsidR="00461514" w:rsidRPr="00CF41DE" w:rsidRDefault="00461514" w:rsidP="00A50378">
      <w:pPr>
        <w:pStyle w:val="Style19"/>
        <w:widowControl/>
        <w:tabs>
          <w:tab w:val="left" w:pos="576"/>
        </w:tabs>
        <w:spacing w:line="240" w:lineRule="auto"/>
        <w:ind w:firstLine="709"/>
        <w:rPr>
          <w:rStyle w:val="FontStyle61"/>
          <w:b w:val="0"/>
          <w:sz w:val="24"/>
        </w:rPr>
      </w:pPr>
      <w:r w:rsidRPr="00C75AC0">
        <w:rPr>
          <w:rStyle w:val="FontStyle61"/>
          <w:b w:val="0"/>
          <w:i/>
          <w:iCs/>
          <w:sz w:val="24"/>
        </w:rPr>
        <w:t>Резолютивна</w:t>
      </w:r>
      <w:r w:rsidRPr="00CF41DE">
        <w:rPr>
          <w:rStyle w:val="FontStyle61"/>
          <w:b w:val="0"/>
          <w:sz w:val="24"/>
        </w:rPr>
        <w:t xml:space="preserve"> частина повинна бути викладена чітко і ясно, щоб при її виконанні не виникало сумнівів щодо змісту висновків суду касаційної інстанції, викладених у цій частині судового рішення. Викладається висновок суду по суті вимог касаційної скарги, розподілу процесуальних витрат, строку і порядку набрання постановою законної сили.</w:t>
      </w:r>
    </w:p>
    <w:p w:rsidR="00461514" w:rsidRPr="00CF41DE" w:rsidRDefault="00A50378" w:rsidP="00461514">
      <w:pPr>
        <w:pStyle w:val="Style21"/>
        <w:widowControl/>
        <w:tabs>
          <w:tab w:val="left" w:pos="619"/>
        </w:tabs>
        <w:spacing w:line="240" w:lineRule="auto"/>
        <w:ind w:firstLine="709"/>
        <w:rPr>
          <w:rStyle w:val="FontStyle40"/>
          <w:rFonts w:cs="Times New Roman"/>
          <w:sz w:val="24"/>
          <w:lang w:val="uk-UA" w:eastAsia="uk-UA"/>
        </w:rPr>
      </w:pPr>
      <w:r>
        <w:rPr>
          <w:rStyle w:val="FontStyle40"/>
          <w:rFonts w:cs="Times New Roman"/>
          <w:sz w:val="24"/>
          <w:lang w:val="uk-UA" w:eastAsia="uk-UA"/>
        </w:rPr>
        <w:t>Рішення</w:t>
      </w:r>
      <w:r w:rsidR="00461514" w:rsidRPr="00CF41DE">
        <w:rPr>
          <w:rStyle w:val="FontStyle40"/>
          <w:rFonts w:cs="Times New Roman"/>
          <w:sz w:val="24"/>
          <w:lang w:val="uk-UA" w:eastAsia="uk-UA"/>
        </w:rPr>
        <w:t xml:space="preserve"> суду касаційної інстанції відповідно до ч. 4 ст. 532 КПК набирає законної сили з моменту </w:t>
      </w:r>
      <w:r>
        <w:rPr>
          <w:rStyle w:val="FontStyle40"/>
          <w:rFonts w:cs="Times New Roman"/>
          <w:sz w:val="24"/>
          <w:lang w:val="uk-UA" w:eastAsia="uk-UA"/>
        </w:rPr>
        <w:t>його</w:t>
      </w:r>
      <w:r w:rsidR="00461514" w:rsidRPr="00CF41DE">
        <w:rPr>
          <w:rStyle w:val="FontStyle40"/>
          <w:rFonts w:cs="Times New Roman"/>
          <w:sz w:val="24"/>
          <w:lang w:val="uk-UA" w:eastAsia="uk-UA"/>
        </w:rPr>
        <w:t xml:space="preserve"> проголошення</w:t>
      </w:r>
      <w:r>
        <w:rPr>
          <w:rStyle w:val="FontStyle40"/>
          <w:rFonts w:cs="Times New Roman"/>
          <w:sz w:val="24"/>
          <w:lang w:val="uk-UA" w:eastAsia="uk-UA"/>
        </w:rPr>
        <w:t xml:space="preserve"> і негайно</w:t>
      </w:r>
      <w:r w:rsidR="00461514" w:rsidRPr="00CF41DE">
        <w:rPr>
          <w:rStyle w:val="FontStyle40"/>
          <w:rFonts w:cs="Times New Roman"/>
          <w:sz w:val="24"/>
          <w:lang w:val="uk-UA" w:eastAsia="uk-UA"/>
        </w:rPr>
        <w:t xml:space="preserve"> з</w:t>
      </w:r>
      <w:r>
        <w:rPr>
          <w:rStyle w:val="FontStyle40"/>
          <w:rFonts w:cs="Times New Roman"/>
          <w:sz w:val="24"/>
          <w:lang w:val="uk-UA" w:eastAsia="uk-UA"/>
        </w:rPr>
        <w:t>верт</w:t>
      </w:r>
      <w:r w:rsidR="00461514" w:rsidRPr="00CF41DE">
        <w:rPr>
          <w:rStyle w:val="FontStyle40"/>
          <w:rFonts w:cs="Times New Roman"/>
          <w:sz w:val="24"/>
          <w:lang w:val="uk-UA" w:eastAsia="uk-UA"/>
        </w:rPr>
        <w:t xml:space="preserve">ається </w:t>
      </w:r>
      <w:r>
        <w:rPr>
          <w:rStyle w:val="FontStyle40"/>
          <w:rFonts w:cs="Times New Roman"/>
          <w:sz w:val="24"/>
          <w:lang w:val="uk-UA" w:eastAsia="uk-UA"/>
        </w:rPr>
        <w:t>до</w:t>
      </w:r>
      <w:r w:rsidR="00461514" w:rsidRPr="00CF41DE">
        <w:rPr>
          <w:rStyle w:val="FontStyle40"/>
          <w:rFonts w:cs="Times New Roman"/>
          <w:sz w:val="24"/>
          <w:lang w:val="uk-UA" w:eastAsia="uk-UA"/>
        </w:rPr>
        <w:t xml:space="preserve"> </w:t>
      </w:r>
      <w:r>
        <w:rPr>
          <w:rStyle w:val="FontStyle40"/>
          <w:rFonts w:cs="Times New Roman"/>
          <w:sz w:val="24"/>
          <w:lang w:val="uk-UA" w:eastAsia="uk-UA"/>
        </w:rPr>
        <w:t>виконання</w:t>
      </w:r>
      <w:r w:rsidR="00461514" w:rsidRPr="00CF41DE">
        <w:rPr>
          <w:rStyle w:val="FontStyle40"/>
          <w:rFonts w:cs="Times New Roman"/>
          <w:sz w:val="24"/>
          <w:lang w:val="uk-UA" w:eastAsia="uk-UA"/>
        </w:rPr>
        <w:t>.</w:t>
      </w:r>
    </w:p>
    <w:p w:rsidR="00461514" w:rsidRPr="00CF41DE" w:rsidRDefault="00461514" w:rsidP="000845CF">
      <w:pPr>
        <w:tabs>
          <w:tab w:val="left" w:pos="2580"/>
        </w:tabs>
        <w:ind w:firstLine="709"/>
        <w:rPr>
          <w:rStyle w:val="FontStyle57"/>
          <w:b w:val="0"/>
          <w:i/>
          <w:sz w:val="24"/>
          <w:lang w:eastAsia="uk-UA"/>
        </w:rPr>
      </w:pPr>
      <w:bookmarkStart w:id="603" w:name="_Hlk109796073"/>
      <w:r w:rsidRPr="00CF41DE">
        <w:rPr>
          <w:rStyle w:val="FontStyle57"/>
          <w:b w:val="0"/>
          <w:i/>
          <w:sz w:val="24"/>
          <w:lang w:eastAsia="uk-UA"/>
        </w:rPr>
        <w:t>Повернення матеріалів кримінального провадження</w:t>
      </w:r>
    </w:p>
    <w:bookmarkEnd w:id="603"/>
    <w:p w:rsidR="00461514" w:rsidRPr="00CF41DE" w:rsidRDefault="00461514" w:rsidP="00461514">
      <w:pPr>
        <w:pStyle w:val="Style22"/>
        <w:widowControl/>
        <w:spacing w:line="240" w:lineRule="auto"/>
        <w:ind w:firstLine="709"/>
        <w:rPr>
          <w:rStyle w:val="FontStyle61"/>
          <w:b w:val="0"/>
          <w:sz w:val="24"/>
          <w:lang w:val="uk-UA" w:eastAsia="uk-UA"/>
        </w:rPr>
      </w:pPr>
      <w:r w:rsidRPr="00CF41DE">
        <w:rPr>
          <w:rStyle w:val="FontStyle61"/>
          <w:b w:val="0"/>
          <w:sz w:val="24"/>
          <w:lang w:val="uk-UA" w:eastAsia="uk-UA"/>
        </w:rPr>
        <w:t>Для виконання ухвали суду касаційної інстанції всі матеріали кримінального провадження, після його закінчення, відповідно до ст. 443 КПК, не пізніше семиденного строку після її постановлення (підписання) направляються до суду першої інстанції. Виняток становлять випадки, коли суд касаційної інстанції скасовує судове рішення суду апеляційної інстанції і призначає новий судовий розгляд у суді апеляційно</w:t>
      </w:r>
      <w:r w:rsidR="00C5312B">
        <w:rPr>
          <w:rStyle w:val="FontStyle61"/>
          <w:b w:val="0"/>
          <w:sz w:val="24"/>
          <w:lang w:val="uk-UA" w:eastAsia="uk-UA"/>
        </w:rPr>
        <w:t>му суді</w:t>
      </w:r>
      <w:r w:rsidRPr="00CF41DE">
        <w:rPr>
          <w:rStyle w:val="FontStyle61"/>
          <w:b w:val="0"/>
          <w:sz w:val="24"/>
          <w:lang w:val="uk-UA" w:eastAsia="uk-UA"/>
        </w:rPr>
        <w:t>. У такому разі матеріали з суду касаційної інстанції надсилаються до апеляційного суду для виконання судового рішення.</w:t>
      </w:r>
    </w:p>
    <w:p w:rsidR="00461514" w:rsidRPr="00CF41DE" w:rsidRDefault="00461514" w:rsidP="00461514">
      <w:pPr>
        <w:pStyle w:val="Style17"/>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Відповідно до ч. 1 ст. 535 КПК с</w:t>
      </w:r>
      <w:r w:rsidRPr="00CF41DE">
        <w:rPr>
          <w:rFonts w:ascii="Times New Roman" w:hAnsi="Times New Roman" w:cs="Times New Roman"/>
          <w:shd w:val="clear" w:color="auto" w:fill="FFFFFF"/>
          <w:lang w:val="uk-UA"/>
        </w:rPr>
        <w:t>удове рішення, що набрало законної сили, якщо інше не передбачено КПК, звертається до виконання не пізніш як через три дні з дня набрання ним законної сили або повернення матеріалів кримінального провадження до суду першої інстанції із суду апеляційної чи касаційної інстанції.</w:t>
      </w:r>
    </w:p>
    <w:p w:rsidR="00461514" w:rsidRPr="00CF41DE" w:rsidRDefault="00461514" w:rsidP="00461514">
      <w:pPr>
        <w:pStyle w:val="Style21"/>
        <w:widowControl/>
        <w:tabs>
          <w:tab w:val="left" w:pos="595"/>
        </w:tabs>
        <w:spacing w:line="240" w:lineRule="auto"/>
        <w:ind w:firstLine="709"/>
        <w:rPr>
          <w:rStyle w:val="FontStyle57"/>
          <w:rFonts w:cs="Times New Roman"/>
          <w:sz w:val="24"/>
          <w:lang w:val="uk-UA" w:eastAsia="uk-UA"/>
        </w:rPr>
      </w:pPr>
      <w:r w:rsidRPr="00CF41DE">
        <w:rPr>
          <w:rStyle w:val="FontStyle40"/>
          <w:rFonts w:cs="Times New Roman"/>
          <w:sz w:val="24"/>
          <w:lang w:val="uk-UA" w:eastAsia="uk-UA"/>
        </w:rPr>
        <w:t>Якщо касаційний суд скасовує судові рішення судів першої та апеляційної інстанцій і закриває кримінальне провадження, суд першої інстанції виконує лише ухвалу суду касаційної інстанції.</w:t>
      </w:r>
    </w:p>
    <w:p w:rsidR="00461514" w:rsidRPr="00CF41DE" w:rsidRDefault="00BE4E8A" w:rsidP="000845CF">
      <w:pPr>
        <w:pStyle w:val="Style27"/>
        <w:widowControl/>
        <w:ind w:firstLine="709"/>
        <w:rPr>
          <w:rStyle w:val="FontStyle57"/>
          <w:rFonts w:cs="Times New Roman"/>
          <w:sz w:val="24"/>
          <w:lang w:val="uk-UA" w:eastAsia="uk-UA"/>
        </w:rPr>
      </w:pPr>
      <w:r w:rsidRPr="00CF41DE">
        <w:rPr>
          <w:rStyle w:val="FontStyle57"/>
          <w:rFonts w:cs="Times New Roman"/>
          <w:sz w:val="24"/>
          <w:lang w:val="uk-UA" w:eastAsia="uk-UA"/>
        </w:rPr>
        <w:t>4. </w:t>
      </w:r>
      <w:r w:rsidR="000845CF" w:rsidRPr="00CF41DE">
        <w:rPr>
          <w:rStyle w:val="FontStyle57"/>
          <w:rFonts w:cs="Times New Roman"/>
          <w:sz w:val="24"/>
          <w:lang w:val="uk-UA" w:eastAsia="uk-UA"/>
        </w:rPr>
        <w:t>Провадження за нововиявленими або виключними обставинами</w:t>
      </w:r>
      <w:r w:rsidR="000845CF">
        <w:rPr>
          <w:rStyle w:val="FontStyle57"/>
          <w:rFonts w:cs="Times New Roman"/>
          <w:sz w:val="24"/>
          <w:lang w:val="uk-UA" w:eastAsia="uk-UA"/>
        </w:rPr>
        <w:t>.</w:t>
      </w:r>
    </w:p>
    <w:p w:rsidR="00461514" w:rsidRPr="00CF41DE" w:rsidRDefault="00461514" w:rsidP="00461514">
      <w:pPr>
        <w:pStyle w:val="a8"/>
        <w:tabs>
          <w:tab w:val="left" w:pos="2580"/>
        </w:tabs>
        <w:ind w:left="0" w:firstLine="709"/>
        <w:jc w:val="both"/>
        <w:rPr>
          <w:rStyle w:val="FontStyle40"/>
          <w:sz w:val="24"/>
          <w:lang w:eastAsia="uk-UA"/>
        </w:rPr>
      </w:pPr>
      <w:bookmarkStart w:id="604" w:name="_Hlk109796228"/>
      <w:r w:rsidRPr="00CF41DE">
        <w:rPr>
          <w:b/>
          <w:sz w:val="24"/>
        </w:rPr>
        <w:t xml:space="preserve">Сутність і значення провадження за нововиявленими або виключними обставинами. </w:t>
      </w:r>
      <w:bookmarkEnd w:id="604"/>
      <w:r w:rsidRPr="00CF41DE">
        <w:rPr>
          <w:bCs/>
          <w:sz w:val="24"/>
        </w:rPr>
        <w:t>П</w:t>
      </w:r>
      <w:r w:rsidRPr="00CF41DE">
        <w:rPr>
          <w:rStyle w:val="FontStyle40"/>
          <w:sz w:val="24"/>
          <w:lang w:eastAsia="uk-UA"/>
        </w:rPr>
        <w:t>ровадження за нововиявленими або виключними обставинами є виключним різновидом судових проваджень і являє собою форму перегляду рішень судів, що набрали законної сили. Воно здійснюється у зв’язку з виявленням таких обставин, які</w:t>
      </w:r>
      <w:r w:rsidR="00022116">
        <w:rPr>
          <w:rStyle w:val="FontStyle40"/>
          <w:sz w:val="24"/>
          <w:lang w:eastAsia="uk-UA"/>
        </w:rPr>
        <w:t xml:space="preserve"> або не існували на момент набрання судовим рішенням законної сили, або з різних обставин не були відомі суду на час судового розгляду та прийняття відповідного рішення.</w:t>
      </w:r>
      <w:r w:rsidRPr="00CF41DE">
        <w:rPr>
          <w:rStyle w:val="FontStyle40"/>
          <w:sz w:val="24"/>
          <w:lang w:eastAsia="uk-UA"/>
        </w:rPr>
        <w:t xml:space="preserve"> </w:t>
      </w:r>
      <w:r w:rsidR="00022116">
        <w:rPr>
          <w:rStyle w:val="FontStyle40"/>
          <w:sz w:val="24"/>
          <w:lang w:eastAsia="uk-UA"/>
        </w:rPr>
        <w:t>У</w:t>
      </w:r>
      <w:r w:rsidRPr="00CF41DE">
        <w:rPr>
          <w:rStyle w:val="FontStyle40"/>
          <w:sz w:val="24"/>
          <w:lang w:eastAsia="uk-UA"/>
        </w:rPr>
        <w:t xml:space="preserve"> разі своєчасного виявлення </w:t>
      </w:r>
      <w:r w:rsidR="00022116">
        <w:rPr>
          <w:rStyle w:val="FontStyle40"/>
          <w:sz w:val="24"/>
          <w:lang w:eastAsia="uk-UA"/>
        </w:rPr>
        <w:t>таки</w:t>
      </w:r>
      <w:r w:rsidRPr="00CF41DE">
        <w:rPr>
          <w:rStyle w:val="FontStyle40"/>
          <w:sz w:val="24"/>
          <w:lang w:eastAsia="uk-UA"/>
        </w:rPr>
        <w:t>х</w:t>
      </w:r>
      <w:r w:rsidR="00022116">
        <w:rPr>
          <w:rStyle w:val="FontStyle40"/>
          <w:sz w:val="24"/>
          <w:lang w:eastAsia="uk-UA"/>
        </w:rPr>
        <w:t xml:space="preserve"> обставин</w:t>
      </w:r>
      <w:r w:rsidRPr="00CF41DE">
        <w:rPr>
          <w:rStyle w:val="FontStyle40"/>
          <w:sz w:val="24"/>
          <w:lang w:eastAsia="uk-UA"/>
        </w:rPr>
        <w:t xml:space="preserve"> судом,</w:t>
      </w:r>
      <w:r w:rsidR="00022116">
        <w:rPr>
          <w:rStyle w:val="FontStyle40"/>
          <w:sz w:val="24"/>
          <w:lang w:eastAsia="uk-UA"/>
        </w:rPr>
        <w:t xml:space="preserve"> це</w:t>
      </w:r>
      <w:r w:rsidRPr="00CF41DE">
        <w:rPr>
          <w:rStyle w:val="FontStyle40"/>
          <w:sz w:val="24"/>
          <w:lang w:eastAsia="uk-UA"/>
        </w:rPr>
        <w:t xml:space="preserve"> могл</w:t>
      </w:r>
      <w:r w:rsidR="00022116">
        <w:rPr>
          <w:rStyle w:val="FontStyle40"/>
          <w:sz w:val="24"/>
          <w:lang w:eastAsia="uk-UA"/>
        </w:rPr>
        <w:t>о</w:t>
      </w:r>
      <w:r w:rsidRPr="00CF41DE">
        <w:rPr>
          <w:rStyle w:val="FontStyle40"/>
          <w:sz w:val="24"/>
          <w:lang w:eastAsia="uk-UA"/>
        </w:rPr>
        <w:t xml:space="preserve"> потягти прийняття іншого судового рішення. Такий порядок </w:t>
      </w:r>
      <w:r w:rsidRPr="00CF41DE">
        <w:rPr>
          <w:rStyle w:val="FontStyle40"/>
          <w:sz w:val="24"/>
          <w:lang w:eastAsia="uk-UA"/>
        </w:rPr>
        <w:lastRenderedPageBreak/>
        <w:t>перегляду судових рішень спрямований на зміцнення гарантій захисту прав і свобод людини, законності і справедливості правосуддя.</w:t>
      </w:r>
    </w:p>
    <w:p w:rsidR="00461514" w:rsidRPr="00CF41DE" w:rsidRDefault="00461514" w:rsidP="00461514">
      <w:pPr>
        <w:pStyle w:val="Style21"/>
        <w:widowControl/>
        <w:tabs>
          <w:tab w:val="left" w:pos="590"/>
        </w:tabs>
        <w:spacing w:line="240" w:lineRule="auto"/>
        <w:ind w:firstLine="709"/>
        <w:rPr>
          <w:rStyle w:val="FontStyle28"/>
          <w:rFonts w:cs="Times New Roman"/>
          <w:sz w:val="24"/>
          <w:lang w:val="uk-UA"/>
        </w:rPr>
      </w:pPr>
      <w:r w:rsidRPr="00CF41DE">
        <w:rPr>
          <w:rStyle w:val="FontStyle40"/>
          <w:rFonts w:cs="Times New Roman"/>
          <w:sz w:val="24"/>
          <w:lang w:val="uk-UA" w:eastAsia="uk-UA"/>
        </w:rPr>
        <w:t xml:space="preserve">Ця стадія кримінального провадження за своїм змістом виступає механізмом, що доповнює звичайні заходи забезпечення </w:t>
      </w:r>
      <w:r w:rsidR="00B11574">
        <w:rPr>
          <w:rStyle w:val="FontStyle40"/>
          <w:rFonts w:cs="Times New Roman"/>
          <w:sz w:val="24"/>
          <w:lang w:val="uk-UA" w:eastAsia="uk-UA"/>
        </w:rPr>
        <w:t>з</w:t>
      </w:r>
      <w:r w:rsidRPr="00CF41DE">
        <w:rPr>
          <w:rStyle w:val="FontStyle40"/>
          <w:rFonts w:cs="Times New Roman"/>
          <w:sz w:val="24"/>
          <w:lang w:val="uk-UA" w:eastAsia="uk-UA"/>
        </w:rPr>
        <w:t>а</w:t>
      </w:r>
      <w:r w:rsidR="00B11574">
        <w:rPr>
          <w:rStyle w:val="FontStyle40"/>
          <w:rFonts w:cs="Times New Roman"/>
          <w:sz w:val="24"/>
          <w:lang w:val="uk-UA" w:eastAsia="uk-UA"/>
        </w:rPr>
        <w:t>к</w:t>
      </w:r>
      <w:r w:rsidRPr="00CF41DE">
        <w:rPr>
          <w:rStyle w:val="FontStyle40"/>
          <w:rFonts w:cs="Times New Roman"/>
          <w:sz w:val="24"/>
          <w:lang w:val="uk-UA" w:eastAsia="uk-UA"/>
        </w:rPr>
        <w:t>о</w:t>
      </w:r>
      <w:r w:rsidR="00B11574">
        <w:rPr>
          <w:rStyle w:val="FontStyle40"/>
          <w:rFonts w:cs="Times New Roman"/>
          <w:sz w:val="24"/>
          <w:lang w:val="uk-UA" w:eastAsia="uk-UA"/>
        </w:rPr>
        <w:t>н</w:t>
      </w:r>
      <w:r w:rsidRPr="00CF41DE">
        <w:rPr>
          <w:rStyle w:val="FontStyle40"/>
          <w:rFonts w:cs="Times New Roman"/>
          <w:sz w:val="24"/>
          <w:lang w:val="uk-UA" w:eastAsia="uk-UA"/>
        </w:rPr>
        <w:t>ності</w:t>
      </w:r>
      <w:r w:rsidR="00B11574">
        <w:rPr>
          <w:rStyle w:val="FontStyle40"/>
          <w:rFonts w:cs="Times New Roman"/>
          <w:sz w:val="24"/>
          <w:lang w:val="uk-UA" w:eastAsia="uk-UA"/>
        </w:rPr>
        <w:t>, обґрунтованості та вмотивованості</w:t>
      </w:r>
      <w:r w:rsidRPr="00CF41DE">
        <w:rPr>
          <w:rStyle w:val="FontStyle40"/>
          <w:rFonts w:cs="Times New Roman"/>
          <w:sz w:val="24"/>
          <w:lang w:val="uk-UA" w:eastAsia="uk-UA"/>
        </w:rPr>
        <w:t xml:space="preserve"> судових рішень, а її</w:t>
      </w:r>
      <w:r w:rsidRPr="00CF41DE">
        <w:rPr>
          <w:rStyle w:val="FontStyle27"/>
          <w:rFonts w:cs="Times New Roman"/>
          <w:sz w:val="24"/>
          <w:lang w:val="uk-UA"/>
        </w:rPr>
        <w:t xml:space="preserve"> значення </w:t>
      </w:r>
      <w:r w:rsidRPr="00CF41DE">
        <w:rPr>
          <w:rStyle w:val="FontStyle28"/>
          <w:rFonts w:cs="Times New Roman"/>
          <w:sz w:val="24"/>
          <w:lang w:val="uk-UA"/>
        </w:rPr>
        <w:t>полягає у наступному:</w:t>
      </w:r>
    </w:p>
    <w:p w:rsidR="00461514" w:rsidRPr="00CF41DE" w:rsidRDefault="00461514" w:rsidP="00461514">
      <w:pPr>
        <w:pStyle w:val="Style8"/>
        <w:widowControl/>
        <w:tabs>
          <w:tab w:val="left" w:pos="557"/>
        </w:tabs>
        <w:spacing w:line="240" w:lineRule="auto"/>
        <w:ind w:firstLine="709"/>
        <w:rPr>
          <w:rStyle w:val="FontStyle28"/>
          <w:rFonts w:cs="Times New Roman"/>
          <w:sz w:val="24"/>
          <w:lang w:val="uk-UA" w:eastAsia="uk-UA"/>
        </w:rPr>
      </w:pPr>
      <w:r w:rsidRPr="00CF41DE">
        <w:rPr>
          <w:rStyle w:val="FontStyle28"/>
          <w:rFonts w:cs="Times New Roman"/>
          <w:sz w:val="24"/>
          <w:lang w:val="uk-UA" w:eastAsia="uk-UA"/>
        </w:rPr>
        <w:t>- ця стадія слугує гарантією проти виконання незаконних, необґрунтованих і несправедливих судових рішень, що набрали чинності, але з різних підстав не були переглянуті і усунені помилки, а також є гарантією прав і законних інтересів не тільки засудженого, а й інших учасників процесу;</w:t>
      </w:r>
    </w:p>
    <w:p w:rsidR="00461514" w:rsidRPr="00CF41DE" w:rsidRDefault="00461514" w:rsidP="00461514">
      <w:pPr>
        <w:pStyle w:val="Style8"/>
        <w:widowControl/>
        <w:tabs>
          <w:tab w:val="left" w:pos="557"/>
          <w:tab w:val="left" w:pos="638"/>
        </w:tabs>
        <w:spacing w:line="240" w:lineRule="auto"/>
        <w:ind w:firstLine="709"/>
        <w:rPr>
          <w:rStyle w:val="FontStyle28"/>
          <w:rFonts w:cs="Times New Roman"/>
          <w:sz w:val="24"/>
          <w:lang w:val="uk-UA" w:eastAsia="uk-UA"/>
        </w:rPr>
      </w:pPr>
      <w:r w:rsidRPr="00CF41DE">
        <w:rPr>
          <w:rStyle w:val="FontStyle28"/>
          <w:rFonts w:cs="Times New Roman"/>
          <w:sz w:val="24"/>
          <w:lang w:val="uk-UA" w:eastAsia="uk-UA"/>
        </w:rPr>
        <w:t>- це провадження є однією із форм судового контролю за діяльністю судів нижчого рівня;</w:t>
      </w:r>
    </w:p>
    <w:p w:rsidR="00461514" w:rsidRPr="00CF41DE" w:rsidRDefault="00461514" w:rsidP="00461514">
      <w:pPr>
        <w:pStyle w:val="Style8"/>
        <w:widowControl/>
        <w:tabs>
          <w:tab w:val="left" w:pos="638"/>
        </w:tabs>
        <w:spacing w:line="240" w:lineRule="auto"/>
        <w:ind w:firstLine="709"/>
        <w:rPr>
          <w:rStyle w:val="FontStyle28"/>
          <w:rFonts w:cs="Times New Roman"/>
          <w:sz w:val="24"/>
          <w:lang w:val="uk-UA" w:eastAsia="uk-UA"/>
        </w:rPr>
      </w:pPr>
      <w:r w:rsidRPr="00CF41DE">
        <w:rPr>
          <w:rStyle w:val="FontStyle28"/>
          <w:rFonts w:cs="Times New Roman"/>
          <w:sz w:val="24"/>
          <w:lang w:val="uk-UA" w:eastAsia="uk-UA"/>
        </w:rPr>
        <w:t>- сприяє реалізації виховного впливу на громадян, їх правового виховання та зміцнення правопорядку в державі.</w:t>
      </w:r>
    </w:p>
    <w:p w:rsidR="00461514" w:rsidRPr="00CF41DE" w:rsidRDefault="00461514" w:rsidP="00461514">
      <w:pPr>
        <w:pStyle w:val="Style63"/>
        <w:widowControl/>
        <w:spacing w:line="240" w:lineRule="auto"/>
        <w:ind w:firstLine="709"/>
        <w:rPr>
          <w:rStyle w:val="FontStyle28"/>
          <w:sz w:val="24"/>
          <w:lang w:val="uk-UA" w:eastAsia="uk-UA"/>
        </w:rPr>
      </w:pPr>
      <w:r w:rsidRPr="00CF41DE">
        <w:rPr>
          <w:rStyle w:val="FontStyle91"/>
          <w:sz w:val="24"/>
          <w:lang w:val="uk-UA" w:eastAsia="uk-UA"/>
        </w:rPr>
        <w:t>Скасування судом вироку чи ухвали та ухвалення нового вироку чи постановлення ухвали не повинно порушувати принципу юридичної визначеності, усталеності та стабільності судових рішень. За наявності обставин, що підтверджують вчинення особою більш тяжкого злочину ніж той, за який її засуджено, за нововиявленими обставинами судове рішення може бути переглянуто в межах строків давності притягнення до кримінальної відповідальності за більш тяжке кримінальне правопорушення (ч. 3 ст. 461 КПК).</w:t>
      </w:r>
    </w:p>
    <w:p w:rsidR="00461514" w:rsidRPr="00CF41DE" w:rsidRDefault="00461514" w:rsidP="00461514">
      <w:pPr>
        <w:pStyle w:val="a8"/>
        <w:tabs>
          <w:tab w:val="left" w:pos="2580"/>
        </w:tabs>
        <w:ind w:left="0" w:firstLine="709"/>
        <w:jc w:val="both"/>
        <w:rPr>
          <w:b/>
          <w:sz w:val="24"/>
        </w:rPr>
      </w:pPr>
      <w:bookmarkStart w:id="605" w:name="_Hlk109796280"/>
      <w:r w:rsidRPr="00CF41DE">
        <w:rPr>
          <w:b/>
          <w:sz w:val="24"/>
        </w:rPr>
        <w:t>Підстави для здійснення кримінального провадження за нововиявленими або виключними обставинами</w:t>
      </w:r>
    </w:p>
    <w:bookmarkEnd w:id="605"/>
    <w:p w:rsidR="00461514" w:rsidRDefault="00461514" w:rsidP="00461514">
      <w:pPr>
        <w:pStyle w:val="Style21"/>
        <w:widowControl/>
        <w:tabs>
          <w:tab w:val="left" w:pos="590"/>
        </w:tabs>
        <w:spacing w:line="240" w:lineRule="auto"/>
        <w:ind w:firstLine="709"/>
        <w:rPr>
          <w:rStyle w:val="FontStyle91"/>
          <w:rFonts w:cs="Times New Roman"/>
          <w:sz w:val="24"/>
          <w:lang w:val="uk-UA" w:eastAsia="uk-UA"/>
        </w:rPr>
      </w:pPr>
      <w:r w:rsidRPr="00CF41DE">
        <w:rPr>
          <w:rStyle w:val="FontStyle91"/>
          <w:rFonts w:cs="Times New Roman"/>
          <w:sz w:val="24"/>
          <w:lang w:val="uk-UA" w:eastAsia="uk-UA"/>
        </w:rPr>
        <w:t>Нововиявленими або виключними обставинами як підставою для перегляду судових рішень, що набрали законної сили вважають юридичні факти, які безсумнівно вказують на неправосудність вироку, або викликають обґрунтовані сумніви у його законності, обґрунтованості і справедливості. Ці обставини мають бути встановлені розслідуванням або вироком суду, що набрав законної сили, і викладені у заяві учасників судового провадження. Вони знаходяться в органічному зв‘язку з елементами предмета доказування у кримінальному провадженні і спростовують їх через попередню невідомість та істотність висновків, що містяться у вироку, ухвалі, як такі, що не відповідають об’єктивній дійсності.</w:t>
      </w:r>
    </w:p>
    <w:p w:rsidR="000E31C3" w:rsidRPr="00CF41DE" w:rsidRDefault="000E31C3" w:rsidP="00461514">
      <w:pPr>
        <w:pStyle w:val="Style21"/>
        <w:widowControl/>
        <w:tabs>
          <w:tab w:val="left" w:pos="590"/>
        </w:tabs>
        <w:spacing w:line="240" w:lineRule="auto"/>
        <w:ind w:firstLine="709"/>
        <w:rPr>
          <w:rStyle w:val="FontStyle90"/>
          <w:rFonts w:cs="Times New Roman"/>
          <w:sz w:val="24"/>
          <w:lang w:val="uk-UA" w:eastAsia="uk-UA"/>
        </w:rPr>
      </w:pPr>
      <w:r w:rsidRPr="00620EFB">
        <w:rPr>
          <w:rFonts w:ascii="Times New Roman" w:hAnsi="Times New Roman" w:cs="Times New Roman"/>
          <w:iCs/>
          <w:lang w:val="uk-UA"/>
        </w:rPr>
        <w:t>Під</w:t>
      </w:r>
      <w:r>
        <w:rPr>
          <w:rFonts w:ascii="Times New Roman" w:hAnsi="Times New Roman" w:cs="Times New Roman"/>
          <w:iCs/>
          <w:lang w:val="uk-UA"/>
        </w:rPr>
        <w:t xml:space="preserve"> </w:t>
      </w:r>
      <w:r w:rsidRPr="00152536">
        <w:rPr>
          <w:rFonts w:ascii="Times New Roman" w:hAnsi="Times New Roman" w:cs="Times New Roman"/>
          <w:iCs/>
          <w:lang w:val="uk-UA"/>
        </w:rPr>
        <w:t>нововиявлен</w:t>
      </w:r>
      <w:r>
        <w:rPr>
          <w:rFonts w:ascii="Times New Roman" w:hAnsi="Times New Roman" w:cs="Times New Roman"/>
          <w:iCs/>
          <w:lang w:val="uk-UA"/>
        </w:rPr>
        <w:t>ими</w:t>
      </w:r>
      <w:r w:rsidRPr="00152536">
        <w:rPr>
          <w:rFonts w:ascii="Times New Roman" w:hAnsi="Times New Roman" w:cs="Times New Roman"/>
          <w:iCs/>
          <w:lang w:val="uk-UA"/>
        </w:rPr>
        <w:t xml:space="preserve"> обставин</w:t>
      </w:r>
      <w:r>
        <w:rPr>
          <w:rFonts w:ascii="Times New Roman" w:hAnsi="Times New Roman" w:cs="Times New Roman"/>
          <w:iCs/>
          <w:lang w:val="uk-UA"/>
        </w:rPr>
        <w:t>ам</w:t>
      </w:r>
      <w:r w:rsidRPr="00152536">
        <w:rPr>
          <w:rFonts w:ascii="Times New Roman" w:hAnsi="Times New Roman" w:cs="Times New Roman"/>
          <w:iCs/>
          <w:lang w:val="uk-UA"/>
        </w:rPr>
        <w:t>и</w:t>
      </w:r>
      <w:r>
        <w:rPr>
          <w:rFonts w:ascii="Times New Roman" w:hAnsi="Times New Roman" w:cs="Times New Roman"/>
          <w:iCs/>
          <w:lang w:val="uk-UA"/>
        </w:rPr>
        <w:t xml:space="preserve"> Верховний суд розглядає</w:t>
      </w:r>
      <w:r w:rsidRPr="00152536">
        <w:rPr>
          <w:rFonts w:ascii="Times New Roman" w:hAnsi="Times New Roman" w:cs="Times New Roman"/>
          <w:iCs/>
          <w:lang w:val="uk-UA"/>
        </w:rPr>
        <w:t xml:space="preserve"> юридичні факти, які мають істотне значення для розгляду справи та існували на час розгляду справи, але не були і не могли бути відомі заявнику; вони входять до предмета доказування у справі та можуть вплинути на висновки суду при прийнятті судового рішення, а також спростовують обставини, встановлені судом на час розгляду справи, та мають важливе значення для її розгляду</w:t>
      </w:r>
      <w:r w:rsidR="00620EFB">
        <w:rPr>
          <w:rStyle w:val="afc"/>
          <w:rFonts w:ascii="Times New Roman" w:hAnsi="Times New Roman" w:cs="Times New Roman"/>
          <w:iCs/>
          <w:lang w:val="uk-UA"/>
        </w:rPr>
        <w:footnoteReference w:id="57"/>
      </w:r>
      <w:r w:rsidR="00620EFB">
        <w:rPr>
          <w:rFonts w:ascii="Times New Roman" w:hAnsi="Times New Roman" w:cs="Times New Roman"/>
          <w:iCs/>
          <w:lang w:val="uk-UA"/>
        </w:rPr>
        <w:t>.</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 xml:space="preserve">Нововиявленими визнаються обставини (як фактичного, так і правового характеру), перелік яких наведено в </w:t>
      </w:r>
      <w:r w:rsidRPr="00CF41DE">
        <w:rPr>
          <w:rStyle w:val="FontStyle40"/>
          <w:sz w:val="24"/>
          <w:lang w:val="uk-UA" w:eastAsia="uk-UA"/>
        </w:rPr>
        <w:t>ч. 2 ст. 459 КПК</w:t>
      </w:r>
      <w:r w:rsidRPr="00CF41DE">
        <w:rPr>
          <w:rStyle w:val="FontStyle91"/>
          <w:sz w:val="24"/>
          <w:lang w:val="uk-UA" w:eastAsia="uk-UA"/>
        </w:rPr>
        <w:t>:</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r w:rsidRPr="00CF41DE">
        <w:rPr>
          <w:color w:val="auto"/>
          <w:lang w:val="uk-UA"/>
        </w:rPr>
        <w:t>1) штучне створення або підроблення доказів, неправильність перекладу висновку і пояснень експерта, завідомо неправдиві показання свідка, потерпілого, підозрюваного, обвинуваченого, на яких ґрунтується вирок;</w:t>
      </w:r>
    </w:p>
    <w:p w:rsidR="00461514" w:rsidRPr="00CF41DE" w:rsidRDefault="00461514" w:rsidP="00461514">
      <w:pPr>
        <w:pStyle w:val="rvps2"/>
        <w:shd w:val="clear" w:color="auto" w:fill="FFFFFF"/>
        <w:spacing w:before="0" w:beforeAutospacing="0" w:after="0" w:afterAutospacing="0"/>
        <w:ind w:firstLine="709"/>
        <w:jc w:val="both"/>
        <w:rPr>
          <w:color w:val="auto"/>
          <w:lang w:val="uk-UA"/>
        </w:rPr>
      </w:pPr>
      <w:bookmarkStart w:id="606" w:name="n3723"/>
      <w:bookmarkStart w:id="607" w:name="n3724"/>
      <w:bookmarkEnd w:id="606"/>
      <w:bookmarkEnd w:id="607"/>
      <w:r w:rsidRPr="00CF41DE">
        <w:rPr>
          <w:color w:val="auto"/>
          <w:lang w:val="uk-UA"/>
        </w:rPr>
        <w:t>2) скасування судового рішення, яке стало підставою для ухвалення вироку чи постановлення ухвали, що належить переглянути;</w:t>
      </w:r>
    </w:p>
    <w:p w:rsidR="00840DDB" w:rsidRDefault="00461514" w:rsidP="00461514">
      <w:pPr>
        <w:pStyle w:val="rvps2"/>
        <w:shd w:val="clear" w:color="auto" w:fill="FFFFFF"/>
        <w:spacing w:before="0" w:beforeAutospacing="0" w:after="0" w:afterAutospacing="0"/>
        <w:ind w:firstLine="709"/>
        <w:jc w:val="both"/>
        <w:rPr>
          <w:lang w:val="uk-UA"/>
        </w:rPr>
      </w:pPr>
      <w:bookmarkStart w:id="608" w:name="n3725"/>
      <w:bookmarkEnd w:id="608"/>
      <w:r w:rsidRPr="00CF41DE">
        <w:rPr>
          <w:color w:val="auto"/>
          <w:lang w:val="uk-UA"/>
        </w:rPr>
        <w:t>3) інші обставини, які не були відомі суду на час судового розгляду при ухваленні судового рішення і які самі по собі або разом із раніше виявленими обставинами доводять неправильність вироку чи ухвали, що належить переглянути.</w:t>
      </w:r>
      <w:r w:rsidR="00840DDB">
        <w:rPr>
          <w:color w:val="auto"/>
          <w:lang w:val="uk-UA"/>
        </w:rPr>
        <w:t xml:space="preserve"> З</w:t>
      </w:r>
      <w:r w:rsidR="00840DDB" w:rsidRPr="00840DDB">
        <w:rPr>
          <w:lang w:val="uk-UA"/>
        </w:rPr>
        <w:t xml:space="preserve">аконодавець не </w:t>
      </w:r>
      <w:r w:rsidR="00840DDB">
        <w:rPr>
          <w:lang w:val="uk-UA"/>
        </w:rPr>
        <w:t>вказу</w:t>
      </w:r>
      <w:r w:rsidR="00840DDB" w:rsidRPr="00840DDB">
        <w:rPr>
          <w:lang w:val="uk-UA"/>
        </w:rPr>
        <w:t>є</w:t>
      </w:r>
      <w:r w:rsidR="00840DDB">
        <w:rPr>
          <w:lang w:val="uk-UA"/>
        </w:rPr>
        <w:t>, що слід відносити до інших обставин, проте визначає умови, за яких</w:t>
      </w:r>
      <w:r w:rsidR="00840DDB" w:rsidRPr="00840DDB">
        <w:rPr>
          <w:lang w:val="uk-UA"/>
        </w:rPr>
        <w:t xml:space="preserve"> вони є підставою для</w:t>
      </w:r>
      <w:r w:rsidR="00840DDB">
        <w:rPr>
          <w:lang w:val="uk-UA"/>
        </w:rPr>
        <w:t xml:space="preserve"> здійснення</w:t>
      </w:r>
      <w:r w:rsidR="00840DDB" w:rsidRPr="00840DDB">
        <w:rPr>
          <w:lang w:val="uk-UA"/>
        </w:rPr>
        <w:t xml:space="preserve"> кримінального провадження</w:t>
      </w:r>
      <w:r w:rsidR="00840DDB">
        <w:rPr>
          <w:lang w:val="uk-UA"/>
        </w:rPr>
        <w:t xml:space="preserve"> у цій</w:t>
      </w:r>
      <w:r w:rsidR="00840DDB" w:rsidRPr="00840DDB">
        <w:rPr>
          <w:lang w:val="uk-UA"/>
        </w:rPr>
        <w:t xml:space="preserve"> форм</w:t>
      </w:r>
      <w:r w:rsidR="00840DDB">
        <w:rPr>
          <w:lang w:val="uk-UA"/>
        </w:rPr>
        <w:t>і:</w:t>
      </w:r>
      <w:r w:rsidR="00840DDB" w:rsidRPr="00840DDB">
        <w:rPr>
          <w:lang w:val="uk-UA"/>
        </w:rPr>
        <w:t xml:space="preserve"> на час судового розгляду </w:t>
      </w:r>
      <w:r w:rsidR="00840DDB">
        <w:rPr>
          <w:lang w:val="uk-UA"/>
        </w:rPr>
        <w:t>та</w:t>
      </w:r>
      <w:r w:rsidR="00840DDB" w:rsidRPr="00840DDB">
        <w:rPr>
          <w:lang w:val="uk-UA"/>
        </w:rPr>
        <w:t xml:space="preserve"> ухваленн</w:t>
      </w:r>
      <w:r w:rsidR="00840DDB">
        <w:rPr>
          <w:lang w:val="uk-UA"/>
        </w:rPr>
        <w:t>я</w:t>
      </w:r>
      <w:r w:rsidR="00840DDB" w:rsidRPr="00840DDB">
        <w:rPr>
          <w:lang w:val="uk-UA"/>
        </w:rPr>
        <w:t xml:space="preserve"> судового рішення вони не були відомі суду</w:t>
      </w:r>
      <w:r w:rsidR="00840DDB">
        <w:rPr>
          <w:lang w:val="uk-UA"/>
        </w:rPr>
        <w:t>;</w:t>
      </w:r>
      <w:r w:rsidR="00840DDB" w:rsidRPr="00840DDB">
        <w:rPr>
          <w:lang w:val="uk-UA"/>
        </w:rPr>
        <w:t xml:space="preserve"> самі по собі або разом з раніше виявленими обставинами доводять неправильність вироку чи ухвали, що належить переглянути. </w:t>
      </w:r>
      <w:r w:rsidR="00840DDB">
        <w:rPr>
          <w:lang w:val="uk-UA"/>
        </w:rPr>
        <w:t>Д</w:t>
      </w:r>
      <w:r w:rsidR="00840DDB" w:rsidRPr="00840DDB">
        <w:rPr>
          <w:lang w:val="uk-UA"/>
        </w:rPr>
        <w:t xml:space="preserve">о таких обставин відносить: самообмову обвинуваченого; встановлення інших співучасників кримінального </w:t>
      </w:r>
      <w:r w:rsidR="00840DDB" w:rsidRPr="00840DDB">
        <w:rPr>
          <w:lang w:val="uk-UA"/>
        </w:rPr>
        <w:lastRenderedPageBreak/>
        <w:t>правопорушення; алібі засудженого; встановлення живою людини, яка вважалася вбитою та інше</w:t>
      </w:r>
      <w:r w:rsidR="00840DDB">
        <w:rPr>
          <w:rStyle w:val="afc"/>
          <w:lang w:val="uk-UA"/>
        </w:rPr>
        <w:footnoteReference w:id="58"/>
      </w:r>
      <w:r w:rsidR="00840DDB" w:rsidRPr="00840DDB">
        <w:rPr>
          <w:lang w:val="uk-UA"/>
        </w:rPr>
        <w:t>.</w:t>
      </w:r>
    </w:p>
    <w:p w:rsidR="00840DDB" w:rsidRPr="00840DDB" w:rsidRDefault="00840DDB" w:rsidP="00461514">
      <w:pPr>
        <w:pStyle w:val="rvps2"/>
        <w:shd w:val="clear" w:color="auto" w:fill="FFFFFF"/>
        <w:spacing w:before="0" w:beforeAutospacing="0" w:after="0" w:afterAutospacing="0"/>
        <w:ind w:firstLine="709"/>
        <w:jc w:val="both"/>
        <w:rPr>
          <w:rStyle w:val="FontStyle57"/>
          <w:b w:val="0"/>
          <w:color w:val="auto"/>
          <w:sz w:val="24"/>
          <w:lang w:val="uk-UA" w:eastAsia="uk-UA"/>
        </w:rPr>
      </w:pPr>
      <w:r w:rsidRPr="00840DDB">
        <w:rPr>
          <w:lang w:val="uk-UA"/>
        </w:rPr>
        <w:t>Закон визначає лише орієнтовний перелік 598 нововиявлених обставин, що можуть мати правове значення для перегляду судових рішень в означеному порядку</w:t>
      </w:r>
    </w:p>
    <w:p w:rsidR="00461514" w:rsidRPr="00CF41DE" w:rsidRDefault="00461514" w:rsidP="00461514">
      <w:pPr>
        <w:shd w:val="clear" w:color="auto" w:fill="FFFFFF"/>
        <w:ind w:firstLine="709"/>
        <w:jc w:val="both"/>
        <w:rPr>
          <w:sz w:val="24"/>
        </w:rPr>
      </w:pPr>
      <w:r w:rsidRPr="00CF41DE">
        <w:rPr>
          <w:sz w:val="24"/>
        </w:rPr>
        <w:t>Відповідно до ч. 3 ст. 459 КПК виключними обставинами вважаються:</w:t>
      </w:r>
    </w:p>
    <w:p w:rsidR="00461514" w:rsidRPr="00CF41DE" w:rsidRDefault="00461514" w:rsidP="00461514">
      <w:pPr>
        <w:shd w:val="clear" w:color="auto" w:fill="FFFFFF"/>
        <w:ind w:firstLine="709"/>
        <w:jc w:val="both"/>
        <w:rPr>
          <w:sz w:val="24"/>
        </w:rPr>
      </w:pPr>
      <w:bookmarkStart w:id="610" w:name="n334"/>
      <w:bookmarkEnd w:id="610"/>
      <w:r w:rsidRPr="00CF41DE">
        <w:rPr>
          <w:sz w:val="24"/>
        </w:rPr>
        <w:t>1) встановлена Конституційним Судом України неконституційність, конституційність закону, іншого правового акта чи їх окремого положення, застосованого судом при вирішенні справи;</w:t>
      </w:r>
    </w:p>
    <w:p w:rsidR="00461514" w:rsidRPr="00CF41DE" w:rsidRDefault="00461514" w:rsidP="00461514">
      <w:pPr>
        <w:shd w:val="clear" w:color="auto" w:fill="FFFFFF"/>
        <w:ind w:firstLine="709"/>
        <w:jc w:val="both"/>
        <w:rPr>
          <w:sz w:val="24"/>
        </w:rPr>
      </w:pPr>
      <w:bookmarkStart w:id="611" w:name="n335"/>
      <w:bookmarkEnd w:id="611"/>
      <w:r w:rsidRPr="00CF41DE">
        <w:rPr>
          <w:sz w:val="24"/>
        </w:rPr>
        <w:t>2) встановлення міжнародною судовою установою, юрисдикція якої визнана Україною, порушення Україною міжнародних зобов’язань при вирішенні даної справи судом;</w:t>
      </w:r>
      <w:r w:rsidR="00A1260A">
        <w:rPr>
          <w:sz w:val="24"/>
        </w:rPr>
        <w:t xml:space="preserve"> Цим положенням на ВС покладається відповідальність за виконання судових рішень міжнародних судових установ, особливо ЄСПЛ, з метою забезпечення дотримання прав і свобод людини і спрямування судової практики.</w:t>
      </w:r>
    </w:p>
    <w:p w:rsidR="006D2849" w:rsidRDefault="00461514" w:rsidP="00461514">
      <w:pPr>
        <w:shd w:val="clear" w:color="auto" w:fill="FFFFFF"/>
        <w:ind w:firstLine="709"/>
        <w:jc w:val="both"/>
        <w:rPr>
          <w:sz w:val="24"/>
        </w:rPr>
      </w:pPr>
      <w:bookmarkStart w:id="612" w:name="n336"/>
      <w:bookmarkEnd w:id="612"/>
      <w:r w:rsidRPr="00CF41DE">
        <w:rPr>
          <w:sz w:val="24"/>
        </w:rPr>
        <w:t>3) встановлення вини судді у вчиненні злочину або зловживання слідчого, прокурора, слідчого судді чи суду під час кримінального провадження, внаслідок якого було ухвалено судове рішення.</w:t>
      </w:r>
      <w:r w:rsidR="000A4A7B">
        <w:rPr>
          <w:sz w:val="24"/>
        </w:rPr>
        <w:t xml:space="preserve"> Зловживання слідчого судді або суду можуть виявлятися в прийнятті пропозиції, обіцянки або одержанні неправомірної вигоди (ст. 368 КК); недопущенні чи ненаданні своєчасно захисника, а також іншому грубому порушенні права підозрюваного, обвинуваченого на захист (ст. 374 КК); постановленні завідомо неправосудного вироку, рішення, ухвали або постанови (ст. 375 КК)</w:t>
      </w:r>
      <w:r w:rsidR="006D2849">
        <w:rPr>
          <w:sz w:val="24"/>
        </w:rPr>
        <w:t>.</w:t>
      </w:r>
    </w:p>
    <w:p w:rsidR="006D2849" w:rsidRDefault="006D2849" w:rsidP="00461514">
      <w:pPr>
        <w:shd w:val="clear" w:color="auto" w:fill="FFFFFF"/>
        <w:ind w:firstLine="709"/>
        <w:jc w:val="both"/>
        <w:rPr>
          <w:sz w:val="24"/>
        </w:rPr>
      </w:pPr>
      <w:r>
        <w:rPr>
          <w:sz w:val="24"/>
        </w:rPr>
        <w:t>Зловживання прокурора, слідчого, дізнавача під час кримінального провадження можуть виявлятися у завідомо незаконному затриманні, приводі, домашньому арешті або триманні під вартою (ст. 371 КК); притягненні завідомо невинного до кримінальної відповідальності (ст. 372 КК); примушуванні давати показання при допиті шляхом незаконних дій (ст. 373 КК).</w:t>
      </w:r>
    </w:p>
    <w:p w:rsidR="00461514" w:rsidRPr="00CF41DE" w:rsidRDefault="00461514" w:rsidP="00461514">
      <w:pPr>
        <w:shd w:val="clear" w:color="auto" w:fill="FFFFFF"/>
        <w:ind w:firstLine="709"/>
        <w:jc w:val="both"/>
        <w:rPr>
          <w:i/>
          <w:iCs/>
          <w:sz w:val="24"/>
        </w:rPr>
      </w:pPr>
      <w:r w:rsidRPr="00CF41DE">
        <w:rPr>
          <w:sz w:val="24"/>
        </w:rPr>
        <w:t>Ці о</w:t>
      </w:r>
      <w:bookmarkStart w:id="613" w:name="n337"/>
      <w:bookmarkEnd w:id="613"/>
      <w:r w:rsidRPr="00CF41DE">
        <w:rPr>
          <w:sz w:val="24"/>
        </w:rPr>
        <w:t xml:space="preserve">бставини повинні бути встановлені вироком суду, що набрав законної сили. </w:t>
      </w:r>
      <w:r w:rsidRPr="00CF41DE">
        <w:rPr>
          <w:i/>
          <w:iCs/>
          <w:sz w:val="24"/>
        </w:rPr>
        <w:t>Обставини,</w:t>
      </w:r>
      <w:r w:rsidRPr="00CF41DE">
        <w:rPr>
          <w:sz w:val="24"/>
        </w:rPr>
        <w:t xml:space="preserve"> що стосуються зловживання слідчого, прокурора, слідчого судді чи суду під час кримінального провадження, у разі неможливості ухвалення вироку можуть бути підтверджені </w:t>
      </w:r>
      <w:r w:rsidRPr="00CF41DE">
        <w:rPr>
          <w:i/>
          <w:iCs/>
          <w:sz w:val="24"/>
        </w:rPr>
        <w:t>постановою або ухвалою про закриття кримінального провадження, ухвалою про застосування примусових заходів медичного характеру.</w:t>
      </w:r>
    </w:p>
    <w:p w:rsidR="00461514" w:rsidRPr="00CF41DE" w:rsidRDefault="00461514" w:rsidP="00461514">
      <w:pPr>
        <w:pStyle w:val="Style63"/>
        <w:widowControl/>
        <w:tabs>
          <w:tab w:val="left" w:pos="0"/>
        </w:tabs>
        <w:spacing w:line="240" w:lineRule="auto"/>
        <w:ind w:firstLine="709"/>
      </w:pPr>
      <w:r w:rsidRPr="00D918F0">
        <w:rPr>
          <w:rStyle w:val="FontStyle91"/>
          <w:sz w:val="24"/>
          <w:lang w:val="uk-UA" w:eastAsia="uk-UA"/>
        </w:rPr>
        <w:t>За н</w:t>
      </w:r>
      <w:r w:rsidRPr="00CF41DE">
        <w:rPr>
          <w:rStyle w:val="FontStyle91"/>
          <w:sz w:val="24"/>
          <w:lang w:val="uk-UA" w:eastAsia="uk-UA"/>
        </w:rPr>
        <w:t>ововиявленими або виключними обставинами можуть бути переглянуті судові рішення (вироки, постанови, ухвали) всіх судів.</w:t>
      </w:r>
    </w:p>
    <w:p w:rsidR="00461514" w:rsidRPr="00CF41DE" w:rsidRDefault="00461514" w:rsidP="00461514">
      <w:pPr>
        <w:pStyle w:val="a8"/>
        <w:tabs>
          <w:tab w:val="left" w:pos="2580"/>
        </w:tabs>
        <w:ind w:left="0" w:firstLine="709"/>
        <w:jc w:val="both"/>
        <w:rPr>
          <w:b/>
          <w:sz w:val="24"/>
        </w:rPr>
      </w:pPr>
      <w:bookmarkStart w:id="614" w:name="_Hlk109796301"/>
      <w:r w:rsidRPr="00CF41DE">
        <w:rPr>
          <w:b/>
          <w:sz w:val="24"/>
        </w:rPr>
        <w:t>Суб’єкти права подання заяви про перегляд судового рішення за нововиявленими або виключними обставинами та строки звернення</w:t>
      </w:r>
    </w:p>
    <w:bookmarkEnd w:id="614"/>
    <w:p w:rsidR="00461514" w:rsidRPr="00CF41DE" w:rsidRDefault="00461514" w:rsidP="00461514">
      <w:pPr>
        <w:pStyle w:val="Style63"/>
        <w:widowControl/>
        <w:spacing w:line="240" w:lineRule="auto"/>
        <w:ind w:firstLine="709"/>
        <w:rPr>
          <w:rStyle w:val="FontStyle40"/>
          <w:sz w:val="24"/>
          <w:lang w:val="uk-UA" w:eastAsia="uk-UA"/>
        </w:rPr>
      </w:pPr>
      <w:r w:rsidRPr="00CF41DE">
        <w:rPr>
          <w:rStyle w:val="FontStyle40"/>
          <w:sz w:val="24"/>
          <w:lang w:val="uk-UA" w:eastAsia="uk-UA"/>
        </w:rPr>
        <w:t>Правом звернутися з заявою про перегляд судового рішення суду будь-якої інстанції, яке набрало законної сили, за нововиявленими або виключними обставинами, відповідно до ст. 460 КПК наділені учасники судового провадження (п. 26 ч. 1 ст. 3 КПК).</w:t>
      </w:r>
      <w:r w:rsidR="00D918F0">
        <w:rPr>
          <w:rStyle w:val="FontStyle40"/>
          <w:sz w:val="24"/>
          <w:lang w:val="uk-UA" w:eastAsia="uk-UA"/>
        </w:rPr>
        <w:t xml:space="preserve"> Утім науковцями висловлюється пропозиція про наділення таким правом лише сторін кримінального провадження, а також потерпілого його представника та законного представника і представника юридичної особи, щодо якої здійснюється кримінальне провадження. Саме ці учасники кримінального провадження мають загальний інтерес у провадженні. Інші учасники судового провадження можуть бути наділені таким правом лише в частині, що стосується виключно та безпосередньо їх інтересів</w:t>
      </w:r>
      <w:r w:rsidR="00D918F0">
        <w:rPr>
          <w:rStyle w:val="afc"/>
          <w:lang w:val="uk-UA" w:eastAsia="uk-UA"/>
        </w:rPr>
        <w:footnoteReference w:id="59"/>
      </w:r>
      <w:r w:rsidR="00D918F0">
        <w:rPr>
          <w:rStyle w:val="FontStyle40"/>
          <w:sz w:val="24"/>
          <w:lang w:val="uk-UA" w:eastAsia="uk-UA"/>
        </w:rPr>
        <w:t>.</w:t>
      </w:r>
    </w:p>
    <w:p w:rsidR="003043A5" w:rsidRDefault="003043A5" w:rsidP="00461514">
      <w:pPr>
        <w:pStyle w:val="Style68"/>
        <w:widowControl/>
        <w:tabs>
          <w:tab w:val="left" w:pos="557"/>
        </w:tabs>
        <w:spacing w:line="240" w:lineRule="auto"/>
        <w:ind w:firstLine="709"/>
        <w:rPr>
          <w:rStyle w:val="FontStyle91"/>
          <w:sz w:val="24"/>
          <w:lang w:val="uk-UA" w:eastAsia="uk-UA"/>
        </w:rPr>
      </w:pPr>
      <w:r>
        <w:rPr>
          <w:rStyle w:val="FontStyle91"/>
          <w:sz w:val="24"/>
          <w:lang w:val="uk-UA" w:eastAsia="uk-UA"/>
        </w:rPr>
        <w:t xml:space="preserve">Заява про перегляд судового рішення </w:t>
      </w:r>
      <w:bookmarkStart w:id="615" w:name="_Hlk119668296"/>
      <w:r>
        <w:rPr>
          <w:rStyle w:val="FontStyle91"/>
          <w:sz w:val="24"/>
          <w:lang w:val="uk-UA" w:eastAsia="uk-UA"/>
        </w:rPr>
        <w:t>за нововиявленими або виключними обставинами</w:t>
      </w:r>
      <w:bookmarkEnd w:id="615"/>
      <w:r>
        <w:rPr>
          <w:rStyle w:val="FontStyle91"/>
          <w:sz w:val="24"/>
          <w:lang w:val="uk-UA" w:eastAsia="uk-UA"/>
        </w:rPr>
        <w:t xml:space="preserve">, за </w:t>
      </w:r>
      <w:r w:rsidRPr="00BB47BB">
        <w:rPr>
          <w:rStyle w:val="FontStyle91"/>
          <w:i/>
          <w:iCs/>
          <w:sz w:val="24"/>
          <w:lang w:val="uk-UA" w:eastAsia="uk-UA"/>
        </w:rPr>
        <w:t>загальним правилом</w:t>
      </w:r>
      <w:r>
        <w:rPr>
          <w:rStyle w:val="FontStyle91"/>
          <w:sz w:val="24"/>
          <w:lang w:val="uk-UA" w:eastAsia="uk-UA"/>
        </w:rPr>
        <w:t xml:space="preserve"> подається до суду тієї інстанції, який першим допустив помилку у зв’язку з відсутністю відомостей про такі обставини. Разом з тим заява про перегляд судового рішення за виключними обставинами </w:t>
      </w:r>
      <w:r w:rsidRPr="00BB47BB">
        <w:rPr>
          <w:rStyle w:val="FontStyle91"/>
          <w:i/>
          <w:iCs/>
          <w:sz w:val="24"/>
          <w:lang w:val="uk-UA" w:eastAsia="uk-UA"/>
        </w:rPr>
        <w:t>у разі вчинення суддею злочину</w:t>
      </w:r>
      <w:r>
        <w:rPr>
          <w:rStyle w:val="FontStyle91"/>
          <w:sz w:val="24"/>
          <w:lang w:val="uk-UA" w:eastAsia="uk-UA"/>
        </w:rPr>
        <w:t xml:space="preserve">, внаслідок якого ухвалено незаконне або необґрунтоване рішення, подається до суду тієї інстанції, суддею якого він був. </w:t>
      </w:r>
      <w:r w:rsidR="00BB47BB">
        <w:rPr>
          <w:rStyle w:val="FontStyle91"/>
          <w:sz w:val="24"/>
          <w:lang w:val="uk-UA" w:eastAsia="uk-UA"/>
        </w:rPr>
        <w:lastRenderedPageBreak/>
        <w:t>До Верховного Суду подається заява про перегляд судового рішення у разі встановлення міжнародною судовою установою, юрисдикція якої визнана Україною, порушення Україною міжнародних зобов’язань при вирішенні цієї справи судом для розгляду Великою Палатою.</w:t>
      </w:r>
    </w:p>
    <w:p w:rsidR="00461514" w:rsidRPr="00CF41DE" w:rsidRDefault="00461514" w:rsidP="00461514">
      <w:pPr>
        <w:pStyle w:val="Style68"/>
        <w:widowControl/>
        <w:tabs>
          <w:tab w:val="left" w:pos="557"/>
        </w:tabs>
        <w:spacing w:line="240" w:lineRule="auto"/>
        <w:ind w:firstLine="709"/>
        <w:rPr>
          <w:rStyle w:val="FontStyle90"/>
          <w:sz w:val="24"/>
          <w:lang w:val="uk-UA" w:eastAsia="uk-UA"/>
        </w:rPr>
      </w:pPr>
      <w:r w:rsidRPr="00CF41DE">
        <w:rPr>
          <w:rStyle w:val="FontStyle91"/>
          <w:sz w:val="24"/>
          <w:lang w:val="uk-UA" w:eastAsia="uk-UA"/>
        </w:rPr>
        <w:t xml:space="preserve">З метою забезпечення стабільності судових рішень та дотримання принципу юридичної визначеності, що є складовою верховенства права законодавець обмежує </w:t>
      </w:r>
      <w:r w:rsidRPr="00CF41DE">
        <w:rPr>
          <w:rStyle w:val="FontStyle91"/>
          <w:i/>
          <w:sz w:val="24"/>
          <w:lang w:val="uk-UA" w:eastAsia="uk-UA"/>
        </w:rPr>
        <w:t>строком</w:t>
      </w:r>
      <w:r w:rsidRPr="00CF41DE">
        <w:rPr>
          <w:rStyle w:val="FontStyle91"/>
          <w:sz w:val="24"/>
          <w:lang w:val="uk-UA" w:eastAsia="uk-UA"/>
        </w:rPr>
        <w:t xml:space="preserve"> можливість подання заяви про перегляд судового рішення за нововиявленими або виключними обставинами (ст. 461 КПК).</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 xml:space="preserve">Заяву про перегляд судового рішення за нововиявленими або виключними обставинами може бути подано протягом </w:t>
      </w:r>
      <w:r w:rsidRPr="00CF41DE">
        <w:rPr>
          <w:rStyle w:val="FontStyle91"/>
          <w:i/>
          <w:sz w:val="24"/>
          <w:lang w:val="uk-UA" w:eastAsia="uk-UA"/>
        </w:rPr>
        <w:t>трьох місяців</w:t>
      </w:r>
      <w:r w:rsidRPr="00CF41DE">
        <w:rPr>
          <w:rStyle w:val="FontStyle91"/>
          <w:sz w:val="24"/>
          <w:lang w:val="uk-UA" w:eastAsia="uk-UA"/>
        </w:rPr>
        <w:t xml:space="preserve"> після того, як особа, яка звертається до суду, дізналася або могла дізнатися про ці обставини.</w:t>
      </w:r>
    </w:p>
    <w:p w:rsidR="00461514" w:rsidRPr="00CF41DE" w:rsidRDefault="00461514" w:rsidP="00461514">
      <w:pPr>
        <w:pStyle w:val="Style63"/>
        <w:widowControl/>
        <w:spacing w:line="240" w:lineRule="auto"/>
        <w:ind w:firstLine="709"/>
        <w:rPr>
          <w:rStyle w:val="FontStyle40"/>
          <w:sz w:val="24"/>
          <w:lang w:val="uk-UA" w:eastAsia="uk-UA"/>
        </w:rPr>
      </w:pPr>
      <w:r w:rsidRPr="00CF41DE">
        <w:rPr>
          <w:rStyle w:val="FontStyle40"/>
          <w:sz w:val="24"/>
          <w:lang w:val="uk-UA" w:eastAsia="uk-UA"/>
        </w:rPr>
        <w:t xml:space="preserve">Для обчислення визначеного законом </w:t>
      </w:r>
      <w:r w:rsidRPr="00CF41DE">
        <w:rPr>
          <w:rStyle w:val="FontStyle40"/>
          <w:i/>
          <w:iCs/>
          <w:sz w:val="24"/>
          <w:lang w:val="uk-UA" w:eastAsia="uk-UA"/>
        </w:rPr>
        <w:t>тримісячного</w:t>
      </w:r>
      <w:r w:rsidRPr="00CF41DE">
        <w:rPr>
          <w:rStyle w:val="FontStyle40"/>
          <w:sz w:val="24"/>
          <w:lang w:val="uk-UA" w:eastAsia="uk-UA"/>
        </w:rPr>
        <w:t xml:space="preserve"> строку для подання заяви про перегляд судових рішень за нововиявленими обставинами, важливого значення набуває момент встановлення цих обставин. Днем, від якого має здійснюватися такий відлік вважається:</w:t>
      </w:r>
    </w:p>
    <w:p w:rsidR="00461514" w:rsidRPr="00CF41DE" w:rsidRDefault="00461514" w:rsidP="00461514">
      <w:pPr>
        <w:pStyle w:val="Style26"/>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день набуття законної сили вироком, якщо нові обставини встановлені вироком суду;</w:t>
      </w:r>
    </w:p>
    <w:p w:rsidR="00461514" w:rsidRPr="00CF41DE" w:rsidRDefault="00461514" w:rsidP="00461514">
      <w:pPr>
        <w:pStyle w:val="Style26"/>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день складання прокурором постанови про закриття кримінального провадження на підставах, визначених ч. 1 ст. 284 КПК;</w:t>
      </w:r>
    </w:p>
    <w:p w:rsidR="00461514" w:rsidRPr="00CF41DE" w:rsidRDefault="00461514" w:rsidP="00461514">
      <w:pPr>
        <w:pStyle w:val="Style26"/>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день набуття законної сили ухвалою суду про закриття кримінального провадження на підставах, визначених ч. 2 ст. 284 КПК, якщо неможливо винести обвинувальний вирок внаслідок існування нереабілітуючих обставин, які виключають провадження у справі;</w:t>
      </w:r>
    </w:p>
    <w:p w:rsidR="00461514" w:rsidRPr="00CF41DE" w:rsidRDefault="00461514" w:rsidP="00461514">
      <w:pPr>
        <w:pStyle w:val="Style26"/>
        <w:widowControl/>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день набуття законної сили ухвалою апеляційної, касаційної інстанцій, якими скасовується судове рішення, що стало підставою для прийняття вироку чи ухвали, які належить переглянути;</w:t>
      </w:r>
    </w:p>
    <w:p w:rsidR="00461514" w:rsidRPr="00CF41DE" w:rsidRDefault="00461514" w:rsidP="00461514">
      <w:pPr>
        <w:pStyle w:val="Style26"/>
        <w:widowControl/>
        <w:tabs>
          <w:tab w:val="left" w:pos="993"/>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 день набуття законної сили рішенням Конституційного Суду України щодо визнання неконституційності закону, іншого правового акта чи їх окремого положення, застосованого судом при винесенні судового рішення, що належить переглянути.</w:t>
      </w:r>
    </w:p>
    <w:p w:rsidR="00461514" w:rsidRPr="00CF41DE" w:rsidRDefault="00461514" w:rsidP="00461514">
      <w:pPr>
        <w:pStyle w:val="Style26"/>
        <w:widowControl/>
        <w:tabs>
          <w:tab w:val="left" w:pos="993"/>
        </w:tabs>
        <w:spacing w:line="240" w:lineRule="auto"/>
        <w:ind w:firstLine="709"/>
        <w:rPr>
          <w:rStyle w:val="FontStyle40"/>
          <w:rFonts w:cs="Times New Roman"/>
          <w:sz w:val="24"/>
          <w:lang w:val="uk-UA" w:eastAsia="uk-UA"/>
        </w:rPr>
      </w:pPr>
      <w:r w:rsidRPr="00CF41DE">
        <w:rPr>
          <w:rFonts w:ascii="Times New Roman" w:hAnsi="Times New Roman" w:cs="Times New Roman"/>
          <w:shd w:val="clear" w:color="auto" w:fill="FFFFFF"/>
          <w:lang w:val="uk-UA"/>
        </w:rPr>
        <w:t>Перегляд за нововиявленими або виключними обставинами виправдувального вироку допускається лише в межах передбачених законом строків давності притягнення до кримінальної відповідальності.</w:t>
      </w:r>
    </w:p>
    <w:p w:rsidR="00461514" w:rsidRPr="00CF41DE" w:rsidRDefault="00461514" w:rsidP="00461514">
      <w:pPr>
        <w:tabs>
          <w:tab w:val="left" w:pos="709"/>
        </w:tabs>
        <w:ind w:firstLine="709"/>
        <w:jc w:val="both"/>
        <w:rPr>
          <w:rStyle w:val="FontStyle40"/>
          <w:sz w:val="24"/>
          <w:lang w:eastAsia="uk-UA"/>
        </w:rPr>
      </w:pPr>
      <w:r w:rsidRPr="00CF41DE">
        <w:rPr>
          <w:rStyle w:val="FontStyle40"/>
          <w:sz w:val="24"/>
          <w:lang w:eastAsia="uk-UA"/>
        </w:rPr>
        <w:t>Після закінчення строку давності притягнення до кримінальної відповідальності (див. ст. 49 КК) за загальним правилом виключається можливість перегляд судового рішення, що набрало законної сили. Разом з тим, закон не обмежує строками можливість перегляду обвинувального вироку чи ухвали про закриття справи за нереабілітуючими підставами в зв’язку із нововиявленими або виключними обставинами, що свідчать на користь засудженої особи чи особи, стосовно якої провадження було закрито.</w:t>
      </w:r>
    </w:p>
    <w:p w:rsidR="00461514" w:rsidRPr="00CF41DE" w:rsidRDefault="0050548C" w:rsidP="00461514">
      <w:pPr>
        <w:shd w:val="clear" w:color="auto" w:fill="FFFFFF"/>
        <w:ind w:firstLine="709"/>
        <w:jc w:val="both"/>
        <w:rPr>
          <w:sz w:val="24"/>
        </w:rPr>
      </w:pPr>
      <w:r>
        <w:rPr>
          <w:sz w:val="24"/>
        </w:rPr>
        <w:t>Крім цього законодавець встановлює й інший строк (</w:t>
      </w:r>
      <w:r w:rsidRPr="00CF41DE">
        <w:rPr>
          <w:i/>
          <w:iCs/>
          <w:sz w:val="24"/>
        </w:rPr>
        <w:t>протягом тридцяти днів</w:t>
      </w:r>
      <w:r>
        <w:rPr>
          <w:i/>
          <w:iCs/>
          <w:sz w:val="24"/>
        </w:rPr>
        <w:t>)</w:t>
      </w:r>
      <w:r w:rsidRPr="00CF41DE">
        <w:rPr>
          <w:i/>
          <w:iCs/>
          <w:sz w:val="24"/>
        </w:rPr>
        <w:t xml:space="preserve"> </w:t>
      </w:r>
      <w:r>
        <w:rPr>
          <w:sz w:val="24"/>
        </w:rPr>
        <w:t>для подання з</w:t>
      </w:r>
      <w:r w:rsidR="00461514" w:rsidRPr="00CF41DE">
        <w:rPr>
          <w:sz w:val="24"/>
        </w:rPr>
        <w:t>аяв</w:t>
      </w:r>
      <w:r>
        <w:rPr>
          <w:sz w:val="24"/>
        </w:rPr>
        <w:t>и</w:t>
      </w:r>
      <w:r w:rsidR="00461514" w:rsidRPr="00CF41DE">
        <w:rPr>
          <w:sz w:val="24"/>
        </w:rPr>
        <w:t xml:space="preserve"> про перегляд судового рішення </w:t>
      </w:r>
      <w:r w:rsidR="00461514" w:rsidRPr="00CF41DE">
        <w:rPr>
          <w:i/>
          <w:iCs/>
          <w:sz w:val="24"/>
        </w:rPr>
        <w:t>за виключними</w:t>
      </w:r>
      <w:r w:rsidR="00461514" w:rsidRPr="00CF41DE">
        <w:rPr>
          <w:sz w:val="24"/>
        </w:rPr>
        <w:t xml:space="preserve"> обставинами</w:t>
      </w:r>
      <w:r>
        <w:rPr>
          <w:sz w:val="24"/>
        </w:rPr>
        <w:t>, відлік якого починається</w:t>
      </w:r>
      <w:r w:rsidR="00461514" w:rsidRPr="00CF41DE">
        <w:rPr>
          <w:i/>
          <w:iCs/>
          <w:sz w:val="24"/>
        </w:rPr>
        <w:t xml:space="preserve"> із дня </w:t>
      </w:r>
      <w:r w:rsidR="00461514" w:rsidRPr="00CF41DE">
        <w:rPr>
          <w:sz w:val="24"/>
        </w:rPr>
        <w:t>(ч. 5 ст. 461 КПК):</w:t>
      </w:r>
    </w:p>
    <w:p w:rsidR="00461514" w:rsidRPr="00CF41DE" w:rsidRDefault="00461514" w:rsidP="00461514">
      <w:pPr>
        <w:shd w:val="clear" w:color="auto" w:fill="FFFFFF"/>
        <w:ind w:firstLine="709"/>
        <w:jc w:val="both"/>
        <w:rPr>
          <w:sz w:val="24"/>
        </w:rPr>
      </w:pPr>
      <w:bookmarkStart w:id="616" w:name="n5831"/>
      <w:bookmarkEnd w:id="616"/>
      <w:r w:rsidRPr="00CF41DE">
        <w:rPr>
          <w:sz w:val="24"/>
        </w:rPr>
        <w:t xml:space="preserve">1) офіційного оприлюднення відповідного рішення Конституційного Суду України про </w:t>
      </w:r>
      <w:r w:rsidRPr="00CF41DE">
        <w:rPr>
          <w:sz w:val="24"/>
          <w:shd w:val="clear" w:color="auto" w:fill="FFFFFF"/>
        </w:rPr>
        <w:t>неконституційність, конституційність закону, іншого правового акта чи їх окремого положення, застосованого судом при вирішенні справи</w:t>
      </w:r>
      <w:r w:rsidRPr="00CF41DE">
        <w:rPr>
          <w:sz w:val="24"/>
        </w:rPr>
        <w:t>;</w:t>
      </w:r>
    </w:p>
    <w:p w:rsidR="00461514" w:rsidRPr="00CF41DE" w:rsidRDefault="00461514" w:rsidP="00461514">
      <w:pPr>
        <w:shd w:val="clear" w:color="auto" w:fill="FFFFFF"/>
        <w:ind w:firstLine="709"/>
        <w:jc w:val="both"/>
        <w:rPr>
          <w:sz w:val="24"/>
        </w:rPr>
      </w:pPr>
      <w:bookmarkStart w:id="617" w:name="n5832"/>
      <w:bookmarkEnd w:id="617"/>
      <w:r w:rsidRPr="00CF41DE">
        <w:rPr>
          <w:sz w:val="24"/>
        </w:rPr>
        <w:t>2) коли особа, на користь якої постановлено рішення міжнародною судовою установою, юрисдикція якої визнана Україною, дізналася або могла дізнатися про набуття цим рішенням статусу остаточного;</w:t>
      </w:r>
    </w:p>
    <w:p w:rsidR="00461514" w:rsidRDefault="00461514" w:rsidP="00461514">
      <w:pPr>
        <w:tabs>
          <w:tab w:val="left" w:pos="709"/>
        </w:tabs>
        <w:ind w:firstLine="709"/>
        <w:jc w:val="both"/>
        <w:rPr>
          <w:sz w:val="24"/>
        </w:rPr>
      </w:pPr>
      <w:bookmarkStart w:id="618" w:name="n5833"/>
      <w:bookmarkEnd w:id="618"/>
      <w:r w:rsidRPr="00CF41DE">
        <w:rPr>
          <w:sz w:val="24"/>
        </w:rPr>
        <w:t xml:space="preserve">3) коли вирок у кримінальному провадженні щодо </w:t>
      </w:r>
      <w:r w:rsidRPr="00CF41DE">
        <w:rPr>
          <w:sz w:val="24"/>
          <w:shd w:val="clear" w:color="auto" w:fill="FFFFFF"/>
        </w:rPr>
        <w:t xml:space="preserve">встановлення вини судді у вчиненні кримінального правопорушення або зловживання слідчого, прокурора, слідчого судді чи суду під час кримінального провадження, внаслідок якого було ухвалено судове рішення </w:t>
      </w:r>
      <w:r w:rsidRPr="00CF41DE">
        <w:rPr>
          <w:sz w:val="24"/>
        </w:rPr>
        <w:t>набрав законної сили. У разі неможливості ухвалення вироку суду заяву може бути подано протягом тридцяти днів із дня встановлення відповідною ухвалою або постановою суду обставин, передбачених пунктом 3 частини третьої статті 459 цього Кодексу.</w:t>
      </w:r>
    </w:p>
    <w:p w:rsidR="00780A17" w:rsidRPr="00CF41DE" w:rsidRDefault="00780A17" w:rsidP="00461514">
      <w:pPr>
        <w:tabs>
          <w:tab w:val="left" w:pos="709"/>
        </w:tabs>
        <w:ind w:firstLine="709"/>
        <w:jc w:val="both"/>
        <w:rPr>
          <w:sz w:val="24"/>
        </w:rPr>
      </w:pPr>
      <w:r>
        <w:rPr>
          <w:sz w:val="24"/>
        </w:rPr>
        <w:t xml:space="preserve">Перегляд виправдувального вироку за </w:t>
      </w:r>
      <w:r>
        <w:rPr>
          <w:rStyle w:val="FontStyle91"/>
          <w:sz w:val="24"/>
          <w:lang w:eastAsia="uk-UA"/>
        </w:rPr>
        <w:t>нововиявленими обставинами допускається протягом передбачених КК України строків давності притягнення до кримінальної відповідальності (ч. </w:t>
      </w:r>
      <w:r w:rsidR="004654D9">
        <w:rPr>
          <w:rStyle w:val="FontStyle91"/>
          <w:sz w:val="24"/>
          <w:lang w:eastAsia="uk-UA"/>
        </w:rPr>
        <w:t>2 ст. 461 КПК).</w:t>
      </w:r>
    </w:p>
    <w:p w:rsidR="00461514" w:rsidRPr="00CF41DE" w:rsidRDefault="00461514" w:rsidP="00461514">
      <w:pPr>
        <w:pStyle w:val="Style68"/>
        <w:widowControl/>
        <w:tabs>
          <w:tab w:val="left" w:pos="557"/>
        </w:tabs>
        <w:spacing w:line="240" w:lineRule="auto"/>
        <w:ind w:firstLine="709"/>
        <w:rPr>
          <w:rStyle w:val="FontStyle90"/>
          <w:sz w:val="24"/>
          <w:lang w:val="uk-UA" w:eastAsia="uk-UA"/>
        </w:rPr>
      </w:pPr>
      <w:r w:rsidRPr="00CF41DE">
        <w:rPr>
          <w:rStyle w:val="FontStyle91"/>
          <w:sz w:val="24"/>
          <w:lang w:val="uk-UA" w:eastAsia="uk-UA"/>
        </w:rPr>
        <w:lastRenderedPageBreak/>
        <w:t>Заява про перегляд судового рішення за нововиявленими або виключними обставинами подається лише у письмовій формі (ч. 1 ст. 462 КПК) з зазначенням положень, що визначені в ст. 463 КПК.</w:t>
      </w:r>
    </w:p>
    <w:p w:rsidR="00461514" w:rsidRPr="00CF41DE" w:rsidRDefault="00461514" w:rsidP="00461514">
      <w:pPr>
        <w:pStyle w:val="Style21"/>
        <w:widowControl/>
        <w:tabs>
          <w:tab w:val="left" w:pos="595"/>
        </w:tabs>
        <w:spacing w:line="240" w:lineRule="auto"/>
        <w:ind w:firstLine="709"/>
        <w:rPr>
          <w:rStyle w:val="FontStyle91"/>
          <w:rFonts w:cs="Times New Roman"/>
          <w:b/>
          <w:i/>
          <w:sz w:val="24"/>
          <w:lang w:val="uk-UA" w:eastAsia="uk-UA"/>
        </w:rPr>
      </w:pPr>
      <w:r w:rsidRPr="00CF41DE">
        <w:rPr>
          <w:rStyle w:val="FontStyle40"/>
          <w:rFonts w:cs="Times New Roman"/>
          <w:sz w:val="24"/>
          <w:lang w:val="uk-UA" w:eastAsia="uk-UA"/>
        </w:rPr>
        <w:t>У випадку невиконання особою, що подала заяву про перегляд судового рішення за нововиявленими обставинами, вимог ст. 462 КПК суд залишає заяву без руху.</w:t>
      </w:r>
    </w:p>
    <w:p w:rsidR="00461514" w:rsidRPr="00CF41DE" w:rsidRDefault="00461514" w:rsidP="00461514">
      <w:pPr>
        <w:pStyle w:val="Style63"/>
        <w:widowControl/>
        <w:spacing w:line="240" w:lineRule="auto"/>
        <w:ind w:firstLine="709"/>
        <w:rPr>
          <w:rStyle w:val="FontStyle91"/>
          <w:sz w:val="24"/>
          <w:lang w:val="uk-UA" w:eastAsia="uk-UA"/>
        </w:rPr>
      </w:pPr>
      <w:bookmarkStart w:id="619" w:name="_Hlk109796334"/>
      <w:r w:rsidRPr="00CF41DE">
        <w:rPr>
          <w:rStyle w:val="FontStyle91"/>
          <w:b/>
          <w:i/>
          <w:sz w:val="24"/>
          <w:lang w:val="uk-UA" w:eastAsia="uk-UA"/>
        </w:rPr>
        <w:t>Порядок подання заяви</w:t>
      </w:r>
      <w:bookmarkEnd w:id="619"/>
      <w:r w:rsidRPr="00CF41DE">
        <w:rPr>
          <w:rStyle w:val="FontStyle91"/>
          <w:sz w:val="24"/>
          <w:lang w:val="uk-UA" w:eastAsia="uk-UA"/>
        </w:rPr>
        <w:t xml:space="preserve"> (ст. 463)</w:t>
      </w:r>
    </w:p>
    <w:p w:rsidR="00461514" w:rsidRPr="00CF41DE" w:rsidRDefault="00461514" w:rsidP="00461514">
      <w:pPr>
        <w:pStyle w:val="Style63"/>
        <w:widowControl/>
        <w:spacing w:line="240" w:lineRule="auto"/>
        <w:ind w:firstLine="709"/>
        <w:rPr>
          <w:rStyle w:val="FontStyle40"/>
          <w:sz w:val="24"/>
          <w:lang w:val="uk-UA" w:eastAsia="uk-UA"/>
        </w:rPr>
      </w:pPr>
      <w:r w:rsidRPr="00CF41DE">
        <w:rPr>
          <w:shd w:val="clear" w:color="auto" w:fill="FFFFFF"/>
          <w:lang w:val="uk-UA"/>
        </w:rPr>
        <w:t>Заява про перегляд судового рішення за нововиявленими або виключними обставинами подається до суду тієї інстанції, який першим допустив помилку внаслідок незнання про існування таких обставин, крім</w:t>
      </w:r>
      <w:r w:rsidRPr="00CF41DE">
        <w:rPr>
          <w:rStyle w:val="FontStyle91"/>
          <w:sz w:val="24"/>
          <w:lang w:val="uk-UA" w:eastAsia="uk-UA"/>
        </w:rPr>
        <w:t xml:space="preserve"> </w:t>
      </w:r>
      <w:r w:rsidRPr="00CF41DE">
        <w:rPr>
          <w:rFonts w:eastAsia="Times New Roman"/>
          <w:lang w:val="uk-UA"/>
        </w:rPr>
        <w:t>випадку, передбаченого частиною третьою ст. 463 (Заява про перегляд судового рішення за виключними обставинами у разі встановлення міжнародною судовою установою, юрисдикція якої визнана Україною, порушення Україною міжнародних зобов’язань при вирішенні цієї справи судом подається до Верховного Суду для її розгляду у складі Великої Палати)</w:t>
      </w:r>
      <w:r w:rsidRPr="00CF41DE">
        <w:rPr>
          <w:rStyle w:val="FontStyle91"/>
          <w:sz w:val="24"/>
          <w:lang w:val="uk-UA" w:eastAsia="uk-UA"/>
        </w:rPr>
        <w:t xml:space="preserve">. Тому </w:t>
      </w:r>
      <w:r w:rsidRPr="00CF41DE">
        <w:rPr>
          <w:rStyle w:val="FontStyle40"/>
          <w:sz w:val="24"/>
          <w:lang w:val="uk-UA" w:eastAsia="uk-UA"/>
        </w:rPr>
        <w:t>заява про перегляд судового рішення за нововиявленими або виключними обставинами може бути подана до будь-якої з інстанцій.</w:t>
      </w:r>
    </w:p>
    <w:p w:rsidR="00461514" w:rsidRPr="00CF41DE" w:rsidRDefault="00461514" w:rsidP="00461514">
      <w:pPr>
        <w:pStyle w:val="Style63"/>
        <w:widowControl/>
        <w:spacing w:line="240" w:lineRule="auto"/>
        <w:ind w:firstLine="709"/>
        <w:rPr>
          <w:rStyle w:val="FontStyle40"/>
          <w:sz w:val="24"/>
          <w:lang w:val="uk-UA" w:eastAsia="uk-UA"/>
        </w:rPr>
      </w:pPr>
      <w:r w:rsidRPr="00CF41DE">
        <w:rPr>
          <w:shd w:val="clear" w:color="auto" w:fill="FFFFFF"/>
          <w:lang w:val="uk-UA"/>
        </w:rPr>
        <w:t>Заява про перегляд судового рішення за виключними обставинами у разі вчинення суддею злочину, внаслідок якого ухвалено незаконне або необґрунтоване рішення, подається до суду тієї інстанції, суддею якого він був (ч. 2 ст. 463 КПК).</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 xml:space="preserve">Перегляд судового рішення за нововиявленими або виключними обставинами здійснює суд, який ухвалив це рішення, а якщо раніше його було оскаржено, то той суд, для рішення якого нововиявлена або виключна обставина була важливою у першу чергу. Тобто таке провадження здійснює </w:t>
      </w:r>
      <w:r w:rsidRPr="00CF41DE">
        <w:rPr>
          <w:rStyle w:val="FontStyle91"/>
          <w:i/>
          <w:iCs/>
          <w:sz w:val="24"/>
          <w:lang w:val="uk-UA" w:eastAsia="uk-UA"/>
        </w:rPr>
        <w:t>суд, який першим</w:t>
      </w:r>
      <w:r w:rsidRPr="00CF41DE">
        <w:rPr>
          <w:rStyle w:val="FontStyle91"/>
          <w:sz w:val="24"/>
          <w:lang w:val="uk-UA" w:eastAsia="uk-UA"/>
        </w:rPr>
        <w:t xml:space="preserve"> </w:t>
      </w:r>
      <w:r w:rsidRPr="00CF41DE">
        <w:rPr>
          <w:rStyle w:val="FontStyle91"/>
          <w:i/>
          <w:iCs/>
          <w:sz w:val="24"/>
          <w:lang w:val="uk-UA" w:eastAsia="uk-UA"/>
        </w:rPr>
        <w:t>припустився помилки</w:t>
      </w:r>
      <w:r w:rsidRPr="00CF41DE">
        <w:rPr>
          <w:rStyle w:val="FontStyle91"/>
          <w:sz w:val="24"/>
          <w:lang w:val="uk-UA" w:eastAsia="uk-UA"/>
        </w:rPr>
        <w:t xml:space="preserve"> при вирішенні справи внаслідок незнання про існування цих обставин.</w:t>
      </w:r>
    </w:p>
    <w:p w:rsidR="00461514" w:rsidRPr="00CF41DE" w:rsidRDefault="00461514" w:rsidP="00461514">
      <w:pPr>
        <w:pStyle w:val="a8"/>
        <w:tabs>
          <w:tab w:val="left" w:pos="709"/>
        </w:tabs>
        <w:ind w:left="0" w:firstLine="709"/>
        <w:jc w:val="both"/>
        <w:rPr>
          <w:b/>
          <w:sz w:val="24"/>
        </w:rPr>
      </w:pPr>
      <w:bookmarkStart w:id="620" w:name="_Hlk109796390"/>
      <w:r w:rsidRPr="00CF41DE">
        <w:rPr>
          <w:b/>
          <w:sz w:val="24"/>
        </w:rPr>
        <w:t xml:space="preserve">Процесуальний порядок провадження за нововиявленими </w:t>
      </w:r>
      <w:r w:rsidRPr="00CF41DE">
        <w:rPr>
          <w:rStyle w:val="FontStyle91"/>
          <w:b/>
          <w:sz w:val="24"/>
          <w:lang w:eastAsia="uk-UA"/>
        </w:rPr>
        <w:t xml:space="preserve">або виключними </w:t>
      </w:r>
      <w:r w:rsidRPr="00CF41DE">
        <w:rPr>
          <w:b/>
          <w:sz w:val="24"/>
        </w:rPr>
        <w:t>обставинами</w:t>
      </w:r>
    </w:p>
    <w:p w:rsidR="00461514" w:rsidRPr="00CF41DE" w:rsidRDefault="00461514" w:rsidP="00461514">
      <w:pPr>
        <w:pStyle w:val="Style63"/>
        <w:widowControl/>
        <w:spacing w:line="240" w:lineRule="auto"/>
        <w:ind w:firstLine="709"/>
        <w:rPr>
          <w:rStyle w:val="FontStyle91"/>
          <w:b/>
          <w:i/>
          <w:sz w:val="24"/>
          <w:lang w:val="uk-UA" w:eastAsia="uk-UA"/>
        </w:rPr>
      </w:pPr>
      <w:r w:rsidRPr="00CF41DE">
        <w:rPr>
          <w:rStyle w:val="FontStyle91"/>
          <w:b/>
          <w:i/>
          <w:sz w:val="24"/>
          <w:lang w:val="uk-UA" w:eastAsia="uk-UA"/>
        </w:rPr>
        <w:t>Відкриття провадження</w:t>
      </w:r>
      <w:bookmarkEnd w:id="620"/>
    </w:p>
    <w:p w:rsidR="00461514" w:rsidRPr="00CF41DE" w:rsidRDefault="00461514" w:rsidP="00461514">
      <w:pPr>
        <w:pStyle w:val="Style63"/>
        <w:widowControl/>
        <w:spacing w:line="240" w:lineRule="auto"/>
        <w:ind w:firstLine="709"/>
        <w:rPr>
          <w:rStyle w:val="FontStyle91"/>
          <w:sz w:val="24"/>
          <w:lang w:val="uk-UA" w:eastAsia="uk-UA"/>
        </w:rPr>
      </w:pPr>
      <w:r w:rsidRPr="00CF41DE">
        <w:rPr>
          <w:rFonts w:eastAsia="Times New Roman"/>
          <w:lang w:val="uk-UA"/>
        </w:rPr>
        <w:t>Заява про перегляд судового рішення за нововиявленими або виключними обставинами, що надійшла до суду, передається судді, колегії суддів, які визначаються у порядку, встановленому статтею 35 КПК.</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Не пізніше наступного дня після надходження заяви до суду суддя перевіряє її відповідність вимогам ст. 462 КПК і вирішує питання про відкриття кримінального провадження.</w:t>
      </w:r>
    </w:p>
    <w:p w:rsidR="00461514" w:rsidRPr="00CF41DE" w:rsidRDefault="00461514" w:rsidP="00461514">
      <w:pPr>
        <w:tabs>
          <w:tab w:val="left" w:pos="709"/>
        </w:tabs>
        <w:ind w:firstLine="709"/>
        <w:jc w:val="both"/>
        <w:rPr>
          <w:bCs/>
          <w:iCs/>
          <w:sz w:val="24"/>
        </w:rPr>
      </w:pPr>
      <w:bookmarkStart w:id="621" w:name="_Hlk109796437"/>
      <w:r w:rsidRPr="00CF41DE">
        <w:rPr>
          <w:b/>
          <w:i/>
          <w:sz w:val="24"/>
        </w:rPr>
        <w:t>Відмова від заяви про перегляд судового рішення за нововиявленими або виключними обставинами та її наслідки</w:t>
      </w:r>
      <w:bookmarkEnd w:id="621"/>
      <w:r w:rsidRPr="00CF41DE">
        <w:rPr>
          <w:bCs/>
          <w:iCs/>
          <w:sz w:val="24"/>
        </w:rPr>
        <w:t xml:space="preserve"> (ст. 465).</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До початку розгляду справи у судовому засіданні особа, яка подала заяву про перегляд судового рішення, може відмовитися від заяви. У разі прийняття відмови від заяви суд закриває провадження за нововиявленими</w:t>
      </w:r>
      <w:r w:rsidRPr="00CF41DE">
        <w:rPr>
          <w:rFonts w:eastAsia="Times New Roman"/>
          <w:lang w:val="uk-UA"/>
        </w:rPr>
        <w:t xml:space="preserve"> або виключними</w:t>
      </w:r>
      <w:r w:rsidRPr="00CF41DE">
        <w:rPr>
          <w:rStyle w:val="FontStyle91"/>
          <w:sz w:val="24"/>
          <w:lang w:val="uk-UA" w:eastAsia="uk-UA"/>
        </w:rPr>
        <w:t xml:space="preserve"> обставинами, про що постановляє ухвалу.</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Особа, яка відмовилася від заяви про перегляд судового рішення, не може повторно звертатися до суду із такою ж заявою на тих самих підставах. Проте це не виключає</w:t>
      </w:r>
      <w:r w:rsidRPr="00CF41DE">
        <w:rPr>
          <w:rStyle w:val="FontStyle40"/>
          <w:sz w:val="24"/>
          <w:lang w:val="uk-UA" w:eastAsia="uk-UA"/>
        </w:rPr>
        <w:t xml:space="preserve"> звернення в зв’язку із виникненням чи встановленням </w:t>
      </w:r>
      <w:r w:rsidRPr="00CF41DE">
        <w:rPr>
          <w:rStyle w:val="FontStyle40"/>
          <w:i/>
          <w:iCs/>
          <w:sz w:val="24"/>
          <w:lang w:val="uk-UA" w:eastAsia="uk-UA"/>
        </w:rPr>
        <w:t>інших</w:t>
      </w:r>
      <w:r w:rsidRPr="00CF41DE">
        <w:rPr>
          <w:rStyle w:val="FontStyle40"/>
          <w:sz w:val="24"/>
          <w:lang w:val="uk-UA" w:eastAsia="uk-UA"/>
        </w:rPr>
        <w:t xml:space="preserve"> нововиявлених </w:t>
      </w:r>
      <w:r w:rsidRPr="00CF41DE">
        <w:rPr>
          <w:rFonts w:eastAsia="Times New Roman"/>
          <w:lang w:val="uk-UA"/>
        </w:rPr>
        <w:t>або виключних</w:t>
      </w:r>
      <w:r w:rsidRPr="00CF41DE">
        <w:rPr>
          <w:rStyle w:val="FontStyle40"/>
          <w:sz w:val="24"/>
          <w:lang w:val="uk-UA" w:eastAsia="uk-UA"/>
        </w:rPr>
        <w:t xml:space="preserve"> обставин, передбачених ч. 2 ст. 459 КПК, ніж ті, на які посилалася особа при поданні заяви.</w:t>
      </w:r>
    </w:p>
    <w:p w:rsidR="00461514" w:rsidRPr="00CF41DE" w:rsidRDefault="00461514" w:rsidP="00461514">
      <w:pPr>
        <w:tabs>
          <w:tab w:val="left" w:pos="709"/>
        </w:tabs>
        <w:ind w:firstLine="709"/>
        <w:jc w:val="both"/>
        <w:rPr>
          <w:b/>
          <w:i/>
          <w:sz w:val="24"/>
        </w:rPr>
      </w:pPr>
      <w:bookmarkStart w:id="622" w:name="_Hlk109796455"/>
      <w:r w:rsidRPr="00CF41DE">
        <w:rPr>
          <w:b/>
          <w:i/>
          <w:sz w:val="24"/>
        </w:rPr>
        <w:t>Порядок здійснення перегляду</w:t>
      </w:r>
    </w:p>
    <w:bookmarkEnd w:id="622"/>
    <w:p w:rsidR="00461514" w:rsidRPr="00CF41DE" w:rsidRDefault="00461514" w:rsidP="00461514">
      <w:pPr>
        <w:pStyle w:val="Style14"/>
        <w:widowControl/>
        <w:tabs>
          <w:tab w:val="left" w:pos="614"/>
        </w:tabs>
        <w:spacing w:line="240" w:lineRule="auto"/>
        <w:ind w:firstLine="709"/>
        <w:rPr>
          <w:rStyle w:val="FontStyle57"/>
          <w:rFonts w:cs="Times New Roman"/>
          <w:b w:val="0"/>
          <w:sz w:val="24"/>
          <w:lang w:val="uk-UA" w:eastAsia="uk-UA"/>
        </w:rPr>
      </w:pPr>
      <w:r w:rsidRPr="00CF41DE">
        <w:rPr>
          <w:rStyle w:val="FontStyle57"/>
          <w:rFonts w:cs="Times New Roman"/>
          <w:b w:val="0"/>
          <w:sz w:val="24"/>
          <w:lang w:val="uk-UA" w:eastAsia="uk-UA"/>
        </w:rPr>
        <w:t>Заява про перегляд судового рішення за нововиявленими</w:t>
      </w:r>
      <w:r w:rsidRPr="00CF41DE">
        <w:rPr>
          <w:rFonts w:ascii="Times New Roman" w:eastAsia="Times New Roman" w:hAnsi="Times New Roman" w:cs="Times New Roman"/>
          <w:lang w:val="uk-UA"/>
        </w:rPr>
        <w:t xml:space="preserve"> або виключними</w:t>
      </w:r>
      <w:r w:rsidRPr="00CF41DE">
        <w:rPr>
          <w:rStyle w:val="FontStyle57"/>
          <w:rFonts w:cs="Times New Roman"/>
          <w:b w:val="0"/>
          <w:sz w:val="24"/>
          <w:lang w:val="uk-UA" w:eastAsia="uk-UA"/>
        </w:rPr>
        <w:t xml:space="preserve"> обставинами розглядається судом протягом двох місяців з дня її надходження згідно з правилами, передбаченими КПК для кримінального провадження в суді тієї інстанції, яка здійснює перегляд.</w:t>
      </w:r>
    </w:p>
    <w:p w:rsidR="00461514" w:rsidRPr="00CF41DE" w:rsidRDefault="00461514" w:rsidP="00461514">
      <w:pPr>
        <w:pStyle w:val="Style21"/>
        <w:widowControl/>
        <w:tabs>
          <w:tab w:val="left" w:pos="590"/>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t>Учасники процесу, зокрема особи, визначені в ст. 460 КПК повідомляються про дату, час та місце розгляду заяви. При цьому заява про перегляд судового рішення за нововиявленими</w:t>
      </w:r>
      <w:r w:rsidRPr="00CF41DE">
        <w:rPr>
          <w:rFonts w:ascii="Times New Roman" w:eastAsia="Times New Roman" w:hAnsi="Times New Roman" w:cs="Times New Roman"/>
          <w:lang w:val="uk-UA"/>
        </w:rPr>
        <w:t xml:space="preserve"> або виключними</w:t>
      </w:r>
      <w:r w:rsidRPr="00CF41DE">
        <w:rPr>
          <w:rStyle w:val="FontStyle40"/>
          <w:rFonts w:cs="Times New Roman"/>
          <w:sz w:val="24"/>
          <w:lang w:val="uk-UA" w:eastAsia="uk-UA"/>
        </w:rPr>
        <w:t xml:space="preserve"> обставинами має бути призначена до розгляду судом протягом двох місяців з дня її надходження в порядку, визначеному ст. 463 КПК. </w:t>
      </w:r>
      <w:r w:rsidRPr="004654D9">
        <w:rPr>
          <w:rStyle w:val="FontStyle57"/>
          <w:rFonts w:cs="Times New Roman"/>
          <w:b w:val="0"/>
          <w:bCs/>
          <w:sz w:val="24"/>
          <w:lang w:val="uk-UA" w:eastAsia="uk-UA"/>
        </w:rPr>
        <w:t xml:space="preserve">У </w:t>
      </w:r>
      <w:r w:rsidRPr="00CF41DE">
        <w:rPr>
          <w:rStyle w:val="FontStyle40"/>
          <w:rFonts w:cs="Times New Roman"/>
          <w:sz w:val="24"/>
          <w:lang w:val="uk-UA" w:eastAsia="uk-UA"/>
        </w:rPr>
        <w:t>випадку застосування до поданої заяви положень ч. 3 ст. 464 КПК та виправлення наявних недоліків поданої заяви у визначений в ухвалі суду строк, днем надходження заяви вважається перша дата її подання.</w:t>
      </w:r>
    </w:p>
    <w:p w:rsidR="00461514" w:rsidRPr="00CF41DE" w:rsidRDefault="00461514" w:rsidP="00461514">
      <w:pPr>
        <w:pStyle w:val="Style21"/>
        <w:widowControl/>
        <w:tabs>
          <w:tab w:val="left" w:pos="586"/>
        </w:tabs>
        <w:spacing w:line="240" w:lineRule="auto"/>
        <w:ind w:firstLine="709"/>
        <w:rPr>
          <w:rStyle w:val="FontStyle40"/>
          <w:rFonts w:cs="Times New Roman"/>
          <w:sz w:val="24"/>
          <w:lang w:val="uk-UA" w:eastAsia="uk-UA"/>
        </w:rPr>
      </w:pPr>
      <w:r w:rsidRPr="00CF41DE">
        <w:rPr>
          <w:rStyle w:val="FontStyle40"/>
          <w:rFonts w:cs="Times New Roman"/>
          <w:sz w:val="24"/>
          <w:lang w:val="uk-UA" w:eastAsia="uk-UA"/>
        </w:rPr>
        <w:lastRenderedPageBreak/>
        <w:t>Засуджений підлягає обов’язковому виклику в судове засідання для участі в перегляді судового рішення, якщо суд визнає  його участь</w:t>
      </w:r>
      <w:r w:rsidR="004654D9" w:rsidRPr="004654D9">
        <w:rPr>
          <w:rStyle w:val="FontStyle40"/>
          <w:rFonts w:cs="Times New Roman"/>
          <w:sz w:val="24"/>
          <w:lang w:val="uk-UA" w:eastAsia="uk-UA"/>
        </w:rPr>
        <w:t xml:space="preserve"> </w:t>
      </w:r>
      <w:r w:rsidR="004654D9" w:rsidRPr="00CF41DE">
        <w:rPr>
          <w:rStyle w:val="FontStyle40"/>
          <w:rFonts w:cs="Times New Roman"/>
          <w:sz w:val="24"/>
          <w:lang w:val="uk-UA" w:eastAsia="uk-UA"/>
        </w:rPr>
        <w:t>обов’язковою</w:t>
      </w:r>
      <w:r w:rsidRPr="00CF41DE">
        <w:rPr>
          <w:rStyle w:val="FontStyle40"/>
          <w:rFonts w:cs="Times New Roman"/>
          <w:sz w:val="24"/>
          <w:lang w:val="uk-UA" w:eastAsia="uk-UA"/>
        </w:rPr>
        <w:t>, а засуджений, що утримується під вартою, - також у випадках, коли про це надійшло його клопотання.</w:t>
      </w:r>
    </w:p>
    <w:p w:rsidR="00461514" w:rsidRPr="00CF41DE" w:rsidRDefault="00461514" w:rsidP="00461514">
      <w:pPr>
        <w:pStyle w:val="Style68"/>
        <w:widowControl/>
        <w:tabs>
          <w:tab w:val="left" w:pos="552"/>
        </w:tabs>
        <w:spacing w:line="240" w:lineRule="auto"/>
        <w:ind w:firstLine="709"/>
        <w:rPr>
          <w:rStyle w:val="FontStyle90"/>
          <w:sz w:val="24"/>
          <w:lang w:val="uk-UA" w:eastAsia="uk-UA"/>
        </w:rPr>
      </w:pPr>
      <w:r w:rsidRPr="00CF41DE">
        <w:rPr>
          <w:rStyle w:val="FontStyle91"/>
          <w:sz w:val="24"/>
          <w:lang w:val="uk-UA" w:eastAsia="uk-UA"/>
        </w:rPr>
        <w:t>Відповідно до ч. 2 ст. 466 КПК розгляд заяви за нововиявленими або виключними обставинами завжди відбувається у судовому засіданні. Особи, які беруть участь у справі, мають бути своєчасно повідомлені про дату, час та місце розгляду заяви. Однак неприбуття у судове засідання осіб, які були належним чином повідомлені, не перешкоджає розгляду заяви і перегляду судового рішення.</w:t>
      </w:r>
    </w:p>
    <w:p w:rsidR="00461514" w:rsidRPr="00CF41DE" w:rsidRDefault="00461514" w:rsidP="00461514">
      <w:pPr>
        <w:pStyle w:val="Style28"/>
        <w:widowControl/>
        <w:spacing w:line="240" w:lineRule="auto"/>
        <w:ind w:firstLine="709"/>
        <w:rPr>
          <w:rFonts w:ascii="Times New Roman" w:hAnsi="Times New Roman" w:cs="Times New Roman"/>
          <w:bCs/>
          <w:iCs/>
          <w:lang w:val="uk-UA"/>
        </w:rPr>
      </w:pPr>
      <w:bookmarkStart w:id="623" w:name="_Hlk109796496"/>
      <w:r w:rsidRPr="00CF41DE">
        <w:rPr>
          <w:rStyle w:val="FontStyle57"/>
          <w:rFonts w:cs="Times New Roman"/>
          <w:i/>
          <w:sz w:val="24"/>
          <w:lang w:val="uk-UA" w:eastAsia="uk-UA"/>
        </w:rPr>
        <w:t>Судове рішення за наслідками кримінального провадження</w:t>
      </w:r>
      <w:bookmarkEnd w:id="623"/>
      <w:r w:rsidRPr="00CF41DE">
        <w:rPr>
          <w:rStyle w:val="FontStyle57"/>
          <w:rFonts w:cs="Times New Roman"/>
          <w:i/>
          <w:sz w:val="24"/>
          <w:lang w:val="uk-UA" w:eastAsia="uk-UA"/>
        </w:rPr>
        <w:t xml:space="preserve"> </w:t>
      </w:r>
      <w:r w:rsidRPr="00CF41DE">
        <w:rPr>
          <w:rStyle w:val="FontStyle57"/>
          <w:rFonts w:cs="Times New Roman"/>
          <w:b w:val="0"/>
          <w:bCs/>
          <w:iCs/>
          <w:sz w:val="24"/>
          <w:lang w:val="uk-UA" w:eastAsia="uk-UA"/>
        </w:rPr>
        <w:t>(ст. 467 КПК).</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За наслідками судового розгляду за нововиявленими або виключними обставинами суд має право:</w:t>
      </w:r>
    </w:p>
    <w:p w:rsidR="00461514" w:rsidRPr="00CF41DE"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 скасувати вирок чи ухвалу і ухвалити новий вирок чи постановити ухвалу;</w:t>
      </w:r>
    </w:p>
    <w:p w:rsidR="00461514" w:rsidRPr="000845CF" w:rsidRDefault="00461514" w:rsidP="00461514">
      <w:pPr>
        <w:pStyle w:val="Style63"/>
        <w:widowControl/>
        <w:spacing w:line="240" w:lineRule="auto"/>
        <w:ind w:firstLine="709"/>
        <w:rPr>
          <w:rStyle w:val="FontStyle91"/>
          <w:sz w:val="24"/>
          <w:lang w:val="uk-UA" w:eastAsia="uk-UA"/>
        </w:rPr>
      </w:pPr>
      <w:r w:rsidRPr="00CF41DE">
        <w:rPr>
          <w:rStyle w:val="FontStyle91"/>
          <w:sz w:val="24"/>
          <w:lang w:val="uk-UA" w:eastAsia="uk-UA"/>
        </w:rPr>
        <w:t xml:space="preserve">- </w:t>
      </w:r>
      <w:r w:rsidRPr="000845CF">
        <w:rPr>
          <w:rStyle w:val="FontStyle91"/>
          <w:sz w:val="24"/>
          <w:lang w:val="uk-UA" w:eastAsia="uk-UA"/>
        </w:rPr>
        <w:t>залишити заяву про перегляд судового рішення за нововиявленими або виключними обставинами без задоволення.</w:t>
      </w:r>
    </w:p>
    <w:p w:rsidR="00461514" w:rsidRPr="000845CF" w:rsidRDefault="00461514" w:rsidP="0040468A">
      <w:pPr>
        <w:pStyle w:val="Style63"/>
        <w:widowControl/>
        <w:spacing w:line="240" w:lineRule="auto"/>
        <w:ind w:firstLine="709"/>
        <w:rPr>
          <w:rStyle w:val="FontStyle91"/>
          <w:sz w:val="24"/>
          <w:lang w:val="uk-UA" w:eastAsia="uk-UA"/>
        </w:rPr>
      </w:pPr>
      <w:r w:rsidRPr="000845CF">
        <w:rPr>
          <w:rStyle w:val="FontStyle91"/>
          <w:sz w:val="24"/>
          <w:lang w:val="uk-UA" w:eastAsia="uk-UA"/>
        </w:rPr>
        <w:t>Особливість провадження за нововиявленими обставинами полягає в тому, що суд може скасувати своє ж рішення у провадженні.</w:t>
      </w:r>
      <w:r w:rsidR="0040468A" w:rsidRPr="000845CF">
        <w:rPr>
          <w:rStyle w:val="FontStyle91"/>
          <w:sz w:val="24"/>
          <w:lang w:val="uk-UA" w:eastAsia="uk-UA"/>
        </w:rPr>
        <w:t xml:space="preserve"> </w:t>
      </w:r>
      <w:r w:rsidRPr="000845CF">
        <w:rPr>
          <w:rStyle w:val="FontStyle91"/>
          <w:sz w:val="24"/>
          <w:lang w:val="uk-UA" w:eastAsia="uk-UA"/>
        </w:rPr>
        <w:t>Ухвалюючи нове рішення, суд користується повноваженнями тієї інстанції, судом якої він є.</w:t>
      </w:r>
    </w:p>
    <w:p w:rsidR="0040468A" w:rsidRPr="000845CF" w:rsidRDefault="0040468A" w:rsidP="0040468A">
      <w:pPr>
        <w:pStyle w:val="rvps2"/>
        <w:shd w:val="clear" w:color="auto" w:fill="FFFFFF"/>
        <w:spacing w:before="0" w:beforeAutospacing="0" w:after="0" w:afterAutospacing="0"/>
        <w:ind w:firstLine="709"/>
        <w:jc w:val="both"/>
        <w:rPr>
          <w:color w:val="auto"/>
          <w:lang w:val="uk-UA"/>
        </w:rPr>
      </w:pPr>
      <w:bookmarkStart w:id="624" w:name="n5949"/>
      <w:bookmarkStart w:id="625" w:name="n5950"/>
      <w:bookmarkEnd w:id="624"/>
      <w:bookmarkEnd w:id="625"/>
      <w:r w:rsidRPr="000845CF">
        <w:rPr>
          <w:color w:val="auto"/>
          <w:lang w:val="uk-UA"/>
        </w:rPr>
        <w:t xml:space="preserve">За результатами перегляду судового рішення за нововиявленими або виключними обставинами Верховний Суд може також скасувати судове рішення (судові рішення) повністю або частково і передати справу на новий розгляд до суду першої або апеляційної інстанції. </w:t>
      </w:r>
      <w:bookmarkStart w:id="626" w:name="n7573"/>
      <w:bookmarkEnd w:id="626"/>
      <w:r w:rsidRPr="000845CF">
        <w:rPr>
          <w:color w:val="auto"/>
          <w:lang w:val="uk-UA"/>
        </w:rPr>
        <w:t>Під час скасування судового рішення і надіслання справи на новий розгляд до суду першої або апеляційної інстанції у судовому рішенні вирішується питання про обрання запобіжного заходу.</w:t>
      </w:r>
    </w:p>
    <w:p w:rsidR="0040468A" w:rsidRPr="000845CF" w:rsidRDefault="0040468A" w:rsidP="0040468A">
      <w:pPr>
        <w:pStyle w:val="rvps2"/>
        <w:shd w:val="clear" w:color="auto" w:fill="FFFFFF"/>
        <w:spacing w:before="0" w:beforeAutospacing="0" w:after="0" w:afterAutospacing="0"/>
        <w:ind w:firstLine="709"/>
        <w:jc w:val="both"/>
        <w:rPr>
          <w:color w:val="auto"/>
          <w:lang w:val="uk-UA"/>
        </w:rPr>
      </w:pPr>
      <w:bookmarkStart w:id="627" w:name="n7574"/>
      <w:bookmarkStart w:id="628" w:name="n3766"/>
      <w:bookmarkEnd w:id="627"/>
      <w:bookmarkEnd w:id="628"/>
      <w:r w:rsidRPr="000845CF">
        <w:rPr>
          <w:color w:val="auto"/>
          <w:lang w:val="uk-UA"/>
        </w:rPr>
        <w:t>Судове рішення за наслідками кримінального провадження за нововиявленими або виключними обставинами може бути оскаржене в порядку, передбаченому цим Кодексом для оскарження судових рішень суду відповідної інстанції. З набранням законної сили новим судовим рішенням втрачають законну силу судові рішення інших судів у цьому кримінальному провадженні.</w:t>
      </w:r>
    </w:p>
    <w:p w:rsidR="00461514" w:rsidRDefault="00461514" w:rsidP="0040468A">
      <w:pPr>
        <w:pStyle w:val="rvps2"/>
        <w:shd w:val="clear" w:color="auto" w:fill="FFFFFF"/>
        <w:spacing w:before="0" w:beforeAutospacing="0" w:after="0" w:afterAutospacing="0"/>
        <w:ind w:firstLine="709"/>
        <w:jc w:val="both"/>
        <w:rPr>
          <w:color w:val="auto"/>
          <w:lang w:val="uk-UA"/>
        </w:rPr>
      </w:pPr>
      <w:r w:rsidRPr="000845CF">
        <w:rPr>
          <w:color w:val="auto"/>
          <w:lang w:val="uk-UA"/>
        </w:rPr>
        <w:t>З набранням законної сили новим судовим рішенням втрачають законну силу судові рішення інших судів у цьому кримінальному провадженні.</w:t>
      </w:r>
    </w:p>
    <w:p w:rsidR="000845CF" w:rsidRPr="000845CF" w:rsidRDefault="000845CF" w:rsidP="0040468A">
      <w:pPr>
        <w:pStyle w:val="rvps2"/>
        <w:shd w:val="clear" w:color="auto" w:fill="FFFFFF"/>
        <w:spacing w:before="0" w:beforeAutospacing="0" w:after="0" w:afterAutospacing="0"/>
        <w:ind w:firstLine="709"/>
        <w:jc w:val="both"/>
        <w:rPr>
          <w:b/>
          <w:bCs/>
          <w:color w:val="auto"/>
          <w:lang w:val="uk-UA"/>
        </w:rPr>
      </w:pPr>
      <w:r w:rsidRPr="000845CF">
        <w:rPr>
          <w:b/>
          <w:bCs/>
          <w:color w:val="auto"/>
          <w:lang w:val="uk-UA"/>
        </w:rPr>
        <w:t>Завдання на СРС:</w:t>
      </w:r>
    </w:p>
    <w:p w:rsidR="00461514" w:rsidRPr="00CF41DE" w:rsidRDefault="00461514" w:rsidP="00461514">
      <w:pPr>
        <w:ind w:firstLine="709"/>
        <w:jc w:val="both"/>
        <w:rPr>
          <w:sz w:val="24"/>
        </w:rPr>
      </w:pPr>
      <w:r w:rsidRPr="00CF41DE">
        <w:rPr>
          <w:sz w:val="24"/>
        </w:rPr>
        <w:t xml:space="preserve">1. </w:t>
      </w:r>
      <w:r w:rsidR="00F97D3F">
        <w:rPr>
          <w:sz w:val="24"/>
        </w:rPr>
        <w:t>Р</w:t>
      </w:r>
      <w:r w:rsidRPr="00CF41DE">
        <w:rPr>
          <w:sz w:val="24"/>
        </w:rPr>
        <w:t>оз</w:t>
      </w:r>
      <w:r w:rsidR="00F97D3F">
        <w:rPr>
          <w:sz w:val="24"/>
        </w:rPr>
        <w:t>крити сутність</w:t>
      </w:r>
      <w:r w:rsidRPr="00CF41DE">
        <w:rPr>
          <w:sz w:val="24"/>
        </w:rPr>
        <w:t xml:space="preserve"> апеляційн</w:t>
      </w:r>
      <w:r w:rsidR="00F97D3F">
        <w:rPr>
          <w:sz w:val="24"/>
        </w:rPr>
        <w:t>ого</w:t>
      </w:r>
      <w:r w:rsidRPr="00CF41DE">
        <w:rPr>
          <w:sz w:val="24"/>
        </w:rPr>
        <w:t xml:space="preserve"> провадження?</w:t>
      </w:r>
    </w:p>
    <w:p w:rsidR="00461514" w:rsidRPr="00CF41DE" w:rsidRDefault="00461514" w:rsidP="00461514">
      <w:pPr>
        <w:ind w:firstLine="709"/>
        <w:jc w:val="both"/>
        <w:rPr>
          <w:sz w:val="24"/>
        </w:rPr>
      </w:pPr>
      <w:r w:rsidRPr="00CF41DE">
        <w:rPr>
          <w:sz w:val="24"/>
        </w:rPr>
        <w:t>2. О</w:t>
      </w:r>
      <w:r w:rsidR="00F97D3F">
        <w:rPr>
          <w:sz w:val="24"/>
        </w:rPr>
        <w:t>характеризувати о</w:t>
      </w:r>
      <w:r w:rsidRPr="00CF41DE">
        <w:rPr>
          <w:sz w:val="24"/>
        </w:rPr>
        <w:t>сновні риси апеляційного провадження.</w:t>
      </w:r>
    </w:p>
    <w:p w:rsidR="00461514" w:rsidRPr="00CF41DE" w:rsidRDefault="00461514" w:rsidP="00461514">
      <w:pPr>
        <w:ind w:firstLine="709"/>
        <w:jc w:val="both"/>
        <w:rPr>
          <w:sz w:val="24"/>
        </w:rPr>
      </w:pPr>
      <w:r w:rsidRPr="00CF41DE">
        <w:rPr>
          <w:sz w:val="24"/>
        </w:rPr>
        <w:t>3. Що є предметом апеляційного провадження?</w:t>
      </w:r>
    </w:p>
    <w:p w:rsidR="00461514" w:rsidRPr="00CF41DE" w:rsidRDefault="00461514" w:rsidP="00461514">
      <w:pPr>
        <w:ind w:firstLine="709"/>
        <w:jc w:val="both"/>
        <w:rPr>
          <w:sz w:val="24"/>
        </w:rPr>
      </w:pPr>
      <w:r w:rsidRPr="00CF41DE">
        <w:rPr>
          <w:sz w:val="24"/>
        </w:rPr>
        <w:t>4. Суб‘єкти апеляційного оскарження.</w:t>
      </w:r>
    </w:p>
    <w:p w:rsidR="00461514" w:rsidRDefault="00461514" w:rsidP="00461514">
      <w:pPr>
        <w:ind w:firstLine="709"/>
        <w:jc w:val="both"/>
        <w:rPr>
          <w:sz w:val="24"/>
        </w:rPr>
      </w:pPr>
      <w:r w:rsidRPr="00CF41DE">
        <w:rPr>
          <w:sz w:val="24"/>
        </w:rPr>
        <w:t>5. Строки</w:t>
      </w:r>
      <w:r w:rsidR="00F97D3F">
        <w:rPr>
          <w:sz w:val="24"/>
        </w:rPr>
        <w:t xml:space="preserve"> і порядок</w:t>
      </w:r>
      <w:r w:rsidRPr="00CF41DE">
        <w:rPr>
          <w:sz w:val="24"/>
        </w:rPr>
        <w:t xml:space="preserve"> апеляційного оскарження.</w:t>
      </w:r>
    </w:p>
    <w:p w:rsidR="00F97D3F" w:rsidRPr="00CF41DE" w:rsidRDefault="001159DA" w:rsidP="00461514">
      <w:pPr>
        <w:ind w:firstLine="709"/>
        <w:jc w:val="both"/>
        <w:rPr>
          <w:sz w:val="24"/>
        </w:rPr>
      </w:pPr>
      <w:r>
        <w:rPr>
          <w:sz w:val="24"/>
        </w:rPr>
        <w:t xml:space="preserve">6. </w:t>
      </w:r>
      <w:r w:rsidR="00F97D3F">
        <w:rPr>
          <w:sz w:val="24"/>
        </w:rPr>
        <w:t>Наслідки подання апеляційної скарги.</w:t>
      </w:r>
    </w:p>
    <w:p w:rsidR="00461514" w:rsidRPr="00CF41DE" w:rsidRDefault="001159DA" w:rsidP="00461514">
      <w:pPr>
        <w:ind w:firstLine="709"/>
        <w:jc w:val="both"/>
        <w:rPr>
          <w:sz w:val="24"/>
        </w:rPr>
      </w:pPr>
      <w:r>
        <w:rPr>
          <w:sz w:val="24"/>
        </w:rPr>
        <w:t>7</w:t>
      </w:r>
      <w:r w:rsidR="00461514" w:rsidRPr="00CF41DE">
        <w:rPr>
          <w:sz w:val="24"/>
        </w:rPr>
        <w:t xml:space="preserve">. </w:t>
      </w:r>
      <w:r w:rsidR="00F97D3F">
        <w:rPr>
          <w:sz w:val="24"/>
        </w:rPr>
        <w:t>Я</w:t>
      </w:r>
      <w:r w:rsidR="00461514" w:rsidRPr="00CF41DE">
        <w:rPr>
          <w:sz w:val="24"/>
        </w:rPr>
        <w:t>к</w:t>
      </w:r>
      <w:r w:rsidR="00F97D3F">
        <w:rPr>
          <w:sz w:val="24"/>
        </w:rPr>
        <w:t>і</w:t>
      </w:r>
      <w:r w:rsidR="00461514" w:rsidRPr="00CF41DE">
        <w:rPr>
          <w:sz w:val="24"/>
        </w:rPr>
        <w:t xml:space="preserve"> ді</w:t>
      </w:r>
      <w:r w:rsidR="00F97D3F">
        <w:rPr>
          <w:sz w:val="24"/>
        </w:rPr>
        <w:t>ї включає</w:t>
      </w:r>
      <w:r w:rsidR="00461514" w:rsidRPr="00CF41DE">
        <w:rPr>
          <w:sz w:val="24"/>
        </w:rPr>
        <w:t xml:space="preserve"> підготовка до апеляційного розгляду?</w:t>
      </w:r>
    </w:p>
    <w:p w:rsidR="00461514" w:rsidRDefault="001159DA" w:rsidP="00461514">
      <w:pPr>
        <w:ind w:firstLine="709"/>
        <w:jc w:val="both"/>
        <w:rPr>
          <w:sz w:val="24"/>
        </w:rPr>
      </w:pPr>
      <w:r>
        <w:rPr>
          <w:sz w:val="24"/>
        </w:rPr>
        <w:t>8</w:t>
      </w:r>
      <w:r w:rsidR="00461514" w:rsidRPr="00CF41DE">
        <w:rPr>
          <w:sz w:val="24"/>
        </w:rPr>
        <w:t>. Характеристика частин судового засідання суду апеляційної інстанції.</w:t>
      </w:r>
    </w:p>
    <w:p w:rsidR="00F97D3F" w:rsidRDefault="001159DA" w:rsidP="00461514">
      <w:pPr>
        <w:ind w:firstLine="709"/>
        <w:jc w:val="both"/>
        <w:rPr>
          <w:sz w:val="24"/>
        </w:rPr>
      </w:pPr>
      <w:r>
        <w:rPr>
          <w:sz w:val="24"/>
        </w:rPr>
        <w:t xml:space="preserve">9. </w:t>
      </w:r>
      <w:r w:rsidR="00F97D3F">
        <w:rPr>
          <w:sz w:val="24"/>
        </w:rPr>
        <w:t>Повноваження суду апеляційної інстанції за результатами розгляду скарги.</w:t>
      </w:r>
    </w:p>
    <w:p w:rsidR="00F97D3F" w:rsidRPr="00CF41DE" w:rsidRDefault="001159DA" w:rsidP="00461514">
      <w:pPr>
        <w:ind w:firstLine="709"/>
        <w:jc w:val="both"/>
        <w:rPr>
          <w:sz w:val="24"/>
        </w:rPr>
      </w:pPr>
      <w:r>
        <w:rPr>
          <w:sz w:val="24"/>
        </w:rPr>
        <w:t xml:space="preserve">10. </w:t>
      </w:r>
      <w:r w:rsidR="00F97D3F">
        <w:rPr>
          <w:sz w:val="24"/>
        </w:rPr>
        <w:t>Підстави для скасування або зміни судових рішень судом апеляційної інстанції.</w:t>
      </w:r>
    </w:p>
    <w:p w:rsidR="00461514" w:rsidRDefault="001159DA" w:rsidP="00461514">
      <w:pPr>
        <w:ind w:firstLine="709"/>
        <w:jc w:val="both"/>
        <w:rPr>
          <w:sz w:val="24"/>
        </w:rPr>
      </w:pPr>
      <w:r>
        <w:rPr>
          <w:sz w:val="24"/>
        </w:rPr>
        <w:t>11</w:t>
      </w:r>
      <w:r w:rsidR="00461514" w:rsidRPr="00CF41DE">
        <w:rPr>
          <w:sz w:val="24"/>
        </w:rPr>
        <w:t>. Рішення суду апеляційної інстанції.</w:t>
      </w:r>
    </w:p>
    <w:p w:rsidR="00F97D3F" w:rsidRPr="00CF41DE" w:rsidRDefault="001159DA" w:rsidP="00461514">
      <w:pPr>
        <w:ind w:firstLine="709"/>
        <w:jc w:val="both"/>
        <w:rPr>
          <w:sz w:val="24"/>
        </w:rPr>
      </w:pPr>
      <w:r>
        <w:rPr>
          <w:sz w:val="24"/>
        </w:rPr>
        <w:t xml:space="preserve">12. </w:t>
      </w:r>
      <w:r w:rsidR="00F97D3F">
        <w:rPr>
          <w:sz w:val="24"/>
        </w:rPr>
        <w:t>Розкрити сутність правила про недопустимість погіршення правового становища обвинуваченого</w:t>
      </w:r>
      <w:r>
        <w:rPr>
          <w:sz w:val="24"/>
        </w:rPr>
        <w:t>.</w:t>
      </w:r>
    </w:p>
    <w:p w:rsidR="00461514" w:rsidRDefault="00BB5D3F" w:rsidP="00461514">
      <w:pPr>
        <w:ind w:firstLine="709"/>
        <w:jc w:val="both"/>
        <w:rPr>
          <w:sz w:val="24"/>
        </w:rPr>
      </w:pPr>
      <w:r>
        <w:rPr>
          <w:sz w:val="24"/>
        </w:rPr>
        <w:t>13</w:t>
      </w:r>
      <w:r w:rsidR="00461514" w:rsidRPr="00CF41DE">
        <w:rPr>
          <w:sz w:val="24"/>
        </w:rPr>
        <w:t>. Що розуміють під касаційним провадженням?</w:t>
      </w:r>
    </w:p>
    <w:p w:rsidR="00BB5D3F" w:rsidRDefault="00BB5D3F" w:rsidP="00461514">
      <w:pPr>
        <w:ind w:firstLine="709"/>
        <w:jc w:val="both"/>
        <w:rPr>
          <w:sz w:val="24"/>
        </w:rPr>
      </w:pPr>
      <w:r>
        <w:rPr>
          <w:sz w:val="24"/>
        </w:rPr>
        <w:t>14. Назвати та охарактеризувати основні риси касаційного провадження.</w:t>
      </w:r>
    </w:p>
    <w:p w:rsidR="00461514" w:rsidRDefault="00461514" w:rsidP="00461514">
      <w:pPr>
        <w:ind w:firstLine="709"/>
        <w:jc w:val="both"/>
        <w:rPr>
          <w:sz w:val="24"/>
        </w:rPr>
      </w:pPr>
      <w:r w:rsidRPr="00CF41DE">
        <w:rPr>
          <w:sz w:val="24"/>
        </w:rPr>
        <w:t>1</w:t>
      </w:r>
      <w:r w:rsidR="00BB5D3F">
        <w:rPr>
          <w:sz w:val="24"/>
        </w:rPr>
        <w:t>5</w:t>
      </w:r>
      <w:r w:rsidRPr="00CF41DE">
        <w:rPr>
          <w:sz w:val="24"/>
        </w:rPr>
        <w:t>. Розкрити значення стадії касаційного провадження.</w:t>
      </w:r>
    </w:p>
    <w:p w:rsidR="00BB5D3F" w:rsidRPr="00CF41DE" w:rsidRDefault="00BB5D3F" w:rsidP="00461514">
      <w:pPr>
        <w:ind w:firstLine="709"/>
        <w:jc w:val="both"/>
        <w:rPr>
          <w:sz w:val="24"/>
        </w:rPr>
      </w:pPr>
      <w:r>
        <w:rPr>
          <w:sz w:val="24"/>
        </w:rPr>
        <w:t>16. Які судові рішення можуть бути перевірені в касаційному провадженні?</w:t>
      </w:r>
    </w:p>
    <w:p w:rsidR="00461514" w:rsidRPr="00CF41DE" w:rsidRDefault="00461514" w:rsidP="00461514">
      <w:pPr>
        <w:ind w:firstLine="709"/>
        <w:jc w:val="both"/>
        <w:rPr>
          <w:sz w:val="24"/>
        </w:rPr>
      </w:pPr>
      <w:r w:rsidRPr="00CF41DE">
        <w:rPr>
          <w:sz w:val="24"/>
        </w:rPr>
        <w:t>1</w:t>
      </w:r>
      <w:r w:rsidR="00BB5D3F">
        <w:rPr>
          <w:sz w:val="24"/>
        </w:rPr>
        <w:t>7</w:t>
      </w:r>
      <w:r w:rsidRPr="00CF41DE">
        <w:rPr>
          <w:sz w:val="24"/>
        </w:rPr>
        <w:t>. Суб‘єкти права на касаційне оскарження.</w:t>
      </w:r>
    </w:p>
    <w:p w:rsidR="00461514" w:rsidRDefault="00461514" w:rsidP="00461514">
      <w:pPr>
        <w:ind w:firstLine="709"/>
        <w:jc w:val="both"/>
        <w:rPr>
          <w:sz w:val="24"/>
        </w:rPr>
      </w:pPr>
      <w:r w:rsidRPr="00CF41DE">
        <w:rPr>
          <w:sz w:val="24"/>
        </w:rPr>
        <w:t>1</w:t>
      </w:r>
      <w:r w:rsidR="00BB5D3F">
        <w:rPr>
          <w:sz w:val="24"/>
        </w:rPr>
        <w:t>8</w:t>
      </w:r>
      <w:r w:rsidRPr="00CF41DE">
        <w:rPr>
          <w:sz w:val="24"/>
        </w:rPr>
        <w:t>. Межі перегляду судом касаційної інстанції.</w:t>
      </w:r>
    </w:p>
    <w:p w:rsidR="00BB5D3F" w:rsidRDefault="00BB5D3F" w:rsidP="00461514">
      <w:pPr>
        <w:ind w:firstLine="709"/>
        <w:jc w:val="both"/>
        <w:rPr>
          <w:sz w:val="24"/>
        </w:rPr>
      </w:pPr>
      <w:r>
        <w:rPr>
          <w:sz w:val="24"/>
        </w:rPr>
        <w:t>19. Строки для касаційного оскарження судових рішень.</w:t>
      </w:r>
    </w:p>
    <w:p w:rsidR="00BB5D3F" w:rsidRPr="00CF41DE" w:rsidRDefault="00BB5D3F" w:rsidP="00461514">
      <w:pPr>
        <w:ind w:firstLine="709"/>
        <w:jc w:val="both"/>
        <w:rPr>
          <w:sz w:val="24"/>
        </w:rPr>
      </w:pPr>
      <w:r>
        <w:rPr>
          <w:sz w:val="24"/>
        </w:rPr>
        <w:t>20. Вимоги до касаційної скарги.</w:t>
      </w:r>
    </w:p>
    <w:p w:rsidR="00461514" w:rsidRPr="00CF41DE" w:rsidRDefault="00BB5D3F" w:rsidP="00461514">
      <w:pPr>
        <w:ind w:firstLine="709"/>
        <w:jc w:val="both"/>
        <w:rPr>
          <w:sz w:val="24"/>
        </w:rPr>
      </w:pPr>
      <w:r>
        <w:rPr>
          <w:sz w:val="24"/>
        </w:rPr>
        <w:lastRenderedPageBreak/>
        <w:t>2</w:t>
      </w:r>
      <w:r w:rsidR="00461514" w:rsidRPr="00CF41DE">
        <w:rPr>
          <w:sz w:val="24"/>
        </w:rPr>
        <w:t>1. Повноваження суду касаційної інстанції за наслідками розгляду касаційної скарги.</w:t>
      </w:r>
    </w:p>
    <w:p w:rsidR="00BB5D3F" w:rsidRDefault="00BB5D3F" w:rsidP="00461514">
      <w:pPr>
        <w:ind w:firstLine="709"/>
        <w:jc w:val="both"/>
        <w:rPr>
          <w:sz w:val="24"/>
        </w:rPr>
      </w:pPr>
      <w:r>
        <w:rPr>
          <w:sz w:val="24"/>
        </w:rPr>
        <w:t>22. Розкрити підстави для скасування або зміни судового рішення судом касаційної інстанції.</w:t>
      </w:r>
    </w:p>
    <w:p w:rsidR="00461514" w:rsidRPr="00CF41DE" w:rsidRDefault="00BB5D3F" w:rsidP="00461514">
      <w:pPr>
        <w:ind w:firstLine="709"/>
        <w:jc w:val="both"/>
        <w:rPr>
          <w:sz w:val="24"/>
        </w:rPr>
      </w:pPr>
      <w:r>
        <w:rPr>
          <w:sz w:val="24"/>
        </w:rPr>
        <w:t>23</w:t>
      </w:r>
      <w:r w:rsidR="00461514" w:rsidRPr="00CF41DE">
        <w:rPr>
          <w:sz w:val="24"/>
        </w:rPr>
        <w:t>. Судові рішення суду касаційної інстанції.</w:t>
      </w:r>
    </w:p>
    <w:p w:rsidR="00461514" w:rsidRPr="00CF41DE" w:rsidRDefault="00BB5D3F" w:rsidP="00461514">
      <w:pPr>
        <w:ind w:firstLine="709"/>
        <w:jc w:val="both"/>
        <w:rPr>
          <w:sz w:val="24"/>
        </w:rPr>
      </w:pPr>
      <w:r>
        <w:rPr>
          <w:sz w:val="24"/>
        </w:rPr>
        <w:t>24</w:t>
      </w:r>
      <w:r w:rsidR="00461514" w:rsidRPr="00CF41DE">
        <w:rPr>
          <w:sz w:val="24"/>
        </w:rPr>
        <w:t>. Сутність провадження за нововиявленими обставинами.</w:t>
      </w:r>
    </w:p>
    <w:p w:rsidR="00BB5D3F" w:rsidRDefault="00BB5D3F" w:rsidP="00461514">
      <w:pPr>
        <w:pStyle w:val="a8"/>
        <w:tabs>
          <w:tab w:val="left" w:pos="2580"/>
        </w:tabs>
        <w:ind w:left="0" w:firstLine="709"/>
        <w:jc w:val="both"/>
        <w:rPr>
          <w:sz w:val="24"/>
        </w:rPr>
      </w:pPr>
      <w:r>
        <w:rPr>
          <w:sz w:val="24"/>
        </w:rPr>
        <w:t>25. Завдання та значення провадження за нововиявленими або виключними обставинами.</w:t>
      </w:r>
    </w:p>
    <w:p w:rsidR="00461514" w:rsidRPr="00CF41DE" w:rsidRDefault="00BB5D3F" w:rsidP="00461514">
      <w:pPr>
        <w:pStyle w:val="a8"/>
        <w:tabs>
          <w:tab w:val="left" w:pos="2580"/>
        </w:tabs>
        <w:ind w:left="0" w:firstLine="709"/>
        <w:jc w:val="both"/>
        <w:rPr>
          <w:sz w:val="24"/>
        </w:rPr>
      </w:pPr>
      <w:r>
        <w:rPr>
          <w:sz w:val="24"/>
        </w:rPr>
        <w:t>2</w:t>
      </w:r>
      <w:r w:rsidR="00461514" w:rsidRPr="00CF41DE">
        <w:rPr>
          <w:sz w:val="24"/>
        </w:rPr>
        <w:t>6.</w:t>
      </w:r>
      <w:r w:rsidR="00461514" w:rsidRPr="00CF41DE">
        <w:rPr>
          <w:b/>
          <w:sz w:val="24"/>
        </w:rPr>
        <w:t xml:space="preserve"> </w:t>
      </w:r>
      <w:r w:rsidR="00461514" w:rsidRPr="00CF41DE">
        <w:rPr>
          <w:sz w:val="24"/>
        </w:rPr>
        <w:t>Підстави для здійснення кримінального провадження за нововиявленими обставинами.</w:t>
      </w:r>
    </w:p>
    <w:p w:rsidR="009615A5" w:rsidRDefault="009615A5" w:rsidP="00461514">
      <w:pPr>
        <w:pStyle w:val="a8"/>
        <w:tabs>
          <w:tab w:val="left" w:pos="2580"/>
        </w:tabs>
        <w:ind w:left="0" w:firstLine="709"/>
        <w:jc w:val="both"/>
        <w:rPr>
          <w:sz w:val="24"/>
        </w:rPr>
      </w:pPr>
      <w:r>
        <w:rPr>
          <w:sz w:val="24"/>
        </w:rPr>
        <w:t xml:space="preserve">27. </w:t>
      </w:r>
      <w:r w:rsidRPr="00CF41DE">
        <w:rPr>
          <w:sz w:val="24"/>
        </w:rPr>
        <w:t>Підстави для здійснення кримінального провадження за виключними обставинами</w:t>
      </w:r>
      <w:r>
        <w:rPr>
          <w:sz w:val="24"/>
        </w:rPr>
        <w:t>.</w:t>
      </w:r>
    </w:p>
    <w:p w:rsidR="00461514" w:rsidRPr="00CF41DE" w:rsidRDefault="009615A5" w:rsidP="00461514">
      <w:pPr>
        <w:pStyle w:val="a8"/>
        <w:tabs>
          <w:tab w:val="left" w:pos="2580"/>
        </w:tabs>
        <w:ind w:left="0" w:firstLine="709"/>
        <w:jc w:val="both"/>
        <w:rPr>
          <w:sz w:val="24"/>
        </w:rPr>
      </w:pPr>
      <w:r>
        <w:rPr>
          <w:sz w:val="24"/>
        </w:rPr>
        <w:t>28</w:t>
      </w:r>
      <w:r w:rsidR="00461514" w:rsidRPr="00CF41DE">
        <w:rPr>
          <w:sz w:val="24"/>
        </w:rPr>
        <w:t>. Суб’єкти права подання заяви про перегляд судового рішення за нововиявленими або виключними обставинами та строки звернення.</w:t>
      </w:r>
    </w:p>
    <w:p w:rsidR="00461514" w:rsidRDefault="009615A5" w:rsidP="00461514">
      <w:pPr>
        <w:ind w:firstLine="709"/>
        <w:jc w:val="both"/>
        <w:rPr>
          <w:sz w:val="24"/>
        </w:rPr>
      </w:pPr>
      <w:r>
        <w:rPr>
          <w:sz w:val="24"/>
        </w:rPr>
        <w:t>29. Які суди здійснюють перегляд судових рішень за нововиявленими або виключними обставинами.</w:t>
      </w:r>
    </w:p>
    <w:p w:rsidR="009615A5" w:rsidRDefault="009615A5" w:rsidP="00461514">
      <w:pPr>
        <w:ind w:firstLine="709"/>
        <w:jc w:val="both"/>
        <w:rPr>
          <w:sz w:val="24"/>
        </w:rPr>
      </w:pPr>
      <w:r>
        <w:rPr>
          <w:sz w:val="24"/>
        </w:rPr>
        <w:t>30. Строки звернення про перегляд судового рішення за нововиявленими або виключними обставинами.</w:t>
      </w:r>
    </w:p>
    <w:p w:rsidR="009615A5" w:rsidRDefault="009615A5" w:rsidP="00461514">
      <w:pPr>
        <w:ind w:firstLine="709"/>
        <w:jc w:val="both"/>
        <w:rPr>
          <w:sz w:val="24"/>
        </w:rPr>
      </w:pPr>
      <w:r>
        <w:rPr>
          <w:sz w:val="24"/>
        </w:rPr>
        <w:t>31. Порядок про подання заяви про перегляд судового рішення за нововиявленими або виключними обставинами.</w:t>
      </w:r>
    </w:p>
    <w:p w:rsidR="009615A5" w:rsidRDefault="009615A5" w:rsidP="00461514">
      <w:pPr>
        <w:ind w:firstLine="709"/>
        <w:jc w:val="both"/>
        <w:rPr>
          <w:sz w:val="24"/>
        </w:rPr>
      </w:pPr>
      <w:r>
        <w:rPr>
          <w:sz w:val="24"/>
        </w:rPr>
        <w:t>32. Суб’єкти права відмовитися від заяви про перегляд судового рішення за нововиявленими або виключними обставинами та наслідки такої відмови.</w:t>
      </w:r>
    </w:p>
    <w:p w:rsidR="009615A5" w:rsidRDefault="009615A5" w:rsidP="00461514">
      <w:pPr>
        <w:ind w:firstLine="709"/>
        <w:jc w:val="both"/>
        <w:rPr>
          <w:sz w:val="24"/>
        </w:rPr>
      </w:pPr>
      <w:r>
        <w:rPr>
          <w:sz w:val="24"/>
        </w:rPr>
        <w:t>33. Порядок перегляду судового рішення за нововиявленими або виключними обставинами.</w:t>
      </w:r>
    </w:p>
    <w:p w:rsidR="009615A5" w:rsidRPr="00CF41DE" w:rsidRDefault="009615A5" w:rsidP="00461514">
      <w:pPr>
        <w:ind w:firstLine="709"/>
        <w:jc w:val="both"/>
        <w:rPr>
          <w:sz w:val="24"/>
        </w:rPr>
      </w:pPr>
      <w:r>
        <w:rPr>
          <w:sz w:val="24"/>
        </w:rPr>
        <w:t>34. Які рішення може ухвалити суд за наслідками кримінального провадження за нововиявленими або виключними обставинами.</w:t>
      </w:r>
    </w:p>
    <w:p w:rsidR="009615A5" w:rsidRDefault="009615A5" w:rsidP="00141873">
      <w:pPr>
        <w:ind w:firstLine="709"/>
        <w:jc w:val="both"/>
        <w:rPr>
          <w:b/>
          <w:sz w:val="24"/>
        </w:rPr>
      </w:pPr>
    </w:p>
    <w:p w:rsidR="00141873" w:rsidRDefault="00141873" w:rsidP="00141873">
      <w:pPr>
        <w:ind w:firstLine="709"/>
        <w:jc w:val="both"/>
        <w:rPr>
          <w:b/>
          <w:sz w:val="24"/>
        </w:rPr>
      </w:pPr>
      <w:r>
        <w:rPr>
          <w:b/>
          <w:sz w:val="24"/>
        </w:rPr>
        <w:t>Тема 17</w:t>
      </w:r>
      <w:r w:rsidR="000845CF">
        <w:rPr>
          <w:b/>
          <w:sz w:val="24"/>
        </w:rPr>
        <w:t xml:space="preserve">. </w:t>
      </w:r>
      <w:r w:rsidR="00AA5144" w:rsidRPr="00A243F3">
        <w:rPr>
          <w:b/>
          <w:sz w:val="24"/>
        </w:rPr>
        <w:t>Виконання судових рішень</w:t>
      </w:r>
    </w:p>
    <w:p w:rsidR="00AA5144" w:rsidRDefault="00AA5144" w:rsidP="00141873">
      <w:pPr>
        <w:ind w:firstLine="709"/>
        <w:jc w:val="both"/>
        <w:rPr>
          <w:b/>
          <w:sz w:val="24"/>
        </w:rPr>
      </w:pPr>
    </w:p>
    <w:p w:rsidR="00141873" w:rsidRDefault="009A1CD2" w:rsidP="00141873">
      <w:pPr>
        <w:ind w:firstLine="709"/>
        <w:jc w:val="both"/>
        <w:rPr>
          <w:b/>
          <w:sz w:val="24"/>
        </w:rPr>
      </w:pPr>
      <w:bookmarkStart w:id="629" w:name="_Hlk109796562"/>
      <w:r>
        <w:rPr>
          <w:b/>
          <w:sz w:val="24"/>
        </w:rPr>
        <w:t>План л</w:t>
      </w:r>
      <w:r w:rsidR="00141873">
        <w:rPr>
          <w:b/>
          <w:sz w:val="24"/>
        </w:rPr>
        <w:t>екці</w:t>
      </w:r>
      <w:r>
        <w:rPr>
          <w:b/>
          <w:sz w:val="24"/>
        </w:rPr>
        <w:t>ї</w:t>
      </w:r>
      <w:r w:rsidR="00841F07">
        <w:rPr>
          <w:b/>
          <w:sz w:val="24"/>
        </w:rPr>
        <w:t xml:space="preserve"> 27</w:t>
      </w:r>
    </w:p>
    <w:bookmarkEnd w:id="629"/>
    <w:p w:rsidR="00DC7DF9" w:rsidRPr="00076491" w:rsidRDefault="00DC7DF9" w:rsidP="00DC7DF9">
      <w:pPr>
        <w:pStyle w:val="ab"/>
        <w:spacing w:before="0" w:beforeAutospacing="0" w:after="0" w:afterAutospacing="0"/>
        <w:ind w:firstLine="709"/>
        <w:jc w:val="both"/>
        <w:rPr>
          <w:bCs/>
        </w:rPr>
      </w:pPr>
      <w:r w:rsidRPr="00076491">
        <w:rPr>
          <w:bCs/>
        </w:rPr>
        <w:t>1. Поняття, суть завдання та значення виконання судових рішень.</w:t>
      </w:r>
      <w:r>
        <w:rPr>
          <w:bCs/>
        </w:rPr>
        <w:t xml:space="preserve"> Етапи стадії виконання судових рішень. Звернення судового рішення до виконання. </w:t>
      </w:r>
      <w:r w:rsidRPr="00A243F3">
        <w:t>Предмет кримінально-процесуальної діяльності даної стадії</w:t>
      </w:r>
      <w:r>
        <w:t>.</w:t>
      </w:r>
    </w:p>
    <w:p w:rsidR="00DC7DF9" w:rsidRPr="00076491" w:rsidRDefault="00DC7DF9" w:rsidP="00DC7DF9">
      <w:pPr>
        <w:pStyle w:val="a8"/>
        <w:tabs>
          <w:tab w:val="left" w:pos="2580"/>
        </w:tabs>
        <w:ind w:left="0" w:firstLine="709"/>
        <w:jc w:val="both"/>
        <w:rPr>
          <w:bCs/>
          <w:iCs/>
          <w:sz w:val="24"/>
        </w:rPr>
      </w:pPr>
      <w:r w:rsidRPr="00076491">
        <w:rPr>
          <w:bCs/>
          <w:sz w:val="24"/>
        </w:rPr>
        <w:t>2. Набрання законної сили судовим рішення</w:t>
      </w:r>
      <w:r w:rsidR="00841F07">
        <w:rPr>
          <w:bCs/>
          <w:sz w:val="24"/>
        </w:rPr>
        <w:t xml:space="preserve"> </w:t>
      </w:r>
      <w:r w:rsidRPr="00076491">
        <w:rPr>
          <w:bCs/>
          <w:sz w:val="24"/>
        </w:rPr>
        <w:t>м та порядок його звернення до виконання у кримінальному провадженні.</w:t>
      </w:r>
      <w:r>
        <w:rPr>
          <w:bCs/>
          <w:sz w:val="24"/>
        </w:rPr>
        <w:t xml:space="preserve"> </w:t>
      </w:r>
      <w:r w:rsidRPr="00076491">
        <w:rPr>
          <w:sz w:val="24"/>
        </w:rPr>
        <w:t>Набрання судовим рішенням законної сили зобов’язує суд звернути його до виконання.</w:t>
      </w:r>
    </w:p>
    <w:p w:rsidR="00DC7DF9" w:rsidRPr="00076491" w:rsidRDefault="00DC7DF9" w:rsidP="00DC7DF9">
      <w:pPr>
        <w:pStyle w:val="ab"/>
        <w:spacing w:before="0" w:beforeAutospacing="0" w:after="0" w:afterAutospacing="0"/>
        <w:ind w:firstLine="709"/>
        <w:jc w:val="both"/>
        <w:rPr>
          <w:bCs/>
        </w:rPr>
      </w:pPr>
      <w:r w:rsidRPr="00076491">
        <w:rPr>
          <w:bCs/>
        </w:rPr>
        <w:t>3. Вирішення окремих питань у стадії виконання судових рішень.</w:t>
      </w:r>
      <w:r>
        <w:rPr>
          <w:bCs/>
        </w:rPr>
        <w:t xml:space="preserve"> У</w:t>
      </w:r>
      <w:r w:rsidRPr="00A243F3">
        <w:t>мовно-дострокове звільнення від відбування покарання і заміна невідбутої частини покарання більш м</w:t>
      </w:r>
      <w:r>
        <w:t>’</w:t>
      </w:r>
      <w:r w:rsidRPr="00A243F3">
        <w:t>яким</w:t>
      </w:r>
      <w:r>
        <w:t xml:space="preserve">. </w:t>
      </w:r>
      <w:r w:rsidRPr="00A243F3">
        <w:t>Правові підстави звільнення засудженого від покарання за хворобою</w:t>
      </w:r>
      <w:r>
        <w:t>.</w:t>
      </w:r>
    </w:p>
    <w:p w:rsidR="00DC7DF9" w:rsidRPr="005E2070" w:rsidRDefault="00DC7DF9" w:rsidP="00DC7DF9">
      <w:pPr>
        <w:pStyle w:val="Style27"/>
        <w:widowControl/>
        <w:ind w:firstLine="709"/>
        <w:jc w:val="both"/>
        <w:rPr>
          <w:rStyle w:val="FontStyle57"/>
          <w:rFonts w:cs="Times New Roman"/>
          <w:bCs/>
          <w:iCs/>
          <w:sz w:val="24"/>
          <w:lang w:val="uk-UA" w:eastAsia="uk-UA"/>
        </w:rPr>
      </w:pPr>
      <w:r w:rsidRPr="005E2070">
        <w:rPr>
          <w:rFonts w:ascii="Times New Roman" w:hAnsi="Times New Roman" w:cs="Times New Roman"/>
          <w:bCs/>
          <w:lang w:val="uk-UA"/>
        </w:rPr>
        <w:t>4.</w:t>
      </w:r>
      <w:r w:rsidRPr="005E2070">
        <w:rPr>
          <w:rFonts w:ascii="Times New Roman" w:hAnsi="Times New Roman" w:cs="Times New Roman"/>
          <w:bCs/>
        </w:rPr>
        <w:t> </w:t>
      </w:r>
      <w:r w:rsidRPr="005E2070">
        <w:rPr>
          <w:rFonts w:ascii="Times New Roman" w:hAnsi="Times New Roman" w:cs="Times New Roman"/>
          <w:bCs/>
          <w:lang w:val="uk-UA"/>
        </w:rPr>
        <w:t>Розв’язання окремих питань судом після виконання вироку</w:t>
      </w:r>
      <w:r>
        <w:rPr>
          <w:rFonts w:ascii="Times New Roman" w:hAnsi="Times New Roman" w:cs="Times New Roman"/>
          <w:bCs/>
          <w:lang w:val="uk-UA"/>
        </w:rPr>
        <w:t xml:space="preserve"> (</w:t>
      </w:r>
      <w:r w:rsidRPr="00A243F3">
        <w:rPr>
          <w:rFonts w:ascii="Times New Roman" w:hAnsi="Times New Roman" w:cs="Times New Roman"/>
          <w:lang w:val="uk-UA"/>
        </w:rPr>
        <w:t>про зняття судимості з особи за її клопотанням після відбуття покарання у виді позбавлення волі або обмеження волі</w:t>
      </w:r>
      <w:r>
        <w:rPr>
          <w:rFonts w:ascii="Times New Roman" w:hAnsi="Times New Roman" w:cs="Times New Roman"/>
          <w:lang w:val="uk-UA"/>
        </w:rPr>
        <w:t>). Порядок судового розгляду. Умови для зняття судимості.</w:t>
      </w:r>
    </w:p>
    <w:p w:rsidR="00AA5144" w:rsidRDefault="00AA5144" w:rsidP="00141873">
      <w:pPr>
        <w:ind w:firstLine="709"/>
        <w:jc w:val="both"/>
        <w:rPr>
          <w:b/>
          <w:sz w:val="24"/>
        </w:rPr>
      </w:pPr>
    </w:p>
    <w:p w:rsidR="00141873" w:rsidRDefault="00141873" w:rsidP="00141873">
      <w:pPr>
        <w:ind w:firstLine="709"/>
        <w:jc w:val="both"/>
        <w:rPr>
          <w:b/>
          <w:sz w:val="24"/>
        </w:rPr>
      </w:pPr>
      <w:r>
        <w:rPr>
          <w:b/>
          <w:sz w:val="24"/>
        </w:rPr>
        <w:t>Конспект лекції</w:t>
      </w:r>
    </w:p>
    <w:p w:rsidR="00AA5144" w:rsidRPr="00A243F3" w:rsidRDefault="009A1CD2" w:rsidP="00AA5144">
      <w:pPr>
        <w:pStyle w:val="ab"/>
        <w:spacing w:before="0" w:beforeAutospacing="0" w:after="0" w:afterAutospacing="0"/>
        <w:ind w:firstLine="709"/>
        <w:jc w:val="both"/>
        <w:rPr>
          <w:b/>
        </w:rPr>
      </w:pPr>
      <w:bookmarkStart w:id="630" w:name="_Hlk109796584"/>
      <w:r>
        <w:rPr>
          <w:b/>
        </w:rPr>
        <w:t>1. </w:t>
      </w:r>
      <w:r w:rsidR="00AA5144" w:rsidRPr="00A243F3">
        <w:rPr>
          <w:b/>
        </w:rPr>
        <w:t>Поняття, суть завдання та значення виконання судових рішень</w:t>
      </w:r>
      <w:r w:rsidR="000845CF">
        <w:rPr>
          <w:b/>
        </w:rPr>
        <w:t>.</w:t>
      </w:r>
    </w:p>
    <w:bookmarkEnd w:id="630"/>
    <w:p w:rsidR="00AA5144" w:rsidRPr="00A243F3" w:rsidRDefault="00AA5144" w:rsidP="00AA5144">
      <w:pPr>
        <w:pStyle w:val="ab"/>
        <w:spacing w:before="0" w:beforeAutospacing="0" w:after="0" w:afterAutospacing="0"/>
        <w:ind w:firstLine="709"/>
        <w:jc w:val="both"/>
      </w:pPr>
      <w:r>
        <w:t>В</w:t>
      </w:r>
      <w:r w:rsidRPr="00A243F3">
        <w:t>иконання судов</w:t>
      </w:r>
      <w:r>
        <w:t>их</w:t>
      </w:r>
      <w:r w:rsidRPr="00A243F3">
        <w:t xml:space="preserve"> рішен</w:t>
      </w:r>
      <w:r>
        <w:t>ь</w:t>
      </w:r>
      <w:r w:rsidRPr="00A243F3">
        <w:t xml:space="preserve"> </w:t>
      </w:r>
      <w:r>
        <w:t>(</w:t>
      </w:r>
      <w:r w:rsidRPr="00A243F3">
        <w:t>вироку, ухвали, постанови</w:t>
      </w:r>
      <w:r>
        <w:t>) є</w:t>
      </w:r>
      <w:r w:rsidRPr="00A243F3">
        <w:t xml:space="preserve"> </w:t>
      </w:r>
      <w:r>
        <w:t>з</w:t>
      </w:r>
      <w:r w:rsidRPr="00A243F3">
        <w:t xml:space="preserve">авершальною стадією кримінального провадження. У цій стадії </w:t>
      </w:r>
      <w:r>
        <w:t>ві</w:t>
      </w:r>
      <w:r w:rsidRPr="00A243F3">
        <w:t>д</w:t>
      </w:r>
      <w:r>
        <w:t>бува</w:t>
      </w:r>
      <w:r w:rsidRPr="00A243F3">
        <w:t xml:space="preserve">ється реалізація судового рішення, яке набрало законної сили, а також вирішуються питання, що виникають </w:t>
      </w:r>
      <w:r>
        <w:t xml:space="preserve">в </w:t>
      </w:r>
      <w:r w:rsidRPr="00A243F3">
        <w:t>пр</w:t>
      </w:r>
      <w:r>
        <w:t>оцесі</w:t>
      </w:r>
      <w:r w:rsidRPr="00A243F3">
        <w:t xml:space="preserve"> зверненн</w:t>
      </w:r>
      <w:r>
        <w:t>я</w:t>
      </w:r>
      <w:r w:rsidRPr="00A243F3">
        <w:t xml:space="preserve"> судового рішення до виконання та </w:t>
      </w:r>
      <w:r>
        <w:t xml:space="preserve">під час </w:t>
      </w:r>
      <w:r w:rsidRPr="00A243F3">
        <w:t>безпосередньо</w:t>
      </w:r>
      <w:r>
        <w:t>го</w:t>
      </w:r>
      <w:r w:rsidRPr="00A243F3">
        <w:t xml:space="preserve"> його виконанні, здійснюється нагляд і контроль за його виконанням</w:t>
      </w:r>
      <w:r>
        <w:t>.</w:t>
      </w:r>
    </w:p>
    <w:p w:rsidR="00AA5144" w:rsidRPr="00A243F3" w:rsidRDefault="00AA5144" w:rsidP="00AA5144">
      <w:pPr>
        <w:pStyle w:val="14"/>
        <w:tabs>
          <w:tab w:val="left" w:pos="642"/>
        </w:tabs>
        <w:spacing w:before="0" w:line="240" w:lineRule="auto"/>
        <w:ind w:firstLine="709"/>
        <w:rPr>
          <w:spacing w:val="0"/>
          <w:sz w:val="24"/>
          <w:szCs w:val="24"/>
        </w:rPr>
      </w:pPr>
      <w:r>
        <w:rPr>
          <w:i/>
          <w:spacing w:val="0"/>
          <w:sz w:val="24"/>
          <w:szCs w:val="24"/>
        </w:rPr>
        <w:t>Як</w:t>
      </w:r>
      <w:r w:rsidRPr="00A243F3">
        <w:rPr>
          <w:i/>
          <w:spacing w:val="0"/>
          <w:sz w:val="24"/>
          <w:szCs w:val="24"/>
        </w:rPr>
        <w:t xml:space="preserve"> стаді</w:t>
      </w:r>
      <w:r>
        <w:rPr>
          <w:i/>
          <w:spacing w:val="0"/>
          <w:sz w:val="24"/>
          <w:szCs w:val="24"/>
        </w:rPr>
        <w:t>я</w:t>
      </w:r>
      <w:r w:rsidRPr="00A243F3">
        <w:rPr>
          <w:spacing w:val="0"/>
          <w:sz w:val="24"/>
          <w:szCs w:val="24"/>
        </w:rPr>
        <w:t xml:space="preserve"> </w:t>
      </w:r>
      <w:r>
        <w:rPr>
          <w:spacing w:val="0"/>
          <w:sz w:val="24"/>
          <w:szCs w:val="24"/>
        </w:rPr>
        <w:t>кримінального процесу вона</w:t>
      </w:r>
      <w:r w:rsidRPr="00A243F3">
        <w:rPr>
          <w:spacing w:val="0"/>
          <w:sz w:val="24"/>
          <w:szCs w:val="24"/>
        </w:rPr>
        <w:t xml:space="preserve"> склада</w:t>
      </w:r>
      <w:r>
        <w:rPr>
          <w:spacing w:val="0"/>
          <w:sz w:val="24"/>
          <w:szCs w:val="24"/>
        </w:rPr>
        <w:t>є</w:t>
      </w:r>
      <w:r w:rsidRPr="00A243F3">
        <w:rPr>
          <w:spacing w:val="0"/>
          <w:sz w:val="24"/>
          <w:szCs w:val="24"/>
        </w:rPr>
        <w:t>ть</w:t>
      </w:r>
      <w:r>
        <w:rPr>
          <w:spacing w:val="0"/>
          <w:sz w:val="24"/>
          <w:szCs w:val="24"/>
        </w:rPr>
        <w:t>ся із відповідних етапів: а) </w:t>
      </w:r>
      <w:r w:rsidRPr="00A243F3">
        <w:rPr>
          <w:i/>
          <w:spacing w:val="0"/>
          <w:sz w:val="24"/>
          <w:szCs w:val="24"/>
        </w:rPr>
        <w:t>звернення</w:t>
      </w:r>
      <w:r w:rsidRPr="00A243F3">
        <w:rPr>
          <w:spacing w:val="0"/>
          <w:sz w:val="24"/>
          <w:szCs w:val="24"/>
        </w:rPr>
        <w:t xml:space="preserve"> слідчим суддею, судом до виконання ухвали, вироку суду, що набрали законної сили</w:t>
      </w:r>
      <w:r>
        <w:rPr>
          <w:spacing w:val="0"/>
          <w:sz w:val="24"/>
          <w:szCs w:val="24"/>
        </w:rPr>
        <w:t>; б)</w:t>
      </w:r>
      <w:r w:rsidR="00CB6E54">
        <w:rPr>
          <w:spacing w:val="0"/>
          <w:sz w:val="24"/>
          <w:szCs w:val="24"/>
        </w:rPr>
        <w:t> </w:t>
      </w:r>
      <w:r w:rsidRPr="00A243F3">
        <w:rPr>
          <w:i/>
          <w:spacing w:val="0"/>
          <w:sz w:val="24"/>
          <w:szCs w:val="24"/>
        </w:rPr>
        <w:t>вирішення</w:t>
      </w:r>
      <w:r w:rsidRPr="00A243F3">
        <w:rPr>
          <w:spacing w:val="0"/>
          <w:sz w:val="24"/>
          <w:szCs w:val="24"/>
        </w:rPr>
        <w:t xml:space="preserve"> судом питань п</w:t>
      </w:r>
      <w:r>
        <w:rPr>
          <w:spacing w:val="0"/>
          <w:sz w:val="24"/>
          <w:szCs w:val="24"/>
        </w:rPr>
        <w:t>ов’язаних з</w:t>
      </w:r>
      <w:r w:rsidRPr="00A243F3">
        <w:rPr>
          <w:spacing w:val="0"/>
          <w:sz w:val="24"/>
          <w:szCs w:val="24"/>
        </w:rPr>
        <w:t xml:space="preserve"> </w:t>
      </w:r>
      <w:r w:rsidRPr="00A243F3">
        <w:rPr>
          <w:i/>
          <w:spacing w:val="0"/>
          <w:sz w:val="24"/>
          <w:szCs w:val="24"/>
        </w:rPr>
        <w:t>відстрочк</w:t>
      </w:r>
      <w:r>
        <w:rPr>
          <w:i/>
          <w:spacing w:val="0"/>
          <w:sz w:val="24"/>
          <w:szCs w:val="24"/>
        </w:rPr>
        <w:t>ою</w:t>
      </w:r>
      <w:r w:rsidRPr="00A243F3">
        <w:rPr>
          <w:spacing w:val="0"/>
          <w:sz w:val="24"/>
          <w:szCs w:val="24"/>
        </w:rPr>
        <w:t xml:space="preserve"> виконання вироку</w:t>
      </w:r>
      <w:r>
        <w:rPr>
          <w:spacing w:val="0"/>
          <w:sz w:val="24"/>
          <w:szCs w:val="24"/>
        </w:rPr>
        <w:t>,</w:t>
      </w:r>
      <w:r w:rsidRPr="00A243F3">
        <w:rPr>
          <w:spacing w:val="0"/>
          <w:sz w:val="24"/>
          <w:szCs w:val="24"/>
        </w:rPr>
        <w:t xml:space="preserve"> </w:t>
      </w:r>
      <w:r w:rsidRPr="00A243F3">
        <w:rPr>
          <w:i/>
          <w:spacing w:val="0"/>
          <w:sz w:val="24"/>
          <w:szCs w:val="24"/>
        </w:rPr>
        <w:t>умовно</w:t>
      </w:r>
      <w:r w:rsidRPr="00A243F3">
        <w:rPr>
          <w:spacing w:val="0"/>
          <w:sz w:val="24"/>
          <w:szCs w:val="24"/>
        </w:rPr>
        <w:t>-достроков</w:t>
      </w:r>
      <w:r>
        <w:rPr>
          <w:spacing w:val="0"/>
          <w:sz w:val="24"/>
          <w:szCs w:val="24"/>
        </w:rPr>
        <w:t>им</w:t>
      </w:r>
      <w:r w:rsidRPr="00A243F3">
        <w:rPr>
          <w:spacing w:val="0"/>
          <w:sz w:val="24"/>
          <w:szCs w:val="24"/>
        </w:rPr>
        <w:t xml:space="preserve"> звільнення</w:t>
      </w:r>
      <w:r>
        <w:rPr>
          <w:spacing w:val="0"/>
          <w:sz w:val="24"/>
          <w:szCs w:val="24"/>
        </w:rPr>
        <w:t>м</w:t>
      </w:r>
      <w:r w:rsidRPr="00A243F3">
        <w:rPr>
          <w:spacing w:val="0"/>
          <w:sz w:val="24"/>
          <w:szCs w:val="24"/>
        </w:rPr>
        <w:t xml:space="preserve"> від відбування покарання, </w:t>
      </w:r>
      <w:r w:rsidRPr="00A243F3">
        <w:rPr>
          <w:i/>
          <w:spacing w:val="0"/>
          <w:sz w:val="24"/>
          <w:szCs w:val="24"/>
        </w:rPr>
        <w:t>замін</w:t>
      </w:r>
      <w:r>
        <w:rPr>
          <w:i/>
          <w:spacing w:val="0"/>
          <w:sz w:val="24"/>
          <w:szCs w:val="24"/>
        </w:rPr>
        <w:t>ою</w:t>
      </w:r>
      <w:r w:rsidRPr="00A243F3">
        <w:rPr>
          <w:spacing w:val="0"/>
          <w:sz w:val="24"/>
          <w:szCs w:val="24"/>
        </w:rPr>
        <w:t xml:space="preserve"> не відбутої частини покарання більш м</w:t>
      </w:r>
      <w:r>
        <w:rPr>
          <w:spacing w:val="0"/>
          <w:sz w:val="24"/>
          <w:szCs w:val="24"/>
        </w:rPr>
        <w:t>’</w:t>
      </w:r>
      <w:r w:rsidRPr="00A243F3">
        <w:rPr>
          <w:spacing w:val="0"/>
          <w:sz w:val="24"/>
          <w:szCs w:val="24"/>
        </w:rPr>
        <w:t xml:space="preserve">яким, </w:t>
      </w:r>
      <w:r w:rsidRPr="00A243F3">
        <w:rPr>
          <w:i/>
          <w:spacing w:val="0"/>
          <w:sz w:val="24"/>
          <w:szCs w:val="24"/>
        </w:rPr>
        <w:lastRenderedPageBreak/>
        <w:t>звільнення</w:t>
      </w:r>
      <w:r w:rsidRPr="00A243F3">
        <w:rPr>
          <w:spacing w:val="0"/>
          <w:sz w:val="24"/>
          <w:szCs w:val="24"/>
        </w:rPr>
        <w:t xml:space="preserve"> від покарання через хворобу, </w:t>
      </w:r>
      <w:r w:rsidRPr="00A243F3">
        <w:rPr>
          <w:i/>
          <w:spacing w:val="0"/>
          <w:sz w:val="24"/>
          <w:szCs w:val="24"/>
        </w:rPr>
        <w:t>застосування</w:t>
      </w:r>
      <w:r w:rsidRPr="00A243F3">
        <w:rPr>
          <w:spacing w:val="0"/>
          <w:sz w:val="24"/>
          <w:szCs w:val="24"/>
        </w:rPr>
        <w:t xml:space="preserve"> до засуджених примусового лікування та його припинення</w:t>
      </w:r>
      <w:r>
        <w:rPr>
          <w:spacing w:val="0"/>
          <w:sz w:val="24"/>
          <w:szCs w:val="24"/>
        </w:rPr>
        <w:t>;</w:t>
      </w:r>
      <w:r w:rsidRPr="00A243F3">
        <w:rPr>
          <w:spacing w:val="0"/>
          <w:sz w:val="24"/>
          <w:szCs w:val="24"/>
        </w:rPr>
        <w:t xml:space="preserve"> </w:t>
      </w:r>
      <w:r>
        <w:rPr>
          <w:spacing w:val="0"/>
          <w:sz w:val="24"/>
          <w:szCs w:val="24"/>
        </w:rPr>
        <w:t>вирішення</w:t>
      </w:r>
      <w:r w:rsidRPr="00A243F3">
        <w:rPr>
          <w:i/>
          <w:spacing w:val="0"/>
          <w:sz w:val="24"/>
          <w:szCs w:val="24"/>
        </w:rPr>
        <w:t xml:space="preserve"> будь-</w:t>
      </w:r>
      <w:r w:rsidRPr="00A243F3">
        <w:rPr>
          <w:spacing w:val="0"/>
          <w:sz w:val="24"/>
          <w:szCs w:val="24"/>
        </w:rPr>
        <w:t>якого роду сумнів</w:t>
      </w:r>
      <w:r>
        <w:rPr>
          <w:spacing w:val="0"/>
          <w:sz w:val="24"/>
          <w:szCs w:val="24"/>
        </w:rPr>
        <w:t>ів</w:t>
      </w:r>
      <w:r w:rsidRPr="00A243F3">
        <w:rPr>
          <w:spacing w:val="0"/>
          <w:sz w:val="24"/>
          <w:szCs w:val="24"/>
        </w:rPr>
        <w:t xml:space="preserve"> і суперечност</w:t>
      </w:r>
      <w:r>
        <w:rPr>
          <w:spacing w:val="0"/>
          <w:sz w:val="24"/>
          <w:szCs w:val="24"/>
        </w:rPr>
        <w:t>ей</w:t>
      </w:r>
      <w:r w:rsidRPr="00A243F3">
        <w:rPr>
          <w:spacing w:val="0"/>
          <w:sz w:val="24"/>
          <w:szCs w:val="24"/>
        </w:rPr>
        <w:t xml:space="preserve">, що виникають при виконанні вироку тощо. До змісту цієї стадії входить також </w:t>
      </w:r>
      <w:r w:rsidRPr="00A243F3">
        <w:rPr>
          <w:i/>
          <w:spacing w:val="0"/>
          <w:sz w:val="24"/>
          <w:szCs w:val="24"/>
        </w:rPr>
        <w:t>розгляд судом</w:t>
      </w:r>
      <w:r w:rsidRPr="00A243F3">
        <w:rPr>
          <w:spacing w:val="0"/>
          <w:sz w:val="24"/>
          <w:szCs w:val="24"/>
        </w:rPr>
        <w:t xml:space="preserve"> питання про зняття судимості, яке постає перед ним після виконання вироку.</w:t>
      </w:r>
    </w:p>
    <w:p w:rsidR="00AA5144" w:rsidRDefault="00AA5144" w:rsidP="00AA5144">
      <w:pPr>
        <w:pStyle w:val="14"/>
        <w:tabs>
          <w:tab w:val="left" w:pos="642"/>
        </w:tabs>
        <w:spacing w:before="0" w:line="240" w:lineRule="auto"/>
        <w:ind w:firstLine="709"/>
        <w:rPr>
          <w:spacing w:val="0"/>
          <w:sz w:val="24"/>
          <w:szCs w:val="24"/>
        </w:rPr>
      </w:pPr>
      <w:r>
        <w:rPr>
          <w:spacing w:val="0"/>
          <w:sz w:val="24"/>
          <w:szCs w:val="24"/>
        </w:rPr>
        <w:t>С</w:t>
      </w:r>
      <w:r w:rsidRPr="00A243F3">
        <w:rPr>
          <w:spacing w:val="0"/>
          <w:sz w:val="24"/>
          <w:szCs w:val="24"/>
        </w:rPr>
        <w:t xml:space="preserve">удочинство у кримінальному провадженні можна вважати здійсненним </w:t>
      </w:r>
      <w:r>
        <w:rPr>
          <w:spacing w:val="0"/>
          <w:sz w:val="24"/>
          <w:szCs w:val="24"/>
        </w:rPr>
        <w:t>тільки</w:t>
      </w:r>
      <w:r w:rsidRPr="00A243F3">
        <w:rPr>
          <w:spacing w:val="0"/>
          <w:sz w:val="24"/>
          <w:szCs w:val="24"/>
        </w:rPr>
        <w:t xml:space="preserve"> тоді, коли відповідне судове рішення було </w:t>
      </w:r>
      <w:r w:rsidRPr="00A243F3">
        <w:rPr>
          <w:i/>
          <w:spacing w:val="0"/>
          <w:sz w:val="24"/>
          <w:szCs w:val="24"/>
        </w:rPr>
        <w:t>звернено до виконання і виконано</w:t>
      </w:r>
      <w:r w:rsidRPr="00A243F3">
        <w:rPr>
          <w:spacing w:val="0"/>
          <w:sz w:val="24"/>
          <w:szCs w:val="24"/>
        </w:rPr>
        <w:t>.</w:t>
      </w:r>
    </w:p>
    <w:p w:rsidR="00AA5144" w:rsidRPr="00A243F3" w:rsidRDefault="00AA5144" w:rsidP="00AA5144">
      <w:pPr>
        <w:pStyle w:val="14"/>
        <w:tabs>
          <w:tab w:val="left" w:pos="642"/>
        </w:tabs>
        <w:spacing w:before="0" w:line="240" w:lineRule="auto"/>
        <w:ind w:firstLine="709"/>
        <w:rPr>
          <w:spacing w:val="0"/>
          <w:sz w:val="24"/>
          <w:szCs w:val="24"/>
        </w:rPr>
      </w:pPr>
      <w:r>
        <w:rPr>
          <w:spacing w:val="0"/>
          <w:sz w:val="24"/>
          <w:szCs w:val="24"/>
        </w:rPr>
        <w:t>Процесуальна діяльність у цій стадії не змінює сутності ухваленого судом рішення, у чому виявляється особливість цієї стадії кримінального провадження. Суд вирішує питання, що виникають у зв’язку з виконанням вироку або іншого судового рішення, не погіршуючи при цьому становище засудженого.</w:t>
      </w:r>
      <w:r w:rsidR="00CB6E54">
        <w:rPr>
          <w:spacing w:val="0"/>
          <w:sz w:val="24"/>
          <w:szCs w:val="24"/>
        </w:rPr>
        <w:t xml:space="preserve"> Процесуальні питання, пов’язані з виконанням судових рішень у кримінальному провадженні, вирішує суддя першої інстанції одноособово</w:t>
      </w:r>
      <w:r w:rsidR="00BB1B1F">
        <w:rPr>
          <w:spacing w:val="0"/>
          <w:sz w:val="24"/>
          <w:szCs w:val="24"/>
        </w:rPr>
        <w:t xml:space="preserve"> (навіть у тих випадках, коли судовий розгляд здійснювався колегіально або судом присяжних), якщо інше не передбачено КПК.</w:t>
      </w:r>
    </w:p>
    <w:p w:rsidR="00AA5144" w:rsidRPr="00A243F3" w:rsidRDefault="00AA5144" w:rsidP="00AA5144">
      <w:pPr>
        <w:pStyle w:val="14"/>
        <w:tabs>
          <w:tab w:val="left" w:pos="642"/>
        </w:tabs>
        <w:spacing w:before="0" w:line="240" w:lineRule="auto"/>
        <w:ind w:firstLine="709"/>
        <w:rPr>
          <w:spacing w:val="0"/>
          <w:sz w:val="24"/>
          <w:szCs w:val="24"/>
        </w:rPr>
      </w:pPr>
      <w:r w:rsidRPr="00300BBE">
        <w:rPr>
          <w:i/>
          <w:iCs/>
          <w:spacing w:val="0"/>
          <w:sz w:val="24"/>
          <w:szCs w:val="24"/>
        </w:rPr>
        <w:t>Завданням</w:t>
      </w:r>
      <w:r>
        <w:rPr>
          <w:spacing w:val="0"/>
          <w:sz w:val="24"/>
          <w:szCs w:val="24"/>
        </w:rPr>
        <w:t xml:space="preserve"> цієї</w:t>
      </w:r>
      <w:r w:rsidRPr="00A243F3">
        <w:rPr>
          <w:spacing w:val="0"/>
          <w:sz w:val="24"/>
          <w:szCs w:val="24"/>
        </w:rPr>
        <w:t xml:space="preserve"> стадії кримінального процесу є організація процесуальної діяльності, спрямованої на: звернення судового рішення до виконання; забезпечення у встановлених законом випадках повної або часткової реалізації судового рішення; вирішення в</w:t>
      </w:r>
      <w:r>
        <w:rPr>
          <w:spacing w:val="0"/>
          <w:sz w:val="24"/>
          <w:szCs w:val="24"/>
        </w:rPr>
        <w:t>изн</w:t>
      </w:r>
      <w:r w:rsidRPr="00A243F3">
        <w:rPr>
          <w:spacing w:val="0"/>
          <w:sz w:val="24"/>
          <w:szCs w:val="24"/>
        </w:rPr>
        <w:t>а</w:t>
      </w:r>
      <w:r>
        <w:rPr>
          <w:spacing w:val="0"/>
          <w:sz w:val="24"/>
          <w:szCs w:val="24"/>
        </w:rPr>
        <w:t>ч</w:t>
      </w:r>
      <w:r w:rsidRPr="00A243F3">
        <w:rPr>
          <w:spacing w:val="0"/>
          <w:sz w:val="24"/>
          <w:szCs w:val="24"/>
        </w:rPr>
        <w:t xml:space="preserve">ених законом питань, </w:t>
      </w:r>
      <w:r>
        <w:rPr>
          <w:spacing w:val="0"/>
          <w:sz w:val="24"/>
          <w:szCs w:val="24"/>
        </w:rPr>
        <w:t>що</w:t>
      </w:r>
      <w:r w:rsidRPr="00A243F3">
        <w:rPr>
          <w:spacing w:val="0"/>
          <w:sz w:val="24"/>
          <w:szCs w:val="24"/>
        </w:rPr>
        <w:t xml:space="preserve"> виникають під час фактичного виконання судового рішення; здійснення</w:t>
      </w:r>
      <w:r>
        <w:rPr>
          <w:spacing w:val="0"/>
          <w:sz w:val="24"/>
          <w:szCs w:val="24"/>
        </w:rPr>
        <w:t xml:space="preserve"> судового</w:t>
      </w:r>
      <w:r w:rsidRPr="00A243F3">
        <w:rPr>
          <w:spacing w:val="0"/>
          <w:sz w:val="24"/>
          <w:szCs w:val="24"/>
        </w:rPr>
        <w:t xml:space="preserve"> контролю за виконанням судового рішення.</w:t>
      </w:r>
    </w:p>
    <w:p w:rsidR="00AA5144" w:rsidRPr="00A243F3" w:rsidRDefault="00AA5144" w:rsidP="00AA5144">
      <w:pPr>
        <w:pStyle w:val="ab"/>
        <w:spacing w:before="0" w:beforeAutospacing="0" w:after="0" w:afterAutospacing="0"/>
        <w:ind w:firstLine="709"/>
        <w:jc w:val="both"/>
      </w:pPr>
      <w:r w:rsidRPr="00300BBE">
        <w:rPr>
          <w:i/>
          <w:iCs/>
        </w:rPr>
        <w:t>Обов’язковість судових рішень</w:t>
      </w:r>
      <w:r>
        <w:t xml:space="preserve"> (</w:t>
      </w:r>
      <w:r w:rsidRPr="00A243F3">
        <w:t>вироку, ухвали і постанови суду, що набрали законної сили</w:t>
      </w:r>
      <w:r>
        <w:t>)</w:t>
      </w:r>
      <w:r w:rsidRPr="00A243F3">
        <w:t xml:space="preserve"> є</w:t>
      </w:r>
      <w:r>
        <w:t xml:space="preserve"> конституційною засадою</w:t>
      </w:r>
      <w:r w:rsidRPr="00A243F3">
        <w:t xml:space="preserve"> кримінального процесу</w:t>
      </w:r>
      <w:r>
        <w:t>. Рішення суду є</w:t>
      </w:r>
      <w:r w:rsidRPr="00A243F3">
        <w:t xml:space="preserve"> обов</w:t>
      </w:r>
      <w:r>
        <w:t>’</w:t>
      </w:r>
      <w:r w:rsidRPr="00A243F3">
        <w:t>язковими для всіх державних і громадських підприємств, установ і організацій, посадових осіб та громадян і підлягають виконанню на всій території України.</w:t>
      </w:r>
      <w:r>
        <w:t xml:space="preserve"> Умисне невиконання службовою особою вироку, рішення, ухвали, постанови суду, що набрали законної сили, або перешкоджання їх виконанню тягне передбачену законом відповідальність (ст. 382 КК України).</w:t>
      </w:r>
    </w:p>
    <w:p w:rsidR="00AA5144" w:rsidRPr="00A243F3" w:rsidRDefault="00AA5144" w:rsidP="00AA5144">
      <w:pPr>
        <w:pStyle w:val="ab"/>
        <w:spacing w:before="0" w:beforeAutospacing="0" w:after="0" w:afterAutospacing="0"/>
        <w:ind w:firstLine="709"/>
        <w:jc w:val="both"/>
      </w:pPr>
      <w:r>
        <w:rPr>
          <w:i/>
        </w:rPr>
        <w:t>В</w:t>
      </w:r>
      <w:r w:rsidRPr="00A243F3">
        <w:rPr>
          <w:i/>
        </w:rPr>
        <w:t>иконання</w:t>
      </w:r>
      <w:r w:rsidRPr="00A243F3">
        <w:t xml:space="preserve"> </w:t>
      </w:r>
      <w:r>
        <w:t>судового рішення з</w:t>
      </w:r>
      <w:r w:rsidRPr="00A243F3">
        <w:t>алеж</w:t>
      </w:r>
      <w:r>
        <w:t>ить</w:t>
      </w:r>
      <w:r w:rsidRPr="00A243F3">
        <w:t xml:space="preserve"> від виду та характеру покарання</w:t>
      </w:r>
      <w:r>
        <w:t>,</w:t>
      </w:r>
      <w:r w:rsidRPr="00A243F3">
        <w:t xml:space="preserve"> визначеного судом</w:t>
      </w:r>
      <w:r>
        <w:t xml:space="preserve"> і може</w:t>
      </w:r>
      <w:r w:rsidRPr="00A243F3">
        <w:t xml:space="preserve"> по</w:t>
      </w:r>
      <w:r>
        <w:t>кл</w:t>
      </w:r>
      <w:r w:rsidRPr="00A243F3">
        <w:t>ад</w:t>
      </w:r>
      <w:r>
        <w:t>а</w:t>
      </w:r>
      <w:r w:rsidRPr="00A243F3">
        <w:t>т</w:t>
      </w:r>
      <w:r>
        <w:t>и</w:t>
      </w:r>
      <w:r w:rsidRPr="00A243F3">
        <w:t>ся</w:t>
      </w:r>
      <w:r>
        <w:t xml:space="preserve"> на</w:t>
      </w:r>
      <w:r w:rsidRPr="00A243F3">
        <w:t xml:space="preserve">: </w:t>
      </w:r>
      <w:r w:rsidRPr="00A243F3">
        <w:rPr>
          <w:i/>
        </w:rPr>
        <w:t xml:space="preserve">адміністрацією </w:t>
      </w:r>
      <w:r w:rsidRPr="00A243F3">
        <w:t>місць ув</w:t>
      </w:r>
      <w:r>
        <w:t>’</w:t>
      </w:r>
      <w:r w:rsidRPr="00A243F3">
        <w:t xml:space="preserve">язнення (слідчих ізоляторів, установ, що відають виконанням вироків) </w:t>
      </w:r>
      <w:r>
        <w:t>–</w:t>
      </w:r>
      <w:r w:rsidRPr="00A243F3">
        <w:t xml:space="preserve"> щодо позбавлення </w:t>
      </w:r>
      <w:r>
        <w:t xml:space="preserve">засудженого </w:t>
      </w:r>
      <w:r w:rsidRPr="00A243F3">
        <w:t xml:space="preserve">волі; </w:t>
      </w:r>
      <w:r w:rsidRPr="00A243F3">
        <w:rPr>
          <w:i/>
        </w:rPr>
        <w:t>районн</w:t>
      </w:r>
      <w:r>
        <w:rPr>
          <w:i/>
        </w:rPr>
        <w:t>і</w:t>
      </w:r>
      <w:r w:rsidRPr="00A243F3">
        <w:t xml:space="preserve"> інспекці</w:t>
      </w:r>
      <w:r>
        <w:t>ї</w:t>
      </w:r>
      <w:r w:rsidRPr="00A243F3">
        <w:t xml:space="preserve"> виправних робіт </w:t>
      </w:r>
      <w:r>
        <w:t>–</w:t>
      </w:r>
      <w:r w:rsidRPr="00A243F3">
        <w:t xml:space="preserve"> щодо виправних робіт без позбавлення волі; адміністративн</w:t>
      </w:r>
      <w:r>
        <w:t>і</w:t>
      </w:r>
      <w:r w:rsidRPr="00A243F3">
        <w:t xml:space="preserve"> органи </w:t>
      </w:r>
      <w:r>
        <w:t>–</w:t>
      </w:r>
      <w:r w:rsidRPr="00A243F3">
        <w:t xml:space="preserve"> щодо заборони обіймати певні посади, займатися певною діяльністю; </w:t>
      </w:r>
      <w:r w:rsidRPr="00A243F3">
        <w:rPr>
          <w:i/>
        </w:rPr>
        <w:t>державн</w:t>
      </w:r>
      <w:r>
        <w:rPr>
          <w:i/>
        </w:rPr>
        <w:t>і</w:t>
      </w:r>
      <w:r w:rsidRPr="00A243F3">
        <w:rPr>
          <w:i/>
        </w:rPr>
        <w:t>,</w:t>
      </w:r>
      <w:r w:rsidRPr="00A243F3">
        <w:t xml:space="preserve"> громадськ</w:t>
      </w:r>
      <w:r>
        <w:t>і</w:t>
      </w:r>
      <w:r w:rsidRPr="00A243F3">
        <w:t xml:space="preserve"> та профспілков</w:t>
      </w:r>
      <w:r>
        <w:t>і</w:t>
      </w:r>
      <w:r w:rsidRPr="00A243F3">
        <w:t xml:space="preserve"> організаці</w:t>
      </w:r>
      <w:r>
        <w:t>ї</w:t>
      </w:r>
      <w:r w:rsidRPr="00A243F3">
        <w:t xml:space="preserve"> </w:t>
      </w:r>
      <w:r>
        <w:t>–</w:t>
      </w:r>
      <w:r w:rsidRPr="00A243F3">
        <w:t xml:space="preserve"> щодо виправлення та виховання умовно засуджених, а також осіб, яких взяли на поруки; </w:t>
      </w:r>
      <w:r w:rsidRPr="00A243F3">
        <w:rPr>
          <w:i/>
        </w:rPr>
        <w:t>органи</w:t>
      </w:r>
      <w:r w:rsidRPr="00A243F3">
        <w:t xml:space="preserve"> освіти та охорони здоров’я у межах їх компетенції</w:t>
      </w:r>
      <w:r w:rsidR="00BB1B1F">
        <w:t>; судове рішення в частині</w:t>
      </w:r>
      <w:r w:rsidR="00BB1B1F" w:rsidRPr="00A243F3">
        <w:t xml:space="preserve"> конфіскації майна (</w:t>
      </w:r>
      <w:r w:rsidR="00BB1B1F">
        <w:t>стягне</w:t>
      </w:r>
      <w:r w:rsidR="00BB1B1F" w:rsidRPr="00A243F3">
        <w:t>ння</w:t>
      </w:r>
      <w:r w:rsidR="00BB1B1F">
        <w:t xml:space="preserve"> грошових коштів,</w:t>
      </w:r>
      <w:r w:rsidR="00BB1B1F" w:rsidRPr="00A243F3">
        <w:t xml:space="preserve"> </w:t>
      </w:r>
      <w:r w:rsidR="00BB1B1F">
        <w:t>судового збору)</w:t>
      </w:r>
      <w:r w:rsidR="00BB1B1F" w:rsidRPr="00A243F3">
        <w:t>, штрафу</w:t>
      </w:r>
      <w:r w:rsidR="00BB1B1F">
        <w:t xml:space="preserve"> – може виконуватися як державним</w:t>
      </w:r>
      <w:r w:rsidR="00677B80">
        <w:t>,</w:t>
      </w:r>
      <w:r w:rsidR="00BB1B1F">
        <w:t xml:space="preserve"> </w:t>
      </w:r>
      <w:r w:rsidR="00677B80">
        <w:t>так і приватним виконавцем.</w:t>
      </w:r>
    </w:p>
    <w:p w:rsidR="00AA5144" w:rsidRPr="00A243F3" w:rsidRDefault="00AA5144" w:rsidP="00AA5144">
      <w:pPr>
        <w:pStyle w:val="ab"/>
        <w:spacing w:before="0" w:beforeAutospacing="0" w:after="0" w:afterAutospacing="0"/>
        <w:ind w:firstLine="709"/>
        <w:jc w:val="both"/>
      </w:pPr>
      <w:bookmarkStart w:id="631" w:name="_Hlk109796706"/>
      <w:r w:rsidRPr="00A243F3">
        <w:t>Предметом кримінально-процесуальної діяльності даної стадії</w:t>
      </w:r>
      <w:bookmarkEnd w:id="631"/>
      <w:r w:rsidRPr="00A243F3">
        <w:t xml:space="preserve"> є: звернення судового рішення до виконання та здійснення процесуального контролю і прокурорського нагляду за своєчасним і правильним його виконанням.</w:t>
      </w:r>
    </w:p>
    <w:p w:rsidR="00AA5144" w:rsidRPr="00A243F3" w:rsidRDefault="00AA5144" w:rsidP="00AA5144">
      <w:pPr>
        <w:pStyle w:val="ab"/>
        <w:spacing w:before="0" w:beforeAutospacing="0" w:after="0" w:afterAutospacing="0"/>
        <w:ind w:firstLine="709"/>
        <w:jc w:val="both"/>
      </w:pPr>
      <w:r w:rsidRPr="00A243F3">
        <w:t>Значення стадії виконання судових рішень, зокрема вироку, полягає в такому: а)</w:t>
      </w:r>
      <w:r w:rsidR="00677B80">
        <w:t> </w:t>
      </w:r>
      <w:r w:rsidRPr="00A243F3">
        <w:t>процесуальна діяльність у даній стадії створює необхідні передумови для безпосередньої реалізації прийнятих у вироку рішень; б) сприяє формуванню у громадян переконання у неминучості відбування покарання за вчинен</w:t>
      </w:r>
      <w:r>
        <w:t>е</w:t>
      </w:r>
      <w:r w:rsidRPr="00A243F3">
        <w:t xml:space="preserve"> кримінальн</w:t>
      </w:r>
      <w:r>
        <w:t>е</w:t>
      </w:r>
      <w:r w:rsidRPr="00A243F3">
        <w:t xml:space="preserve"> правопорушення; в) забезпечує охорону прав і законних інтересів потерпілого, засудженого, інших учасників процесу;</w:t>
      </w:r>
      <w:r>
        <w:t xml:space="preserve"> г)</w:t>
      </w:r>
      <w:r w:rsidR="00677B80">
        <w:t> </w:t>
      </w:r>
      <w:r w:rsidRPr="00A243F3">
        <w:t>своєчасне і точне виконання вироку сприяє виконанню завдань кримінального судочинства, зміцненню законності і правопорядку в державі.</w:t>
      </w:r>
    </w:p>
    <w:p w:rsidR="00AA5144" w:rsidRPr="00A243F3" w:rsidRDefault="009A1CD2" w:rsidP="00AA5144">
      <w:pPr>
        <w:pStyle w:val="ab"/>
        <w:spacing w:before="0" w:beforeAutospacing="0" w:after="0" w:afterAutospacing="0"/>
        <w:ind w:firstLine="709"/>
        <w:jc w:val="both"/>
        <w:rPr>
          <w:b/>
        </w:rPr>
      </w:pPr>
      <w:bookmarkStart w:id="632" w:name="_Hlk109796755"/>
      <w:r>
        <w:rPr>
          <w:b/>
        </w:rPr>
        <w:t>2. </w:t>
      </w:r>
      <w:r w:rsidR="00AA5144" w:rsidRPr="00A243F3">
        <w:rPr>
          <w:b/>
        </w:rPr>
        <w:t>Набрання законної сили судовим рішенням та порядок його звернення до виконання у кримінальному провадженні</w:t>
      </w:r>
      <w:bookmarkEnd w:id="632"/>
      <w:r w:rsidR="000845CF">
        <w:rPr>
          <w:b/>
        </w:rPr>
        <w:t>.</w:t>
      </w:r>
    </w:p>
    <w:p w:rsidR="00AA5144" w:rsidRDefault="00AA5144" w:rsidP="00AA5144">
      <w:pPr>
        <w:pStyle w:val="ab"/>
        <w:spacing w:before="0" w:beforeAutospacing="0" w:after="0" w:afterAutospacing="0"/>
        <w:ind w:firstLine="709"/>
        <w:jc w:val="both"/>
      </w:pPr>
      <w:r>
        <w:t>С</w:t>
      </w:r>
      <w:r w:rsidRPr="00A243F3">
        <w:t>уд</w:t>
      </w:r>
      <w:r>
        <w:t>ові рішення</w:t>
      </w:r>
      <w:r w:rsidRPr="00A243F3">
        <w:t xml:space="preserve">, </w:t>
      </w:r>
      <w:r>
        <w:t>п</w:t>
      </w:r>
      <w:r w:rsidRPr="00A243F3">
        <w:t>і</w:t>
      </w:r>
      <w:r>
        <w:t>сля</w:t>
      </w:r>
      <w:r w:rsidRPr="00A243F3">
        <w:t xml:space="preserve"> набра</w:t>
      </w:r>
      <w:r>
        <w:t>ння ними</w:t>
      </w:r>
      <w:r w:rsidRPr="00A243F3">
        <w:t xml:space="preserve"> законної сили, набувають ознаки обов</w:t>
      </w:r>
      <w:r>
        <w:t>’</w:t>
      </w:r>
      <w:r w:rsidRPr="00A243F3">
        <w:t>язковості для всіх суб</w:t>
      </w:r>
      <w:r>
        <w:t>’</w:t>
      </w:r>
      <w:r w:rsidRPr="00A243F3">
        <w:t xml:space="preserve">єктів, </w:t>
      </w:r>
      <w:r>
        <w:t>виз</w:t>
      </w:r>
      <w:r w:rsidRPr="00A243F3">
        <w:t>на</w:t>
      </w:r>
      <w:r>
        <w:t>че</w:t>
      </w:r>
      <w:r w:rsidRPr="00A243F3">
        <w:t xml:space="preserve">них у ст. 533 КПК. </w:t>
      </w:r>
      <w:r>
        <w:t>Такі рішення</w:t>
      </w:r>
      <w:r w:rsidRPr="00A243F3">
        <w:t xml:space="preserve"> підлягають обов</w:t>
      </w:r>
      <w:r>
        <w:t>’</w:t>
      </w:r>
      <w:r w:rsidRPr="00A243F3">
        <w:t>язковому виконанню на всій території України як і закон</w:t>
      </w:r>
      <w:r>
        <w:t>, що</w:t>
      </w:r>
      <w:r w:rsidRPr="00A243F3">
        <w:t xml:space="preserve"> забезпечується державою. </w:t>
      </w:r>
      <w:r>
        <w:t>У</w:t>
      </w:r>
      <w:r w:rsidRPr="00A243F3">
        <w:t xml:space="preserve">хилення засудженого від відбування покарання у вигляді обмеження </w:t>
      </w:r>
      <w:r>
        <w:t>або</w:t>
      </w:r>
      <w:r w:rsidRPr="00A243F3">
        <w:t xml:space="preserve"> позбавлення волі, втеч</w:t>
      </w:r>
      <w:r>
        <w:t>а</w:t>
      </w:r>
      <w:r w:rsidRPr="00A243F3">
        <w:t xml:space="preserve"> з місця позбавлення волі</w:t>
      </w:r>
      <w:r>
        <w:t xml:space="preserve"> або</w:t>
      </w:r>
      <w:r w:rsidRPr="00A243F3">
        <w:t xml:space="preserve"> з спеціалізовано</w:t>
      </w:r>
      <w:r>
        <w:t>ї</w:t>
      </w:r>
      <w:r w:rsidRPr="00A243F3">
        <w:t xml:space="preserve"> лікувально</w:t>
      </w:r>
      <w:r>
        <w:t>ї</w:t>
      </w:r>
      <w:r w:rsidRPr="00A243F3">
        <w:t xml:space="preserve"> у</w:t>
      </w:r>
      <w:r>
        <w:t>станови тягне за собою</w:t>
      </w:r>
      <w:r w:rsidRPr="00A243F3">
        <w:t xml:space="preserve"> наста</w:t>
      </w:r>
      <w:r>
        <w:t>ння</w:t>
      </w:r>
      <w:r w:rsidRPr="00A243F3">
        <w:t xml:space="preserve"> кримінальн</w:t>
      </w:r>
      <w:r>
        <w:t>ої</w:t>
      </w:r>
      <w:r w:rsidRPr="00A243F3">
        <w:t xml:space="preserve"> відповідальн</w:t>
      </w:r>
      <w:r>
        <w:t>о</w:t>
      </w:r>
      <w:r w:rsidRPr="00A243F3">
        <w:t>ст</w:t>
      </w:r>
      <w:r>
        <w:t>і</w:t>
      </w:r>
      <w:r w:rsidRPr="00A243F3">
        <w:t xml:space="preserve"> (ст. ст. 389, 390, 393, 394 КК</w:t>
      </w:r>
      <w:r>
        <w:t xml:space="preserve">). </w:t>
      </w:r>
      <w:r w:rsidRPr="00A243F3">
        <w:t xml:space="preserve">Приховування майна, на яке </w:t>
      </w:r>
      <w:r w:rsidRPr="00A243F3">
        <w:lastRenderedPageBreak/>
        <w:t>накладено арешт або яке підлягає конфіскації, передбачає кримінальну відповідальність за ст. 388 КК України.</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 xml:space="preserve">Тому при розгляді даного питання важливого значення набуває встановлення моменту набрання судовим рішенням законної сили, оскільки з цим пов’язаний момент початку його виконання. </w:t>
      </w:r>
      <w:r w:rsidRPr="001E1A6E">
        <w:rPr>
          <w:color w:val="auto"/>
          <w:spacing w:val="0"/>
          <w:sz w:val="24"/>
          <w:szCs w:val="24"/>
        </w:rPr>
        <w:t>До</w:t>
      </w:r>
      <w:r w:rsidRPr="00A243F3">
        <w:rPr>
          <w:color w:val="auto"/>
          <w:spacing w:val="0"/>
          <w:sz w:val="24"/>
          <w:szCs w:val="24"/>
        </w:rPr>
        <w:t xml:space="preserve"> набрання вироком суду законної сили він в усіх випадках виконується негайно в частині звільнення обвинуваченого з-під варти у разі: а) виправдання; б) звільнення від відбування покарання; в) засудження до покарання, не пов</w:t>
      </w:r>
      <w:r>
        <w:rPr>
          <w:color w:val="auto"/>
          <w:spacing w:val="0"/>
          <w:sz w:val="24"/>
          <w:szCs w:val="24"/>
        </w:rPr>
        <w:t>’</w:t>
      </w:r>
      <w:r w:rsidRPr="00A243F3">
        <w:rPr>
          <w:color w:val="auto"/>
          <w:spacing w:val="0"/>
          <w:sz w:val="24"/>
          <w:szCs w:val="24"/>
        </w:rPr>
        <w:t>язаного з позбавленням волі; г)</w:t>
      </w:r>
      <w:r w:rsidR="00677B80">
        <w:rPr>
          <w:color w:val="auto"/>
          <w:spacing w:val="0"/>
          <w:sz w:val="24"/>
          <w:szCs w:val="24"/>
        </w:rPr>
        <w:t> </w:t>
      </w:r>
      <w:r w:rsidRPr="00A243F3">
        <w:rPr>
          <w:color w:val="auto"/>
          <w:spacing w:val="0"/>
          <w:sz w:val="24"/>
          <w:szCs w:val="24"/>
        </w:rPr>
        <w:t>ухвалення обвинувального вироку без призначення покарання (ч. 1 ст. 377 КПК).</w:t>
      </w:r>
    </w:p>
    <w:p w:rsidR="00AA5144" w:rsidRPr="00A243F3" w:rsidRDefault="00AA5144" w:rsidP="00AA5144">
      <w:pPr>
        <w:pStyle w:val="14"/>
        <w:tabs>
          <w:tab w:val="left" w:pos="574"/>
        </w:tabs>
        <w:spacing w:before="0" w:line="240" w:lineRule="auto"/>
        <w:ind w:firstLine="709"/>
        <w:rPr>
          <w:color w:val="auto"/>
          <w:spacing w:val="0"/>
          <w:sz w:val="24"/>
          <w:szCs w:val="24"/>
        </w:rPr>
      </w:pPr>
      <w:r w:rsidRPr="00A243F3">
        <w:rPr>
          <w:color w:val="auto"/>
          <w:spacing w:val="0"/>
          <w:sz w:val="24"/>
          <w:szCs w:val="24"/>
        </w:rPr>
        <w:t>Ухвали слідчого судді, суду першої інстанції набирають законної сили в момент їх оголошення у разі, якщо закон не передбачає їх оскарження в апеляційному порядку або коли в законі прямо зазначено, що ця ухвала оскарженню не підлягає.</w:t>
      </w:r>
    </w:p>
    <w:p w:rsidR="00AA5144" w:rsidRPr="00A243F3" w:rsidRDefault="00AA5144" w:rsidP="00AA5144">
      <w:pPr>
        <w:pStyle w:val="14"/>
        <w:tabs>
          <w:tab w:val="left" w:pos="612"/>
        </w:tabs>
        <w:spacing w:before="0" w:line="240" w:lineRule="auto"/>
        <w:ind w:firstLine="709"/>
        <w:rPr>
          <w:color w:val="auto"/>
          <w:spacing w:val="0"/>
          <w:sz w:val="24"/>
          <w:szCs w:val="24"/>
        </w:rPr>
      </w:pPr>
      <w:r w:rsidRPr="00A243F3">
        <w:rPr>
          <w:color w:val="auto"/>
          <w:spacing w:val="0"/>
          <w:sz w:val="24"/>
          <w:szCs w:val="24"/>
        </w:rPr>
        <w:t xml:space="preserve">Для наведених та аналогічних випадків закон формулює загальне правило – </w:t>
      </w:r>
      <w:r w:rsidRPr="00A243F3">
        <w:rPr>
          <w:i/>
          <w:color w:val="auto"/>
          <w:spacing w:val="0"/>
          <w:sz w:val="24"/>
          <w:szCs w:val="24"/>
        </w:rPr>
        <w:t>ухвали</w:t>
      </w:r>
      <w:r w:rsidRPr="00A243F3">
        <w:rPr>
          <w:color w:val="auto"/>
          <w:spacing w:val="0"/>
          <w:sz w:val="24"/>
          <w:szCs w:val="24"/>
        </w:rPr>
        <w:t xml:space="preserve"> слідчого судді та суду, </w:t>
      </w:r>
      <w:r w:rsidRPr="00A243F3">
        <w:rPr>
          <w:i/>
          <w:color w:val="auto"/>
          <w:spacing w:val="0"/>
          <w:sz w:val="24"/>
          <w:szCs w:val="24"/>
        </w:rPr>
        <w:t>які не можуть бути оскаржені, набирають законної сили з моменту їх оголошення</w:t>
      </w:r>
      <w:r w:rsidRPr="00A243F3">
        <w:rPr>
          <w:color w:val="auto"/>
          <w:spacing w:val="0"/>
          <w:sz w:val="24"/>
          <w:szCs w:val="24"/>
        </w:rPr>
        <w:t xml:space="preserve"> (ч. 5 ст. 532 КПК). З моменту їх проголошення згідно із законом набирають також законної сили судові рішення суду апеляційної та касаційної інстанцій (ч. 4 ст. 532 КПК).</w:t>
      </w:r>
    </w:p>
    <w:p w:rsidR="00AA5144" w:rsidRPr="00A243F3" w:rsidRDefault="00AA5144" w:rsidP="00AA5144">
      <w:pPr>
        <w:pStyle w:val="14"/>
        <w:tabs>
          <w:tab w:val="left" w:pos="578"/>
        </w:tabs>
        <w:spacing w:before="0" w:line="240" w:lineRule="auto"/>
        <w:ind w:firstLine="709"/>
        <w:rPr>
          <w:color w:val="auto"/>
          <w:spacing w:val="0"/>
          <w:sz w:val="24"/>
          <w:szCs w:val="24"/>
        </w:rPr>
      </w:pPr>
      <w:r w:rsidRPr="00A243F3">
        <w:rPr>
          <w:color w:val="auto"/>
          <w:spacing w:val="0"/>
          <w:sz w:val="24"/>
          <w:szCs w:val="24"/>
        </w:rPr>
        <w:t xml:space="preserve">Вирок або ухвала суду першої інстанції, ухвала слідчого судді, що може бути оскаржена в апеляційному порядку, набирає законної сили після закінчення встановленого законом строку подання апеляційної скарги, якщо таку скаргу не було подано (ч. 1 ст. 532 КПК). </w:t>
      </w:r>
      <w:r>
        <w:rPr>
          <w:color w:val="auto"/>
          <w:spacing w:val="0"/>
          <w:sz w:val="24"/>
          <w:szCs w:val="24"/>
        </w:rPr>
        <w:t xml:space="preserve">У той же </w:t>
      </w:r>
      <w:r w:rsidRPr="00A243F3">
        <w:rPr>
          <w:color w:val="auto"/>
          <w:spacing w:val="0"/>
          <w:sz w:val="24"/>
          <w:szCs w:val="24"/>
        </w:rPr>
        <w:t xml:space="preserve">час, вирок або ухвала суду першої інстанції про застосування чи відмову у застосуванні примусових заходів медичного або виховного характеру набирає законної сили через </w:t>
      </w:r>
      <w:r w:rsidRPr="00D37C45">
        <w:rPr>
          <w:i/>
          <w:color w:val="auto"/>
          <w:spacing w:val="0"/>
          <w:sz w:val="24"/>
          <w:szCs w:val="24"/>
        </w:rPr>
        <w:t>тридцять днів</w:t>
      </w:r>
      <w:r w:rsidRPr="00A243F3">
        <w:rPr>
          <w:color w:val="auto"/>
          <w:spacing w:val="0"/>
          <w:sz w:val="24"/>
          <w:szCs w:val="24"/>
        </w:rPr>
        <w:t xml:space="preserve"> з дня їх проголошення, якщо протягом цього часу на них не було подано апеляційної скарги (п. 1 ч. 2 ст. 395 КПК).</w:t>
      </w:r>
    </w:p>
    <w:p w:rsidR="00AA5144" w:rsidRPr="00A243F3" w:rsidRDefault="00AA5144" w:rsidP="00AA5144">
      <w:pPr>
        <w:pStyle w:val="14"/>
        <w:tabs>
          <w:tab w:val="left" w:pos="685"/>
        </w:tabs>
        <w:spacing w:before="0" w:line="240" w:lineRule="auto"/>
        <w:ind w:firstLine="709"/>
        <w:rPr>
          <w:color w:val="auto"/>
          <w:spacing w:val="0"/>
          <w:sz w:val="24"/>
          <w:szCs w:val="24"/>
        </w:rPr>
      </w:pPr>
      <w:r w:rsidRPr="00A243F3">
        <w:rPr>
          <w:color w:val="auto"/>
          <w:spacing w:val="0"/>
          <w:sz w:val="24"/>
          <w:szCs w:val="24"/>
        </w:rPr>
        <w:t>Судове рішення набирає законної сили повністю, а не частинами. Тому у випадках, якщо вирок або ухвала суду у груповій справі, якими суд вирішив обвинувачення по суті, оскаржені тільки стосовно деяких підсудних, вони набирають законної сили після проголошення апеляційним (касаційним) судом ухваленої ним постанови одночасно щодо всіх підсудних у цій справі.</w:t>
      </w:r>
    </w:p>
    <w:p w:rsidR="00AA5144" w:rsidRPr="00A243F3" w:rsidRDefault="00AA5144" w:rsidP="00AA5144">
      <w:pPr>
        <w:pStyle w:val="14"/>
        <w:tabs>
          <w:tab w:val="left" w:pos="666"/>
        </w:tabs>
        <w:spacing w:before="0" w:line="240" w:lineRule="auto"/>
        <w:ind w:firstLine="709"/>
        <w:rPr>
          <w:color w:val="auto"/>
          <w:spacing w:val="0"/>
          <w:sz w:val="24"/>
          <w:szCs w:val="24"/>
        </w:rPr>
      </w:pPr>
      <w:r w:rsidRPr="00A243F3">
        <w:rPr>
          <w:color w:val="auto"/>
          <w:spacing w:val="0"/>
          <w:sz w:val="24"/>
          <w:szCs w:val="24"/>
        </w:rPr>
        <w:t>У разі скасування судом апеляційної або касаційної інстанцій вироку або ухвали із призначенням нового розгляду кримінального провадження у суді першої, апеляційної чи, відповідно, касаційної інстанцій (п. 6 ч. 1 ст. 407, п. 2 ч. 1 ст. 436, ст.</w:t>
      </w:r>
      <w:r>
        <w:rPr>
          <w:color w:val="auto"/>
          <w:spacing w:val="0"/>
          <w:sz w:val="24"/>
          <w:szCs w:val="24"/>
        </w:rPr>
        <w:t> </w:t>
      </w:r>
      <w:r w:rsidRPr="00A243F3">
        <w:rPr>
          <w:color w:val="auto"/>
          <w:spacing w:val="0"/>
          <w:sz w:val="24"/>
          <w:szCs w:val="24"/>
        </w:rPr>
        <w:t>455 КПК), вони не набирають законної сили.</w:t>
      </w:r>
    </w:p>
    <w:p w:rsidR="00AA5144" w:rsidRPr="00A243F3" w:rsidRDefault="00AA5144" w:rsidP="00AA5144">
      <w:pPr>
        <w:pStyle w:val="ab"/>
        <w:spacing w:before="0" w:beforeAutospacing="0" w:after="0" w:afterAutospacing="0"/>
        <w:ind w:firstLine="709"/>
        <w:jc w:val="both"/>
      </w:pPr>
      <w:bookmarkStart w:id="633" w:name="_Hlk109796898"/>
      <w:r w:rsidRPr="00A243F3">
        <w:t>Набрання судовим рішенням законної сили зобов</w:t>
      </w:r>
      <w:r>
        <w:t>’</w:t>
      </w:r>
      <w:r w:rsidRPr="00A243F3">
        <w:t>язує суд звернути його до виконання</w:t>
      </w:r>
      <w:bookmarkEnd w:id="633"/>
      <w:r w:rsidRPr="00A243F3">
        <w:t>, а уповноважених на те осіб, органів і установ зобов</w:t>
      </w:r>
      <w:r>
        <w:t>’</w:t>
      </w:r>
      <w:r w:rsidRPr="00A243F3">
        <w:t>язує виконати передбачені в ньому приписи в належні строки і в повному обсязі.</w:t>
      </w:r>
    </w:p>
    <w:p w:rsidR="00AA5144" w:rsidRPr="00A243F3" w:rsidRDefault="00AA5144" w:rsidP="00AA5144">
      <w:pPr>
        <w:pStyle w:val="14"/>
        <w:spacing w:before="0" w:line="240" w:lineRule="auto"/>
        <w:ind w:firstLine="709"/>
        <w:rPr>
          <w:spacing w:val="0"/>
          <w:sz w:val="24"/>
          <w:szCs w:val="24"/>
        </w:rPr>
      </w:pPr>
      <w:r>
        <w:rPr>
          <w:i/>
          <w:iCs/>
          <w:spacing w:val="0"/>
          <w:sz w:val="24"/>
          <w:szCs w:val="24"/>
        </w:rPr>
        <w:t>Під з</w:t>
      </w:r>
      <w:r w:rsidRPr="00F71676">
        <w:rPr>
          <w:i/>
          <w:iCs/>
          <w:spacing w:val="0"/>
          <w:sz w:val="24"/>
          <w:szCs w:val="24"/>
        </w:rPr>
        <w:t>вернення</w:t>
      </w:r>
      <w:r>
        <w:rPr>
          <w:i/>
          <w:iCs/>
          <w:spacing w:val="0"/>
          <w:sz w:val="24"/>
          <w:szCs w:val="24"/>
        </w:rPr>
        <w:t>м</w:t>
      </w:r>
      <w:r w:rsidRPr="00F71676">
        <w:rPr>
          <w:i/>
          <w:iCs/>
          <w:spacing w:val="0"/>
          <w:sz w:val="24"/>
          <w:szCs w:val="24"/>
        </w:rPr>
        <w:t xml:space="preserve"> судового рішення до виконання</w:t>
      </w:r>
      <w:r w:rsidRPr="00A243F3">
        <w:rPr>
          <w:spacing w:val="0"/>
          <w:sz w:val="24"/>
          <w:szCs w:val="24"/>
        </w:rPr>
        <w:t xml:space="preserve"> (ст. 535 КПК) </w:t>
      </w:r>
      <w:r>
        <w:rPr>
          <w:spacing w:val="0"/>
          <w:sz w:val="24"/>
          <w:szCs w:val="24"/>
        </w:rPr>
        <w:t>розуміють</w:t>
      </w:r>
      <w:r w:rsidRPr="00A243F3">
        <w:rPr>
          <w:spacing w:val="0"/>
          <w:sz w:val="24"/>
          <w:szCs w:val="24"/>
        </w:rPr>
        <w:t xml:space="preserve"> процесуальн</w:t>
      </w:r>
      <w:r>
        <w:rPr>
          <w:spacing w:val="0"/>
          <w:sz w:val="24"/>
          <w:szCs w:val="24"/>
        </w:rPr>
        <w:t>у</w:t>
      </w:r>
      <w:r w:rsidRPr="00A243F3">
        <w:rPr>
          <w:spacing w:val="0"/>
          <w:sz w:val="24"/>
          <w:szCs w:val="24"/>
        </w:rPr>
        <w:t xml:space="preserve"> дія</w:t>
      </w:r>
      <w:r>
        <w:rPr>
          <w:spacing w:val="0"/>
          <w:sz w:val="24"/>
          <w:szCs w:val="24"/>
        </w:rPr>
        <w:t>льність</w:t>
      </w:r>
      <w:r w:rsidR="0014146B">
        <w:rPr>
          <w:spacing w:val="0"/>
          <w:sz w:val="24"/>
          <w:szCs w:val="24"/>
        </w:rPr>
        <w:t xml:space="preserve"> суду першої інстанції</w:t>
      </w:r>
      <w:r w:rsidRPr="00A243F3">
        <w:rPr>
          <w:spacing w:val="0"/>
          <w:sz w:val="24"/>
          <w:szCs w:val="24"/>
        </w:rPr>
        <w:t xml:space="preserve">, яка </w:t>
      </w:r>
      <w:r>
        <w:rPr>
          <w:spacing w:val="0"/>
          <w:sz w:val="24"/>
          <w:szCs w:val="24"/>
        </w:rPr>
        <w:t>поляг</w:t>
      </w:r>
      <w:r w:rsidRPr="00A243F3">
        <w:rPr>
          <w:spacing w:val="0"/>
          <w:sz w:val="24"/>
          <w:szCs w:val="24"/>
        </w:rPr>
        <w:t>ає у направленні</w:t>
      </w:r>
      <w:r w:rsidR="0014146B">
        <w:rPr>
          <w:spacing w:val="0"/>
          <w:sz w:val="24"/>
          <w:szCs w:val="24"/>
        </w:rPr>
        <w:t xml:space="preserve"> цього рішення</w:t>
      </w:r>
      <w:r w:rsidRPr="00A243F3">
        <w:rPr>
          <w:spacing w:val="0"/>
          <w:sz w:val="24"/>
          <w:szCs w:val="24"/>
        </w:rPr>
        <w:t xml:space="preserve"> слідчим суддею, суддею суду, що його постановив, або головою суду </w:t>
      </w:r>
      <w:r w:rsidRPr="00A243F3">
        <w:rPr>
          <w:i/>
          <w:spacing w:val="0"/>
          <w:sz w:val="24"/>
          <w:szCs w:val="24"/>
        </w:rPr>
        <w:t>протягом трьох діб</w:t>
      </w:r>
      <w:r w:rsidRPr="00A243F3">
        <w:rPr>
          <w:spacing w:val="0"/>
          <w:sz w:val="24"/>
          <w:szCs w:val="24"/>
        </w:rPr>
        <w:t xml:space="preserve"> з дня набрання ним законної сили або повернення матеріалів кримінального провадження до суду першої інстанції із суду апеляційної чи касаційної інстанцій відповідному органу чи установі, на які покладено обов‘язок виконати судове рішення. До </w:t>
      </w:r>
      <w:r w:rsidRPr="00DD4192">
        <w:rPr>
          <w:i/>
          <w:iCs/>
          <w:spacing w:val="0"/>
          <w:sz w:val="24"/>
          <w:szCs w:val="24"/>
        </w:rPr>
        <w:t>розпорядження</w:t>
      </w:r>
      <w:r w:rsidRPr="00A243F3">
        <w:rPr>
          <w:spacing w:val="0"/>
          <w:sz w:val="24"/>
          <w:szCs w:val="24"/>
        </w:rPr>
        <w:t xml:space="preserve"> про виконання судового рішення обов</w:t>
      </w:r>
      <w:r>
        <w:rPr>
          <w:spacing w:val="0"/>
          <w:sz w:val="24"/>
          <w:szCs w:val="24"/>
        </w:rPr>
        <w:t>’</w:t>
      </w:r>
      <w:r w:rsidRPr="00A243F3">
        <w:rPr>
          <w:spacing w:val="0"/>
          <w:sz w:val="24"/>
          <w:szCs w:val="24"/>
        </w:rPr>
        <w:t>язково додається його копія.</w:t>
      </w:r>
    </w:p>
    <w:p w:rsidR="00AA5144" w:rsidRPr="000845CF" w:rsidRDefault="00AA5144" w:rsidP="0014146B">
      <w:pPr>
        <w:ind w:firstLine="709"/>
        <w:jc w:val="both"/>
        <w:rPr>
          <w:sz w:val="24"/>
        </w:rPr>
      </w:pPr>
      <w:r w:rsidRPr="000845CF">
        <w:rPr>
          <w:sz w:val="24"/>
        </w:rPr>
        <w:t>Якщо судове рішення стосується групи осіб, кількість розпоряджень про його виконання повинна відповідати кількості осіб, яких воно стосуються.</w:t>
      </w:r>
    </w:p>
    <w:p w:rsidR="0014146B" w:rsidRPr="000845CF" w:rsidRDefault="0014146B" w:rsidP="0014146B">
      <w:pPr>
        <w:ind w:firstLine="709"/>
        <w:jc w:val="both"/>
        <w:rPr>
          <w:sz w:val="24"/>
        </w:rPr>
      </w:pPr>
      <w:r w:rsidRPr="000845CF">
        <w:rPr>
          <w:sz w:val="24"/>
          <w:shd w:val="clear" w:color="auto" w:fill="FFFFFF"/>
        </w:rPr>
        <w:t>У разі якщо судове рішення або його частина підлягає виконанню органами державного казначейства, таке виконання здійснюється за процедурою безспірного списання.</w:t>
      </w:r>
    </w:p>
    <w:p w:rsidR="00AA5144" w:rsidRPr="000845CF" w:rsidRDefault="00AA5144" w:rsidP="0014146B">
      <w:pPr>
        <w:ind w:firstLine="709"/>
        <w:jc w:val="both"/>
        <w:rPr>
          <w:sz w:val="24"/>
        </w:rPr>
      </w:pPr>
      <w:r w:rsidRPr="000845CF">
        <w:rPr>
          <w:sz w:val="24"/>
        </w:rPr>
        <w:t>Якщо судове рішення або його частина підлягає виконанню органами державної виконавчої служби, приватним виконавцем, суд видає виконавчий лист, форма та зміст якого повинні відповідати вимогам, зазначеним у ст. 18 Закону України «Про виконавче провадження», який звертається до виконання в порядку, передбаченому ст. 17 цього Закону.</w:t>
      </w:r>
    </w:p>
    <w:p w:rsidR="00AA5144" w:rsidRPr="00A243F3" w:rsidRDefault="00AA5144" w:rsidP="00AA5144">
      <w:pPr>
        <w:pStyle w:val="14"/>
        <w:spacing w:before="0" w:line="240" w:lineRule="auto"/>
        <w:ind w:firstLine="709"/>
        <w:rPr>
          <w:spacing w:val="0"/>
          <w:sz w:val="24"/>
          <w:szCs w:val="24"/>
        </w:rPr>
      </w:pPr>
      <w:r w:rsidRPr="000845CF">
        <w:rPr>
          <w:color w:val="auto"/>
          <w:spacing w:val="0"/>
          <w:sz w:val="24"/>
          <w:szCs w:val="24"/>
        </w:rPr>
        <w:t>Органи і установи, що виконують судове рішення, зобов’язані повідомити суду (слідчому судді), який ухвалив судове рішення</w:t>
      </w:r>
      <w:r w:rsidRPr="00A243F3">
        <w:rPr>
          <w:spacing w:val="0"/>
          <w:sz w:val="24"/>
          <w:szCs w:val="24"/>
        </w:rPr>
        <w:t>, про його виконання</w:t>
      </w:r>
      <w:r>
        <w:rPr>
          <w:spacing w:val="0"/>
          <w:sz w:val="24"/>
          <w:szCs w:val="24"/>
        </w:rPr>
        <w:t>.</w:t>
      </w:r>
      <w:r w:rsidRPr="00A243F3">
        <w:rPr>
          <w:spacing w:val="0"/>
          <w:sz w:val="24"/>
          <w:szCs w:val="24"/>
        </w:rPr>
        <w:t xml:space="preserve"> </w:t>
      </w:r>
      <w:r>
        <w:rPr>
          <w:spacing w:val="0"/>
          <w:sz w:val="24"/>
          <w:szCs w:val="24"/>
        </w:rPr>
        <w:t xml:space="preserve">Ця </w:t>
      </w:r>
      <w:r w:rsidRPr="00A243F3">
        <w:rPr>
          <w:spacing w:val="0"/>
          <w:sz w:val="24"/>
          <w:szCs w:val="24"/>
        </w:rPr>
        <w:t>вимог</w:t>
      </w:r>
      <w:r>
        <w:rPr>
          <w:spacing w:val="0"/>
          <w:sz w:val="24"/>
          <w:szCs w:val="24"/>
        </w:rPr>
        <w:t>а</w:t>
      </w:r>
      <w:r w:rsidRPr="00A243F3">
        <w:rPr>
          <w:spacing w:val="0"/>
          <w:sz w:val="24"/>
          <w:szCs w:val="24"/>
        </w:rPr>
        <w:t xml:space="preserve"> закону є категоричною</w:t>
      </w:r>
      <w:r>
        <w:rPr>
          <w:spacing w:val="0"/>
          <w:sz w:val="24"/>
          <w:szCs w:val="24"/>
        </w:rPr>
        <w:t xml:space="preserve"> і обов’язковою для виконання (</w:t>
      </w:r>
      <w:r w:rsidRPr="00A243F3">
        <w:rPr>
          <w:spacing w:val="0"/>
          <w:sz w:val="24"/>
          <w:szCs w:val="24"/>
        </w:rPr>
        <w:t>ч.</w:t>
      </w:r>
      <w:r>
        <w:rPr>
          <w:spacing w:val="0"/>
          <w:sz w:val="24"/>
          <w:szCs w:val="24"/>
        </w:rPr>
        <w:t> </w:t>
      </w:r>
      <w:r w:rsidRPr="00A243F3">
        <w:rPr>
          <w:spacing w:val="0"/>
          <w:sz w:val="24"/>
          <w:szCs w:val="24"/>
        </w:rPr>
        <w:t>4 ст. 535 КПК</w:t>
      </w:r>
      <w:r>
        <w:rPr>
          <w:spacing w:val="0"/>
          <w:sz w:val="24"/>
          <w:szCs w:val="24"/>
        </w:rPr>
        <w:t>)</w:t>
      </w:r>
      <w:r w:rsidRPr="00A243F3">
        <w:rPr>
          <w:spacing w:val="0"/>
          <w:sz w:val="24"/>
          <w:szCs w:val="24"/>
        </w:rPr>
        <w:t>.</w:t>
      </w:r>
    </w:p>
    <w:p w:rsidR="00AA5144" w:rsidRPr="00A243F3" w:rsidRDefault="00AA5144" w:rsidP="00AA5144">
      <w:pPr>
        <w:pStyle w:val="14"/>
        <w:spacing w:before="0" w:line="240" w:lineRule="auto"/>
        <w:ind w:firstLine="709"/>
        <w:rPr>
          <w:spacing w:val="0"/>
          <w:sz w:val="24"/>
          <w:szCs w:val="24"/>
        </w:rPr>
      </w:pPr>
      <w:r>
        <w:rPr>
          <w:spacing w:val="0"/>
          <w:sz w:val="24"/>
          <w:szCs w:val="24"/>
        </w:rPr>
        <w:lastRenderedPageBreak/>
        <w:t>В</w:t>
      </w:r>
      <w:r w:rsidRPr="00A243F3">
        <w:rPr>
          <w:spacing w:val="0"/>
          <w:sz w:val="24"/>
          <w:szCs w:val="24"/>
        </w:rPr>
        <w:t>сі без винятку судові рішення виконуються відповідними органами, установами, юридичними та фізичними особами в порядку, способи і строки, передбачені КПК та іншими законами України, а також іншими нормативними актами, а у деяких випадках і згідно з правилами, встановленими міжнародними договорами, згоду на обов</w:t>
      </w:r>
      <w:r>
        <w:rPr>
          <w:spacing w:val="0"/>
          <w:sz w:val="24"/>
          <w:szCs w:val="24"/>
        </w:rPr>
        <w:t>’</w:t>
      </w:r>
      <w:r w:rsidRPr="00A243F3">
        <w:rPr>
          <w:spacing w:val="0"/>
          <w:sz w:val="24"/>
          <w:szCs w:val="24"/>
        </w:rPr>
        <w:t>язковість яких надано Верховною Радою України</w:t>
      </w:r>
      <w:r>
        <w:rPr>
          <w:spacing w:val="0"/>
          <w:sz w:val="24"/>
          <w:szCs w:val="24"/>
        </w:rPr>
        <w:t xml:space="preserve"> (</w:t>
      </w:r>
      <w:r w:rsidRPr="00A243F3">
        <w:rPr>
          <w:spacing w:val="0"/>
          <w:sz w:val="24"/>
          <w:szCs w:val="24"/>
        </w:rPr>
        <w:t>ст. 534 КПК</w:t>
      </w:r>
      <w:r>
        <w:rPr>
          <w:spacing w:val="0"/>
          <w:sz w:val="24"/>
          <w:szCs w:val="24"/>
        </w:rPr>
        <w:t>)</w:t>
      </w:r>
      <w:r w:rsidRPr="00A243F3">
        <w:rPr>
          <w:spacing w:val="0"/>
          <w:sz w:val="24"/>
          <w:szCs w:val="24"/>
        </w:rPr>
        <w:t xml:space="preserve">. </w:t>
      </w:r>
      <w:r>
        <w:rPr>
          <w:spacing w:val="0"/>
          <w:sz w:val="24"/>
          <w:szCs w:val="24"/>
        </w:rPr>
        <w:t>Так</w:t>
      </w:r>
      <w:r w:rsidRPr="00A243F3">
        <w:rPr>
          <w:spacing w:val="0"/>
          <w:sz w:val="24"/>
          <w:szCs w:val="24"/>
        </w:rPr>
        <w:t>, виконання ухвали слідчого судді, суду про обрання запобіжного заходу у вигляді домашнього арешту згідно з ч. 3 ст. 181 КПК покладається на орган Національної поліції за місцем проживання підозрюваного, який здійснює його через своїх працівників в порядку і способи, регламентовані ч. 4 та 5 ст</w:t>
      </w:r>
      <w:r>
        <w:rPr>
          <w:spacing w:val="0"/>
          <w:sz w:val="24"/>
          <w:szCs w:val="24"/>
        </w:rPr>
        <w:t>. 181</w:t>
      </w:r>
      <w:r w:rsidR="004F028A">
        <w:rPr>
          <w:spacing w:val="0"/>
          <w:sz w:val="24"/>
          <w:szCs w:val="24"/>
        </w:rPr>
        <w:t xml:space="preserve"> КПК</w:t>
      </w:r>
      <w:r w:rsidRPr="00A243F3">
        <w:rPr>
          <w:spacing w:val="0"/>
          <w:sz w:val="24"/>
          <w:szCs w:val="24"/>
        </w:rPr>
        <w:t>.</w:t>
      </w:r>
    </w:p>
    <w:p w:rsidR="00AA5144" w:rsidRPr="00A243F3" w:rsidRDefault="00AA5144" w:rsidP="00AA5144">
      <w:pPr>
        <w:pStyle w:val="14"/>
        <w:spacing w:before="0" w:line="240" w:lineRule="auto"/>
        <w:ind w:firstLine="709"/>
        <w:rPr>
          <w:spacing w:val="0"/>
          <w:sz w:val="24"/>
          <w:szCs w:val="24"/>
        </w:rPr>
      </w:pPr>
      <w:r>
        <w:rPr>
          <w:spacing w:val="0"/>
          <w:sz w:val="24"/>
          <w:szCs w:val="24"/>
        </w:rPr>
        <w:t>З</w:t>
      </w:r>
      <w:r w:rsidRPr="00A243F3">
        <w:rPr>
          <w:spacing w:val="0"/>
          <w:sz w:val="24"/>
          <w:szCs w:val="24"/>
        </w:rPr>
        <w:t xml:space="preserve">а загальним правилом </w:t>
      </w:r>
      <w:r>
        <w:rPr>
          <w:spacing w:val="0"/>
          <w:sz w:val="24"/>
          <w:szCs w:val="24"/>
        </w:rPr>
        <w:t>в</w:t>
      </w:r>
      <w:r w:rsidRPr="00A243F3">
        <w:rPr>
          <w:spacing w:val="0"/>
          <w:sz w:val="24"/>
          <w:szCs w:val="24"/>
        </w:rPr>
        <w:t>ирішення питань, пов</w:t>
      </w:r>
      <w:r>
        <w:rPr>
          <w:spacing w:val="0"/>
          <w:sz w:val="24"/>
          <w:szCs w:val="24"/>
        </w:rPr>
        <w:t>’</w:t>
      </w:r>
      <w:r w:rsidRPr="00A243F3">
        <w:rPr>
          <w:spacing w:val="0"/>
          <w:sz w:val="24"/>
          <w:szCs w:val="24"/>
        </w:rPr>
        <w:t xml:space="preserve">язаних з виконанням судових рішень, закон покладає на суддю суду першої інстанції одноособово. Порядок вирішення низки цих питань отримав </w:t>
      </w:r>
      <w:r>
        <w:rPr>
          <w:spacing w:val="0"/>
          <w:sz w:val="24"/>
          <w:szCs w:val="24"/>
        </w:rPr>
        <w:t>безпосереднє нормативне</w:t>
      </w:r>
      <w:r w:rsidRPr="00A243F3">
        <w:rPr>
          <w:spacing w:val="0"/>
          <w:sz w:val="24"/>
          <w:szCs w:val="24"/>
        </w:rPr>
        <w:t xml:space="preserve"> </w:t>
      </w:r>
      <w:r>
        <w:rPr>
          <w:spacing w:val="0"/>
          <w:sz w:val="24"/>
          <w:szCs w:val="24"/>
        </w:rPr>
        <w:t>в</w:t>
      </w:r>
      <w:r w:rsidRPr="00A243F3">
        <w:rPr>
          <w:spacing w:val="0"/>
          <w:sz w:val="24"/>
          <w:szCs w:val="24"/>
        </w:rPr>
        <w:t>регулювання (ст. ст.</w:t>
      </w:r>
      <w:r>
        <w:rPr>
          <w:spacing w:val="0"/>
          <w:sz w:val="24"/>
          <w:szCs w:val="24"/>
        </w:rPr>
        <w:t> </w:t>
      </w:r>
      <w:r w:rsidRPr="00A243F3">
        <w:rPr>
          <w:spacing w:val="0"/>
          <w:sz w:val="24"/>
          <w:szCs w:val="24"/>
        </w:rPr>
        <w:t>202, 206, 603, 607 КПК тощо).</w:t>
      </w:r>
    </w:p>
    <w:p w:rsidR="00AA5144" w:rsidRPr="00CF41DE" w:rsidRDefault="00AA5144" w:rsidP="00AA5144">
      <w:pPr>
        <w:shd w:val="clear" w:color="auto" w:fill="FFFFFF"/>
        <w:ind w:firstLine="709"/>
        <w:jc w:val="both"/>
        <w:rPr>
          <w:sz w:val="24"/>
        </w:rPr>
      </w:pPr>
      <w:r w:rsidRPr="00CF41DE">
        <w:rPr>
          <w:i/>
          <w:sz w:val="24"/>
        </w:rPr>
        <w:t>Відстрочка</w:t>
      </w:r>
      <w:r w:rsidRPr="00CF41DE">
        <w:rPr>
          <w:sz w:val="24"/>
        </w:rPr>
        <w:t xml:space="preserve"> виконання вироку регламентована ст. 536 КПК. У передбачених законом випадках початок виконання вироку відкладається на певний строк. Закон допускає відстрочку виконання вироку, за яким призначено покарання у виді виправних робіт, арешту, обмеження волі, тримання в дисциплінарному батальйоні військовослужбовців, позбавлення волі у разі:</w:t>
      </w:r>
    </w:p>
    <w:p w:rsidR="00AA5144" w:rsidRPr="00CF41DE" w:rsidRDefault="00AA5144" w:rsidP="00AA5144">
      <w:pPr>
        <w:shd w:val="clear" w:color="auto" w:fill="FFFFFF"/>
        <w:ind w:firstLine="709"/>
        <w:jc w:val="both"/>
        <w:rPr>
          <w:sz w:val="24"/>
        </w:rPr>
      </w:pPr>
      <w:bookmarkStart w:id="634" w:name="n4111"/>
      <w:bookmarkEnd w:id="634"/>
      <w:r w:rsidRPr="00CF41DE">
        <w:rPr>
          <w:sz w:val="24"/>
        </w:rPr>
        <w:t>1) тяжкої хвороби засудженого, яка перешкоджає відбуванню покарання, - до його видужання;</w:t>
      </w:r>
    </w:p>
    <w:p w:rsidR="00AA5144" w:rsidRPr="00CF41DE" w:rsidRDefault="00AA5144" w:rsidP="00AA5144">
      <w:pPr>
        <w:shd w:val="clear" w:color="auto" w:fill="FFFFFF"/>
        <w:ind w:firstLine="709"/>
        <w:jc w:val="both"/>
        <w:rPr>
          <w:sz w:val="24"/>
        </w:rPr>
      </w:pPr>
      <w:bookmarkStart w:id="635" w:name="n4112"/>
      <w:bookmarkEnd w:id="635"/>
      <w:r w:rsidRPr="00CF41DE">
        <w:rPr>
          <w:sz w:val="24"/>
        </w:rPr>
        <w:t xml:space="preserve">2) </w:t>
      </w:r>
      <w:r w:rsidRPr="00CF41DE">
        <w:rPr>
          <w:sz w:val="24"/>
          <w:shd w:val="clear" w:color="auto" w:fill="FFFFFF"/>
        </w:rPr>
        <w:t>вагітності засудженої або за наявності у неї малолітньої дитини - на час вагітності або до досягнення дитиною трьох років, якщо особу засуджено за кримінальний проступок або злочин, що не є особливо тяжким</w:t>
      </w:r>
      <w:r w:rsidRPr="00CF41DE">
        <w:rPr>
          <w:sz w:val="24"/>
        </w:rPr>
        <w:t>;</w:t>
      </w:r>
    </w:p>
    <w:p w:rsidR="004F028A" w:rsidRPr="00CF41DE" w:rsidRDefault="00AA5144" w:rsidP="00AA5144">
      <w:pPr>
        <w:shd w:val="clear" w:color="auto" w:fill="FFFFFF"/>
        <w:ind w:firstLine="709"/>
        <w:jc w:val="both"/>
        <w:rPr>
          <w:sz w:val="24"/>
        </w:rPr>
      </w:pPr>
      <w:bookmarkStart w:id="636" w:name="n4113"/>
      <w:bookmarkEnd w:id="636"/>
      <w:r w:rsidRPr="00CF41DE">
        <w:rPr>
          <w:sz w:val="24"/>
        </w:rPr>
        <w:t>3) якщо негайне відбування покарання може потягти за собою винятково тяжкі наслідки для засудженого або його сім’ї через особливі обставини (пожежа, стихійне лихо, тяжка хвороба або смерть єдиного працездатного члена сім’ї тощо) – на строк, встановлений судом, але не більше одного року з дня набрання вироком законної сили.</w:t>
      </w:r>
    </w:p>
    <w:p w:rsidR="00AA5144" w:rsidRPr="00CF41DE" w:rsidRDefault="00AA5144" w:rsidP="00AA5144">
      <w:pPr>
        <w:pStyle w:val="14"/>
        <w:widowControl/>
        <w:shd w:val="clear" w:color="auto" w:fill="auto"/>
        <w:tabs>
          <w:tab w:val="left" w:pos="524"/>
        </w:tabs>
        <w:spacing w:before="0" w:line="240" w:lineRule="auto"/>
        <w:ind w:firstLine="709"/>
        <w:rPr>
          <w:color w:val="auto"/>
          <w:spacing w:val="0"/>
          <w:sz w:val="24"/>
          <w:szCs w:val="24"/>
        </w:rPr>
      </w:pPr>
      <w:r w:rsidRPr="00CF41DE">
        <w:rPr>
          <w:color w:val="auto"/>
          <w:spacing w:val="0"/>
          <w:sz w:val="24"/>
          <w:szCs w:val="24"/>
        </w:rPr>
        <w:t>Рішення про відстрочку виконання вироку приймається тим судом, який ухвалив вирок, лише після набрання останнім чинності.</w:t>
      </w:r>
    </w:p>
    <w:p w:rsidR="00AA5144" w:rsidRPr="00CF41DE" w:rsidRDefault="00AA5144" w:rsidP="00AA5144">
      <w:pPr>
        <w:pStyle w:val="14"/>
        <w:widowControl/>
        <w:shd w:val="clear" w:color="auto" w:fill="auto"/>
        <w:tabs>
          <w:tab w:val="left" w:pos="524"/>
        </w:tabs>
        <w:spacing w:before="0" w:line="240" w:lineRule="auto"/>
        <w:ind w:firstLine="709"/>
        <w:rPr>
          <w:color w:val="auto"/>
          <w:spacing w:val="0"/>
          <w:sz w:val="24"/>
          <w:szCs w:val="24"/>
        </w:rPr>
      </w:pPr>
      <w:r w:rsidRPr="00CF41DE">
        <w:rPr>
          <w:color w:val="auto"/>
          <w:spacing w:val="0"/>
          <w:sz w:val="24"/>
          <w:szCs w:val="24"/>
        </w:rPr>
        <w:t xml:space="preserve">Перелік </w:t>
      </w:r>
      <w:r w:rsidRPr="004F028A">
        <w:rPr>
          <w:i/>
          <w:iCs/>
          <w:color w:val="auto"/>
          <w:spacing w:val="0"/>
          <w:sz w:val="24"/>
          <w:szCs w:val="24"/>
        </w:rPr>
        <w:t>виняткових обставин</w:t>
      </w:r>
      <w:r w:rsidRPr="00CF41DE">
        <w:rPr>
          <w:color w:val="auto"/>
          <w:spacing w:val="0"/>
          <w:sz w:val="24"/>
          <w:szCs w:val="24"/>
        </w:rPr>
        <w:t>, передбачених п. 3 ч. 1 ст. 536 КПК, не є вичерпним. Суд може визнати підставами для відстрочки виконання вироку й інші обставини, які свідчать про те, що негайне відбування покарання може спричинити виключно тяжкі наслідки для засудженого та його сім’ї.</w:t>
      </w:r>
    </w:p>
    <w:p w:rsidR="00AA5144" w:rsidRDefault="00AA5144" w:rsidP="00AA5144">
      <w:pPr>
        <w:pStyle w:val="27"/>
        <w:shd w:val="clear" w:color="auto" w:fill="auto"/>
        <w:spacing w:line="240" w:lineRule="auto"/>
        <w:ind w:firstLine="709"/>
        <w:rPr>
          <w:rFonts w:ascii="Times New Roman" w:hAnsi="Times New Roman" w:cs="Times New Roman"/>
          <w:sz w:val="24"/>
          <w:szCs w:val="24"/>
          <w:lang w:val="uk-UA"/>
        </w:rPr>
      </w:pPr>
      <w:r w:rsidRPr="00CF41DE">
        <w:rPr>
          <w:rFonts w:ascii="Times New Roman" w:hAnsi="Times New Roman" w:cs="Times New Roman"/>
          <w:sz w:val="24"/>
          <w:szCs w:val="24"/>
          <w:lang w:val="uk-UA"/>
        </w:rPr>
        <w:t>Відстрочка виконання вироку не допускається щодо осіб, засуджених за тяжкі (крім випадків, передбачених п. 2 ч. 1 ст. 536 КПК України) та особливо тяжкі злочини незалежно від строку покарання.</w:t>
      </w:r>
    </w:p>
    <w:p w:rsidR="004F028A" w:rsidRPr="00CF41DE" w:rsidRDefault="004F028A" w:rsidP="004F028A">
      <w:pPr>
        <w:pStyle w:val="14"/>
        <w:spacing w:before="0" w:line="240" w:lineRule="auto"/>
        <w:ind w:firstLine="709"/>
        <w:rPr>
          <w:b/>
          <w:sz w:val="24"/>
          <w:szCs w:val="24"/>
        </w:rPr>
      </w:pPr>
      <w:r w:rsidRPr="00CF41DE">
        <w:rPr>
          <w:color w:val="auto"/>
          <w:spacing w:val="0"/>
          <w:sz w:val="24"/>
          <w:szCs w:val="24"/>
        </w:rPr>
        <w:t xml:space="preserve">Відповідно до ч. 4 ст. 53 КК може бути розстрочена також сплата штрафу з урахуванням майнового стану засудженого, але </w:t>
      </w:r>
      <w:r w:rsidRPr="00BE0252">
        <w:rPr>
          <w:i/>
          <w:iCs/>
          <w:color w:val="auto"/>
          <w:spacing w:val="0"/>
          <w:sz w:val="24"/>
          <w:szCs w:val="24"/>
        </w:rPr>
        <w:t>не більше як на три роки</w:t>
      </w:r>
      <w:r w:rsidRPr="00CF41DE">
        <w:rPr>
          <w:color w:val="auto"/>
          <w:spacing w:val="0"/>
          <w:sz w:val="24"/>
          <w:szCs w:val="24"/>
        </w:rPr>
        <w:t>.</w:t>
      </w:r>
    </w:p>
    <w:p w:rsidR="00AA5144" w:rsidRPr="00CF41DE" w:rsidRDefault="009A1CD2" w:rsidP="00AA5144">
      <w:pPr>
        <w:pStyle w:val="ab"/>
        <w:spacing w:before="0" w:beforeAutospacing="0" w:after="0" w:afterAutospacing="0"/>
        <w:ind w:firstLine="709"/>
        <w:jc w:val="both"/>
        <w:rPr>
          <w:b/>
        </w:rPr>
      </w:pPr>
      <w:bookmarkStart w:id="637" w:name="_Hlk109796944"/>
      <w:r w:rsidRPr="00CF41DE">
        <w:rPr>
          <w:b/>
        </w:rPr>
        <w:t>3. </w:t>
      </w:r>
      <w:r w:rsidR="00AA5144" w:rsidRPr="00CF41DE">
        <w:rPr>
          <w:b/>
        </w:rPr>
        <w:t>Вирішення окремих питань у стадії виконання судових рішень</w:t>
      </w:r>
      <w:r w:rsidR="00CA3208">
        <w:rPr>
          <w:b/>
        </w:rPr>
        <w:t>.</w:t>
      </w:r>
    </w:p>
    <w:bookmarkEnd w:id="637"/>
    <w:p w:rsidR="00AA5144" w:rsidRPr="000845CF" w:rsidRDefault="00AA5144" w:rsidP="00AA5144">
      <w:pPr>
        <w:pStyle w:val="rvps2"/>
        <w:shd w:val="clear" w:color="auto" w:fill="FFFFFF"/>
        <w:spacing w:before="0" w:beforeAutospacing="0" w:after="0" w:afterAutospacing="0"/>
        <w:ind w:firstLine="450"/>
        <w:jc w:val="both"/>
        <w:rPr>
          <w:color w:val="auto"/>
          <w:lang w:val="uk-UA"/>
        </w:rPr>
      </w:pPr>
      <w:r w:rsidRPr="000845CF">
        <w:rPr>
          <w:color w:val="auto"/>
          <w:lang w:val="uk-UA"/>
        </w:rPr>
        <w:t xml:space="preserve">Перелік питань, які суд має право вирішувати під час виконання вироків визначено ст. 537 КПК: 1) про відстрочку виконання вироку; </w:t>
      </w:r>
      <w:bookmarkStart w:id="638" w:name="n4118"/>
      <w:bookmarkEnd w:id="638"/>
      <w:r w:rsidRPr="000845CF">
        <w:rPr>
          <w:color w:val="auto"/>
          <w:lang w:val="uk-UA"/>
        </w:rPr>
        <w:t xml:space="preserve">2) про умовно-дострокове звільнення від відбування покарання; </w:t>
      </w:r>
      <w:bookmarkStart w:id="639" w:name="n4119"/>
      <w:bookmarkEnd w:id="639"/>
      <w:r w:rsidRPr="000845CF">
        <w:rPr>
          <w:color w:val="auto"/>
          <w:lang w:val="uk-UA"/>
        </w:rPr>
        <w:t>3) про заміну невідбутої частини покарання</w:t>
      </w:r>
      <w:r w:rsidR="00BE0252" w:rsidRPr="000845CF">
        <w:rPr>
          <w:color w:val="auto"/>
          <w:lang w:val="uk-UA"/>
        </w:rPr>
        <w:t xml:space="preserve"> </w:t>
      </w:r>
      <w:r w:rsidR="00BE0252" w:rsidRPr="000845CF">
        <w:rPr>
          <w:color w:val="auto"/>
          <w:shd w:val="clear" w:color="auto" w:fill="FFFFFF"/>
          <w:lang w:val="uk-UA"/>
        </w:rPr>
        <w:t>або покарання у виді довічного позбавлення волі</w:t>
      </w:r>
      <w:r w:rsidRPr="000845CF">
        <w:rPr>
          <w:color w:val="auto"/>
          <w:lang w:val="uk-UA"/>
        </w:rPr>
        <w:t xml:space="preserve"> більш м’яким; </w:t>
      </w:r>
      <w:bookmarkStart w:id="640" w:name="n4120"/>
      <w:bookmarkEnd w:id="640"/>
      <w:r w:rsidRPr="000845CF">
        <w:rPr>
          <w:color w:val="auto"/>
          <w:lang w:val="uk-UA"/>
        </w:rPr>
        <w:t xml:space="preserve">4) про звільнення від відбування покарання вагітних жінок і жінок, які мають дітей віком до трьох років; </w:t>
      </w:r>
      <w:bookmarkStart w:id="641" w:name="n4121"/>
      <w:bookmarkEnd w:id="641"/>
      <w:r w:rsidRPr="000845CF">
        <w:rPr>
          <w:color w:val="auto"/>
          <w:lang w:val="uk-UA"/>
        </w:rPr>
        <w:t xml:space="preserve">5) про направлення для відбування покарання жінок, звільнених від відбування покарання внаслідок їх вагітності або наявності дітей віком до трьох років; </w:t>
      </w:r>
      <w:bookmarkStart w:id="642" w:name="n4122"/>
      <w:bookmarkEnd w:id="642"/>
      <w:r w:rsidRPr="000845CF">
        <w:rPr>
          <w:color w:val="auto"/>
          <w:lang w:val="uk-UA"/>
        </w:rPr>
        <w:t>6) про звільнення від покарання за хворобою тощо.</w:t>
      </w:r>
      <w:r w:rsidR="00BE0252" w:rsidRPr="000845CF">
        <w:rPr>
          <w:color w:val="auto"/>
          <w:lang w:val="uk-UA"/>
        </w:rPr>
        <w:t xml:space="preserve"> Зверніть увагу, що 2022 року цей перелік доповнено пунктами: </w:t>
      </w:r>
      <w:r w:rsidR="00BE0252" w:rsidRPr="000845CF">
        <w:rPr>
          <w:color w:val="auto"/>
          <w:shd w:val="clear" w:color="auto" w:fill="FFFFFF"/>
          <w:lang w:val="uk-UA"/>
        </w:rPr>
        <w:t>7-1) про застосування до засуджених примусового годування та 13-4) про звільнення від відбування покарання у зв’язку з прийняттям рішення про передачу особи для обміну як військовополоненого</w:t>
      </w:r>
      <w:r w:rsidR="00824C87" w:rsidRPr="000845CF">
        <w:rPr>
          <w:color w:val="auto"/>
          <w:shd w:val="clear" w:color="auto" w:fill="FFFFFF"/>
          <w:lang w:val="uk-UA"/>
        </w:rPr>
        <w:t>.</w:t>
      </w:r>
    </w:p>
    <w:p w:rsidR="00AA5144" w:rsidRPr="00CF41DE" w:rsidRDefault="00AA5144" w:rsidP="00AA5144">
      <w:pPr>
        <w:pStyle w:val="14"/>
        <w:tabs>
          <w:tab w:val="left" w:pos="572"/>
        </w:tabs>
        <w:spacing w:before="0" w:line="240" w:lineRule="auto"/>
        <w:ind w:firstLine="709"/>
        <w:rPr>
          <w:color w:val="auto"/>
          <w:spacing w:val="0"/>
          <w:sz w:val="24"/>
          <w:szCs w:val="24"/>
        </w:rPr>
      </w:pPr>
      <w:r w:rsidRPr="000845CF">
        <w:rPr>
          <w:color w:val="auto"/>
          <w:spacing w:val="0"/>
          <w:sz w:val="24"/>
          <w:szCs w:val="24"/>
        </w:rPr>
        <w:t>Процедура вирішення питань, що виникають в процесі виконання судових рішень встановлена ст. 539 КПК. Приводом для їх розгляду і вирішення є клопотання (подання) прокурора, засудженого, його захисника</w:t>
      </w:r>
      <w:r w:rsidRPr="00CF41DE">
        <w:rPr>
          <w:color w:val="auto"/>
          <w:spacing w:val="0"/>
          <w:sz w:val="24"/>
          <w:szCs w:val="24"/>
        </w:rPr>
        <w:t>, законного представника, органу або установи виконання покарань, а також інших осіб, установ або органів у випадках, встановлених законом.</w:t>
      </w:r>
    </w:p>
    <w:p w:rsidR="00AA5144" w:rsidRPr="00A243F3" w:rsidRDefault="00AA5144" w:rsidP="00AA5144">
      <w:pPr>
        <w:pStyle w:val="14"/>
        <w:tabs>
          <w:tab w:val="left" w:pos="572"/>
        </w:tabs>
        <w:spacing w:before="0" w:line="240" w:lineRule="auto"/>
        <w:ind w:firstLine="709"/>
        <w:rPr>
          <w:color w:val="auto"/>
          <w:spacing w:val="0"/>
          <w:sz w:val="24"/>
          <w:szCs w:val="24"/>
        </w:rPr>
      </w:pPr>
      <w:r w:rsidRPr="00CF41DE">
        <w:rPr>
          <w:color w:val="auto"/>
          <w:spacing w:val="0"/>
          <w:sz w:val="24"/>
          <w:szCs w:val="24"/>
        </w:rPr>
        <w:lastRenderedPageBreak/>
        <w:t>З метою вирішення питань, пов’язаних з виконанням судового рішення, зазначені вище особи звертаються з клопотанням (поданням) до місцевих судів</w:t>
      </w:r>
      <w:r w:rsidRPr="00A243F3">
        <w:rPr>
          <w:color w:val="auto"/>
          <w:spacing w:val="0"/>
          <w:sz w:val="24"/>
          <w:szCs w:val="24"/>
        </w:rPr>
        <w:t xml:space="preserve">. </w:t>
      </w:r>
      <w:r w:rsidRPr="00A243F3">
        <w:rPr>
          <w:i/>
          <w:color w:val="auto"/>
          <w:spacing w:val="0"/>
          <w:sz w:val="24"/>
          <w:szCs w:val="24"/>
        </w:rPr>
        <w:t>Суд, що ухвалив вирок</w:t>
      </w:r>
      <w:r w:rsidRPr="00A243F3">
        <w:rPr>
          <w:color w:val="auto"/>
          <w:spacing w:val="0"/>
          <w:sz w:val="24"/>
          <w:szCs w:val="24"/>
        </w:rPr>
        <w:t>, вирішує питання про застосування відстрочки його виконання, заміну штрафу на громадські роботи, тимчасове залишення засудженого у слідчому ізоляторі або переведення його з установи виконання покарання до слідчого ізолятора у зв</w:t>
      </w:r>
      <w:r>
        <w:rPr>
          <w:color w:val="auto"/>
          <w:spacing w:val="0"/>
          <w:sz w:val="24"/>
          <w:szCs w:val="24"/>
        </w:rPr>
        <w:t>’</w:t>
      </w:r>
      <w:r w:rsidRPr="00A243F3">
        <w:rPr>
          <w:color w:val="auto"/>
          <w:spacing w:val="0"/>
          <w:sz w:val="24"/>
          <w:szCs w:val="24"/>
        </w:rPr>
        <w:t xml:space="preserve">язку з іншим судовим розглядом, зняття судимості. До компетенції суду, який ухвалив вирок, належить також вирішення будь-яких сумнівів і протиріч щодо виконання власного рішення. </w:t>
      </w:r>
      <w:r w:rsidRPr="009D4682">
        <w:rPr>
          <w:i/>
          <w:iCs/>
          <w:color w:val="auto"/>
          <w:spacing w:val="0"/>
          <w:sz w:val="24"/>
          <w:szCs w:val="24"/>
        </w:rPr>
        <w:t>В</w:t>
      </w:r>
      <w:r w:rsidRPr="00A243F3">
        <w:rPr>
          <w:i/>
          <w:color w:val="auto"/>
          <w:spacing w:val="0"/>
          <w:sz w:val="24"/>
          <w:szCs w:val="24"/>
        </w:rPr>
        <w:t xml:space="preserve"> порядку виконання вироку</w:t>
      </w:r>
      <w:r w:rsidRPr="00A243F3">
        <w:rPr>
          <w:color w:val="auto"/>
          <w:spacing w:val="0"/>
          <w:sz w:val="24"/>
          <w:szCs w:val="24"/>
        </w:rPr>
        <w:t xml:space="preserve"> вирішуються, якщо судом першої інстанції вони не обговорювалися і не вирішені, питання про: </w:t>
      </w:r>
      <w:r w:rsidRPr="00A243F3">
        <w:rPr>
          <w:i/>
          <w:color w:val="auto"/>
          <w:spacing w:val="0"/>
          <w:sz w:val="24"/>
          <w:szCs w:val="24"/>
        </w:rPr>
        <w:t>долю</w:t>
      </w:r>
      <w:r w:rsidRPr="00A243F3">
        <w:rPr>
          <w:color w:val="auto"/>
          <w:spacing w:val="0"/>
          <w:sz w:val="24"/>
          <w:szCs w:val="24"/>
        </w:rPr>
        <w:t xml:space="preserve"> речових доказів; </w:t>
      </w:r>
      <w:r w:rsidRPr="00A243F3">
        <w:rPr>
          <w:i/>
          <w:color w:val="auto"/>
          <w:spacing w:val="0"/>
          <w:sz w:val="24"/>
          <w:szCs w:val="24"/>
        </w:rPr>
        <w:t>визначення</w:t>
      </w:r>
      <w:r w:rsidRPr="00A243F3">
        <w:rPr>
          <w:color w:val="auto"/>
          <w:spacing w:val="0"/>
          <w:sz w:val="24"/>
          <w:szCs w:val="24"/>
        </w:rPr>
        <w:t xml:space="preserve"> розміру і розподілення судових витрат; </w:t>
      </w:r>
      <w:r w:rsidRPr="00A243F3">
        <w:rPr>
          <w:i/>
          <w:color w:val="auto"/>
          <w:spacing w:val="0"/>
          <w:sz w:val="24"/>
          <w:szCs w:val="24"/>
        </w:rPr>
        <w:t xml:space="preserve">оплату </w:t>
      </w:r>
      <w:r w:rsidRPr="00A243F3">
        <w:rPr>
          <w:color w:val="auto"/>
          <w:spacing w:val="0"/>
          <w:sz w:val="24"/>
          <w:szCs w:val="24"/>
        </w:rPr>
        <w:t xml:space="preserve">праці захисника; </w:t>
      </w:r>
      <w:r w:rsidRPr="00A243F3">
        <w:rPr>
          <w:i/>
          <w:color w:val="auto"/>
          <w:spacing w:val="0"/>
          <w:sz w:val="24"/>
          <w:szCs w:val="24"/>
        </w:rPr>
        <w:t>уточнення</w:t>
      </w:r>
      <w:r w:rsidRPr="00A243F3">
        <w:rPr>
          <w:color w:val="auto"/>
          <w:spacing w:val="0"/>
          <w:sz w:val="24"/>
          <w:szCs w:val="24"/>
        </w:rPr>
        <w:t xml:space="preserve"> посади чи виду діяльності, якщо при призначенні основного або додаткового покарання у виді позбавлення права займати певні посади або займатися певною діяльністю допущені неконкретні формулювання; </w:t>
      </w:r>
      <w:r w:rsidRPr="00A243F3">
        <w:rPr>
          <w:i/>
          <w:color w:val="auto"/>
          <w:spacing w:val="0"/>
          <w:sz w:val="24"/>
          <w:szCs w:val="24"/>
        </w:rPr>
        <w:t>застосування</w:t>
      </w:r>
      <w:r w:rsidRPr="00A243F3">
        <w:rPr>
          <w:color w:val="auto"/>
          <w:spacing w:val="0"/>
          <w:sz w:val="24"/>
          <w:szCs w:val="24"/>
        </w:rPr>
        <w:t xml:space="preserve"> акта амністії; </w:t>
      </w:r>
      <w:r w:rsidRPr="00A243F3">
        <w:rPr>
          <w:i/>
          <w:color w:val="auto"/>
          <w:spacing w:val="0"/>
          <w:sz w:val="24"/>
          <w:szCs w:val="24"/>
        </w:rPr>
        <w:t>скасування</w:t>
      </w:r>
      <w:r w:rsidRPr="00A243F3">
        <w:rPr>
          <w:color w:val="auto"/>
          <w:spacing w:val="0"/>
          <w:sz w:val="24"/>
          <w:szCs w:val="24"/>
        </w:rPr>
        <w:t xml:space="preserve"> заходів щодо забезпечення цивільного позову чи можливої конфіскації майна; </w:t>
      </w:r>
      <w:r w:rsidRPr="00A243F3">
        <w:rPr>
          <w:i/>
          <w:color w:val="auto"/>
          <w:spacing w:val="0"/>
          <w:sz w:val="24"/>
          <w:szCs w:val="24"/>
        </w:rPr>
        <w:t>виключення</w:t>
      </w:r>
      <w:r w:rsidRPr="00A243F3">
        <w:rPr>
          <w:color w:val="auto"/>
          <w:spacing w:val="0"/>
          <w:sz w:val="24"/>
          <w:szCs w:val="24"/>
        </w:rPr>
        <w:t xml:space="preserve"> з акта опису майна, на яке законом не допускається звернення стягнення; </w:t>
      </w:r>
      <w:r w:rsidRPr="00A243F3">
        <w:rPr>
          <w:i/>
          <w:color w:val="auto"/>
          <w:spacing w:val="0"/>
          <w:sz w:val="24"/>
          <w:szCs w:val="24"/>
        </w:rPr>
        <w:t>долю</w:t>
      </w:r>
      <w:r w:rsidRPr="00A243F3">
        <w:rPr>
          <w:color w:val="auto"/>
          <w:spacing w:val="0"/>
          <w:sz w:val="24"/>
          <w:szCs w:val="24"/>
        </w:rPr>
        <w:t xml:space="preserve"> неповнолітніх дітей засудженого, які залишилися без догляду, і передача їх для піклування установам, родичам або іншим особам.</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У</w:t>
      </w:r>
      <w:r w:rsidRPr="00A243F3">
        <w:rPr>
          <w:color w:val="auto"/>
          <w:spacing w:val="0"/>
          <w:sz w:val="24"/>
          <w:szCs w:val="24"/>
        </w:rPr>
        <w:t xml:space="preserve"> порядку виконання</w:t>
      </w:r>
      <w:r>
        <w:rPr>
          <w:color w:val="auto"/>
          <w:spacing w:val="0"/>
          <w:sz w:val="24"/>
          <w:szCs w:val="24"/>
        </w:rPr>
        <w:t xml:space="preserve"> судового рішення</w:t>
      </w:r>
      <w:r w:rsidRPr="00A243F3">
        <w:rPr>
          <w:color w:val="auto"/>
          <w:spacing w:val="0"/>
          <w:sz w:val="24"/>
          <w:szCs w:val="24"/>
        </w:rPr>
        <w:t xml:space="preserve"> </w:t>
      </w:r>
      <w:r>
        <w:rPr>
          <w:color w:val="auto"/>
          <w:spacing w:val="0"/>
          <w:sz w:val="24"/>
          <w:szCs w:val="24"/>
        </w:rPr>
        <w:t>с</w:t>
      </w:r>
      <w:r w:rsidRPr="00A243F3">
        <w:rPr>
          <w:color w:val="auto"/>
          <w:spacing w:val="0"/>
          <w:sz w:val="24"/>
          <w:szCs w:val="24"/>
        </w:rPr>
        <w:t xml:space="preserve">уд, який </w:t>
      </w:r>
      <w:r>
        <w:rPr>
          <w:color w:val="auto"/>
          <w:spacing w:val="0"/>
          <w:sz w:val="24"/>
          <w:szCs w:val="24"/>
        </w:rPr>
        <w:t xml:space="preserve">його </w:t>
      </w:r>
      <w:r w:rsidRPr="00A243F3">
        <w:rPr>
          <w:color w:val="auto"/>
          <w:spacing w:val="0"/>
          <w:sz w:val="24"/>
          <w:szCs w:val="24"/>
        </w:rPr>
        <w:t xml:space="preserve">ухвалив має право усунути неточності при написанні прізвища, імені, по батькові чи інших біографічних даних засудженого. Однак у будь-якому разі </w:t>
      </w:r>
      <w:r w:rsidRPr="00A243F3">
        <w:rPr>
          <w:i/>
          <w:color w:val="auto"/>
          <w:spacing w:val="0"/>
          <w:sz w:val="24"/>
          <w:szCs w:val="24"/>
        </w:rPr>
        <w:t>в порядку виконання вироку не підлягають розгляду питання, які зачіпають суть судового рішення та погіршують становище засудженого, звужують</w:t>
      </w:r>
      <w:r w:rsidRPr="00A243F3">
        <w:rPr>
          <w:color w:val="auto"/>
          <w:spacing w:val="0"/>
          <w:sz w:val="24"/>
          <w:szCs w:val="24"/>
        </w:rPr>
        <w:t xml:space="preserve"> або розширюють обсяг обвинувачення, стосуються кваліфікації кримінального правопорушення, призначення покарання та вирішення цивільного позову.</w:t>
      </w:r>
    </w:p>
    <w:p w:rsidR="00AA5144" w:rsidRPr="00A243F3" w:rsidRDefault="00AA5144" w:rsidP="00AA5144">
      <w:pPr>
        <w:pStyle w:val="14"/>
        <w:spacing w:before="0" w:line="240" w:lineRule="auto"/>
        <w:ind w:firstLine="709"/>
        <w:rPr>
          <w:color w:val="auto"/>
          <w:spacing w:val="0"/>
          <w:sz w:val="24"/>
          <w:szCs w:val="24"/>
        </w:rPr>
      </w:pPr>
      <w:r w:rsidRPr="00A243F3">
        <w:rPr>
          <w:color w:val="auto"/>
          <w:spacing w:val="0"/>
          <w:sz w:val="24"/>
          <w:szCs w:val="24"/>
        </w:rPr>
        <w:t xml:space="preserve">Клопотання (подання) подається </w:t>
      </w:r>
      <w:r w:rsidRPr="00FB7C18">
        <w:rPr>
          <w:i/>
          <w:iCs/>
          <w:color w:val="auto"/>
          <w:spacing w:val="0"/>
          <w:sz w:val="24"/>
          <w:szCs w:val="24"/>
        </w:rPr>
        <w:t>до місцевого суду</w:t>
      </w:r>
      <w:r w:rsidRPr="00A243F3">
        <w:rPr>
          <w:color w:val="auto"/>
          <w:spacing w:val="0"/>
          <w:sz w:val="24"/>
          <w:szCs w:val="24"/>
        </w:rPr>
        <w:t xml:space="preserve">, в межах територіальної юрисдикції якого </w:t>
      </w:r>
      <w:r w:rsidRPr="00FB7C18">
        <w:rPr>
          <w:i/>
          <w:iCs/>
          <w:color w:val="auto"/>
          <w:spacing w:val="0"/>
          <w:sz w:val="24"/>
          <w:szCs w:val="24"/>
        </w:rPr>
        <w:t>засуджений відбуває покарання</w:t>
      </w:r>
      <w:r w:rsidRPr="00A243F3">
        <w:rPr>
          <w:color w:val="auto"/>
          <w:spacing w:val="0"/>
          <w:sz w:val="24"/>
          <w:szCs w:val="24"/>
        </w:rPr>
        <w:t>, у разі необхідності вирішення питань про умовно-дострокове звільнення, заміну невідбутої частини покарання більш м</w:t>
      </w:r>
      <w:r>
        <w:rPr>
          <w:color w:val="auto"/>
          <w:spacing w:val="0"/>
          <w:sz w:val="24"/>
          <w:szCs w:val="24"/>
        </w:rPr>
        <w:t>’</w:t>
      </w:r>
      <w:r w:rsidRPr="00A243F3">
        <w:rPr>
          <w:color w:val="auto"/>
          <w:spacing w:val="0"/>
          <w:sz w:val="24"/>
          <w:szCs w:val="24"/>
        </w:rPr>
        <w:t>яким, звільнення від відбування покарання вагітної жінки або жінки, яка має дітей віком до трьох років, звільнення від покарання за хворобою, застосування до засудженого примусового лікування. Клопотання про припинення лікування розглядає суд за місцем розташування лікувальної установи.</w:t>
      </w:r>
    </w:p>
    <w:p w:rsidR="00AA5144" w:rsidRDefault="00AA5144" w:rsidP="00AA5144">
      <w:pPr>
        <w:pStyle w:val="14"/>
        <w:spacing w:before="0" w:line="240" w:lineRule="auto"/>
        <w:ind w:firstLine="709"/>
        <w:rPr>
          <w:color w:val="auto"/>
          <w:spacing w:val="0"/>
          <w:sz w:val="24"/>
          <w:szCs w:val="24"/>
        </w:rPr>
      </w:pPr>
      <w:r w:rsidRPr="00A243F3">
        <w:rPr>
          <w:i/>
          <w:color w:val="auto"/>
          <w:spacing w:val="0"/>
          <w:sz w:val="24"/>
          <w:szCs w:val="24"/>
        </w:rPr>
        <w:t>Суд, у межах територіальної юрисдикції якого виконується вирок</w:t>
      </w:r>
      <w:r w:rsidRPr="00A243F3">
        <w:rPr>
          <w:color w:val="auto"/>
          <w:spacing w:val="0"/>
          <w:sz w:val="24"/>
          <w:szCs w:val="24"/>
        </w:rPr>
        <w:t xml:space="preserve">, вирішує питання щодо заміни виправних робіт штрафом, обмеження волі чи позбавлення волі </w:t>
      </w:r>
      <w:r>
        <w:rPr>
          <w:color w:val="auto"/>
          <w:spacing w:val="0"/>
          <w:sz w:val="24"/>
          <w:szCs w:val="24"/>
        </w:rPr>
        <w:t>–</w:t>
      </w:r>
      <w:r w:rsidRPr="00A243F3">
        <w:rPr>
          <w:color w:val="auto"/>
          <w:spacing w:val="0"/>
          <w:sz w:val="24"/>
          <w:szCs w:val="24"/>
        </w:rPr>
        <w:t xml:space="preserve"> </w:t>
      </w:r>
      <w:r w:rsidRPr="00906CB4">
        <w:rPr>
          <w:color w:val="auto"/>
          <w:spacing w:val="0"/>
          <w:sz w:val="24"/>
          <w:szCs w:val="24"/>
        </w:rPr>
        <w:t>сл</w:t>
      </w:r>
      <w:r w:rsidRPr="00A243F3">
        <w:rPr>
          <w:color w:val="auto"/>
          <w:spacing w:val="0"/>
          <w:sz w:val="24"/>
          <w:szCs w:val="24"/>
        </w:rPr>
        <w:t xml:space="preserve">ужбовими обмеженнями для військовослужбовців, позбавлення волі </w:t>
      </w:r>
      <w:r>
        <w:rPr>
          <w:color w:val="auto"/>
          <w:spacing w:val="0"/>
          <w:sz w:val="24"/>
          <w:szCs w:val="24"/>
        </w:rPr>
        <w:t>–</w:t>
      </w:r>
      <w:r w:rsidRPr="00A243F3">
        <w:rPr>
          <w:color w:val="auto"/>
          <w:spacing w:val="0"/>
          <w:sz w:val="24"/>
          <w:szCs w:val="24"/>
        </w:rPr>
        <w:t xml:space="preserve"> триманням в Дисциплінарному батальйоні, застосування покарання за наявності декількох вироків, звільнення від покарання у зв</w:t>
      </w:r>
      <w:r>
        <w:rPr>
          <w:color w:val="auto"/>
          <w:spacing w:val="0"/>
          <w:sz w:val="24"/>
          <w:szCs w:val="24"/>
        </w:rPr>
        <w:t>’</w:t>
      </w:r>
      <w:r w:rsidRPr="00A243F3">
        <w:rPr>
          <w:color w:val="auto"/>
          <w:spacing w:val="0"/>
          <w:sz w:val="24"/>
          <w:szCs w:val="24"/>
        </w:rPr>
        <w:t>язку з усуненням караності діяння, а також зниження міри покарання у зв</w:t>
      </w:r>
      <w:r>
        <w:rPr>
          <w:color w:val="auto"/>
          <w:spacing w:val="0"/>
          <w:sz w:val="24"/>
          <w:szCs w:val="24"/>
        </w:rPr>
        <w:t>’</w:t>
      </w:r>
      <w:r w:rsidRPr="00A243F3">
        <w:rPr>
          <w:color w:val="auto"/>
          <w:spacing w:val="0"/>
          <w:sz w:val="24"/>
          <w:szCs w:val="24"/>
        </w:rPr>
        <w:t>язку із пом</w:t>
      </w:r>
      <w:r>
        <w:rPr>
          <w:color w:val="auto"/>
          <w:spacing w:val="0"/>
          <w:sz w:val="24"/>
          <w:szCs w:val="24"/>
        </w:rPr>
        <w:t>’</w:t>
      </w:r>
      <w:r w:rsidRPr="00A243F3">
        <w:rPr>
          <w:color w:val="auto"/>
          <w:spacing w:val="0"/>
          <w:sz w:val="24"/>
          <w:szCs w:val="24"/>
        </w:rPr>
        <w:t>якшенням санкції відповідної статті КК України.</w:t>
      </w:r>
      <w:r w:rsidR="0040647F">
        <w:rPr>
          <w:color w:val="auto"/>
          <w:spacing w:val="0"/>
          <w:sz w:val="24"/>
          <w:szCs w:val="24"/>
        </w:rPr>
        <w:t xml:space="preserve"> </w:t>
      </w:r>
      <w:r w:rsidR="00AE564B">
        <w:rPr>
          <w:color w:val="auto"/>
          <w:spacing w:val="0"/>
          <w:sz w:val="24"/>
          <w:szCs w:val="24"/>
        </w:rPr>
        <w:t>Вирішуючи питання про застосування заходу стягнення до осіб позбавлених волі, у виді переведення засудженого до приміщення камерного типу (одиночної камери), суд</w:t>
      </w:r>
      <w:r w:rsidR="0040647F" w:rsidRPr="00773FAB">
        <w:rPr>
          <w:iCs/>
          <w:sz w:val="24"/>
          <w:szCs w:val="24"/>
        </w:rPr>
        <w:t xml:space="preserve"> врахувавши причини, обставини і мотиви вчинення порушення, поведінку засудженого до вчинення проступку, кількість і характер раніше накладених стягнень, а також думку прокурора,</w:t>
      </w:r>
      <w:r w:rsidR="00AE564B">
        <w:rPr>
          <w:iCs/>
          <w:sz w:val="24"/>
          <w:szCs w:val="24"/>
        </w:rPr>
        <w:t xml:space="preserve"> суд дійшов висновку, що</w:t>
      </w:r>
      <w:r w:rsidR="0040647F" w:rsidRPr="00773FAB">
        <w:rPr>
          <w:iCs/>
          <w:sz w:val="24"/>
          <w:szCs w:val="24"/>
        </w:rPr>
        <w:t xml:space="preserve"> існують підстави для переміщення засудженого ОСОБА_1 до приміщення камерного типу на один місяць</w:t>
      </w:r>
      <w:r w:rsidR="00AE564B">
        <w:rPr>
          <w:rStyle w:val="afc"/>
          <w:iCs/>
          <w:sz w:val="24"/>
          <w:szCs w:val="24"/>
        </w:rPr>
        <w:footnoteReference w:id="60"/>
      </w:r>
      <w:r w:rsidR="0040647F">
        <w:rPr>
          <w:iCs/>
          <w:sz w:val="24"/>
          <w:szCs w:val="24"/>
        </w:rPr>
        <w:t>.</w:t>
      </w:r>
    </w:p>
    <w:p w:rsidR="00AA5144" w:rsidRPr="000845CF" w:rsidRDefault="00AA5144" w:rsidP="00FB7C18">
      <w:pPr>
        <w:pStyle w:val="14"/>
        <w:spacing w:before="0" w:line="240" w:lineRule="auto"/>
        <w:ind w:firstLine="709"/>
        <w:rPr>
          <w:color w:val="auto"/>
          <w:spacing w:val="0"/>
          <w:sz w:val="24"/>
          <w:szCs w:val="24"/>
        </w:rPr>
      </w:pPr>
      <w:r w:rsidRPr="000845CF">
        <w:rPr>
          <w:i/>
          <w:iCs/>
          <w:color w:val="auto"/>
          <w:spacing w:val="0"/>
          <w:sz w:val="24"/>
          <w:szCs w:val="24"/>
        </w:rPr>
        <w:t xml:space="preserve">До компетенції суду, в межах територіальної юрисдикції якого мешкає </w:t>
      </w:r>
      <w:r w:rsidRPr="000845CF">
        <w:rPr>
          <w:color w:val="auto"/>
          <w:spacing w:val="0"/>
          <w:sz w:val="24"/>
          <w:szCs w:val="24"/>
        </w:rPr>
        <w:t>засуджений, належить вирішення питань про направлення осіб, звільнених від відбування покарання, для його відбування, а також звільнення від призначеного покарання з випробуванням після закінчення іспитового строку.</w:t>
      </w:r>
    </w:p>
    <w:p w:rsidR="00FB7C18" w:rsidRPr="000845CF" w:rsidRDefault="00FB7C18" w:rsidP="00FB7C18">
      <w:pPr>
        <w:pStyle w:val="rvps2"/>
        <w:shd w:val="clear" w:color="auto" w:fill="FFFFFF"/>
        <w:spacing w:before="0" w:beforeAutospacing="0" w:after="0" w:afterAutospacing="0"/>
        <w:ind w:firstLine="709"/>
        <w:jc w:val="both"/>
        <w:rPr>
          <w:color w:val="auto"/>
          <w:lang w:val="uk-UA"/>
        </w:rPr>
      </w:pPr>
      <w:r w:rsidRPr="000845CF">
        <w:rPr>
          <w:color w:val="auto"/>
          <w:lang w:val="uk-UA"/>
        </w:rPr>
        <w:t xml:space="preserve">Клопотання (подання) про вирішення питання, пов’язаного із виконанням вироку, розглядається протягом десяти днів з дня його надходження до суду суддею одноособово, крім питання щодо заміни покарання у виді довічного позбавлення волі на покарання у виді позбавлення волі на певний строк, розгляд якого здійснюється колегіально судом у складі трьох </w:t>
      </w:r>
      <w:r w:rsidRPr="000845CF">
        <w:rPr>
          <w:color w:val="auto"/>
          <w:lang w:val="uk-UA"/>
        </w:rPr>
        <w:lastRenderedPageBreak/>
        <w:t xml:space="preserve">суддів, згідно з правилами судового розгляду, передбаченими </w:t>
      </w:r>
      <w:hyperlink r:id="rId154" w:anchor="n2799" w:history="1">
        <w:r w:rsidRPr="000845CF">
          <w:rPr>
            <w:rStyle w:val="ac"/>
            <w:rFonts w:eastAsiaTheme="majorEastAsia"/>
            <w:color w:val="auto"/>
            <w:u w:val="none"/>
            <w:lang w:val="uk-UA"/>
          </w:rPr>
          <w:t>статтями 318-380</w:t>
        </w:r>
      </w:hyperlink>
      <w:r w:rsidRPr="000845CF">
        <w:rPr>
          <w:color w:val="auto"/>
          <w:lang w:val="uk-UA"/>
        </w:rPr>
        <w:t xml:space="preserve"> КПК, з урахуванням положень розділу </w:t>
      </w:r>
      <w:bookmarkStart w:id="644" w:name="_Hlk119696709"/>
      <w:r w:rsidRPr="000845CF">
        <w:rPr>
          <w:color w:val="auto"/>
          <w:lang w:val="en-US"/>
        </w:rPr>
        <w:t>VIII</w:t>
      </w:r>
      <w:r w:rsidRPr="000845CF">
        <w:rPr>
          <w:color w:val="auto"/>
          <w:lang w:val="uk-UA"/>
        </w:rPr>
        <w:t xml:space="preserve"> КПК</w:t>
      </w:r>
      <w:bookmarkEnd w:id="644"/>
      <w:r w:rsidRPr="000845CF">
        <w:rPr>
          <w:color w:val="auto"/>
          <w:lang w:val="uk-UA"/>
        </w:rPr>
        <w:t>.</w:t>
      </w:r>
    </w:p>
    <w:p w:rsidR="00AA5144" w:rsidRPr="000845CF" w:rsidRDefault="00FB7C18" w:rsidP="0034064C">
      <w:pPr>
        <w:pStyle w:val="rvps2"/>
        <w:shd w:val="clear" w:color="auto" w:fill="FFFFFF"/>
        <w:spacing w:before="0" w:beforeAutospacing="0" w:after="0" w:afterAutospacing="0"/>
        <w:ind w:firstLine="709"/>
        <w:jc w:val="both"/>
        <w:rPr>
          <w:color w:val="auto"/>
          <w:lang w:val="uk-UA"/>
        </w:rPr>
      </w:pPr>
      <w:bookmarkStart w:id="645" w:name="n7500"/>
      <w:bookmarkEnd w:id="645"/>
      <w:r w:rsidRPr="000845CF">
        <w:rPr>
          <w:color w:val="auto"/>
          <w:lang w:val="uk-UA"/>
        </w:rPr>
        <w:t xml:space="preserve">Клопотання про звільнення від відбування покарання у зв’язку з прийняттям рішення про передачу особи для обміну як військовополоненого розглядається судом у </w:t>
      </w:r>
      <w:r w:rsidRPr="000845CF">
        <w:rPr>
          <w:i/>
          <w:iCs/>
          <w:color w:val="auto"/>
          <w:lang w:val="uk-UA"/>
        </w:rPr>
        <w:t>день його надходження</w:t>
      </w:r>
      <w:r w:rsidRPr="000845CF">
        <w:rPr>
          <w:color w:val="auto"/>
          <w:lang w:val="uk-UA"/>
        </w:rPr>
        <w:t xml:space="preserve"> до суду суддею одноособово згідно з правилами судового розгляду, передбаченими</w:t>
      </w:r>
      <w:r w:rsidR="0034064C" w:rsidRPr="000845CF">
        <w:rPr>
          <w:color w:val="auto"/>
          <w:lang w:val="uk-UA"/>
        </w:rPr>
        <w:t xml:space="preserve"> </w:t>
      </w:r>
      <w:hyperlink r:id="rId155" w:anchor="n2799" w:history="1">
        <w:r w:rsidRPr="000845CF">
          <w:rPr>
            <w:rStyle w:val="ac"/>
            <w:rFonts w:eastAsiaTheme="majorEastAsia"/>
            <w:color w:val="auto"/>
            <w:u w:val="none"/>
            <w:lang w:val="uk-UA"/>
          </w:rPr>
          <w:t>статтями 318-380</w:t>
        </w:r>
      </w:hyperlink>
      <w:r w:rsidR="0034064C" w:rsidRPr="000845CF">
        <w:rPr>
          <w:color w:val="auto"/>
          <w:lang w:val="uk-UA"/>
        </w:rPr>
        <w:t xml:space="preserve"> </w:t>
      </w:r>
      <w:r w:rsidRPr="000845CF">
        <w:rPr>
          <w:color w:val="auto"/>
          <w:lang w:val="uk-UA"/>
        </w:rPr>
        <w:t>К</w:t>
      </w:r>
      <w:r w:rsidR="0034064C" w:rsidRPr="000845CF">
        <w:rPr>
          <w:color w:val="auto"/>
          <w:lang w:val="uk-UA"/>
        </w:rPr>
        <w:t>ПК</w:t>
      </w:r>
      <w:r w:rsidRPr="000845CF">
        <w:rPr>
          <w:color w:val="auto"/>
          <w:lang w:val="uk-UA"/>
        </w:rPr>
        <w:t xml:space="preserve"> з урахуванням положень розділу</w:t>
      </w:r>
      <w:r w:rsidR="0034064C" w:rsidRPr="000845CF">
        <w:rPr>
          <w:color w:val="auto"/>
          <w:lang w:val="uk-UA"/>
        </w:rPr>
        <w:t xml:space="preserve"> </w:t>
      </w:r>
      <w:r w:rsidR="0034064C" w:rsidRPr="000845CF">
        <w:rPr>
          <w:color w:val="auto"/>
          <w:lang w:val="en-US"/>
        </w:rPr>
        <w:t>VIII</w:t>
      </w:r>
      <w:r w:rsidR="0034064C" w:rsidRPr="000845CF">
        <w:rPr>
          <w:color w:val="auto"/>
          <w:lang w:val="uk-UA"/>
        </w:rPr>
        <w:t xml:space="preserve"> КПК</w:t>
      </w:r>
      <w:r w:rsidR="00AA5144" w:rsidRPr="000845CF">
        <w:rPr>
          <w:color w:val="auto"/>
          <w:lang w:val="uk-UA"/>
        </w:rPr>
        <w:t xml:space="preserve"> (ч. 3 ст. 539 КПК). Підготовче судове засідання у цьому разі не проводиться.</w:t>
      </w:r>
    </w:p>
    <w:p w:rsidR="00AA5144" w:rsidRPr="000845CF" w:rsidRDefault="00AA5144" w:rsidP="00FB7C18">
      <w:pPr>
        <w:pStyle w:val="14"/>
        <w:tabs>
          <w:tab w:val="left" w:pos="577"/>
        </w:tabs>
        <w:spacing w:before="0" w:line="240" w:lineRule="auto"/>
        <w:ind w:firstLine="709"/>
        <w:rPr>
          <w:color w:val="auto"/>
          <w:spacing w:val="0"/>
          <w:sz w:val="24"/>
          <w:szCs w:val="24"/>
        </w:rPr>
      </w:pPr>
      <w:r w:rsidRPr="000845CF">
        <w:rPr>
          <w:color w:val="auto"/>
          <w:spacing w:val="0"/>
          <w:sz w:val="24"/>
          <w:szCs w:val="24"/>
        </w:rPr>
        <w:t>Зі змісту ч. 5 ст. 539 КПК вбачається, що участь прокурора, засудженого, його захисника і законного представника у судовому розгляді клопотання (подання) щодо вирішення питань, пов’язаних з виконанням вироку, є обов’язковою. У судовому засіданні вони користуються правами, передбаченими ст. ст. 36, 42, 44, 46 КПК для сторін обвинувачення і захисту.</w:t>
      </w:r>
      <w:r w:rsidR="0034064C" w:rsidRPr="000845CF">
        <w:rPr>
          <w:color w:val="auto"/>
          <w:sz w:val="24"/>
          <w:szCs w:val="24"/>
          <w:shd w:val="clear" w:color="auto" w:fill="FFFFFF"/>
        </w:rPr>
        <w:t xml:space="preserve"> За клопотанням засудженого, стосовно якого вирішується питання про примусове годування, або його захисника суд уповноважений викликати іншого лікаря для встановлення стану здоров’я засудженого та існування очевидної загрози його життю, спричиненої відмовою від прийняття їжі, та забезпечити лікарю можливість ознайомитися з матеріалами, якими обґрунтовується необхідність примусового годування. У такому разі суд відкладає розгляд клопотання на строк, необхідний для явки лікаря, але не більше ніж на 24 години.</w:t>
      </w:r>
    </w:p>
    <w:p w:rsidR="00AA5144" w:rsidRPr="000845CF" w:rsidRDefault="00AA5144" w:rsidP="00AA5144">
      <w:pPr>
        <w:pStyle w:val="14"/>
        <w:spacing w:before="0" w:line="240" w:lineRule="auto"/>
        <w:ind w:firstLine="709"/>
        <w:rPr>
          <w:color w:val="auto"/>
          <w:spacing w:val="0"/>
          <w:sz w:val="24"/>
          <w:szCs w:val="24"/>
        </w:rPr>
      </w:pPr>
      <w:r w:rsidRPr="000845CF">
        <w:rPr>
          <w:color w:val="auto"/>
          <w:spacing w:val="0"/>
          <w:sz w:val="24"/>
          <w:szCs w:val="24"/>
        </w:rPr>
        <w:t xml:space="preserve">Неприбуття в судове засідання осіб, які були належним чином повідомлені про час і місце розгляду клопотання (подання), не перешкоджає проведенню судового розгляду, </w:t>
      </w:r>
      <w:r w:rsidRPr="000845CF">
        <w:rPr>
          <w:i/>
          <w:color w:val="auto"/>
          <w:spacing w:val="0"/>
          <w:sz w:val="24"/>
          <w:szCs w:val="24"/>
        </w:rPr>
        <w:t>крім випадків</w:t>
      </w:r>
      <w:r w:rsidRPr="000845CF">
        <w:rPr>
          <w:color w:val="auto"/>
          <w:spacing w:val="0"/>
          <w:sz w:val="24"/>
          <w:szCs w:val="24"/>
        </w:rPr>
        <w:t>, коли їх участь визнана судом обов’язковою або якщо вони заздалегідь письмово повідомили про поважні причини неприбуття. Представників органу або установи виконання покарань, спостережної комісії, служби у справах дітей, лікарської комісії у разі присутності в судовому засіданні допитують як свідків.</w:t>
      </w:r>
    </w:p>
    <w:p w:rsidR="007D7B99" w:rsidRPr="000845CF" w:rsidRDefault="007D7B99" w:rsidP="00AA5144">
      <w:pPr>
        <w:pStyle w:val="14"/>
        <w:spacing w:before="0" w:line="240" w:lineRule="auto"/>
        <w:ind w:firstLine="709"/>
        <w:rPr>
          <w:color w:val="auto"/>
          <w:spacing w:val="0"/>
          <w:sz w:val="24"/>
          <w:szCs w:val="24"/>
        </w:rPr>
      </w:pPr>
      <w:r w:rsidRPr="000845CF">
        <w:rPr>
          <w:color w:val="auto"/>
          <w:sz w:val="24"/>
          <w:szCs w:val="24"/>
          <w:shd w:val="clear" w:color="auto" w:fill="FFFFFF"/>
        </w:rPr>
        <w:t>Судове засідання щодо розгляду клопотання про звільнення від відбування покарання у зв’язку з прийняттям рішення про передачу особи для обміну як військовополоненого проводиться за участі прокурора.</w:t>
      </w:r>
    </w:p>
    <w:p w:rsidR="00AA5144" w:rsidRPr="000845CF" w:rsidRDefault="00AA5144" w:rsidP="00AA5144">
      <w:pPr>
        <w:pStyle w:val="14"/>
        <w:tabs>
          <w:tab w:val="left" w:pos="572"/>
        </w:tabs>
        <w:spacing w:before="0" w:line="240" w:lineRule="auto"/>
        <w:ind w:firstLine="709"/>
        <w:rPr>
          <w:color w:val="auto"/>
          <w:spacing w:val="0"/>
          <w:sz w:val="24"/>
          <w:szCs w:val="24"/>
        </w:rPr>
      </w:pPr>
      <w:r w:rsidRPr="000845CF">
        <w:rPr>
          <w:color w:val="auto"/>
          <w:spacing w:val="0"/>
          <w:sz w:val="24"/>
          <w:szCs w:val="24"/>
        </w:rPr>
        <w:t>Якщо суддя, який приймає рішення про звільнення засудженого від подальшого відбування покарання у зв’язку з хворобою, дійде висновку про необхідність застосування примусових заходів медичного характеру, він вправі відповідно до ст. ст. 92-95 КК України постановити таке рішення. В ухвалі обов’язково мають бути зазначені мотиви цього рішення і тип психіатричного закладу, до якого засудженого має бути госпіталізовано.</w:t>
      </w:r>
    </w:p>
    <w:p w:rsidR="00AA5144" w:rsidRPr="00A243F3" w:rsidRDefault="00AA5144" w:rsidP="00AA5144">
      <w:pPr>
        <w:pStyle w:val="14"/>
        <w:spacing w:before="0" w:line="240" w:lineRule="auto"/>
        <w:ind w:firstLine="709"/>
        <w:rPr>
          <w:color w:val="auto"/>
          <w:spacing w:val="0"/>
          <w:sz w:val="24"/>
          <w:szCs w:val="24"/>
        </w:rPr>
      </w:pPr>
      <w:r w:rsidRPr="000845CF">
        <w:rPr>
          <w:color w:val="auto"/>
          <w:spacing w:val="0"/>
          <w:sz w:val="24"/>
          <w:szCs w:val="24"/>
        </w:rPr>
        <w:t xml:space="preserve">Відповідно до ст. 537 КПК </w:t>
      </w:r>
      <w:bookmarkStart w:id="646" w:name="_Hlk109796997"/>
      <w:r w:rsidRPr="000845CF">
        <w:rPr>
          <w:color w:val="auto"/>
          <w:spacing w:val="0"/>
          <w:sz w:val="24"/>
          <w:szCs w:val="24"/>
        </w:rPr>
        <w:t xml:space="preserve">умовно-дострокове звільнення від відбування покарання і заміна невідбутої частини покарання більш м’яким </w:t>
      </w:r>
      <w:bookmarkEnd w:id="646"/>
      <w:r w:rsidRPr="000845CF">
        <w:rPr>
          <w:color w:val="auto"/>
          <w:spacing w:val="0"/>
          <w:sz w:val="24"/>
          <w:szCs w:val="24"/>
        </w:rPr>
        <w:t xml:space="preserve">застосовується суддею місцевого суду, за місцем відбування покарання засудженим за спільним клопотанням органу чи установи виконання покарань і спостережної комісії або служби у справах дітей. Категорії осіб, до яких може бути застосоване умовно-дострокове звільнення від відбування покарання або заміна не відбутої частини покарання </w:t>
      </w:r>
      <w:r w:rsidRPr="00A243F3">
        <w:rPr>
          <w:color w:val="auto"/>
          <w:spacing w:val="0"/>
          <w:sz w:val="24"/>
          <w:szCs w:val="24"/>
        </w:rPr>
        <w:t>більш м</w:t>
      </w:r>
      <w:r>
        <w:rPr>
          <w:color w:val="auto"/>
          <w:spacing w:val="0"/>
          <w:sz w:val="24"/>
          <w:szCs w:val="24"/>
        </w:rPr>
        <w:t>’</w:t>
      </w:r>
      <w:r w:rsidRPr="00A243F3">
        <w:rPr>
          <w:color w:val="auto"/>
          <w:spacing w:val="0"/>
          <w:sz w:val="24"/>
          <w:szCs w:val="24"/>
        </w:rPr>
        <w:t>яким, правові підстави застосування зазначеного інституту передбачені ст. ст. 81, 82 КК.</w:t>
      </w:r>
    </w:p>
    <w:p w:rsidR="00AA5144" w:rsidRDefault="00AA5144" w:rsidP="00AA5144">
      <w:pPr>
        <w:pStyle w:val="14"/>
        <w:spacing w:before="0" w:line="240" w:lineRule="auto"/>
        <w:ind w:firstLine="709"/>
        <w:rPr>
          <w:color w:val="auto"/>
          <w:spacing w:val="0"/>
          <w:sz w:val="24"/>
          <w:szCs w:val="24"/>
        </w:rPr>
      </w:pPr>
      <w:bookmarkStart w:id="647" w:name="_Hlk109797035"/>
      <w:r w:rsidRPr="00A243F3">
        <w:rPr>
          <w:color w:val="auto"/>
          <w:spacing w:val="0"/>
          <w:sz w:val="24"/>
          <w:szCs w:val="24"/>
        </w:rPr>
        <w:t>Правові підстави звільнення засудженого від покарання за хворобою передбачені</w:t>
      </w:r>
      <w:bookmarkEnd w:id="647"/>
      <w:r w:rsidRPr="00A243F3">
        <w:rPr>
          <w:color w:val="auto"/>
          <w:spacing w:val="0"/>
          <w:sz w:val="24"/>
          <w:szCs w:val="24"/>
        </w:rPr>
        <w:t xml:space="preserve"> ст. 84 КК України.</w:t>
      </w:r>
      <w:r>
        <w:rPr>
          <w:color w:val="auto"/>
          <w:spacing w:val="0"/>
          <w:sz w:val="24"/>
          <w:szCs w:val="24"/>
        </w:rPr>
        <w:t xml:space="preserve"> Особа звільняється від покарання або від подальшого його відбування, якщо буде встановлено, що вона після вчинення злочину або ухвалення вироку чи під час відбування покарання захворіла на психічну хворобу, що позбавляє її можливості усвідомлювати свої дії або керувати ними, або захворіла на іншу тяжку хворобу, що перешкоджає відбуванню покарання.</w:t>
      </w:r>
      <w:r w:rsidRPr="00A243F3">
        <w:rPr>
          <w:color w:val="auto"/>
          <w:spacing w:val="0"/>
          <w:sz w:val="24"/>
          <w:szCs w:val="24"/>
        </w:rPr>
        <w:t xml:space="preserve"> Захворювання засудженого на психічну хворобу має бути встановлене висновком спеціальної психіатричної експертної комісії, а на іншу тяжку хворобу </w:t>
      </w:r>
      <w:r>
        <w:rPr>
          <w:color w:val="auto"/>
          <w:spacing w:val="0"/>
          <w:sz w:val="24"/>
          <w:szCs w:val="24"/>
        </w:rPr>
        <w:t>–</w:t>
      </w:r>
      <w:r w:rsidRPr="00A243F3">
        <w:rPr>
          <w:color w:val="auto"/>
          <w:spacing w:val="0"/>
          <w:sz w:val="24"/>
          <w:szCs w:val="24"/>
        </w:rPr>
        <w:t xml:space="preserve"> висновком медичної чи лікарсько-трудової експертної комісії. Клопотання про звільнення від покарання через хворобу вносить начальник установи, де засуджений відбуває покарання. Одночасно з клопотанням до суду направляються висновок відповідної комісії і особова справа засудженого (ст. 154 КВК).</w:t>
      </w:r>
    </w:p>
    <w:p w:rsidR="00AA5144" w:rsidRDefault="00AA5144" w:rsidP="00AA5144">
      <w:pPr>
        <w:pStyle w:val="14"/>
        <w:spacing w:before="0" w:line="240" w:lineRule="auto"/>
        <w:ind w:firstLine="709"/>
        <w:rPr>
          <w:color w:val="auto"/>
          <w:spacing w:val="0"/>
          <w:sz w:val="24"/>
          <w:szCs w:val="24"/>
        </w:rPr>
      </w:pPr>
      <w:r>
        <w:rPr>
          <w:color w:val="auto"/>
          <w:spacing w:val="0"/>
          <w:sz w:val="24"/>
          <w:szCs w:val="24"/>
        </w:rPr>
        <w:t>Час перебування в лікувальній установі під час відбування покарання у виді позбавлення волі зараховується у строк позбавлення волі (ст. 540 КПК).</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 xml:space="preserve">У разі звільнення від відбування покарання засудженого, який захворів на психічну </w:t>
      </w:r>
      <w:r>
        <w:rPr>
          <w:color w:val="auto"/>
          <w:spacing w:val="0"/>
          <w:sz w:val="24"/>
          <w:szCs w:val="24"/>
        </w:rPr>
        <w:lastRenderedPageBreak/>
        <w:t>хворобу під час його відбування, суддя вправі застосувати до нього примусові заходи медичного характеру (ст. 92-95 КК).</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У</w:t>
      </w:r>
      <w:r w:rsidRPr="00A243F3">
        <w:rPr>
          <w:color w:val="auto"/>
          <w:spacing w:val="0"/>
          <w:sz w:val="24"/>
          <w:szCs w:val="24"/>
        </w:rPr>
        <w:t xml:space="preserve"> будь-якому випадку звільн</w:t>
      </w:r>
      <w:r>
        <w:rPr>
          <w:color w:val="auto"/>
          <w:spacing w:val="0"/>
          <w:sz w:val="24"/>
          <w:szCs w:val="24"/>
        </w:rPr>
        <w:t>енню</w:t>
      </w:r>
      <w:r w:rsidRPr="00A243F3">
        <w:rPr>
          <w:color w:val="auto"/>
          <w:spacing w:val="0"/>
          <w:sz w:val="24"/>
          <w:szCs w:val="24"/>
        </w:rPr>
        <w:t xml:space="preserve"> від подальшого відбування покарання</w:t>
      </w:r>
      <w:r>
        <w:rPr>
          <w:color w:val="auto"/>
          <w:spacing w:val="0"/>
          <w:sz w:val="24"/>
          <w:szCs w:val="24"/>
        </w:rPr>
        <w:t xml:space="preserve"> підлягає </w:t>
      </w:r>
      <w:r w:rsidRPr="00A243F3">
        <w:rPr>
          <w:color w:val="auto"/>
          <w:spacing w:val="0"/>
          <w:sz w:val="24"/>
          <w:szCs w:val="24"/>
        </w:rPr>
        <w:t>особа</w:t>
      </w:r>
      <w:r>
        <w:rPr>
          <w:color w:val="auto"/>
          <w:spacing w:val="0"/>
          <w:sz w:val="24"/>
          <w:szCs w:val="24"/>
        </w:rPr>
        <w:t>,</w:t>
      </w:r>
      <w:r w:rsidRPr="00A243F3">
        <w:rPr>
          <w:color w:val="auto"/>
          <w:spacing w:val="0"/>
          <w:sz w:val="24"/>
          <w:szCs w:val="24"/>
        </w:rPr>
        <w:t xml:space="preserve"> що занедужала на психічну або іншу тяжку хворобу,</w:t>
      </w:r>
      <w:r>
        <w:rPr>
          <w:color w:val="auto"/>
          <w:spacing w:val="0"/>
          <w:sz w:val="24"/>
          <w:szCs w:val="24"/>
        </w:rPr>
        <w:t xml:space="preserve"> яка була</w:t>
      </w:r>
      <w:r w:rsidRPr="00A243F3">
        <w:rPr>
          <w:color w:val="auto"/>
          <w:spacing w:val="0"/>
          <w:sz w:val="24"/>
          <w:szCs w:val="24"/>
        </w:rPr>
        <w:t xml:space="preserve"> засуджена до виправних чи громадських робіт або штрафу.</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П</w:t>
      </w:r>
      <w:r w:rsidRPr="00A243F3">
        <w:rPr>
          <w:color w:val="auto"/>
          <w:spacing w:val="0"/>
          <w:sz w:val="24"/>
          <w:szCs w:val="24"/>
        </w:rPr>
        <w:t>ісля закінчення іспитового строку засуджений, який виконував покладені на нього обов</w:t>
      </w:r>
      <w:r>
        <w:rPr>
          <w:color w:val="auto"/>
          <w:spacing w:val="0"/>
          <w:sz w:val="24"/>
          <w:szCs w:val="24"/>
        </w:rPr>
        <w:t>’</w:t>
      </w:r>
      <w:r w:rsidRPr="00A243F3">
        <w:rPr>
          <w:color w:val="auto"/>
          <w:spacing w:val="0"/>
          <w:sz w:val="24"/>
          <w:szCs w:val="24"/>
        </w:rPr>
        <w:t>язки і не вчинив нового кримінального правопорушення, має бути звільнений судом від покарання</w:t>
      </w:r>
      <w:r>
        <w:rPr>
          <w:color w:val="auto"/>
          <w:spacing w:val="0"/>
          <w:sz w:val="24"/>
          <w:szCs w:val="24"/>
        </w:rPr>
        <w:t xml:space="preserve"> за його </w:t>
      </w:r>
      <w:r w:rsidRPr="00A243F3">
        <w:rPr>
          <w:color w:val="auto"/>
          <w:spacing w:val="0"/>
          <w:sz w:val="24"/>
          <w:szCs w:val="24"/>
        </w:rPr>
        <w:t>заяв</w:t>
      </w:r>
      <w:r>
        <w:rPr>
          <w:color w:val="auto"/>
          <w:spacing w:val="0"/>
          <w:sz w:val="24"/>
          <w:szCs w:val="24"/>
        </w:rPr>
        <w:t>ою</w:t>
      </w:r>
      <w:r w:rsidRPr="00A243F3">
        <w:rPr>
          <w:color w:val="auto"/>
          <w:spacing w:val="0"/>
          <w:sz w:val="24"/>
          <w:szCs w:val="24"/>
        </w:rPr>
        <w:t xml:space="preserve"> або клопотання</w:t>
      </w:r>
      <w:r>
        <w:rPr>
          <w:color w:val="auto"/>
          <w:spacing w:val="0"/>
          <w:sz w:val="24"/>
          <w:szCs w:val="24"/>
        </w:rPr>
        <w:t>м</w:t>
      </w:r>
      <w:r w:rsidRPr="00A243F3">
        <w:rPr>
          <w:color w:val="auto"/>
          <w:spacing w:val="0"/>
          <w:sz w:val="24"/>
          <w:szCs w:val="24"/>
        </w:rPr>
        <w:t xml:space="preserve"> органу відбування покарань</w:t>
      </w:r>
      <w:r>
        <w:rPr>
          <w:color w:val="auto"/>
          <w:spacing w:val="0"/>
          <w:sz w:val="24"/>
          <w:szCs w:val="24"/>
        </w:rPr>
        <w:t xml:space="preserve"> (</w:t>
      </w:r>
      <w:r w:rsidRPr="00A243F3">
        <w:rPr>
          <w:color w:val="auto"/>
          <w:spacing w:val="0"/>
          <w:sz w:val="24"/>
          <w:szCs w:val="24"/>
        </w:rPr>
        <w:t>ч. 1 ст. 78 КК</w:t>
      </w:r>
      <w:r>
        <w:rPr>
          <w:color w:val="auto"/>
          <w:spacing w:val="0"/>
          <w:sz w:val="24"/>
          <w:szCs w:val="24"/>
        </w:rPr>
        <w:t>).</w:t>
      </w:r>
    </w:p>
    <w:p w:rsidR="00AA5144" w:rsidRPr="00A243F3" w:rsidRDefault="00AA5144" w:rsidP="00AA5144">
      <w:pPr>
        <w:pStyle w:val="14"/>
        <w:spacing w:before="0" w:line="240" w:lineRule="auto"/>
        <w:ind w:firstLine="709"/>
        <w:rPr>
          <w:color w:val="auto"/>
          <w:spacing w:val="0"/>
          <w:sz w:val="24"/>
          <w:szCs w:val="24"/>
        </w:rPr>
      </w:pPr>
      <w:r>
        <w:rPr>
          <w:color w:val="auto"/>
          <w:spacing w:val="0"/>
          <w:sz w:val="24"/>
          <w:szCs w:val="24"/>
        </w:rPr>
        <w:t>Для забезпечення участі</w:t>
      </w:r>
      <w:r w:rsidRPr="00A243F3">
        <w:rPr>
          <w:color w:val="auto"/>
          <w:spacing w:val="0"/>
          <w:sz w:val="24"/>
          <w:szCs w:val="24"/>
        </w:rPr>
        <w:t xml:space="preserve"> засудженого у провадженні досудового розслідування або в судовому розгляді щодо інших осіб чи за фактом вчинення інших кримінальних правопорушень, за які зазначену особу не було засуджено</w:t>
      </w:r>
      <w:r>
        <w:rPr>
          <w:color w:val="auto"/>
          <w:spacing w:val="0"/>
          <w:sz w:val="24"/>
          <w:szCs w:val="24"/>
        </w:rPr>
        <w:t xml:space="preserve"> суд вирішує питання про</w:t>
      </w:r>
      <w:r w:rsidRPr="00A243F3">
        <w:rPr>
          <w:color w:val="auto"/>
          <w:spacing w:val="0"/>
          <w:sz w:val="24"/>
          <w:szCs w:val="24"/>
        </w:rPr>
        <w:t xml:space="preserve"> тимчасов</w:t>
      </w:r>
      <w:r>
        <w:rPr>
          <w:color w:val="auto"/>
          <w:spacing w:val="0"/>
          <w:sz w:val="24"/>
          <w:szCs w:val="24"/>
        </w:rPr>
        <w:t>е</w:t>
      </w:r>
      <w:r w:rsidRPr="00A243F3">
        <w:rPr>
          <w:color w:val="auto"/>
          <w:spacing w:val="0"/>
          <w:sz w:val="24"/>
          <w:szCs w:val="24"/>
        </w:rPr>
        <w:t xml:space="preserve"> залишення засудженого у слідчому ізоляторі або переведення його з арештного дому, виправного центру, дисциплінарного батальйону або колонії до слідчого ізолятора.</w:t>
      </w:r>
    </w:p>
    <w:p w:rsidR="00AA5144" w:rsidRPr="00A243F3" w:rsidRDefault="008D659C" w:rsidP="00AA5144">
      <w:pPr>
        <w:pStyle w:val="ab"/>
        <w:spacing w:before="0" w:beforeAutospacing="0" w:after="0" w:afterAutospacing="0"/>
        <w:ind w:firstLine="709"/>
        <w:jc w:val="both"/>
        <w:rPr>
          <w:b/>
        </w:rPr>
      </w:pPr>
      <w:bookmarkStart w:id="648" w:name="_Hlk109797071"/>
      <w:r>
        <w:rPr>
          <w:b/>
        </w:rPr>
        <w:t>4. </w:t>
      </w:r>
      <w:r w:rsidR="00AA5144" w:rsidRPr="00D3683B">
        <w:rPr>
          <w:b/>
        </w:rPr>
        <w:t>Р</w:t>
      </w:r>
      <w:r w:rsidR="00AA5144" w:rsidRPr="00A243F3">
        <w:rPr>
          <w:b/>
        </w:rPr>
        <w:t>озв’язання окремих питань судом після виконання вироку</w:t>
      </w:r>
      <w:bookmarkEnd w:id="648"/>
      <w:r w:rsidR="000845CF">
        <w:rPr>
          <w:b/>
        </w:rPr>
        <w:t>.</w:t>
      </w:r>
    </w:p>
    <w:p w:rsidR="00AA5144" w:rsidRPr="00A243F3" w:rsidRDefault="00AA5144" w:rsidP="00AA5144">
      <w:pPr>
        <w:pStyle w:val="27"/>
        <w:shd w:val="clear" w:color="auto" w:fill="auto"/>
        <w:spacing w:line="240" w:lineRule="auto"/>
        <w:ind w:firstLine="709"/>
        <w:rPr>
          <w:rFonts w:ascii="Times New Roman" w:hAnsi="Times New Roman" w:cs="Times New Roman"/>
          <w:sz w:val="24"/>
          <w:szCs w:val="24"/>
          <w:lang w:val="uk-UA"/>
        </w:rPr>
      </w:pPr>
      <w:r w:rsidRPr="00A243F3">
        <w:rPr>
          <w:rFonts w:ascii="Times New Roman" w:hAnsi="Times New Roman" w:cs="Times New Roman"/>
          <w:sz w:val="24"/>
          <w:szCs w:val="24"/>
          <w:lang w:val="uk-UA"/>
        </w:rPr>
        <w:t xml:space="preserve">Відповідно до ст. 538 КПК </w:t>
      </w:r>
      <w:r w:rsidRPr="00BA4184">
        <w:rPr>
          <w:rFonts w:ascii="Times New Roman" w:hAnsi="Times New Roman" w:cs="Times New Roman"/>
          <w:i/>
          <w:iCs/>
          <w:sz w:val="24"/>
          <w:szCs w:val="24"/>
          <w:lang w:val="uk-UA"/>
        </w:rPr>
        <w:t>суд, який ухвалив вирок</w:t>
      </w:r>
      <w:r w:rsidRPr="00A243F3">
        <w:rPr>
          <w:rFonts w:ascii="Times New Roman" w:hAnsi="Times New Roman" w:cs="Times New Roman"/>
          <w:sz w:val="24"/>
          <w:szCs w:val="24"/>
          <w:lang w:val="uk-UA"/>
        </w:rPr>
        <w:t>,</w:t>
      </w:r>
      <w:r>
        <w:rPr>
          <w:rFonts w:ascii="Times New Roman" w:hAnsi="Times New Roman" w:cs="Times New Roman"/>
          <w:sz w:val="24"/>
          <w:szCs w:val="24"/>
          <w:lang w:val="uk-UA"/>
        </w:rPr>
        <w:t xml:space="preserve"> відповідно до положень ст. 88-91 КК України,</w:t>
      </w:r>
      <w:r w:rsidRPr="00A243F3">
        <w:rPr>
          <w:rFonts w:ascii="Times New Roman" w:hAnsi="Times New Roman" w:cs="Times New Roman"/>
          <w:sz w:val="24"/>
          <w:szCs w:val="24"/>
          <w:lang w:val="uk-UA"/>
        </w:rPr>
        <w:t xml:space="preserve"> має право розглянути питання </w:t>
      </w:r>
      <w:bookmarkStart w:id="649" w:name="_Hlk109797166"/>
      <w:r w:rsidRPr="00A243F3">
        <w:rPr>
          <w:rFonts w:ascii="Times New Roman" w:hAnsi="Times New Roman" w:cs="Times New Roman"/>
          <w:sz w:val="24"/>
          <w:szCs w:val="24"/>
          <w:lang w:val="uk-UA"/>
        </w:rPr>
        <w:t>про зняття судимості з особи за її клопотанням після відбуття покарання у виді позбавлення волі або обмеження волі</w:t>
      </w:r>
      <w:bookmarkEnd w:id="649"/>
      <w:r w:rsidRPr="00A243F3">
        <w:rPr>
          <w:rFonts w:ascii="Times New Roman" w:hAnsi="Times New Roman" w:cs="Times New Roman"/>
          <w:sz w:val="24"/>
          <w:szCs w:val="24"/>
          <w:lang w:val="uk-UA"/>
        </w:rPr>
        <w:t>.</w:t>
      </w:r>
    </w:p>
    <w:p w:rsidR="00AA5144" w:rsidRDefault="00AA5144" w:rsidP="00AA5144">
      <w:pPr>
        <w:ind w:firstLine="709"/>
        <w:jc w:val="both"/>
        <w:rPr>
          <w:sz w:val="24"/>
        </w:rPr>
      </w:pPr>
      <w:r>
        <w:rPr>
          <w:sz w:val="24"/>
        </w:rPr>
        <w:t xml:space="preserve">З клопотанням про зняття судимості може звернутися особа, яка відбула покарання, трудовий колектив або громадська організація. </w:t>
      </w:r>
      <w:r w:rsidRPr="00A243F3">
        <w:rPr>
          <w:sz w:val="24"/>
        </w:rPr>
        <w:t>Для правильного вирішення питання про зняття судимості у розпорядженні судді повинні бути характеристики з місць проживання, роботи, навчання чи від органів, які здійснювали нагляд за особою, що має судимість; копії вироків, судимість за якими не знята і не погашена; документи, що свідчать про підстави і час фактичного відбуття покарання, дані про відшкодування шкоди, заподіяної кримінальним правопорушенням, тощо.</w:t>
      </w:r>
      <w:r>
        <w:rPr>
          <w:sz w:val="24"/>
        </w:rPr>
        <w:t xml:space="preserve"> Судовий розгляд відбувається за участю особи, яка відбула покарання, а також представника організації, що порушила клопотання. Судимість може бути знята якщо особа після відбуття покарання у виді обмеження волі або позбавлення волі зразковою поведінкою і сумлінним ставленням до праці довела своє виправлення та після закінчення не менше як половини строку погашення судимості, визначеного у ст. 89 КК України. </w:t>
      </w:r>
      <w:r w:rsidRPr="00A243F3">
        <w:rPr>
          <w:sz w:val="24"/>
        </w:rPr>
        <w:t>Якщо суд дійде висновку, що особа не довела свого виправлення, він має право відмовити у знятті судимості.</w:t>
      </w:r>
    </w:p>
    <w:p w:rsidR="000845CF" w:rsidRPr="000845CF" w:rsidRDefault="000845CF" w:rsidP="00AA5144">
      <w:pPr>
        <w:ind w:firstLine="709"/>
        <w:jc w:val="both"/>
        <w:rPr>
          <w:b/>
          <w:bCs/>
          <w:sz w:val="24"/>
        </w:rPr>
      </w:pPr>
      <w:r w:rsidRPr="000845CF">
        <w:rPr>
          <w:b/>
          <w:bCs/>
          <w:sz w:val="24"/>
        </w:rPr>
        <w:t>Завдання на СРС:</w:t>
      </w:r>
    </w:p>
    <w:p w:rsidR="00AA5144" w:rsidRPr="00A243F3" w:rsidRDefault="00AA5144" w:rsidP="00AA5144">
      <w:pPr>
        <w:pStyle w:val="a8"/>
        <w:tabs>
          <w:tab w:val="left" w:pos="2580"/>
        </w:tabs>
        <w:ind w:left="0" w:firstLine="709"/>
        <w:jc w:val="both"/>
        <w:rPr>
          <w:sz w:val="24"/>
        </w:rPr>
      </w:pPr>
      <w:r w:rsidRPr="00A243F3">
        <w:rPr>
          <w:sz w:val="24"/>
        </w:rPr>
        <w:t xml:space="preserve">1. </w:t>
      </w:r>
      <w:r w:rsidR="005F3A49">
        <w:rPr>
          <w:sz w:val="24"/>
        </w:rPr>
        <w:t>Характери</w:t>
      </w:r>
      <w:r w:rsidRPr="00A243F3">
        <w:rPr>
          <w:sz w:val="24"/>
        </w:rPr>
        <w:t>ст</w:t>
      </w:r>
      <w:r w:rsidR="005F3A49">
        <w:rPr>
          <w:sz w:val="24"/>
        </w:rPr>
        <w:t>ика</w:t>
      </w:r>
      <w:r w:rsidRPr="00A243F3">
        <w:rPr>
          <w:sz w:val="24"/>
        </w:rPr>
        <w:t xml:space="preserve"> стадії виконання судових рішень.</w:t>
      </w:r>
    </w:p>
    <w:p w:rsidR="005F3A49" w:rsidRDefault="005F3A49" w:rsidP="00AA5144">
      <w:pPr>
        <w:pStyle w:val="a8"/>
        <w:tabs>
          <w:tab w:val="left" w:pos="2580"/>
        </w:tabs>
        <w:ind w:left="0" w:firstLine="709"/>
        <w:jc w:val="both"/>
        <w:rPr>
          <w:sz w:val="24"/>
        </w:rPr>
      </w:pPr>
      <w:r>
        <w:rPr>
          <w:sz w:val="24"/>
        </w:rPr>
        <w:t>2. З яких етапів складається стадія виконання судових рішень?</w:t>
      </w:r>
    </w:p>
    <w:p w:rsidR="00AA5144" w:rsidRPr="00A243F3" w:rsidRDefault="005F3A49" w:rsidP="00AA5144">
      <w:pPr>
        <w:pStyle w:val="a8"/>
        <w:tabs>
          <w:tab w:val="left" w:pos="2580"/>
        </w:tabs>
        <w:ind w:left="0" w:firstLine="709"/>
        <w:jc w:val="both"/>
        <w:rPr>
          <w:sz w:val="24"/>
        </w:rPr>
      </w:pPr>
      <w:r>
        <w:rPr>
          <w:sz w:val="24"/>
        </w:rPr>
        <w:t>3</w:t>
      </w:r>
      <w:r w:rsidR="00AA5144" w:rsidRPr="00A243F3">
        <w:rPr>
          <w:sz w:val="24"/>
        </w:rPr>
        <w:t>. Завдання стадії виконання судового рішення.</w:t>
      </w:r>
    </w:p>
    <w:p w:rsidR="00AA5144" w:rsidRPr="00A243F3" w:rsidRDefault="005F3A49" w:rsidP="00AA5144">
      <w:pPr>
        <w:pStyle w:val="a8"/>
        <w:tabs>
          <w:tab w:val="left" w:pos="2580"/>
        </w:tabs>
        <w:ind w:left="0" w:firstLine="709"/>
        <w:jc w:val="both"/>
        <w:rPr>
          <w:sz w:val="24"/>
        </w:rPr>
      </w:pPr>
      <w:r>
        <w:rPr>
          <w:sz w:val="24"/>
        </w:rPr>
        <w:t>4</w:t>
      </w:r>
      <w:r w:rsidR="00AA5144" w:rsidRPr="00A243F3">
        <w:rPr>
          <w:sz w:val="24"/>
        </w:rPr>
        <w:t>. Що є предметом кримінально-процесуальної діяльності даної стадії?</w:t>
      </w:r>
    </w:p>
    <w:p w:rsidR="00AA5144" w:rsidRPr="00A243F3" w:rsidRDefault="005F3A49" w:rsidP="00AA5144">
      <w:pPr>
        <w:pStyle w:val="a8"/>
        <w:tabs>
          <w:tab w:val="left" w:pos="2580"/>
        </w:tabs>
        <w:ind w:left="0" w:firstLine="709"/>
        <w:jc w:val="both"/>
        <w:rPr>
          <w:sz w:val="24"/>
        </w:rPr>
      </w:pPr>
      <w:r>
        <w:rPr>
          <w:sz w:val="24"/>
        </w:rPr>
        <w:t>5</w:t>
      </w:r>
      <w:r w:rsidR="00AA5144" w:rsidRPr="00A243F3">
        <w:rPr>
          <w:sz w:val="24"/>
        </w:rPr>
        <w:t>. Значення стадії виконання судових рішень.</w:t>
      </w:r>
    </w:p>
    <w:p w:rsidR="005F3A49" w:rsidRDefault="005F3A49" w:rsidP="00AA5144">
      <w:pPr>
        <w:pStyle w:val="a8"/>
        <w:tabs>
          <w:tab w:val="left" w:pos="2580"/>
        </w:tabs>
        <w:ind w:left="0" w:firstLine="709"/>
        <w:jc w:val="both"/>
        <w:rPr>
          <w:sz w:val="24"/>
        </w:rPr>
      </w:pPr>
      <w:r>
        <w:rPr>
          <w:sz w:val="24"/>
        </w:rPr>
        <w:t>6. Порядок набрання судовим рішенням законної сили.</w:t>
      </w:r>
    </w:p>
    <w:p w:rsidR="005F3A49" w:rsidRDefault="005F3A49" w:rsidP="00AA5144">
      <w:pPr>
        <w:pStyle w:val="a8"/>
        <w:tabs>
          <w:tab w:val="left" w:pos="2580"/>
        </w:tabs>
        <w:ind w:left="0" w:firstLine="709"/>
        <w:jc w:val="both"/>
        <w:rPr>
          <w:sz w:val="24"/>
        </w:rPr>
      </w:pPr>
      <w:r>
        <w:rPr>
          <w:sz w:val="24"/>
        </w:rPr>
        <w:t>7. З якого моменту судове рішення набуває законної сили?</w:t>
      </w:r>
    </w:p>
    <w:p w:rsidR="00AA5144" w:rsidRDefault="005F3A49" w:rsidP="00AA5144">
      <w:pPr>
        <w:pStyle w:val="a8"/>
        <w:tabs>
          <w:tab w:val="left" w:pos="2580"/>
        </w:tabs>
        <w:ind w:left="0" w:firstLine="709"/>
        <w:jc w:val="both"/>
        <w:rPr>
          <w:sz w:val="24"/>
        </w:rPr>
      </w:pPr>
      <w:r>
        <w:rPr>
          <w:sz w:val="24"/>
        </w:rPr>
        <w:t>8</w:t>
      </w:r>
      <w:r w:rsidR="00AA5144" w:rsidRPr="00A243F3">
        <w:rPr>
          <w:sz w:val="24"/>
        </w:rPr>
        <w:t>. Що розуміють під зверненням судового рішення до виконання?</w:t>
      </w:r>
    </w:p>
    <w:p w:rsidR="005F3A49" w:rsidRDefault="005F3A49" w:rsidP="00AA5144">
      <w:pPr>
        <w:pStyle w:val="a8"/>
        <w:tabs>
          <w:tab w:val="left" w:pos="2580"/>
        </w:tabs>
        <w:ind w:left="0" w:firstLine="709"/>
        <w:jc w:val="both"/>
        <w:rPr>
          <w:sz w:val="24"/>
        </w:rPr>
      </w:pPr>
      <w:r>
        <w:rPr>
          <w:sz w:val="24"/>
        </w:rPr>
        <w:t>9. В яких випадках допускається відстрочення виконання вироку?</w:t>
      </w:r>
    </w:p>
    <w:p w:rsidR="005F3A49" w:rsidRDefault="005F3A49" w:rsidP="00AA5144">
      <w:pPr>
        <w:pStyle w:val="a8"/>
        <w:tabs>
          <w:tab w:val="left" w:pos="2580"/>
        </w:tabs>
        <w:ind w:left="0" w:firstLine="709"/>
        <w:jc w:val="both"/>
        <w:rPr>
          <w:sz w:val="24"/>
        </w:rPr>
      </w:pPr>
      <w:r>
        <w:rPr>
          <w:sz w:val="24"/>
        </w:rPr>
        <w:t>10. Які обставини відносять до виняткових під час вирішення питання про відстрочення виконання вироку?</w:t>
      </w:r>
    </w:p>
    <w:p w:rsidR="005F3A49" w:rsidRDefault="005F3A49" w:rsidP="00AA5144">
      <w:pPr>
        <w:pStyle w:val="a8"/>
        <w:tabs>
          <w:tab w:val="left" w:pos="2580"/>
        </w:tabs>
        <w:ind w:left="0" w:firstLine="709"/>
        <w:jc w:val="both"/>
        <w:rPr>
          <w:sz w:val="24"/>
        </w:rPr>
      </w:pPr>
      <w:r>
        <w:rPr>
          <w:sz w:val="24"/>
        </w:rPr>
        <w:t>11. Суб’єкти звернення з клопотанням (поданням) про вирішення питань, пов’язаних з виконанням судових рішень.</w:t>
      </w:r>
    </w:p>
    <w:p w:rsidR="00AA5144" w:rsidRPr="00A243F3" w:rsidRDefault="005F3A49" w:rsidP="001C0942">
      <w:pPr>
        <w:pStyle w:val="a8"/>
        <w:tabs>
          <w:tab w:val="left" w:pos="2580"/>
        </w:tabs>
        <w:ind w:left="0" w:firstLine="709"/>
        <w:jc w:val="both"/>
        <w:rPr>
          <w:sz w:val="24"/>
        </w:rPr>
      </w:pPr>
      <w:r>
        <w:rPr>
          <w:sz w:val="24"/>
        </w:rPr>
        <w:t>12. Вирішення яких питань відноситься до повноважень суду, що ухвалив вирок?</w:t>
      </w:r>
    </w:p>
    <w:p w:rsidR="00AA5144" w:rsidRPr="00A243F3" w:rsidRDefault="001C0942" w:rsidP="00AA5144">
      <w:pPr>
        <w:pStyle w:val="a8"/>
        <w:tabs>
          <w:tab w:val="left" w:pos="2580"/>
        </w:tabs>
        <w:ind w:left="0" w:firstLine="709"/>
        <w:jc w:val="both"/>
        <w:rPr>
          <w:sz w:val="24"/>
        </w:rPr>
      </w:pPr>
      <w:r>
        <w:rPr>
          <w:sz w:val="24"/>
        </w:rPr>
        <w:t>13</w:t>
      </w:r>
      <w:r w:rsidR="00AA5144" w:rsidRPr="00A243F3">
        <w:rPr>
          <w:sz w:val="24"/>
        </w:rPr>
        <w:t xml:space="preserve">. Розгляд судом </w:t>
      </w:r>
      <w:r>
        <w:rPr>
          <w:sz w:val="24"/>
        </w:rPr>
        <w:t xml:space="preserve">окремих </w:t>
      </w:r>
      <w:r w:rsidR="00AA5144" w:rsidRPr="00A243F3">
        <w:rPr>
          <w:sz w:val="24"/>
        </w:rPr>
        <w:t>питань після виконання вироку.</w:t>
      </w:r>
    </w:p>
    <w:p w:rsidR="00AA5144" w:rsidRPr="00A243F3" w:rsidRDefault="00AA5144" w:rsidP="00AA5144">
      <w:pPr>
        <w:ind w:firstLine="709"/>
        <w:jc w:val="both"/>
        <w:rPr>
          <w:b/>
          <w:sz w:val="24"/>
        </w:rPr>
      </w:pPr>
    </w:p>
    <w:p w:rsidR="00141873" w:rsidRDefault="00141873" w:rsidP="00141873">
      <w:pPr>
        <w:ind w:firstLine="709"/>
        <w:jc w:val="both"/>
        <w:rPr>
          <w:b/>
          <w:sz w:val="24"/>
        </w:rPr>
      </w:pPr>
      <w:r>
        <w:rPr>
          <w:b/>
          <w:sz w:val="24"/>
        </w:rPr>
        <w:t>Тема 18</w:t>
      </w:r>
      <w:r w:rsidR="000845CF">
        <w:rPr>
          <w:b/>
          <w:sz w:val="24"/>
        </w:rPr>
        <w:t>.</w:t>
      </w:r>
      <w:r w:rsidR="00AA5144" w:rsidRPr="00AA5144">
        <w:rPr>
          <w:b/>
          <w:sz w:val="24"/>
        </w:rPr>
        <w:t xml:space="preserve"> </w:t>
      </w:r>
      <w:r w:rsidR="00AA5144" w:rsidRPr="00A243F3">
        <w:rPr>
          <w:b/>
          <w:sz w:val="24"/>
        </w:rPr>
        <w:t>Міжнародне співробітництво під час кримінального провадження</w:t>
      </w:r>
    </w:p>
    <w:p w:rsidR="00AA5144" w:rsidRDefault="00AA5144" w:rsidP="00141873">
      <w:pPr>
        <w:ind w:firstLine="709"/>
        <w:jc w:val="both"/>
        <w:rPr>
          <w:b/>
          <w:sz w:val="24"/>
        </w:rPr>
      </w:pPr>
    </w:p>
    <w:p w:rsidR="00141873" w:rsidRDefault="008D659C" w:rsidP="00141873">
      <w:pPr>
        <w:ind w:firstLine="709"/>
        <w:jc w:val="both"/>
        <w:rPr>
          <w:b/>
          <w:sz w:val="24"/>
        </w:rPr>
      </w:pPr>
      <w:bookmarkStart w:id="650" w:name="_Hlk109797310"/>
      <w:r>
        <w:rPr>
          <w:b/>
          <w:sz w:val="24"/>
        </w:rPr>
        <w:t>План л</w:t>
      </w:r>
      <w:r w:rsidR="00141873">
        <w:rPr>
          <w:b/>
          <w:sz w:val="24"/>
        </w:rPr>
        <w:t>екці</w:t>
      </w:r>
      <w:r>
        <w:rPr>
          <w:b/>
          <w:sz w:val="24"/>
        </w:rPr>
        <w:t>ї</w:t>
      </w:r>
      <w:r w:rsidR="00841F07">
        <w:rPr>
          <w:b/>
          <w:sz w:val="24"/>
        </w:rPr>
        <w:t xml:space="preserve"> 28</w:t>
      </w:r>
    </w:p>
    <w:bookmarkEnd w:id="650"/>
    <w:p w:rsidR="00DC7DF9" w:rsidRPr="005E2070" w:rsidRDefault="00DC7DF9" w:rsidP="00DC7DF9">
      <w:pPr>
        <w:pStyle w:val="a8"/>
        <w:ind w:left="0" w:firstLine="709"/>
        <w:jc w:val="both"/>
        <w:rPr>
          <w:bCs/>
          <w:sz w:val="24"/>
        </w:rPr>
      </w:pPr>
      <w:r w:rsidRPr="005E2070">
        <w:rPr>
          <w:bCs/>
          <w:sz w:val="24"/>
        </w:rPr>
        <w:t>1. Поняття та правова основа міжнародного співробітництва під час кримінального провадження.</w:t>
      </w:r>
      <w:r>
        <w:rPr>
          <w:bCs/>
          <w:sz w:val="24"/>
        </w:rPr>
        <w:t xml:space="preserve"> М</w:t>
      </w:r>
      <w:r w:rsidRPr="005E2070">
        <w:rPr>
          <w:iCs/>
          <w:sz w:val="24"/>
        </w:rPr>
        <w:t>іжнародне співробітництво</w:t>
      </w:r>
      <w:r w:rsidRPr="00A243F3">
        <w:rPr>
          <w:sz w:val="24"/>
        </w:rPr>
        <w:t xml:space="preserve"> </w:t>
      </w:r>
      <w:r>
        <w:rPr>
          <w:sz w:val="24"/>
        </w:rPr>
        <w:t>як</w:t>
      </w:r>
      <w:r w:rsidRPr="00A243F3">
        <w:rPr>
          <w:sz w:val="24"/>
        </w:rPr>
        <w:t xml:space="preserve"> діяльність уповноважених органів під час </w:t>
      </w:r>
      <w:r w:rsidRPr="00A243F3">
        <w:rPr>
          <w:sz w:val="24"/>
        </w:rPr>
        <w:lastRenderedPageBreak/>
        <w:t>кримінального провадження</w:t>
      </w:r>
      <w:r>
        <w:rPr>
          <w:sz w:val="24"/>
        </w:rPr>
        <w:t>. У</w:t>
      </w:r>
      <w:r w:rsidRPr="00A243F3">
        <w:rPr>
          <w:sz w:val="24"/>
        </w:rPr>
        <w:t>повноважен</w:t>
      </w:r>
      <w:r>
        <w:rPr>
          <w:sz w:val="24"/>
        </w:rPr>
        <w:t>і</w:t>
      </w:r>
      <w:r w:rsidRPr="00A243F3">
        <w:rPr>
          <w:sz w:val="24"/>
        </w:rPr>
        <w:t xml:space="preserve"> (центральн</w:t>
      </w:r>
      <w:r>
        <w:rPr>
          <w:sz w:val="24"/>
        </w:rPr>
        <w:t>і</w:t>
      </w:r>
      <w:r w:rsidRPr="00A243F3">
        <w:rPr>
          <w:sz w:val="24"/>
        </w:rPr>
        <w:t>) орган</w:t>
      </w:r>
      <w:r>
        <w:rPr>
          <w:sz w:val="24"/>
        </w:rPr>
        <w:t>и</w:t>
      </w:r>
      <w:r w:rsidRPr="00A243F3">
        <w:rPr>
          <w:sz w:val="24"/>
        </w:rPr>
        <w:t xml:space="preserve"> Україн</w:t>
      </w:r>
      <w:r>
        <w:rPr>
          <w:sz w:val="24"/>
        </w:rPr>
        <w:t xml:space="preserve">и </w:t>
      </w:r>
      <w:r w:rsidRPr="00A243F3">
        <w:rPr>
          <w:sz w:val="24"/>
        </w:rPr>
        <w:t>з надання міжнародної допомоги</w:t>
      </w:r>
      <w:r>
        <w:rPr>
          <w:sz w:val="24"/>
        </w:rPr>
        <w:t>.</w:t>
      </w:r>
    </w:p>
    <w:p w:rsidR="00DC7DF9" w:rsidRPr="005E2070" w:rsidRDefault="00DC7DF9" w:rsidP="00DC7DF9">
      <w:pPr>
        <w:pStyle w:val="rtejustify"/>
        <w:spacing w:before="0" w:after="0"/>
        <w:ind w:firstLine="709"/>
        <w:jc w:val="both"/>
        <w:rPr>
          <w:bCs/>
          <w:lang w:val="uk-UA"/>
        </w:rPr>
      </w:pPr>
      <w:r w:rsidRPr="005E2070">
        <w:rPr>
          <w:bCs/>
          <w:lang w:val="uk-UA"/>
        </w:rPr>
        <w:t>2. Процесуальний порядок надання міжнародної правової допомоги під час проведення процесуальних дій</w:t>
      </w:r>
      <w:r>
        <w:rPr>
          <w:bCs/>
          <w:lang w:val="uk-UA"/>
        </w:rPr>
        <w:t xml:space="preserve">. </w:t>
      </w:r>
      <w:r w:rsidRPr="005855BB">
        <w:rPr>
          <w:bCs/>
          <w:lang w:val="uk-UA"/>
        </w:rPr>
        <w:t>З</w:t>
      </w:r>
      <w:r w:rsidRPr="005855BB">
        <w:rPr>
          <w:lang w:val="uk-UA"/>
        </w:rPr>
        <w:t>апит про правову допомогу як підстава для її надання.</w:t>
      </w:r>
      <w:r>
        <w:rPr>
          <w:lang w:val="uk-UA"/>
        </w:rPr>
        <w:t xml:space="preserve"> </w:t>
      </w:r>
      <w:r w:rsidRPr="005855BB">
        <w:rPr>
          <w:iCs/>
          <w:lang w:val="uk-UA"/>
        </w:rPr>
        <w:t>Алгоритм дій щодо розгляду запиту іноземного компетентного органу про міжнародну правову допомогу.</w:t>
      </w:r>
    </w:p>
    <w:p w:rsidR="00DC7DF9" w:rsidRPr="005855BB" w:rsidRDefault="00DC7DF9" w:rsidP="00DC7DF9">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firstLine="709"/>
        <w:jc w:val="both"/>
        <w:rPr>
          <w:iCs/>
          <w:sz w:val="24"/>
        </w:rPr>
      </w:pPr>
      <w:r w:rsidRPr="005855BB">
        <w:rPr>
          <w:bCs/>
          <w:sz w:val="24"/>
        </w:rPr>
        <w:t>3. Сутність видачі особи, яка вчинила кримінальне правопорушення.</w:t>
      </w:r>
      <w:r>
        <w:rPr>
          <w:bCs/>
          <w:sz w:val="24"/>
        </w:rPr>
        <w:t xml:space="preserve"> Складові елементи екстрадиції. Умови</w:t>
      </w:r>
      <w:r w:rsidRPr="005855BB">
        <w:rPr>
          <w:bCs/>
          <w:sz w:val="24"/>
        </w:rPr>
        <w:t xml:space="preserve"> </w:t>
      </w:r>
      <w:r>
        <w:rPr>
          <w:bCs/>
          <w:sz w:val="24"/>
        </w:rPr>
        <w:t>в</w:t>
      </w:r>
      <w:r w:rsidRPr="005855BB">
        <w:rPr>
          <w:sz w:val="24"/>
        </w:rPr>
        <w:t>идач</w:t>
      </w:r>
      <w:r>
        <w:rPr>
          <w:sz w:val="24"/>
        </w:rPr>
        <w:t>і</w:t>
      </w:r>
      <w:r w:rsidRPr="005855BB">
        <w:rPr>
          <w:sz w:val="24"/>
        </w:rPr>
        <w:t xml:space="preserve"> особи, яка вчинила кримінальне правопорушення</w:t>
      </w:r>
      <w:r>
        <w:rPr>
          <w:sz w:val="24"/>
        </w:rPr>
        <w:t xml:space="preserve">. Вимоги до клопотання про видачу особи. </w:t>
      </w:r>
      <w:r>
        <w:rPr>
          <w:iCs/>
          <w:sz w:val="24"/>
        </w:rPr>
        <w:t>П</w:t>
      </w:r>
      <w:r w:rsidRPr="005855BB">
        <w:rPr>
          <w:iCs/>
          <w:sz w:val="24"/>
        </w:rPr>
        <w:t>роцесуальні дії</w:t>
      </w:r>
      <w:r>
        <w:rPr>
          <w:iCs/>
          <w:sz w:val="24"/>
        </w:rPr>
        <w:t xml:space="preserve">, що </w:t>
      </w:r>
      <w:r w:rsidRPr="005855BB">
        <w:rPr>
          <w:iCs/>
          <w:sz w:val="24"/>
        </w:rPr>
        <w:t>входять</w:t>
      </w:r>
      <w:r>
        <w:rPr>
          <w:iCs/>
          <w:sz w:val="24"/>
        </w:rPr>
        <w:t xml:space="preserve"> до</w:t>
      </w:r>
      <w:r w:rsidRPr="005855BB">
        <w:rPr>
          <w:iCs/>
          <w:sz w:val="24"/>
        </w:rPr>
        <w:t xml:space="preserve"> процедури екстрадиції</w:t>
      </w:r>
      <w:r>
        <w:rPr>
          <w:iCs/>
          <w:sz w:val="24"/>
        </w:rPr>
        <w:t>.</w:t>
      </w:r>
    </w:p>
    <w:p w:rsidR="00AA5144" w:rsidRDefault="00AA5144" w:rsidP="00141873">
      <w:pPr>
        <w:ind w:firstLine="709"/>
        <w:jc w:val="both"/>
        <w:rPr>
          <w:b/>
          <w:sz w:val="24"/>
        </w:rPr>
      </w:pPr>
    </w:p>
    <w:p w:rsidR="00141873" w:rsidRDefault="00141873" w:rsidP="00141873">
      <w:pPr>
        <w:ind w:firstLine="709"/>
        <w:jc w:val="both"/>
        <w:rPr>
          <w:b/>
          <w:sz w:val="24"/>
        </w:rPr>
      </w:pPr>
      <w:r>
        <w:rPr>
          <w:b/>
          <w:sz w:val="24"/>
        </w:rPr>
        <w:t>Конспект лекції</w:t>
      </w:r>
    </w:p>
    <w:p w:rsidR="00AA5144" w:rsidRPr="008C3C20" w:rsidRDefault="008D659C" w:rsidP="00AA5144">
      <w:pPr>
        <w:pStyle w:val="a8"/>
        <w:ind w:left="0" w:firstLine="709"/>
        <w:jc w:val="both"/>
        <w:rPr>
          <w:b/>
          <w:sz w:val="24"/>
        </w:rPr>
      </w:pPr>
      <w:bookmarkStart w:id="651" w:name="_Hlk109797333"/>
      <w:r>
        <w:rPr>
          <w:b/>
          <w:sz w:val="24"/>
        </w:rPr>
        <w:t>1. </w:t>
      </w:r>
      <w:r w:rsidR="00AA5144" w:rsidRPr="008C3C20">
        <w:rPr>
          <w:b/>
          <w:sz w:val="24"/>
        </w:rPr>
        <w:t>Поняття та правова основа міжнародного співробітництва під час кримінального провадження</w:t>
      </w:r>
      <w:r w:rsidR="000845CF">
        <w:rPr>
          <w:b/>
          <w:sz w:val="24"/>
        </w:rPr>
        <w:t>.</w:t>
      </w:r>
    </w:p>
    <w:bookmarkEnd w:id="651"/>
    <w:p w:rsidR="00AA5144" w:rsidRDefault="004B332A" w:rsidP="00AA5144">
      <w:pPr>
        <w:ind w:firstLine="709"/>
        <w:jc w:val="both"/>
        <w:rPr>
          <w:sz w:val="24"/>
        </w:rPr>
      </w:pPr>
      <w:r>
        <w:rPr>
          <w:sz w:val="24"/>
        </w:rPr>
        <w:t>Міжнародне співробітництво під час кримінального провадження обумовлюється г</w:t>
      </w:r>
      <w:r w:rsidR="00AA5144">
        <w:rPr>
          <w:sz w:val="24"/>
        </w:rPr>
        <w:t>лобалізаці</w:t>
      </w:r>
      <w:r>
        <w:rPr>
          <w:sz w:val="24"/>
        </w:rPr>
        <w:t>єю</w:t>
      </w:r>
      <w:r w:rsidR="00AA5144">
        <w:rPr>
          <w:sz w:val="24"/>
        </w:rPr>
        <w:t xml:space="preserve"> світових процесів </w:t>
      </w:r>
      <w:r>
        <w:rPr>
          <w:sz w:val="24"/>
        </w:rPr>
        <w:t>і потребує</w:t>
      </w:r>
      <w:r w:rsidR="00AA5144">
        <w:rPr>
          <w:sz w:val="24"/>
        </w:rPr>
        <w:t xml:space="preserve"> об’єднання наявних можливостей держав у протидії транснаціональній злочинності, створення сприятливих умов для організації взаємодії правоохоронних і судових органів для підвищення результативності їх діяльності. З погляду на це </w:t>
      </w:r>
      <w:r w:rsidR="00AA5144" w:rsidRPr="00A243F3">
        <w:rPr>
          <w:sz w:val="24"/>
        </w:rPr>
        <w:t xml:space="preserve">КПК України містить </w:t>
      </w:r>
      <w:r w:rsidR="00AA5144">
        <w:rPr>
          <w:sz w:val="24"/>
        </w:rPr>
        <w:t>самостійн</w:t>
      </w:r>
      <w:r w:rsidR="00AA5144" w:rsidRPr="00A243F3">
        <w:rPr>
          <w:sz w:val="24"/>
        </w:rPr>
        <w:t>ий розділ ІХ «Міжнародне співробітництво під час кримінального провадження».</w:t>
      </w:r>
    </w:p>
    <w:p w:rsidR="00AA5144" w:rsidRPr="00A243F3" w:rsidRDefault="00AA5144" w:rsidP="00AA5144">
      <w:pPr>
        <w:ind w:firstLine="709"/>
        <w:jc w:val="both"/>
        <w:rPr>
          <w:sz w:val="24"/>
        </w:rPr>
      </w:pPr>
      <w:r w:rsidRPr="00A243F3">
        <w:rPr>
          <w:sz w:val="24"/>
        </w:rPr>
        <w:t xml:space="preserve">Відповідно до ст. 542 КПК </w:t>
      </w:r>
      <w:bookmarkStart w:id="652" w:name="_Hlk109797381"/>
      <w:r w:rsidRPr="00A243F3">
        <w:rPr>
          <w:i/>
          <w:sz w:val="24"/>
        </w:rPr>
        <w:t>міжнародне співробітництво</w:t>
      </w:r>
      <w:r w:rsidRPr="00A243F3">
        <w:rPr>
          <w:sz w:val="24"/>
        </w:rPr>
        <w:t xml:space="preserve"> </w:t>
      </w:r>
      <w:r>
        <w:rPr>
          <w:sz w:val="24"/>
        </w:rPr>
        <w:t>розглядається як</w:t>
      </w:r>
      <w:r w:rsidRPr="00A243F3">
        <w:rPr>
          <w:sz w:val="24"/>
        </w:rPr>
        <w:t xml:space="preserve"> діяльність уповноважених органів під час кримінального провадження</w:t>
      </w:r>
      <w:bookmarkEnd w:id="652"/>
      <w:r w:rsidRPr="00A243F3">
        <w:rPr>
          <w:sz w:val="24"/>
        </w:rPr>
        <w:t>, що полягає у застосуванні необхідних заходів з метою надання міжнародної правової допомоги шляхом вручення документів, виконання окремих процесуальних дій, видачі осіб, які вчинили кримінальні правопорушення, тимчасової передачі осіб, перейняття кримінального переслідування, передачі засуджених осіб та виконання вироків.</w:t>
      </w:r>
    </w:p>
    <w:p w:rsidR="00AA5144" w:rsidRDefault="00AA5144" w:rsidP="00AA5144">
      <w:pPr>
        <w:pStyle w:val="rtejustify"/>
        <w:spacing w:before="0" w:after="0"/>
        <w:ind w:firstLine="709"/>
        <w:jc w:val="both"/>
        <w:rPr>
          <w:lang w:val="uk-UA"/>
        </w:rPr>
      </w:pPr>
      <w:r>
        <w:rPr>
          <w:lang w:val="uk-UA"/>
        </w:rPr>
        <w:t>Із змісту цієї норми можна зробити висновок, що м</w:t>
      </w:r>
      <w:r w:rsidRPr="00A243F3">
        <w:rPr>
          <w:lang w:val="uk-UA"/>
        </w:rPr>
        <w:t>іжнародна правова допомога є офіційною діяльністю державних органів, яка здійснюється на підставі міжнародних договорів</w:t>
      </w:r>
      <w:r>
        <w:rPr>
          <w:lang w:val="uk-UA"/>
        </w:rPr>
        <w:t xml:space="preserve"> за такими напрямами: 1) вручення документів; 2) виконання окремих процесуальних дій; 3) видача осіб, які вчинили кримінальне правопорушення; 4) тимчасова передача осіб; 5) перейняття кримінального переслідування; 6) передача засуджених осіб; 7) виконання вироків.</w:t>
      </w:r>
      <w:r w:rsidRPr="00A243F3">
        <w:rPr>
          <w:lang w:val="uk-UA"/>
        </w:rPr>
        <w:t xml:space="preserve"> Договори про правову допомогу </w:t>
      </w:r>
      <w:r>
        <w:rPr>
          <w:lang w:val="uk-UA"/>
        </w:rPr>
        <w:t xml:space="preserve">можуть передбачати інші форми співробітництва, що </w:t>
      </w:r>
      <w:r w:rsidRPr="00A243F3">
        <w:rPr>
          <w:lang w:val="uk-UA"/>
        </w:rPr>
        <w:t>забезпечу</w:t>
      </w:r>
      <w:r>
        <w:rPr>
          <w:lang w:val="uk-UA"/>
        </w:rPr>
        <w:t>є</w:t>
      </w:r>
      <w:r w:rsidRPr="00A243F3">
        <w:rPr>
          <w:lang w:val="uk-UA"/>
        </w:rPr>
        <w:t xml:space="preserve"> найбільш повне здійснення національної юрисдикції й уникнення конфлікту юрисдикцій.</w:t>
      </w:r>
    </w:p>
    <w:p w:rsidR="00F23B73" w:rsidRPr="00A243F3" w:rsidRDefault="00F23B73" w:rsidP="00AA5144">
      <w:pPr>
        <w:pStyle w:val="rtejustify"/>
        <w:spacing w:before="0" w:after="0"/>
        <w:ind w:firstLine="709"/>
        <w:jc w:val="both"/>
        <w:rPr>
          <w:lang w:val="uk-UA"/>
        </w:rPr>
      </w:pPr>
      <w:r>
        <w:rPr>
          <w:lang w:val="uk-UA"/>
        </w:rPr>
        <w:t>Схоже визначення міжнародного співробітництва одним із перших сформулював А. Г. Волеводз і розглядав його як діяльність, здійснювану органом дізнання, слідчим, прокурором і судом відповідно до вимог законодавства, що регулює кримінальне судочинство, погоджену з компетентними органами й посадовими особами іноземних держав, а також міжнародними організаціями щодо отримання та надання допомоги в досудовому розслідуванні, а також застосуванні інших заходів, необхідних для правильного вирішення кримінальних справ</w:t>
      </w:r>
      <w:r>
        <w:rPr>
          <w:rStyle w:val="afc"/>
          <w:lang w:val="uk-UA"/>
        </w:rPr>
        <w:footnoteReference w:id="61"/>
      </w:r>
      <w:r>
        <w:rPr>
          <w:lang w:val="uk-UA"/>
        </w:rPr>
        <w:t>.</w:t>
      </w:r>
    </w:p>
    <w:p w:rsidR="00AA5144" w:rsidRPr="00A243F3" w:rsidRDefault="00AA5144" w:rsidP="00AA5144">
      <w:pPr>
        <w:ind w:firstLine="709"/>
        <w:jc w:val="both"/>
        <w:rPr>
          <w:sz w:val="24"/>
        </w:rPr>
      </w:pPr>
      <w:r w:rsidRPr="00666906">
        <w:rPr>
          <w:sz w:val="24"/>
        </w:rPr>
        <w:t>О</w:t>
      </w:r>
      <w:r w:rsidRPr="00A243F3">
        <w:rPr>
          <w:sz w:val="24"/>
        </w:rPr>
        <w:t>рганізаці</w:t>
      </w:r>
      <w:r>
        <w:rPr>
          <w:sz w:val="24"/>
        </w:rPr>
        <w:t>я діяльності</w:t>
      </w:r>
      <w:r w:rsidRPr="00A243F3">
        <w:rPr>
          <w:sz w:val="24"/>
        </w:rPr>
        <w:t xml:space="preserve"> </w:t>
      </w:r>
      <w:bookmarkStart w:id="653" w:name="_Hlk109797497"/>
      <w:r w:rsidRPr="00A243F3">
        <w:rPr>
          <w:sz w:val="24"/>
        </w:rPr>
        <w:t>з надання міжнародної допомоги</w:t>
      </w:r>
      <w:bookmarkEnd w:id="653"/>
      <w:r w:rsidRPr="00A243F3">
        <w:rPr>
          <w:sz w:val="24"/>
        </w:rPr>
        <w:t xml:space="preserve"> </w:t>
      </w:r>
      <w:r>
        <w:rPr>
          <w:sz w:val="24"/>
        </w:rPr>
        <w:t xml:space="preserve">покладається на </w:t>
      </w:r>
      <w:r w:rsidRPr="00A243F3">
        <w:rPr>
          <w:sz w:val="24"/>
        </w:rPr>
        <w:t xml:space="preserve">компетентні органи суверенних держав. До </w:t>
      </w:r>
      <w:bookmarkStart w:id="654" w:name="_Hlk109797452"/>
      <w:r w:rsidRPr="00A243F3">
        <w:rPr>
          <w:sz w:val="24"/>
        </w:rPr>
        <w:t>уповноважених (центральних) органів Україн</w:t>
      </w:r>
      <w:r>
        <w:rPr>
          <w:sz w:val="24"/>
        </w:rPr>
        <w:t>и</w:t>
      </w:r>
      <w:r w:rsidRPr="00A243F3">
        <w:rPr>
          <w:sz w:val="24"/>
        </w:rPr>
        <w:t xml:space="preserve"> </w:t>
      </w:r>
      <w:bookmarkEnd w:id="654"/>
      <w:r w:rsidRPr="00A243F3">
        <w:rPr>
          <w:sz w:val="24"/>
        </w:rPr>
        <w:t xml:space="preserve">відповідно до ст. 545 КПК відносять: </w:t>
      </w:r>
      <w:r>
        <w:rPr>
          <w:i/>
          <w:iCs/>
          <w:sz w:val="24"/>
        </w:rPr>
        <w:t xml:space="preserve">Офіс </w:t>
      </w:r>
      <w:r w:rsidRPr="00A243F3">
        <w:rPr>
          <w:i/>
          <w:sz w:val="24"/>
        </w:rPr>
        <w:t>Генеральн</w:t>
      </w:r>
      <w:r>
        <w:rPr>
          <w:i/>
          <w:sz w:val="24"/>
        </w:rPr>
        <w:t>ого</w:t>
      </w:r>
      <w:r w:rsidRPr="00A243F3">
        <w:rPr>
          <w:i/>
          <w:sz w:val="24"/>
        </w:rPr>
        <w:t xml:space="preserve"> прокур</w:t>
      </w:r>
      <w:r>
        <w:rPr>
          <w:i/>
          <w:sz w:val="24"/>
        </w:rPr>
        <w:t>о</w:t>
      </w:r>
      <w:r w:rsidRPr="00A243F3">
        <w:rPr>
          <w:i/>
          <w:sz w:val="24"/>
        </w:rPr>
        <w:t>ра</w:t>
      </w:r>
      <w:r w:rsidRPr="00A243F3">
        <w:rPr>
          <w:sz w:val="24"/>
        </w:rPr>
        <w:t xml:space="preserve"> України,</w:t>
      </w:r>
      <w:r w:rsidR="002325FB" w:rsidRPr="002325FB">
        <w:rPr>
          <w:sz w:val="24"/>
        </w:rPr>
        <w:t xml:space="preserve"> а саме Головне управл</w:t>
      </w:r>
      <w:r w:rsidR="002325FB">
        <w:rPr>
          <w:sz w:val="24"/>
        </w:rPr>
        <w:t>і</w:t>
      </w:r>
      <w:r w:rsidR="002325FB" w:rsidRPr="002325FB">
        <w:rPr>
          <w:sz w:val="24"/>
        </w:rPr>
        <w:t xml:space="preserve">ння </w:t>
      </w:r>
      <w:r w:rsidR="002325FB">
        <w:rPr>
          <w:sz w:val="24"/>
        </w:rPr>
        <w:t>міжнародно-правового співробітництва</w:t>
      </w:r>
      <w:r w:rsidR="002325FB">
        <w:rPr>
          <w:rStyle w:val="afc"/>
          <w:sz w:val="24"/>
        </w:rPr>
        <w:footnoteReference w:id="62"/>
      </w:r>
      <w:r w:rsidRPr="00A243F3">
        <w:rPr>
          <w:sz w:val="24"/>
        </w:rPr>
        <w:t xml:space="preserve"> </w:t>
      </w:r>
      <w:r w:rsidRPr="00A243F3">
        <w:rPr>
          <w:i/>
          <w:sz w:val="24"/>
        </w:rPr>
        <w:t>Міністерство юстиції</w:t>
      </w:r>
      <w:r w:rsidRPr="00A243F3">
        <w:rPr>
          <w:sz w:val="24"/>
        </w:rPr>
        <w:t xml:space="preserve"> України, </w:t>
      </w:r>
      <w:r w:rsidRPr="00A243F3">
        <w:rPr>
          <w:i/>
          <w:sz w:val="24"/>
        </w:rPr>
        <w:t xml:space="preserve">Національне антикорупційне бюро </w:t>
      </w:r>
      <w:r w:rsidRPr="00A243F3">
        <w:rPr>
          <w:sz w:val="24"/>
        </w:rPr>
        <w:t>під час досудового розслідування кримінальних правопорушень, віднесених до його підслідності.</w:t>
      </w:r>
    </w:p>
    <w:p w:rsidR="00AA5144" w:rsidRDefault="00AA5144" w:rsidP="00AA5144">
      <w:pPr>
        <w:ind w:firstLine="709"/>
        <w:jc w:val="both"/>
        <w:rPr>
          <w:sz w:val="24"/>
        </w:rPr>
      </w:pPr>
      <w:r>
        <w:rPr>
          <w:sz w:val="24"/>
        </w:rPr>
        <w:lastRenderedPageBreak/>
        <w:t>Під час міжнародного співробітництва у кримінальному провадженні учать беруть такі суб’єкти як:</w:t>
      </w:r>
    </w:p>
    <w:p w:rsidR="00AA5144" w:rsidRDefault="00AA5144" w:rsidP="00AA5144">
      <w:pPr>
        <w:ind w:firstLine="709"/>
        <w:jc w:val="both"/>
        <w:rPr>
          <w:sz w:val="24"/>
        </w:rPr>
      </w:pPr>
      <w:r w:rsidRPr="00676F18">
        <w:rPr>
          <w:i/>
          <w:iCs/>
          <w:sz w:val="24"/>
        </w:rPr>
        <w:t>Запитуюча сторона</w:t>
      </w:r>
      <w:r>
        <w:rPr>
          <w:sz w:val="24"/>
        </w:rPr>
        <w:t xml:space="preserve"> – держава, компетентний орган якої звертається із запитом, або міжнародна судова установа (п. 4 ч. 1 ст. 541 КПК);</w:t>
      </w:r>
    </w:p>
    <w:p w:rsidR="00AA5144" w:rsidRDefault="00AA5144" w:rsidP="00AA5144">
      <w:pPr>
        <w:ind w:firstLine="709"/>
        <w:jc w:val="both"/>
        <w:rPr>
          <w:sz w:val="24"/>
        </w:rPr>
      </w:pPr>
      <w:r w:rsidRPr="00676F18">
        <w:rPr>
          <w:i/>
          <w:iCs/>
          <w:sz w:val="24"/>
        </w:rPr>
        <w:t>Запитувана сторона</w:t>
      </w:r>
      <w:r>
        <w:rPr>
          <w:sz w:val="24"/>
        </w:rPr>
        <w:t xml:space="preserve"> – держава, до компетентного органу якої направляється запит (п. 5 ч. 1 ст. 541 КПК);</w:t>
      </w:r>
    </w:p>
    <w:p w:rsidR="00F14764" w:rsidRPr="000845CF" w:rsidRDefault="00F14764" w:rsidP="00AA5144">
      <w:pPr>
        <w:ind w:firstLine="709"/>
        <w:jc w:val="both"/>
        <w:rPr>
          <w:sz w:val="24"/>
        </w:rPr>
      </w:pPr>
      <w:r w:rsidRPr="000845CF">
        <w:rPr>
          <w:i/>
          <w:iCs/>
          <w:sz w:val="24"/>
          <w:shd w:val="clear" w:color="auto" w:fill="FFFFFF"/>
        </w:rPr>
        <w:t>Уповноважений</w:t>
      </w:r>
      <w:r w:rsidRPr="000845CF">
        <w:rPr>
          <w:sz w:val="24"/>
          <w:shd w:val="clear" w:color="auto" w:fill="FFFFFF"/>
        </w:rPr>
        <w:t xml:space="preserve"> (центральний) орган - орган, уповноважений від імені держави розглянути запит компетентного органу іншої держави або міжнародної судової установи і вжити заходів з метою його виконання чи направити до іншої держави запит компетентного органу про надання міжнародної правової допомоги (п. 6 ч. 1 ст. 541 КПК);</w:t>
      </w:r>
    </w:p>
    <w:p w:rsidR="00AA5144" w:rsidRPr="000845CF" w:rsidRDefault="00AA5144" w:rsidP="00AA5144">
      <w:pPr>
        <w:ind w:firstLine="709"/>
        <w:jc w:val="both"/>
        <w:rPr>
          <w:sz w:val="24"/>
        </w:rPr>
      </w:pPr>
      <w:r w:rsidRPr="000845CF">
        <w:rPr>
          <w:i/>
          <w:iCs/>
          <w:sz w:val="24"/>
        </w:rPr>
        <w:t>Компетентний орган</w:t>
      </w:r>
      <w:r w:rsidRPr="000845CF">
        <w:rPr>
          <w:sz w:val="24"/>
        </w:rPr>
        <w:t xml:space="preserve"> це орган, що здійснює кримінальне провадження і звертається із запитом або забезпечує виконання запиту про надання міжнародної правової допомоги (п. 7 ч. 1 ст. 541 КПК).</w:t>
      </w:r>
    </w:p>
    <w:p w:rsidR="00F14764" w:rsidRPr="000845CF" w:rsidRDefault="00F14764" w:rsidP="00AA5144">
      <w:pPr>
        <w:ind w:firstLine="709"/>
        <w:jc w:val="both"/>
        <w:rPr>
          <w:sz w:val="24"/>
        </w:rPr>
      </w:pPr>
      <w:r w:rsidRPr="000845CF">
        <w:rPr>
          <w:sz w:val="24"/>
        </w:rPr>
        <w:t>Консульські установи та дипломатичні представництва (ст. 547 КПК).</w:t>
      </w:r>
    </w:p>
    <w:p w:rsidR="00AA5144" w:rsidRDefault="00AA5144" w:rsidP="00AA5144">
      <w:pPr>
        <w:ind w:firstLine="709"/>
        <w:jc w:val="both"/>
        <w:rPr>
          <w:sz w:val="24"/>
        </w:rPr>
      </w:pPr>
      <w:r w:rsidRPr="000845CF">
        <w:rPr>
          <w:sz w:val="24"/>
        </w:rPr>
        <w:t xml:space="preserve">До суб’єктів міжнародного співробітництва під час кримінального провадження також відносяться: а) офіційні та уповноважені особи компетентного органу запитуючої та запитуваної сторони; б) особи, яких розшукують для притягнення </w:t>
      </w:r>
      <w:r>
        <w:rPr>
          <w:sz w:val="24"/>
        </w:rPr>
        <w:t>до кримінальної відповідальності або виконання вироку; в) особи, які відбувають покарання на території України або іноземної держави; г) інші особи, які беруть участь у слідчих та інших процесуальних діях.</w:t>
      </w:r>
    </w:p>
    <w:p w:rsidR="00AA5144" w:rsidRDefault="00AA5144" w:rsidP="00AA5144">
      <w:pPr>
        <w:ind w:firstLine="709"/>
        <w:jc w:val="both"/>
        <w:rPr>
          <w:sz w:val="24"/>
        </w:rPr>
      </w:pPr>
      <w:r>
        <w:rPr>
          <w:sz w:val="24"/>
        </w:rPr>
        <w:t>В процесі міжнародного співробітництва у протидії злочинності значна роль належить</w:t>
      </w:r>
      <w:r w:rsidRPr="00A243F3">
        <w:rPr>
          <w:sz w:val="24"/>
        </w:rPr>
        <w:t xml:space="preserve"> національни</w:t>
      </w:r>
      <w:r>
        <w:rPr>
          <w:sz w:val="24"/>
        </w:rPr>
        <w:t>м</w:t>
      </w:r>
      <w:r w:rsidRPr="00A243F3">
        <w:rPr>
          <w:sz w:val="24"/>
        </w:rPr>
        <w:t xml:space="preserve"> центральни</w:t>
      </w:r>
      <w:r>
        <w:rPr>
          <w:sz w:val="24"/>
        </w:rPr>
        <w:t>м</w:t>
      </w:r>
      <w:r w:rsidRPr="00A243F3">
        <w:rPr>
          <w:sz w:val="24"/>
        </w:rPr>
        <w:t xml:space="preserve"> бюро (НЦБ) Інтерполу. Вони пов’язують Інтерпол з поліціями держав – членів Інтерполу</w:t>
      </w:r>
      <w:r>
        <w:rPr>
          <w:sz w:val="24"/>
        </w:rPr>
        <w:t>,</w:t>
      </w:r>
      <w:r w:rsidRPr="00A243F3">
        <w:rPr>
          <w:sz w:val="24"/>
        </w:rPr>
        <w:t xml:space="preserve"> </w:t>
      </w:r>
      <w:r>
        <w:rPr>
          <w:sz w:val="24"/>
        </w:rPr>
        <w:t>д</w:t>
      </w:r>
      <w:r w:rsidRPr="00A243F3">
        <w:rPr>
          <w:sz w:val="24"/>
        </w:rPr>
        <w:t xml:space="preserve">іяльність </w:t>
      </w:r>
      <w:r>
        <w:rPr>
          <w:sz w:val="24"/>
        </w:rPr>
        <w:t>якого</w:t>
      </w:r>
      <w:r w:rsidRPr="00A243F3">
        <w:rPr>
          <w:sz w:val="24"/>
        </w:rPr>
        <w:t xml:space="preserve"> заснована 1923 року з метою реалізації потреб держав під час узгодження та координації сумісних зусиль для боротьби з міжнародною та національною злочинністю. </w:t>
      </w:r>
      <w:r>
        <w:rPr>
          <w:sz w:val="24"/>
        </w:rPr>
        <w:t>Україна</w:t>
      </w:r>
      <w:r w:rsidRPr="00A243F3">
        <w:rPr>
          <w:sz w:val="24"/>
        </w:rPr>
        <w:t xml:space="preserve"> </w:t>
      </w:r>
      <w:r>
        <w:rPr>
          <w:sz w:val="24"/>
        </w:rPr>
        <w:t>при</w:t>
      </w:r>
      <w:r w:rsidRPr="00A243F3">
        <w:rPr>
          <w:sz w:val="24"/>
        </w:rPr>
        <w:t>є</w:t>
      </w:r>
      <w:r>
        <w:rPr>
          <w:sz w:val="24"/>
        </w:rPr>
        <w:t>дналася</w:t>
      </w:r>
      <w:r w:rsidRPr="00A243F3">
        <w:rPr>
          <w:sz w:val="24"/>
        </w:rPr>
        <w:t xml:space="preserve"> </w:t>
      </w:r>
      <w:r>
        <w:rPr>
          <w:sz w:val="24"/>
        </w:rPr>
        <w:t>д</w:t>
      </w:r>
      <w:r w:rsidRPr="00A243F3">
        <w:rPr>
          <w:sz w:val="24"/>
        </w:rPr>
        <w:t>о цієї організації з 1992 року.</w:t>
      </w:r>
    </w:p>
    <w:p w:rsidR="00AA5144" w:rsidRPr="00A243F3" w:rsidRDefault="00AA5144" w:rsidP="00AA5144">
      <w:pPr>
        <w:ind w:firstLine="709"/>
        <w:jc w:val="both"/>
        <w:rPr>
          <w:sz w:val="24"/>
        </w:rPr>
      </w:pPr>
      <w:r>
        <w:rPr>
          <w:sz w:val="24"/>
        </w:rPr>
        <w:t>Запит про надання міжнародної правової допомоги</w:t>
      </w:r>
      <w:r w:rsidR="003E25A3">
        <w:rPr>
          <w:sz w:val="24"/>
        </w:rPr>
        <w:t xml:space="preserve"> складається органом, який здійснює кримінальне провадження, або уповноваженим ним органом, засвідчується уповноваженою особою та печаткою органу. Запит і додані до нього матеріали перекладаються на мову запитуваної сторони</w:t>
      </w:r>
      <w:r w:rsidR="00452E20">
        <w:rPr>
          <w:sz w:val="24"/>
        </w:rPr>
        <w:t>, якщо інше не передбачено двосторонніми угодами.</w:t>
      </w:r>
      <w:r>
        <w:rPr>
          <w:sz w:val="24"/>
        </w:rPr>
        <w:t xml:space="preserve"> </w:t>
      </w:r>
      <w:r w:rsidR="00452E20">
        <w:rPr>
          <w:sz w:val="24"/>
        </w:rPr>
        <w:t>Н</w:t>
      </w:r>
      <w:r>
        <w:rPr>
          <w:sz w:val="24"/>
        </w:rPr>
        <w:t>адсилається</w:t>
      </w:r>
      <w:r w:rsidR="00452E20">
        <w:rPr>
          <w:sz w:val="24"/>
        </w:rPr>
        <w:t xml:space="preserve"> запит</w:t>
      </w:r>
      <w:r>
        <w:rPr>
          <w:sz w:val="24"/>
        </w:rPr>
        <w:t xml:space="preserve"> поштою, а в невідкладних випадках</w:t>
      </w:r>
      <w:r w:rsidR="00452E20">
        <w:rPr>
          <w:sz w:val="24"/>
        </w:rPr>
        <w:t>, з метою оперативності</w:t>
      </w:r>
      <w:r>
        <w:rPr>
          <w:sz w:val="24"/>
        </w:rPr>
        <w:t xml:space="preserve"> – електронним або іншим засобом зв’язку. У такому разі оригінал запиту не пізніше трьох днів з моменту його передання у інший спосіб надсилається поштою.</w:t>
      </w:r>
    </w:p>
    <w:p w:rsidR="00AA5144" w:rsidRPr="00A243F3" w:rsidRDefault="00AA5144" w:rsidP="00AA5144">
      <w:pPr>
        <w:ind w:firstLine="709"/>
        <w:jc w:val="both"/>
        <w:rPr>
          <w:sz w:val="24"/>
        </w:rPr>
      </w:pPr>
      <w:r w:rsidRPr="00A243F3">
        <w:rPr>
          <w:i/>
          <w:sz w:val="24"/>
        </w:rPr>
        <w:t xml:space="preserve">Правову основу міжнародної співпраці у сфері судочинства </w:t>
      </w:r>
      <w:r w:rsidRPr="00A243F3">
        <w:rPr>
          <w:sz w:val="24"/>
        </w:rPr>
        <w:t>з кримінальних правопорушень складають Конституція України, загальновизнані засади та норми міжнародного права та міжнародні договори України, Кримінальний кодекс України, Кримінальний процесуальний кодекс України, Закони України «Про прокуратуру», «Про міжнародні договори України», щодо ратифікації міжнародних договорів України про правову допомогу з кримінальних правопорушень, що встановлюють загальні та спеціальні правила, з урахуванням яких повинна реалізовуватися міжнародна взаємодія з кримінальних правопорушень.</w:t>
      </w:r>
      <w:r>
        <w:rPr>
          <w:sz w:val="24"/>
        </w:rPr>
        <w:t xml:space="preserve"> Слід зазначити, що у разі розбіжностей положень у нормативному акті законодавства України і міжнародним договором України, який набрав чинності, пріоритет набувають правила міжнародного договору. Система міжнародних договорів складається з двосторонніх та багатосторонніх міждержавних міжнародних угод, а також міжвідомчих міжнародних угод.</w:t>
      </w:r>
    </w:p>
    <w:p w:rsidR="00C555D7" w:rsidRDefault="00AA5144" w:rsidP="00C555D7">
      <w:pPr>
        <w:ind w:firstLine="709"/>
        <w:jc w:val="both"/>
        <w:rPr>
          <w:sz w:val="24"/>
        </w:rPr>
      </w:pPr>
      <w:r>
        <w:rPr>
          <w:sz w:val="24"/>
        </w:rPr>
        <w:t>До систе</w:t>
      </w:r>
      <w:r w:rsidRPr="00A243F3">
        <w:rPr>
          <w:sz w:val="24"/>
        </w:rPr>
        <w:t>ми міжнародни</w:t>
      </w:r>
      <w:r>
        <w:rPr>
          <w:sz w:val="24"/>
        </w:rPr>
        <w:t>х</w:t>
      </w:r>
      <w:r w:rsidRPr="00A243F3">
        <w:rPr>
          <w:sz w:val="24"/>
        </w:rPr>
        <w:t xml:space="preserve"> правови</w:t>
      </w:r>
      <w:r>
        <w:rPr>
          <w:sz w:val="24"/>
        </w:rPr>
        <w:t>х</w:t>
      </w:r>
      <w:r w:rsidRPr="00A243F3">
        <w:rPr>
          <w:sz w:val="24"/>
        </w:rPr>
        <w:t xml:space="preserve"> акт</w:t>
      </w:r>
      <w:r>
        <w:rPr>
          <w:sz w:val="24"/>
        </w:rPr>
        <w:t>ів, які мають значення для кримінального судочинства відносять</w:t>
      </w:r>
      <w:r w:rsidRPr="00A243F3">
        <w:rPr>
          <w:sz w:val="24"/>
        </w:rPr>
        <w:t xml:space="preserve">: </w:t>
      </w:r>
      <w:r>
        <w:rPr>
          <w:sz w:val="24"/>
        </w:rPr>
        <w:t>С</w:t>
      </w:r>
      <w:r w:rsidRPr="00A243F3">
        <w:rPr>
          <w:sz w:val="24"/>
        </w:rPr>
        <w:t>та</w:t>
      </w:r>
      <w:r>
        <w:rPr>
          <w:sz w:val="24"/>
        </w:rPr>
        <w:t>тут</w:t>
      </w:r>
      <w:r w:rsidRPr="00A243F3">
        <w:rPr>
          <w:sz w:val="24"/>
        </w:rPr>
        <w:t xml:space="preserve"> ООН, Загальн</w:t>
      </w:r>
      <w:r w:rsidR="0019763A">
        <w:rPr>
          <w:sz w:val="24"/>
        </w:rPr>
        <w:t>у</w:t>
      </w:r>
      <w:r w:rsidRPr="00A243F3">
        <w:rPr>
          <w:sz w:val="24"/>
        </w:rPr>
        <w:t xml:space="preserve"> деклараці</w:t>
      </w:r>
      <w:r w:rsidR="0019763A">
        <w:rPr>
          <w:sz w:val="24"/>
        </w:rPr>
        <w:t>ю</w:t>
      </w:r>
      <w:r w:rsidRPr="00A243F3">
        <w:rPr>
          <w:sz w:val="24"/>
        </w:rPr>
        <w:t xml:space="preserve"> прав людини (</w:t>
      </w:r>
      <w:r>
        <w:rPr>
          <w:sz w:val="24"/>
        </w:rPr>
        <w:t xml:space="preserve">від 10 грудня </w:t>
      </w:r>
      <w:r w:rsidRPr="00A243F3">
        <w:rPr>
          <w:sz w:val="24"/>
        </w:rPr>
        <w:t>1948 р.), Європейськ</w:t>
      </w:r>
      <w:r w:rsidR="0019763A">
        <w:rPr>
          <w:sz w:val="24"/>
        </w:rPr>
        <w:t>у</w:t>
      </w:r>
      <w:r w:rsidRPr="00A243F3">
        <w:rPr>
          <w:sz w:val="24"/>
        </w:rPr>
        <w:t xml:space="preserve"> конвенці</w:t>
      </w:r>
      <w:r w:rsidR="0019763A">
        <w:rPr>
          <w:sz w:val="24"/>
        </w:rPr>
        <w:t>ю</w:t>
      </w:r>
      <w:r w:rsidRPr="00A243F3">
        <w:rPr>
          <w:sz w:val="24"/>
        </w:rPr>
        <w:t xml:space="preserve"> про захист прав і основних свобод 1950 р.</w:t>
      </w:r>
      <w:r>
        <w:rPr>
          <w:sz w:val="24"/>
        </w:rPr>
        <w:t>; Європейськ</w:t>
      </w:r>
      <w:r w:rsidR="0019763A">
        <w:rPr>
          <w:sz w:val="24"/>
        </w:rPr>
        <w:t>у</w:t>
      </w:r>
      <w:r>
        <w:rPr>
          <w:sz w:val="24"/>
        </w:rPr>
        <w:t xml:space="preserve"> конвенці</w:t>
      </w:r>
      <w:r w:rsidR="0019763A">
        <w:rPr>
          <w:sz w:val="24"/>
        </w:rPr>
        <w:t>ю</w:t>
      </w:r>
      <w:r>
        <w:rPr>
          <w:sz w:val="24"/>
        </w:rPr>
        <w:t xml:space="preserve"> про видачу правопорушників 1957 р.;</w:t>
      </w:r>
      <w:r w:rsidRPr="00A243F3">
        <w:rPr>
          <w:sz w:val="24"/>
        </w:rPr>
        <w:t xml:space="preserve"> </w:t>
      </w:r>
      <w:r>
        <w:rPr>
          <w:sz w:val="24"/>
        </w:rPr>
        <w:t>Європей</w:t>
      </w:r>
      <w:r w:rsidRPr="00A243F3">
        <w:rPr>
          <w:sz w:val="24"/>
        </w:rPr>
        <w:t>ськ</w:t>
      </w:r>
      <w:r w:rsidR="0019763A">
        <w:rPr>
          <w:sz w:val="24"/>
        </w:rPr>
        <w:t>у</w:t>
      </w:r>
      <w:r w:rsidRPr="00A243F3">
        <w:rPr>
          <w:sz w:val="24"/>
        </w:rPr>
        <w:t xml:space="preserve"> конвенці</w:t>
      </w:r>
      <w:r w:rsidR="0019763A">
        <w:rPr>
          <w:sz w:val="24"/>
        </w:rPr>
        <w:t>ю</w:t>
      </w:r>
      <w:r w:rsidRPr="00A243F3">
        <w:rPr>
          <w:sz w:val="24"/>
        </w:rPr>
        <w:t xml:space="preserve"> про міжнародн</w:t>
      </w:r>
      <w:r>
        <w:rPr>
          <w:sz w:val="24"/>
        </w:rPr>
        <w:t>у дійсність кримінальних</w:t>
      </w:r>
      <w:r w:rsidRPr="00A243F3">
        <w:rPr>
          <w:sz w:val="24"/>
        </w:rPr>
        <w:t xml:space="preserve"> в</w:t>
      </w:r>
      <w:r>
        <w:rPr>
          <w:sz w:val="24"/>
        </w:rPr>
        <w:t>ир</w:t>
      </w:r>
      <w:r w:rsidRPr="00A243F3">
        <w:rPr>
          <w:sz w:val="24"/>
        </w:rPr>
        <w:t>о</w:t>
      </w:r>
      <w:r>
        <w:rPr>
          <w:sz w:val="24"/>
        </w:rPr>
        <w:t>к</w:t>
      </w:r>
      <w:r w:rsidRPr="00A243F3">
        <w:rPr>
          <w:sz w:val="24"/>
        </w:rPr>
        <w:t>ів</w:t>
      </w:r>
      <w:r>
        <w:rPr>
          <w:sz w:val="24"/>
        </w:rPr>
        <w:t xml:space="preserve"> 1970 р.;</w:t>
      </w:r>
      <w:r w:rsidRPr="00A243F3">
        <w:rPr>
          <w:sz w:val="24"/>
        </w:rPr>
        <w:t xml:space="preserve"> </w:t>
      </w:r>
      <w:r>
        <w:rPr>
          <w:sz w:val="24"/>
        </w:rPr>
        <w:t xml:space="preserve">Кодекс поведінки посадових осіб із дотримання правопорядку 1979 р., Мінімальні стандартні правила поводження з в’язнями (Резолюція 45/111Генеральної Асамблеї ООН від 14 грудня 1990 року), </w:t>
      </w:r>
      <w:r w:rsidRPr="00A243F3">
        <w:rPr>
          <w:sz w:val="24"/>
        </w:rPr>
        <w:t>Конвенці</w:t>
      </w:r>
      <w:r w:rsidR="0019763A">
        <w:rPr>
          <w:sz w:val="24"/>
        </w:rPr>
        <w:t>ю</w:t>
      </w:r>
      <w:r w:rsidRPr="00A243F3">
        <w:rPr>
          <w:sz w:val="24"/>
        </w:rPr>
        <w:t xml:space="preserve"> ООН 2000 р. проти транснаціональної злочинності, а також інші міжнародні акти ООН та інших міжнародних організацій.</w:t>
      </w:r>
      <w:r>
        <w:rPr>
          <w:sz w:val="24"/>
        </w:rPr>
        <w:t xml:space="preserve"> Визначне </w:t>
      </w:r>
      <w:r>
        <w:rPr>
          <w:sz w:val="24"/>
        </w:rPr>
        <w:lastRenderedPageBreak/>
        <w:t>місце в системі міжнародних договорів, що регулюють міжнародне співробітництво належить міждержавним міжнародним договорам у сфері надання взаємної правової допомоги у кримінальних справах. До них можна віднести договори України з: Ісламською Республікою Іран (2004 р.), Китайською Народною Республікою (1992 р.), Республікою Грузія (1995 р.), Республікою Молдова (1993 р.), Республікою Польща (1993 р.) та ін.</w:t>
      </w:r>
    </w:p>
    <w:p w:rsidR="00AA5144" w:rsidRDefault="00C555D7" w:rsidP="00AA5144">
      <w:pPr>
        <w:ind w:firstLine="709"/>
        <w:jc w:val="both"/>
        <w:rPr>
          <w:sz w:val="24"/>
        </w:rPr>
      </w:pPr>
      <w:r>
        <w:rPr>
          <w:sz w:val="24"/>
        </w:rPr>
        <w:t>Для прикладу, м</w:t>
      </w:r>
      <w:r w:rsidRPr="00BF57BE">
        <w:rPr>
          <w:sz w:val="24"/>
        </w:rPr>
        <w:t xml:space="preserve">іж Україною та Латвійською Республікою укладено міжнародний договір </w:t>
      </w:r>
      <w:r>
        <w:rPr>
          <w:sz w:val="24"/>
        </w:rPr>
        <w:t xml:space="preserve">від </w:t>
      </w:r>
      <w:r w:rsidRPr="00BF57BE">
        <w:rPr>
          <w:sz w:val="24"/>
        </w:rPr>
        <w:t xml:space="preserve">12.07.1996 р. про правову допомогу та правові відносини у цивільних, сімейних, трудових та кримінальних справах. </w:t>
      </w:r>
      <w:r>
        <w:rPr>
          <w:sz w:val="24"/>
        </w:rPr>
        <w:t>В</w:t>
      </w:r>
      <w:r w:rsidRPr="00BF57BE">
        <w:rPr>
          <w:sz w:val="24"/>
        </w:rPr>
        <w:t>ід</w:t>
      </w:r>
      <w:r>
        <w:rPr>
          <w:sz w:val="24"/>
        </w:rPr>
        <w:t>повід</w:t>
      </w:r>
      <w:r w:rsidRPr="00BF57BE">
        <w:rPr>
          <w:sz w:val="24"/>
        </w:rPr>
        <w:t>но п</w:t>
      </w:r>
      <w:r>
        <w:rPr>
          <w:sz w:val="24"/>
        </w:rPr>
        <w:t>.</w:t>
      </w:r>
      <w:r w:rsidRPr="00BF57BE">
        <w:rPr>
          <w:sz w:val="24"/>
        </w:rPr>
        <w:t xml:space="preserve"> 2 ст</w:t>
      </w:r>
      <w:r>
        <w:rPr>
          <w:sz w:val="24"/>
        </w:rPr>
        <w:t>.</w:t>
      </w:r>
      <w:r w:rsidRPr="00BF57BE">
        <w:rPr>
          <w:sz w:val="24"/>
        </w:rPr>
        <w:t xml:space="preserve"> 1 Договору правова допомога охоплює виконання процесуальних дій, що передбачені законодавством запитуваної Договірної Сторони, зокрема, допит сторін, потерпілих, обвинувачених та підсудних, свідків, експертів, проведення експертиз, обшуку (судового огляду), вилучення та передачу речових доказів, порушення або перейняття кримінального переслідування та видачу осіб, які скоїли злочини, визнання та виконання судових рішень, вручення та пересилання документів, надання за клопотанням другої Договірної Сторони відомостей про судимість обвинувачених. Статтею 8 Договору передбачено, що при виконанні клопотання про надання правової допомоги установа юстиції, до якої звернене клопотання, застосовує законодавство своєї держави. </w:t>
      </w:r>
      <w:r>
        <w:rPr>
          <w:sz w:val="24"/>
        </w:rPr>
        <w:t>Разом з тим,</w:t>
      </w:r>
      <w:r w:rsidRPr="00BF57BE">
        <w:rPr>
          <w:sz w:val="24"/>
        </w:rPr>
        <w:t xml:space="preserve"> на прохання установи, від якої виходить клопотання, вона може застосовувати процесуальні норми Договірної Сторони, від якої виходить клопотання, оскільки вони не суперечать законодавству її держави.</w:t>
      </w:r>
    </w:p>
    <w:p w:rsidR="00AA5144" w:rsidRPr="00A243F3" w:rsidRDefault="00AA5144" w:rsidP="00AA5144">
      <w:pPr>
        <w:ind w:firstLine="709"/>
        <w:jc w:val="both"/>
        <w:rPr>
          <w:sz w:val="24"/>
        </w:rPr>
      </w:pPr>
      <w:r>
        <w:rPr>
          <w:sz w:val="24"/>
        </w:rPr>
        <w:t>Слід звернути увагу, що під час міжнародного співробітництва можуть застосовуватися чинні договори СРСР, щодо яких Україна виступає правонаступницею: з Грецькою Республікою (1982 р.), Угорською Народною Республікою (1958 р.) та ін.</w:t>
      </w:r>
    </w:p>
    <w:p w:rsidR="00AA5144" w:rsidRPr="00A243F3" w:rsidRDefault="00AA5144" w:rsidP="00AA5144">
      <w:pPr>
        <w:pStyle w:val="rtejustify"/>
        <w:spacing w:before="0" w:after="0"/>
        <w:ind w:firstLine="709"/>
        <w:jc w:val="both"/>
        <w:rPr>
          <w:lang w:val="uk-UA"/>
        </w:rPr>
      </w:pPr>
      <w:r>
        <w:rPr>
          <w:lang w:val="uk-UA"/>
        </w:rPr>
        <w:t>Підвищенню ефективності міжнародного співробітництва та прискоренню обміном необхідною інформацією сприяє укладання міжнародних договорів на рівні відповідних відомств (меморандуми, угоди, протоколи). Це можуть бути угоди між Генеральною прокуратурою України і прокуратурою іншої держави.</w:t>
      </w:r>
    </w:p>
    <w:p w:rsidR="00AA5144" w:rsidRPr="00A243F3" w:rsidRDefault="00AA5144" w:rsidP="00AA5144">
      <w:pPr>
        <w:pStyle w:val="rtejustify"/>
        <w:spacing w:before="0" w:after="0"/>
        <w:ind w:firstLine="709"/>
        <w:jc w:val="both"/>
        <w:rPr>
          <w:lang w:val="uk-UA"/>
        </w:rPr>
      </w:pPr>
      <w:r>
        <w:rPr>
          <w:lang w:val="uk-UA"/>
        </w:rPr>
        <w:t>Окремі питання організації діяльності у сфері міжнародного співробітництва під час кримінального провадження врегульовано відомчими нормативними актами</w:t>
      </w:r>
      <w:r w:rsidRPr="00A243F3">
        <w:rPr>
          <w:lang w:val="uk-UA"/>
        </w:rPr>
        <w:t>:</w:t>
      </w:r>
    </w:p>
    <w:p w:rsidR="00AA5144" w:rsidRPr="0099301D" w:rsidRDefault="00AA5144" w:rsidP="009779CE">
      <w:pPr>
        <w:pStyle w:val="rtejustify"/>
        <w:numPr>
          <w:ilvl w:val="0"/>
          <w:numId w:val="17"/>
        </w:numPr>
        <w:tabs>
          <w:tab w:val="clear" w:pos="1623"/>
          <w:tab w:val="num" w:pos="0"/>
        </w:tabs>
        <w:spacing w:before="0" w:after="0"/>
        <w:ind w:left="0" w:firstLine="709"/>
        <w:jc w:val="both"/>
        <w:rPr>
          <w:b/>
          <w:lang w:val="uk-UA"/>
        </w:rPr>
      </w:pPr>
      <w:r w:rsidRPr="0099301D">
        <w:rPr>
          <w:lang w:val="uk-UA"/>
        </w:rPr>
        <w:t xml:space="preserve">Інструкція про порядок приймання-передавання осіб, які перебувають під вартою, на кордоні України та за її межами (затв. </w:t>
      </w:r>
      <w:r w:rsidR="0099301D" w:rsidRPr="0099301D">
        <w:rPr>
          <w:lang w:val="uk-UA"/>
        </w:rPr>
        <w:t xml:space="preserve">спільним </w:t>
      </w:r>
      <w:r w:rsidRPr="0099301D">
        <w:rPr>
          <w:lang w:val="uk-UA"/>
        </w:rPr>
        <w:t>наказом МВС</w:t>
      </w:r>
      <w:r w:rsidR="0099301D" w:rsidRPr="0099301D">
        <w:rPr>
          <w:lang w:val="uk-UA"/>
        </w:rPr>
        <w:t xml:space="preserve"> та Державного комітету у справах охорони державного кордону України від 17 листопада 1998 р. № 474/845 (ДСК), зареєстрована 14 січня 1999 р. за № 16/3309</w:t>
      </w:r>
      <w:r w:rsidRPr="0099301D">
        <w:rPr>
          <w:lang w:val="uk-UA"/>
        </w:rPr>
        <w:t>).</w:t>
      </w:r>
    </w:p>
    <w:p w:rsidR="00AA5144" w:rsidRPr="003F0204" w:rsidRDefault="008D659C" w:rsidP="008D659C">
      <w:pPr>
        <w:pStyle w:val="rtejustify"/>
        <w:spacing w:before="0" w:after="0"/>
        <w:ind w:firstLine="709"/>
        <w:jc w:val="both"/>
        <w:rPr>
          <w:b/>
          <w:lang w:val="uk-UA"/>
        </w:rPr>
      </w:pPr>
      <w:bookmarkStart w:id="655" w:name="_Hlk109797558"/>
      <w:r w:rsidRPr="0099301D">
        <w:rPr>
          <w:b/>
          <w:lang w:val="uk-UA"/>
        </w:rPr>
        <w:t>2. </w:t>
      </w:r>
      <w:r w:rsidR="00AA5144" w:rsidRPr="0099301D">
        <w:rPr>
          <w:b/>
          <w:lang w:val="uk-UA"/>
        </w:rPr>
        <w:t>Процесуальний порядок надання міжнародної правової допомоги під час проведення</w:t>
      </w:r>
      <w:r w:rsidR="00AA5144" w:rsidRPr="003F0204">
        <w:rPr>
          <w:b/>
          <w:lang w:val="uk-UA"/>
        </w:rPr>
        <w:t xml:space="preserve"> процесуальних дій</w:t>
      </w:r>
      <w:r w:rsidR="000845CF">
        <w:rPr>
          <w:b/>
          <w:lang w:val="uk-UA"/>
        </w:rPr>
        <w:t>.</w:t>
      </w:r>
    </w:p>
    <w:bookmarkEnd w:id="655"/>
    <w:p w:rsidR="00AA5144" w:rsidRPr="00A243F3" w:rsidRDefault="00AA5144" w:rsidP="00AA5144">
      <w:pPr>
        <w:pStyle w:val="StyleZakonu"/>
        <w:spacing w:after="0" w:line="240" w:lineRule="auto"/>
        <w:ind w:firstLine="709"/>
        <w:rPr>
          <w:sz w:val="24"/>
          <w:szCs w:val="24"/>
        </w:rPr>
      </w:pPr>
      <w:r>
        <w:rPr>
          <w:sz w:val="24"/>
          <w:szCs w:val="24"/>
        </w:rPr>
        <w:t xml:space="preserve">Під міжнародною правовою допомогою слід розуміти проведення компетентними органами однієї держави процесуальних дій, виконання яких необхідне для досудового розслідування, судового розгляду або виконання вироку, ухваленого судом іншої держави або міжнародною судовою установою (ст. 541 КПК). </w:t>
      </w:r>
      <w:r w:rsidRPr="00A243F3">
        <w:rPr>
          <w:sz w:val="24"/>
          <w:szCs w:val="24"/>
        </w:rPr>
        <w:t>Якщо під час кримінального провадження виникла необхідність у проведенні на території іншої держави огляду, допиту чи інших процесуальних дій, передбачених КПК України, то слідчий, прокурор чи суд України, у провадженні якого знаходяться матеріали кримінального провадження, надсилає на ім’я уповноваженого (центрального) органу України запит</w:t>
      </w:r>
      <w:r w:rsidRPr="00A243F3">
        <w:rPr>
          <w:i/>
          <w:sz w:val="24"/>
          <w:szCs w:val="24"/>
        </w:rPr>
        <w:t xml:space="preserve"> </w:t>
      </w:r>
      <w:r w:rsidRPr="00A243F3">
        <w:rPr>
          <w:sz w:val="24"/>
          <w:szCs w:val="24"/>
        </w:rPr>
        <w:t>про необхідність у здійсненні міжнародної допомоги.</w:t>
      </w:r>
    </w:p>
    <w:p w:rsidR="00AA5144" w:rsidRPr="00A243F3" w:rsidRDefault="00AA5144" w:rsidP="00AA5144">
      <w:pPr>
        <w:pStyle w:val="StyleZakonu"/>
        <w:spacing w:after="0" w:line="240" w:lineRule="auto"/>
        <w:ind w:firstLine="709"/>
        <w:rPr>
          <w:sz w:val="24"/>
          <w:szCs w:val="24"/>
        </w:rPr>
      </w:pPr>
      <w:r>
        <w:rPr>
          <w:sz w:val="24"/>
          <w:szCs w:val="24"/>
        </w:rPr>
        <w:t>М</w:t>
      </w:r>
      <w:r w:rsidRPr="00A243F3">
        <w:rPr>
          <w:sz w:val="24"/>
          <w:szCs w:val="24"/>
        </w:rPr>
        <w:t>іжнародн</w:t>
      </w:r>
      <w:r>
        <w:rPr>
          <w:sz w:val="24"/>
          <w:szCs w:val="24"/>
        </w:rPr>
        <w:t>а</w:t>
      </w:r>
      <w:r w:rsidRPr="00A243F3">
        <w:rPr>
          <w:sz w:val="24"/>
          <w:szCs w:val="24"/>
        </w:rPr>
        <w:t xml:space="preserve"> правову допомогу</w:t>
      </w:r>
      <w:r>
        <w:rPr>
          <w:sz w:val="24"/>
          <w:szCs w:val="24"/>
        </w:rPr>
        <w:t xml:space="preserve"> надається на підставі</w:t>
      </w:r>
      <w:r w:rsidRPr="00A243F3">
        <w:rPr>
          <w:sz w:val="24"/>
          <w:szCs w:val="24"/>
        </w:rPr>
        <w:t xml:space="preserve"> </w:t>
      </w:r>
      <w:bookmarkStart w:id="656" w:name="_Hlk109797611"/>
      <w:r w:rsidRPr="00A243F3">
        <w:rPr>
          <w:sz w:val="24"/>
          <w:szCs w:val="24"/>
        </w:rPr>
        <w:t>запит</w:t>
      </w:r>
      <w:r>
        <w:rPr>
          <w:sz w:val="24"/>
          <w:szCs w:val="24"/>
        </w:rPr>
        <w:t>у</w:t>
      </w:r>
      <w:r w:rsidRPr="00A243F3">
        <w:rPr>
          <w:sz w:val="24"/>
          <w:szCs w:val="24"/>
        </w:rPr>
        <w:t xml:space="preserve"> про правову допомогу</w:t>
      </w:r>
      <w:bookmarkEnd w:id="656"/>
      <w:r>
        <w:rPr>
          <w:sz w:val="24"/>
          <w:szCs w:val="24"/>
        </w:rPr>
        <w:t>, який</w:t>
      </w:r>
      <w:r w:rsidRPr="00A243F3">
        <w:rPr>
          <w:sz w:val="24"/>
          <w:szCs w:val="24"/>
        </w:rPr>
        <w:t xml:space="preserve"> називається дорученням, вимогою чи проханням.</w:t>
      </w:r>
      <w:r>
        <w:rPr>
          <w:sz w:val="24"/>
          <w:szCs w:val="24"/>
        </w:rPr>
        <w:t xml:space="preserve"> Вимоги до форми і змісту запиту викладено в ст. 552 КПК).</w:t>
      </w:r>
    </w:p>
    <w:p w:rsidR="00AA5144" w:rsidRPr="00A243F3" w:rsidRDefault="00AA5144" w:rsidP="00AA5144">
      <w:pPr>
        <w:pStyle w:val="rtejustify"/>
        <w:spacing w:before="0" w:after="0"/>
        <w:ind w:firstLine="709"/>
        <w:jc w:val="both"/>
        <w:rPr>
          <w:i/>
          <w:lang w:val="uk-UA"/>
        </w:rPr>
      </w:pPr>
      <w:r w:rsidRPr="00A243F3">
        <w:rPr>
          <w:i/>
          <w:lang w:val="uk-UA"/>
        </w:rPr>
        <w:t>Алгоритм дій щодо оформлення запиту про міжнародно-правову допомогу.</w:t>
      </w:r>
    </w:p>
    <w:p w:rsidR="00AA5144" w:rsidRPr="00A243F3" w:rsidRDefault="00AA5144" w:rsidP="00AA5144">
      <w:pPr>
        <w:pStyle w:val="rtejustify"/>
        <w:spacing w:before="0" w:after="0"/>
        <w:ind w:firstLine="709"/>
        <w:jc w:val="both"/>
        <w:rPr>
          <w:lang w:val="uk-UA"/>
        </w:rPr>
      </w:pPr>
      <w:r>
        <w:rPr>
          <w:lang w:val="uk-UA"/>
        </w:rPr>
        <w:t>З</w:t>
      </w:r>
      <w:r w:rsidRPr="00A243F3">
        <w:rPr>
          <w:lang w:val="uk-UA"/>
        </w:rPr>
        <w:t xml:space="preserve">апит про міжнародно-правову допомогу оформлює </w:t>
      </w:r>
      <w:r>
        <w:rPr>
          <w:lang w:val="uk-UA"/>
        </w:rPr>
        <w:t>с</w:t>
      </w:r>
      <w:r w:rsidRPr="00A243F3">
        <w:rPr>
          <w:lang w:val="uk-UA"/>
        </w:rPr>
        <w:t>уд, прокурор або слідчий за погодженням із прокурором та направляє його до уповноваженого (центрального) органу України</w:t>
      </w:r>
      <w:r>
        <w:rPr>
          <w:lang w:val="uk-UA"/>
        </w:rPr>
        <w:t>, який розглядає його обґрунтованість та відповідність закону і</w:t>
      </w:r>
      <w:r w:rsidRPr="00A243F3">
        <w:rPr>
          <w:lang w:val="uk-UA"/>
        </w:rPr>
        <w:t xml:space="preserve"> протягом десяти днів надсилає</w:t>
      </w:r>
      <w:r>
        <w:rPr>
          <w:lang w:val="uk-UA"/>
        </w:rPr>
        <w:t>:</w:t>
      </w:r>
      <w:r w:rsidRPr="00A243F3">
        <w:rPr>
          <w:lang w:val="uk-UA"/>
        </w:rPr>
        <w:t xml:space="preserve"> 1) запит уповноваженому (центральному) органу запитуваної сторони безпосередньо або дипломатичним шляхом </w:t>
      </w:r>
      <w:r w:rsidRPr="00A243F3">
        <w:rPr>
          <w:i/>
          <w:lang w:val="uk-UA"/>
        </w:rPr>
        <w:t>або</w:t>
      </w:r>
      <w:r w:rsidRPr="00A243F3">
        <w:rPr>
          <w:lang w:val="uk-UA"/>
        </w:rPr>
        <w:t xml:space="preserve"> 2) </w:t>
      </w:r>
      <w:r w:rsidRPr="00A243F3">
        <w:rPr>
          <w:bCs/>
          <w:iCs/>
          <w:lang w:val="uk-UA"/>
        </w:rPr>
        <w:t>всі матеріали поверта</w:t>
      </w:r>
      <w:r>
        <w:rPr>
          <w:bCs/>
          <w:iCs/>
          <w:lang w:val="uk-UA"/>
        </w:rPr>
        <w:t>є</w:t>
      </w:r>
      <w:r w:rsidRPr="00A243F3">
        <w:rPr>
          <w:bCs/>
          <w:iCs/>
          <w:lang w:val="uk-UA"/>
        </w:rPr>
        <w:t xml:space="preserve"> відповідному орган</w:t>
      </w:r>
      <w:r>
        <w:rPr>
          <w:bCs/>
          <w:iCs/>
          <w:lang w:val="uk-UA"/>
        </w:rPr>
        <w:t>у</w:t>
      </w:r>
      <w:r w:rsidRPr="00A243F3">
        <w:rPr>
          <w:bCs/>
          <w:iCs/>
          <w:lang w:val="uk-UA"/>
        </w:rPr>
        <w:t xml:space="preserve"> України (автору </w:t>
      </w:r>
      <w:r w:rsidRPr="00A243F3">
        <w:rPr>
          <w:bCs/>
          <w:iCs/>
          <w:lang w:val="uk-UA"/>
        </w:rPr>
        <w:lastRenderedPageBreak/>
        <w:t>запиту) з викладом недоліків (для їх усунення)</w:t>
      </w:r>
      <w:r>
        <w:rPr>
          <w:bCs/>
          <w:iCs/>
          <w:lang w:val="uk-UA"/>
        </w:rPr>
        <w:t xml:space="preserve"> або причин неможливості направлення запиту (ст. 551 КПК)</w:t>
      </w:r>
      <w:r w:rsidRPr="00A243F3">
        <w:rPr>
          <w:bCs/>
          <w:iCs/>
          <w:lang w:val="uk-UA"/>
        </w:rPr>
        <w:t>.</w:t>
      </w:r>
    </w:p>
    <w:p w:rsidR="00AA5144" w:rsidRPr="00A243F3" w:rsidRDefault="00AA5144" w:rsidP="00AA5144">
      <w:pPr>
        <w:pStyle w:val="StyleZakonu"/>
        <w:spacing w:after="0" w:line="240" w:lineRule="auto"/>
        <w:ind w:firstLine="709"/>
        <w:rPr>
          <w:sz w:val="24"/>
          <w:szCs w:val="24"/>
        </w:rPr>
      </w:pPr>
      <w:r>
        <w:rPr>
          <w:sz w:val="24"/>
          <w:szCs w:val="24"/>
        </w:rPr>
        <w:t>І</w:t>
      </w:r>
      <w:r w:rsidRPr="00A243F3">
        <w:rPr>
          <w:sz w:val="24"/>
          <w:szCs w:val="24"/>
        </w:rPr>
        <w:t xml:space="preserve">ноземній державі </w:t>
      </w:r>
      <w:r>
        <w:rPr>
          <w:sz w:val="24"/>
          <w:szCs w:val="24"/>
        </w:rPr>
        <w:t>з</w:t>
      </w:r>
      <w:r w:rsidRPr="00A243F3">
        <w:rPr>
          <w:sz w:val="24"/>
          <w:szCs w:val="24"/>
        </w:rPr>
        <w:t xml:space="preserve">апит про правову допомогу надсилається на підставі міжнародного договору України, а у випадку, якщо </w:t>
      </w:r>
      <w:r>
        <w:rPr>
          <w:sz w:val="24"/>
          <w:szCs w:val="24"/>
        </w:rPr>
        <w:t>Україна</w:t>
      </w:r>
      <w:r w:rsidRPr="00A243F3">
        <w:rPr>
          <w:sz w:val="24"/>
          <w:szCs w:val="24"/>
        </w:rPr>
        <w:t xml:space="preserve"> не є суб’єктом договірних відносин з цією державою, на підставі принципу взаємності (ч. 3 ст. 544 КПК).</w:t>
      </w:r>
    </w:p>
    <w:p w:rsidR="00AA5144" w:rsidRPr="00A243F3" w:rsidRDefault="00AA5144" w:rsidP="00AA5144">
      <w:pPr>
        <w:pStyle w:val="StyleZakonu"/>
        <w:spacing w:after="0" w:line="240" w:lineRule="auto"/>
        <w:ind w:firstLine="709"/>
        <w:rPr>
          <w:sz w:val="24"/>
          <w:szCs w:val="24"/>
        </w:rPr>
      </w:pPr>
      <w:r>
        <w:rPr>
          <w:sz w:val="24"/>
          <w:szCs w:val="24"/>
        </w:rPr>
        <w:t>З</w:t>
      </w:r>
      <w:r w:rsidRPr="00A243F3">
        <w:rPr>
          <w:sz w:val="24"/>
          <w:szCs w:val="24"/>
        </w:rPr>
        <w:t xml:space="preserve">апит про правову допомогу </w:t>
      </w:r>
      <w:r>
        <w:rPr>
          <w:sz w:val="24"/>
          <w:szCs w:val="24"/>
        </w:rPr>
        <w:t xml:space="preserve">оформляється у </w:t>
      </w:r>
      <w:r w:rsidRPr="00A243F3">
        <w:rPr>
          <w:sz w:val="24"/>
          <w:szCs w:val="24"/>
        </w:rPr>
        <w:t>письмовому вигляді.</w:t>
      </w:r>
      <w:r>
        <w:rPr>
          <w:sz w:val="24"/>
          <w:szCs w:val="24"/>
        </w:rPr>
        <w:t xml:space="preserve"> Його з</w:t>
      </w:r>
      <w:r w:rsidRPr="00A243F3">
        <w:rPr>
          <w:sz w:val="24"/>
          <w:szCs w:val="24"/>
        </w:rPr>
        <w:t>міст та правов</w:t>
      </w:r>
      <w:r>
        <w:rPr>
          <w:sz w:val="24"/>
          <w:szCs w:val="24"/>
        </w:rPr>
        <w:t>а</w:t>
      </w:r>
      <w:r w:rsidRPr="00A243F3">
        <w:rPr>
          <w:sz w:val="24"/>
          <w:szCs w:val="24"/>
        </w:rPr>
        <w:t xml:space="preserve"> форм</w:t>
      </w:r>
      <w:r>
        <w:rPr>
          <w:sz w:val="24"/>
          <w:szCs w:val="24"/>
        </w:rPr>
        <w:t>а</w:t>
      </w:r>
      <w:r w:rsidRPr="00A243F3">
        <w:rPr>
          <w:sz w:val="24"/>
          <w:szCs w:val="24"/>
        </w:rPr>
        <w:t xml:space="preserve"> докладно передбачен</w:t>
      </w:r>
      <w:r>
        <w:rPr>
          <w:sz w:val="24"/>
          <w:szCs w:val="24"/>
        </w:rPr>
        <w:t>і</w:t>
      </w:r>
      <w:r w:rsidRPr="00A243F3">
        <w:rPr>
          <w:sz w:val="24"/>
          <w:szCs w:val="24"/>
        </w:rPr>
        <w:t xml:space="preserve"> </w:t>
      </w:r>
      <w:r>
        <w:rPr>
          <w:sz w:val="24"/>
          <w:szCs w:val="24"/>
        </w:rPr>
        <w:t>м</w:t>
      </w:r>
      <w:r w:rsidRPr="00A243F3">
        <w:rPr>
          <w:sz w:val="24"/>
          <w:szCs w:val="24"/>
        </w:rPr>
        <w:t>іжнародними договорами та ст. 552 КПК</w:t>
      </w:r>
      <w:r>
        <w:rPr>
          <w:sz w:val="24"/>
          <w:szCs w:val="24"/>
        </w:rPr>
        <w:t>.</w:t>
      </w:r>
    </w:p>
    <w:p w:rsidR="00AA5144" w:rsidRPr="00A243F3" w:rsidRDefault="005C2166" w:rsidP="00AA5144">
      <w:pPr>
        <w:pStyle w:val="StyleZakonu"/>
        <w:spacing w:after="0" w:line="240" w:lineRule="auto"/>
        <w:ind w:firstLine="709"/>
        <w:rPr>
          <w:sz w:val="24"/>
          <w:szCs w:val="24"/>
        </w:rPr>
      </w:pPr>
      <w:r>
        <w:rPr>
          <w:sz w:val="24"/>
          <w:szCs w:val="24"/>
        </w:rPr>
        <w:t xml:space="preserve">У разі оформлення </w:t>
      </w:r>
      <w:r w:rsidR="00AA5144" w:rsidRPr="00A243F3">
        <w:rPr>
          <w:sz w:val="24"/>
          <w:szCs w:val="24"/>
        </w:rPr>
        <w:t xml:space="preserve">запиту </w:t>
      </w:r>
      <w:r w:rsidR="00AA5144" w:rsidRPr="00A243F3">
        <w:rPr>
          <w:i/>
          <w:sz w:val="24"/>
          <w:szCs w:val="24"/>
        </w:rPr>
        <w:t xml:space="preserve">про допит особи </w:t>
      </w:r>
      <w:r w:rsidR="00AA5144" w:rsidRPr="00A243F3">
        <w:rPr>
          <w:sz w:val="24"/>
          <w:szCs w:val="24"/>
        </w:rPr>
        <w:t>як свідка, потерпілого, експерта, підозрюваного або обвинуваченого</w:t>
      </w:r>
      <w:r>
        <w:rPr>
          <w:sz w:val="24"/>
          <w:szCs w:val="24"/>
        </w:rPr>
        <w:t xml:space="preserve"> до нього</w:t>
      </w:r>
      <w:r w:rsidR="00AA5144" w:rsidRPr="00A243F3">
        <w:rPr>
          <w:sz w:val="24"/>
          <w:szCs w:val="24"/>
        </w:rPr>
        <w:t xml:space="preserve"> додається належним чином засвідчений витяг відповідних статей КПК України</w:t>
      </w:r>
      <w:r>
        <w:rPr>
          <w:sz w:val="24"/>
          <w:szCs w:val="24"/>
        </w:rPr>
        <w:t>, що сприятиме</w:t>
      </w:r>
      <w:r w:rsidR="00AA5144" w:rsidRPr="00A243F3">
        <w:rPr>
          <w:sz w:val="24"/>
          <w:szCs w:val="24"/>
        </w:rPr>
        <w:t xml:space="preserve"> роз’ясненн</w:t>
      </w:r>
      <w:r>
        <w:rPr>
          <w:sz w:val="24"/>
          <w:szCs w:val="24"/>
        </w:rPr>
        <w:t>ю</w:t>
      </w:r>
      <w:r w:rsidR="00AA5144" w:rsidRPr="00A243F3">
        <w:rPr>
          <w:sz w:val="24"/>
          <w:szCs w:val="24"/>
        </w:rPr>
        <w:t xml:space="preserve"> особі її процесуальних прав і обов’язків. До запиту також додається перелік питань, які слід поставити особі, або</w:t>
      </w:r>
      <w:r>
        <w:rPr>
          <w:sz w:val="24"/>
          <w:szCs w:val="24"/>
        </w:rPr>
        <w:t xml:space="preserve"> зазначається, які</w:t>
      </w:r>
      <w:r w:rsidR="00AA5144" w:rsidRPr="00A243F3">
        <w:rPr>
          <w:sz w:val="24"/>
          <w:szCs w:val="24"/>
        </w:rPr>
        <w:t xml:space="preserve"> відомості необхідно отримати від особи.</w:t>
      </w:r>
    </w:p>
    <w:p w:rsidR="00AA5144" w:rsidRPr="00A243F3" w:rsidRDefault="005C2166" w:rsidP="00AA5144">
      <w:pPr>
        <w:pStyle w:val="StyleZakonu"/>
        <w:spacing w:after="0" w:line="240" w:lineRule="auto"/>
        <w:ind w:firstLine="709"/>
        <w:rPr>
          <w:sz w:val="24"/>
          <w:szCs w:val="24"/>
        </w:rPr>
      </w:pPr>
      <w:r>
        <w:rPr>
          <w:sz w:val="24"/>
          <w:szCs w:val="24"/>
        </w:rPr>
        <w:t>Якщо за запитом необхідно провести</w:t>
      </w:r>
      <w:r w:rsidR="00AA5144" w:rsidRPr="00A243F3">
        <w:rPr>
          <w:i/>
          <w:sz w:val="24"/>
          <w:szCs w:val="24"/>
        </w:rPr>
        <w:t xml:space="preserve"> обшук, огляд місця події, вилучення, арешт чи конфіскаці</w:t>
      </w:r>
      <w:r>
        <w:rPr>
          <w:i/>
          <w:sz w:val="24"/>
          <w:szCs w:val="24"/>
        </w:rPr>
        <w:t>ю</w:t>
      </w:r>
      <w:r w:rsidR="00AA5144" w:rsidRPr="00A243F3">
        <w:rPr>
          <w:i/>
          <w:sz w:val="24"/>
          <w:szCs w:val="24"/>
        </w:rPr>
        <w:t xml:space="preserve"> майна або інших процесуальних ді</w:t>
      </w:r>
      <w:r>
        <w:rPr>
          <w:i/>
          <w:sz w:val="24"/>
          <w:szCs w:val="24"/>
        </w:rPr>
        <w:t>ї</w:t>
      </w:r>
      <w:r w:rsidR="00AA5144" w:rsidRPr="00A243F3">
        <w:rPr>
          <w:i/>
          <w:sz w:val="24"/>
          <w:szCs w:val="24"/>
        </w:rPr>
        <w:t>,</w:t>
      </w:r>
      <w:r w:rsidR="00AA5144" w:rsidRPr="00A243F3">
        <w:rPr>
          <w:sz w:val="24"/>
          <w:szCs w:val="24"/>
        </w:rPr>
        <w:t xml:space="preserve"> дозвіл на проведення яких надається </w:t>
      </w:r>
      <w:r w:rsidR="00AA5144" w:rsidRPr="00A243F3">
        <w:rPr>
          <w:i/>
          <w:sz w:val="24"/>
          <w:szCs w:val="24"/>
        </w:rPr>
        <w:t xml:space="preserve">слідчим суддею </w:t>
      </w:r>
      <w:r w:rsidR="00AA5144" w:rsidRPr="00A243F3">
        <w:rPr>
          <w:sz w:val="24"/>
          <w:szCs w:val="24"/>
        </w:rPr>
        <w:t xml:space="preserve">згідно з КПК України, додається інформація про докази, які обґрунтовують потребу у відповідних </w:t>
      </w:r>
      <w:r>
        <w:rPr>
          <w:sz w:val="24"/>
          <w:szCs w:val="24"/>
        </w:rPr>
        <w:t>процесуальних діях</w:t>
      </w:r>
      <w:r w:rsidR="00AA5144" w:rsidRPr="00A243F3">
        <w:rPr>
          <w:sz w:val="24"/>
          <w:szCs w:val="24"/>
        </w:rPr>
        <w:t>.</w:t>
      </w:r>
    </w:p>
    <w:p w:rsidR="00AA5144" w:rsidRPr="00A243F3" w:rsidRDefault="00AA5144" w:rsidP="00AA5144">
      <w:pPr>
        <w:pStyle w:val="StyleZakonu"/>
        <w:spacing w:after="0" w:line="240" w:lineRule="auto"/>
        <w:ind w:firstLine="709"/>
        <w:rPr>
          <w:sz w:val="24"/>
          <w:szCs w:val="24"/>
        </w:rPr>
      </w:pPr>
      <w:r w:rsidRPr="00A243F3">
        <w:rPr>
          <w:bCs/>
          <w:sz w:val="24"/>
          <w:szCs w:val="24"/>
        </w:rPr>
        <w:t xml:space="preserve">Наслідки виконання запиту в іноземній державі (ст. 553 КПК) </w:t>
      </w:r>
      <w:r>
        <w:rPr>
          <w:bCs/>
          <w:sz w:val="24"/>
          <w:szCs w:val="24"/>
        </w:rPr>
        <w:t>–</w:t>
      </w:r>
      <w:r w:rsidRPr="00A243F3">
        <w:rPr>
          <w:bCs/>
          <w:sz w:val="24"/>
          <w:szCs w:val="24"/>
        </w:rPr>
        <w:t xml:space="preserve"> д</w:t>
      </w:r>
      <w:r w:rsidRPr="00A243F3">
        <w:rPr>
          <w:sz w:val="24"/>
          <w:szCs w:val="24"/>
        </w:rPr>
        <w:t xml:space="preserve">окази та відомості, одержані від запитуваної сторони в результаті виконання запиту про міжнародну правову допомогу, можуть бути використані </w:t>
      </w:r>
      <w:r w:rsidRPr="00875D69">
        <w:rPr>
          <w:i/>
          <w:iCs/>
          <w:sz w:val="24"/>
          <w:szCs w:val="24"/>
        </w:rPr>
        <w:t>лише у кримінальному провадженні, якого стосувався запит</w:t>
      </w:r>
      <w:r w:rsidRPr="00A243F3">
        <w:rPr>
          <w:sz w:val="24"/>
          <w:szCs w:val="24"/>
        </w:rPr>
        <w:t>, крім випадків, коли досягнуто домовленості про інше із запитуваною стороною.</w:t>
      </w:r>
    </w:p>
    <w:p w:rsidR="00AA5144" w:rsidRPr="00A243F3" w:rsidRDefault="00AA5144" w:rsidP="00AA5144">
      <w:pPr>
        <w:pStyle w:val="rtejustify"/>
        <w:spacing w:before="0" w:after="0"/>
        <w:ind w:firstLine="709"/>
        <w:jc w:val="both"/>
        <w:rPr>
          <w:i/>
          <w:lang w:val="uk-UA"/>
        </w:rPr>
      </w:pPr>
      <w:bookmarkStart w:id="657" w:name="_Hlk109797682"/>
      <w:r w:rsidRPr="00A243F3">
        <w:rPr>
          <w:i/>
          <w:lang w:val="uk-UA"/>
        </w:rPr>
        <w:t>Алгоритм дій щодо розгляду запиту іноземного компетентного органу про міжнародну правову допомогу</w:t>
      </w:r>
      <w:bookmarkEnd w:id="657"/>
      <w:r w:rsidRPr="00A243F3">
        <w:rPr>
          <w:i/>
          <w:lang w:val="uk-UA"/>
        </w:rPr>
        <w:t>:</w:t>
      </w:r>
    </w:p>
    <w:p w:rsidR="00AA5144" w:rsidRPr="00A243F3" w:rsidRDefault="00AA5144" w:rsidP="00AA5144">
      <w:pPr>
        <w:pStyle w:val="StyleZakonu"/>
        <w:spacing w:after="0" w:line="240" w:lineRule="auto"/>
        <w:ind w:firstLine="709"/>
        <w:rPr>
          <w:sz w:val="24"/>
          <w:szCs w:val="24"/>
        </w:rPr>
      </w:pPr>
      <w:r w:rsidRPr="00A243F3">
        <w:rPr>
          <w:sz w:val="24"/>
          <w:szCs w:val="24"/>
        </w:rPr>
        <w:t xml:space="preserve">1. </w:t>
      </w:r>
      <w:r>
        <w:rPr>
          <w:sz w:val="24"/>
          <w:szCs w:val="24"/>
        </w:rPr>
        <w:t>О</w:t>
      </w:r>
      <w:r w:rsidRPr="00A243F3">
        <w:rPr>
          <w:sz w:val="24"/>
          <w:szCs w:val="24"/>
        </w:rPr>
        <w:t>тримавши запит про міжнародну правову допомогу від запитуючої сторони (яка запитує) Уповноважений (центральний) орган України розглядає його на предмет обґрунтованості і відповідності вимогам законів або міжнародних договорів України.</w:t>
      </w:r>
    </w:p>
    <w:p w:rsidR="00AA5144" w:rsidRPr="00A243F3" w:rsidRDefault="00AA5144" w:rsidP="00AA5144">
      <w:pPr>
        <w:pStyle w:val="StyleZakonu"/>
        <w:spacing w:after="0" w:line="240" w:lineRule="auto"/>
        <w:ind w:firstLine="709"/>
        <w:rPr>
          <w:sz w:val="24"/>
          <w:szCs w:val="24"/>
        </w:rPr>
      </w:pPr>
      <w:r w:rsidRPr="00A243F3">
        <w:rPr>
          <w:sz w:val="24"/>
          <w:szCs w:val="24"/>
        </w:rPr>
        <w:t>2. Направляє запит компетентному органові на території України для виконання</w:t>
      </w:r>
      <w:r>
        <w:rPr>
          <w:sz w:val="24"/>
          <w:szCs w:val="24"/>
        </w:rPr>
        <w:t xml:space="preserve"> (обласній прокуратурі)</w:t>
      </w:r>
      <w:r w:rsidRPr="00A243F3">
        <w:rPr>
          <w:sz w:val="24"/>
          <w:szCs w:val="24"/>
        </w:rPr>
        <w:t>.</w:t>
      </w:r>
      <w:r>
        <w:rPr>
          <w:sz w:val="24"/>
          <w:szCs w:val="24"/>
        </w:rPr>
        <w:t xml:space="preserve"> Офіс </w:t>
      </w:r>
      <w:r w:rsidRPr="00A243F3">
        <w:rPr>
          <w:sz w:val="24"/>
          <w:szCs w:val="24"/>
        </w:rPr>
        <w:t>Генеральн</w:t>
      </w:r>
      <w:r>
        <w:rPr>
          <w:sz w:val="24"/>
          <w:szCs w:val="24"/>
        </w:rPr>
        <w:t>ого</w:t>
      </w:r>
      <w:r w:rsidRPr="00A243F3">
        <w:rPr>
          <w:sz w:val="24"/>
          <w:szCs w:val="24"/>
        </w:rPr>
        <w:t xml:space="preserve"> прокур</w:t>
      </w:r>
      <w:r>
        <w:rPr>
          <w:sz w:val="24"/>
          <w:szCs w:val="24"/>
        </w:rPr>
        <w:t>о</w:t>
      </w:r>
      <w:r w:rsidRPr="00A243F3">
        <w:rPr>
          <w:sz w:val="24"/>
          <w:szCs w:val="24"/>
        </w:rPr>
        <w:t>ра України має право надавати вказівки щодо забезпечення належного, повного та своєчасного виконання такого запиту</w:t>
      </w:r>
      <w:r>
        <w:rPr>
          <w:sz w:val="24"/>
          <w:szCs w:val="24"/>
        </w:rPr>
        <w:t>, які</w:t>
      </w:r>
      <w:r w:rsidRPr="00A243F3">
        <w:rPr>
          <w:sz w:val="24"/>
          <w:szCs w:val="24"/>
        </w:rPr>
        <w:t xml:space="preserve"> є обов’язковими до виконання відповідним компетентним органом України – безпосереднім виконавцем.</w:t>
      </w:r>
    </w:p>
    <w:p w:rsidR="00AA5144" w:rsidRPr="00A243F3" w:rsidRDefault="00AA5144" w:rsidP="00AA5144">
      <w:pPr>
        <w:pStyle w:val="rtejustify"/>
        <w:spacing w:before="0" w:after="0"/>
        <w:ind w:firstLine="709"/>
        <w:jc w:val="both"/>
        <w:rPr>
          <w:lang w:val="uk-UA"/>
        </w:rPr>
      </w:pPr>
      <w:r>
        <w:rPr>
          <w:lang w:val="uk-UA"/>
        </w:rPr>
        <w:t>П</w:t>
      </w:r>
      <w:r w:rsidRPr="00A243F3">
        <w:rPr>
          <w:lang w:val="uk-UA"/>
        </w:rPr>
        <w:t>ро результати розгляду запиту уповноважений (центральний) орган України зобов</w:t>
      </w:r>
      <w:r>
        <w:rPr>
          <w:lang w:val="uk-UA"/>
        </w:rPr>
        <w:t>’</w:t>
      </w:r>
      <w:r w:rsidRPr="00A243F3">
        <w:rPr>
          <w:lang w:val="uk-UA"/>
        </w:rPr>
        <w:t>язаний повідомити запиту</w:t>
      </w:r>
      <w:r>
        <w:rPr>
          <w:lang w:val="uk-UA"/>
        </w:rPr>
        <w:t>ючу сторону</w:t>
      </w:r>
      <w:r w:rsidRPr="00A243F3">
        <w:rPr>
          <w:lang w:val="uk-UA"/>
        </w:rPr>
        <w:t xml:space="preserve"> </w:t>
      </w:r>
      <w:r>
        <w:rPr>
          <w:lang w:val="uk-UA"/>
        </w:rPr>
        <w:t>(</w:t>
      </w:r>
      <w:r w:rsidRPr="00A243F3">
        <w:rPr>
          <w:lang w:val="uk-UA"/>
        </w:rPr>
        <w:t>ст. 555 КПК</w:t>
      </w:r>
      <w:r>
        <w:rPr>
          <w:lang w:val="uk-UA"/>
        </w:rPr>
        <w:t>)</w:t>
      </w:r>
      <w:r w:rsidRPr="00A243F3">
        <w:rPr>
          <w:lang w:val="uk-UA"/>
        </w:rPr>
        <w:t>.</w:t>
      </w:r>
    </w:p>
    <w:p w:rsidR="00AA5144" w:rsidRPr="00A243F3" w:rsidRDefault="00AA5144" w:rsidP="00AA5144">
      <w:pPr>
        <w:pStyle w:val="rtejustify"/>
        <w:spacing w:before="0" w:after="0"/>
        <w:ind w:firstLine="709"/>
        <w:jc w:val="both"/>
        <w:rPr>
          <w:lang w:val="uk-UA"/>
        </w:rPr>
      </w:pPr>
      <w:r w:rsidRPr="00A243F3">
        <w:rPr>
          <w:lang w:val="uk-UA"/>
        </w:rPr>
        <w:t xml:space="preserve">Запит компетентного органу іноземної держави про міжнародну правову допомогу </w:t>
      </w:r>
      <w:r w:rsidRPr="00A243F3">
        <w:rPr>
          <w:i/>
          <w:lang w:val="uk-UA"/>
        </w:rPr>
        <w:t>виконується впродовж одного місяця</w:t>
      </w:r>
      <w:r w:rsidRPr="00A243F3">
        <w:rPr>
          <w:lang w:val="uk-UA"/>
        </w:rPr>
        <w:t xml:space="preserve"> з дати надходження до безпосереднього виконавця.</w:t>
      </w:r>
    </w:p>
    <w:p w:rsidR="00AA5144" w:rsidRPr="00A243F3" w:rsidRDefault="00AA5144" w:rsidP="00AA5144">
      <w:pPr>
        <w:pStyle w:val="StyleOstRed"/>
        <w:tabs>
          <w:tab w:val="left" w:pos="1134"/>
        </w:tabs>
        <w:spacing w:after="0"/>
        <w:ind w:firstLine="709"/>
        <w:rPr>
          <w:sz w:val="24"/>
          <w:szCs w:val="24"/>
        </w:rPr>
      </w:pPr>
      <w:r w:rsidRPr="00A243F3">
        <w:rPr>
          <w:sz w:val="24"/>
          <w:szCs w:val="24"/>
        </w:rPr>
        <w:t>Складені</w:t>
      </w:r>
      <w:r>
        <w:rPr>
          <w:sz w:val="24"/>
          <w:szCs w:val="24"/>
        </w:rPr>
        <w:t xml:space="preserve"> на</w:t>
      </w:r>
      <w:r w:rsidRPr="00A243F3">
        <w:rPr>
          <w:sz w:val="24"/>
          <w:szCs w:val="24"/>
        </w:rPr>
        <w:t xml:space="preserve"> </w:t>
      </w:r>
      <w:r>
        <w:rPr>
          <w:sz w:val="24"/>
          <w:szCs w:val="24"/>
        </w:rPr>
        <w:t>виконання запиту документи підписує</w:t>
      </w:r>
      <w:r w:rsidRPr="00A243F3">
        <w:rPr>
          <w:sz w:val="24"/>
          <w:szCs w:val="24"/>
        </w:rPr>
        <w:t xml:space="preserve"> слідчи</w:t>
      </w:r>
      <w:r>
        <w:rPr>
          <w:sz w:val="24"/>
          <w:szCs w:val="24"/>
        </w:rPr>
        <w:t>й</w:t>
      </w:r>
      <w:r w:rsidRPr="00A243F3">
        <w:rPr>
          <w:sz w:val="24"/>
          <w:szCs w:val="24"/>
        </w:rPr>
        <w:t>, прокурор або судд</w:t>
      </w:r>
      <w:r>
        <w:rPr>
          <w:sz w:val="24"/>
          <w:szCs w:val="24"/>
        </w:rPr>
        <w:t xml:space="preserve">я, що його виконували </w:t>
      </w:r>
      <w:r w:rsidRPr="00A243F3">
        <w:rPr>
          <w:sz w:val="24"/>
          <w:szCs w:val="24"/>
        </w:rPr>
        <w:t>та скріплюють печаткою відповідного органу.</w:t>
      </w:r>
      <w:r>
        <w:rPr>
          <w:sz w:val="24"/>
          <w:szCs w:val="24"/>
        </w:rPr>
        <w:t xml:space="preserve"> Направлення їх запитуючій стороні здійснюється в порядку, встановленому міжнародним договором.</w:t>
      </w:r>
    </w:p>
    <w:p w:rsidR="00AA5144" w:rsidRPr="00A243F3" w:rsidRDefault="00AA5144" w:rsidP="00AA5144">
      <w:pPr>
        <w:pStyle w:val="StyleZakonu"/>
        <w:spacing w:after="0" w:line="240" w:lineRule="auto"/>
        <w:ind w:firstLine="709"/>
        <w:rPr>
          <w:bCs/>
          <w:sz w:val="24"/>
          <w:szCs w:val="24"/>
        </w:rPr>
      </w:pPr>
      <w:r>
        <w:rPr>
          <w:sz w:val="24"/>
          <w:szCs w:val="24"/>
        </w:rPr>
        <w:t xml:space="preserve">У разі </w:t>
      </w:r>
      <w:r w:rsidRPr="00A243F3">
        <w:rPr>
          <w:sz w:val="24"/>
          <w:szCs w:val="24"/>
        </w:rPr>
        <w:t xml:space="preserve">неможливості виконати запит про міжнародну правову допомогу </w:t>
      </w:r>
      <w:r>
        <w:rPr>
          <w:sz w:val="24"/>
          <w:szCs w:val="24"/>
        </w:rPr>
        <w:t>з</w:t>
      </w:r>
      <w:r w:rsidRPr="00A243F3">
        <w:rPr>
          <w:sz w:val="24"/>
          <w:szCs w:val="24"/>
        </w:rPr>
        <w:t xml:space="preserve"> підстав, що передбачені ст. 557 КПК, уповноважений (центральний) орган України щодо міжнародної правової допомоги або орган, уповноважений реалізовувати дії відповідно до частини четвертої статті 545 КПК, повертає такий запит компетентному органові іноземної держави із зазначенн</w:t>
      </w:r>
      <w:r w:rsidRPr="00A243F3">
        <w:rPr>
          <w:bCs/>
          <w:sz w:val="24"/>
          <w:szCs w:val="24"/>
        </w:rPr>
        <w:t>ям причин</w:t>
      </w:r>
      <w:r>
        <w:rPr>
          <w:bCs/>
          <w:sz w:val="24"/>
          <w:szCs w:val="24"/>
        </w:rPr>
        <w:t xml:space="preserve"> відмови, а також умови, за яких запит може бути розглянуто повторно</w:t>
      </w:r>
      <w:r w:rsidRPr="00A243F3">
        <w:rPr>
          <w:bCs/>
          <w:sz w:val="24"/>
          <w:szCs w:val="24"/>
        </w:rPr>
        <w:t>.</w:t>
      </w:r>
    </w:p>
    <w:p w:rsidR="00AA5144" w:rsidRPr="001A3706" w:rsidRDefault="00AA5144" w:rsidP="001A3706">
      <w:pPr>
        <w:pStyle w:val="StyleZakonu"/>
        <w:spacing w:after="0" w:line="240" w:lineRule="auto"/>
        <w:ind w:firstLine="709"/>
        <w:rPr>
          <w:spacing w:val="-6"/>
          <w:sz w:val="24"/>
          <w:szCs w:val="24"/>
        </w:rPr>
      </w:pPr>
      <w:r w:rsidRPr="00A243F3">
        <w:rPr>
          <w:spacing w:val="-6"/>
          <w:sz w:val="24"/>
          <w:szCs w:val="24"/>
        </w:rPr>
        <w:t xml:space="preserve">Якщо для виконання запиту компетентного органу іноземної держави необхідно провести процесуальну дію, виконання якої в Україні можливе лише з дозволу прокурора або суду, </w:t>
      </w:r>
      <w:r>
        <w:rPr>
          <w:spacing w:val="-6"/>
          <w:sz w:val="24"/>
          <w:szCs w:val="24"/>
        </w:rPr>
        <w:t>вон</w:t>
      </w:r>
      <w:r w:rsidRPr="00A243F3">
        <w:rPr>
          <w:spacing w:val="-6"/>
          <w:sz w:val="24"/>
          <w:szCs w:val="24"/>
        </w:rPr>
        <w:t>а здійсню</w:t>
      </w:r>
      <w:r w:rsidRPr="001A3706">
        <w:rPr>
          <w:spacing w:val="-6"/>
          <w:sz w:val="24"/>
          <w:szCs w:val="24"/>
        </w:rPr>
        <w:t>ється лише за умови отримання відповідного дозволу в порядку, передбаченому КПК, навіть якщо законодавство запитуючої сторони цього не передбачає.</w:t>
      </w:r>
    </w:p>
    <w:p w:rsidR="001A3706" w:rsidRPr="000845CF" w:rsidRDefault="001A3706" w:rsidP="000845CF">
      <w:pPr>
        <w:ind w:firstLine="709"/>
        <w:jc w:val="both"/>
        <w:rPr>
          <w:sz w:val="24"/>
        </w:rPr>
      </w:pPr>
      <w:r w:rsidRPr="001A3706">
        <w:rPr>
          <w:sz w:val="24"/>
        </w:rPr>
        <w:t xml:space="preserve">На прохання компетентного органу іноземної держави під час виконання на території України таких процесуальних дій може застосовуватися процесуальне запитуючої держави, якщо це передбачено міжнародним договором, згода на обов’язковість якого надана ВР України, а за відсутності такого міжнародного договору України – за умови, що таке прохання не суперечить законодавству України (ч. 4 ст. 4 КПК). Під час виконання доручення про надання правової допомоги запитувана установа застосовує законодавство своєї країни. На </w:t>
      </w:r>
      <w:r w:rsidRPr="001A3706">
        <w:rPr>
          <w:sz w:val="24"/>
        </w:rPr>
        <w:lastRenderedPageBreak/>
        <w:t>прохання запитуючої установи вона може застосувати і процесуальні норми запитуючої Договірної Сторони, якщо тільки вони не суперечать законодавству запитуваної Договірної Сторони</w:t>
      </w:r>
      <w:r w:rsidRPr="001A3706">
        <w:rPr>
          <w:rStyle w:val="afc"/>
          <w:sz w:val="24"/>
        </w:rPr>
        <w:footnoteReference w:id="63"/>
      </w:r>
      <w:r w:rsidRPr="001A3706">
        <w:rPr>
          <w:sz w:val="24"/>
        </w:rPr>
        <w:t>.</w:t>
      </w:r>
    </w:p>
    <w:p w:rsidR="00AA5144" w:rsidRPr="00A243F3" w:rsidRDefault="00AA5144" w:rsidP="00AA5144">
      <w:pPr>
        <w:pStyle w:val="StyleZakonu"/>
        <w:spacing w:after="0" w:line="240" w:lineRule="auto"/>
        <w:ind w:firstLine="709"/>
        <w:rPr>
          <w:bCs/>
          <w:sz w:val="24"/>
          <w:szCs w:val="24"/>
        </w:rPr>
      </w:pPr>
      <w:r w:rsidRPr="00A243F3">
        <w:rPr>
          <w:spacing w:val="-6"/>
          <w:sz w:val="24"/>
          <w:szCs w:val="24"/>
        </w:rPr>
        <w:t>Перелік та підстави застосування інших процесуальних дій, які можливі під час провадження за запитом детально регламентовано главою 43 КПК</w:t>
      </w:r>
      <w:r w:rsidR="000B2018">
        <w:rPr>
          <w:spacing w:val="-6"/>
          <w:sz w:val="24"/>
          <w:szCs w:val="24"/>
        </w:rPr>
        <w:t xml:space="preserve">: вручення документів (ст. 564 КПК, тимчасова передача (ст. 565 КПК), виклик особи, яка перебуває за межами України (ст. 566 КПК), проведення допиту за допомогою </w:t>
      </w:r>
      <w:r w:rsidR="001946DB">
        <w:rPr>
          <w:spacing w:val="-6"/>
          <w:sz w:val="24"/>
          <w:szCs w:val="24"/>
        </w:rPr>
        <w:t>відео-або телефонної конференції (ст. 567) та інші</w:t>
      </w:r>
      <w:r w:rsidRPr="00A243F3">
        <w:rPr>
          <w:spacing w:val="-6"/>
          <w:sz w:val="24"/>
          <w:szCs w:val="24"/>
        </w:rPr>
        <w:t>.</w:t>
      </w:r>
    </w:p>
    <w:p w:rsidR="00AA5144" w:rsidRPr="00A243F3" w:rsidRDefault="00AA5144" w:rsidP="00AA5144">
      <w:pPr>
        <w:pStyle w:val="rtejustify"/>
        <w:spacing w:before="0" w:after="0"/>
        <w:ind w:firstLine="709"/>
        <w:jc w:val="both"/>
        <w:rPr>
          <w:b/>
          <w:i/>
          <w:lang w:val="uk-UA"/>
        </w:rPr>
      </w:pPr>
      <w:r w:rsidRPr="00A243F3">
        <w:rPr>
          <w:lang w:val="uk-UA"/>
        </w:rPr>
        <w:t>Відповідно до ст. 572 КПК, особи, які вважають, що рішеннями, діями або бездіяльністю органів державної влади України, вчиненими у зв</w:t>
      </w:r>
      <w:r>
        <w:rPr>
          <w:lang w:val="uk-UA"/>
        </w:rPr>
        <w:t>’</w:t>
      </w:r>
      <w:r w:rsidRPr="00A243F3">
        <w:rPr>
          <w:lang w:val="uk-UA"/>
        </w:rPr>
        <w:t>язку з виконанням запиту про міжнародну правову допомогу, завдано шкоди їхнім правам, свободам чи інтересам, мають право оскаржити рішення, дії та бездіяльність до суду.</w:t>
      </w:r>
    </w:p>
    <w:p w:rsidR="00AA5144" w:rsidRPr="008C3C20" w:rsidRDefault="00CE4A17" w:rsidP="00AA5144">
      <w:pPr>
        <w:pStyle w:val="a8"/>
        <w:autoSpaceDE w:val="0"/>
        <w:autoSpaceDN w:val="0"/>
        <w:ind w:left="0" w:firstLine="709"/>
        <w:jc w:val="both"/>
        <w:rPr>
          <w:b/>
          <w:sz w:val="24"/>
        </w:rPr>
      </w:pPr>
      <w:bookmarkStart w:id="658" w:name="_Hlk109797729"/>
      <w:r>
        <w:rPr>
          <w:b/>
          <w:sz w:val="24"/>
        </w:rPr>
        <w:t>3. </w:t>
      </w:r>
      <w:r w:rsidR="00AA5144" w:rsidRPr="008C3C20">
        <w:rPr>
          <w:b/>
          <w:sz w:val="24"/>
        </w:rPr>
        <w:t>Сутність видачі особи, яка вчинила кримінальне правопорушення</w:t>
      </w:r>
      <w:bookmarkEnd w:id="658"/>
      <w:r w:rsidR="000845CF">
        <w:rPr>
          <w:b/>
          <w:sz w:val="24"/>
        </w:rPr>
        <w:t>.</w:t>
      </w:r>
    </w:p>
    <w:p w:rsidR="00AA5144" w:rsidRDefault="00AA5144" w:rsidP="00AA5144">
      <w:pPr>
        <w:autoSpaceDE w:val="0"/>
        <w:autoSpaceDN w:val="0"/>
        <w:ind w:firstLine="709"/>
        <w:jc w:val="both"/>
        <w:rPr>
          <w:sz w:val="24"/>
        </w:rPr>
      </w:pPr>
      <w:r>
        <w:rPr>
          <w:sz w:val="24"/>
        </w:rPr>
        <w:t>Видача особи, відповідно до Європейської конвенції про видачу правопорушників, здійснюється якщо вона вчинила злочин, за який законодавством запитуючої сторони передбачено покарання у вигляді позбавлення волі не менше як один рік.</w:t>
      </w:r>
    </w:p>
    <w:p w:rsidR="00AA5144" w:rsidRPr="00A243F3" w:rsidRDefault="00AA5144" w:rsidP="00AA5144">
      <w:pPr>
        <w:autoSpaceDE w:val="0"/>
        <w:autoSpaceDN w:val="0"/>
        <w:ind w:firstLine="709"/>
        <w:jc w:val="both"/>
        <w:rPr>
          <w:sz w:val="24"/>
        </w:rPr>
      </w:pPr>
      <w:r w:rsidRPr="00A243F3">
        <w:rPr>
          <w:sz w:val="24"/>
        </w:rPr>
        <w:t xml:space="preserve">У </w:t>
      </w:r>
      <w:r>
        <w:rPr>
          <w:sz w:val="24"/>
        </w:rPr>
        <w:t xml:space="preserve">кримінальному процесі поняття </w:t>
      </w:r>
      <w:r w:rsidRPr="00A243F3">
        <w:rPr>
          <w:sz w:val="24"/>
        </w:rPr>
        <w:t xml:space="preserve">екстрадиція </w:t>
      </w:r>
      <w:r>
        <w:rPr>
          <w:sz w:val="24"/>
        </w:rPr>
        <w:t>пропону</w:t>
      </w:r>
      <w:r w:rsidRPr="00A243F3">
        <w:rPr>
          <w:sz w:val="24"/>
        </w:rPr>
        <w:t>ється</w:t>
      </w:r>
      <w:r>
        <w:rPr>
          <w:sz w:val="24"/>
        </w:rPr>
        <w:t xml:space="preserve"> розглядати як комплексний правовий інститут не тільки у вузькому сенсі - </w:t>
      </w:r>
      <w:r w:rsidRPr="00A243F3">
        <w:rPr>
          <w:sz w:val="24"/>
        </w:rPr>
        <w:t>видач</w:t>
      </w:r>
      <w:r>
        <w:rPr>
          <w:sz w:val="24"/>
        </w:rPr>
        <w:t>а</w:t>
      </w:r>
      <w:r w:rsidRPr="00A243F3">
        <w:rPr>
          <w:sz w:val="24"/>
        </w:rPr>
        <w:t xml:space="preserve"> особи державі, компетентними органами якої </w:t>
      </w:r>
      <w:r>
        <w:rPr>
          <w:sz w:val="24"/>
        </w:rPr>
        <w:t>вона</w:t>
      </w:r>
      <w:r w:rsidRPr="00A243F3">
        <w:rPr>
          <w:sz w:val="24"/>
        </w:rPr>
        <w:t xml:space="preserve"> розшукується для</w:t>
      </w:r>
      <w:r>
        <w:rPr>
          <w:sz w:val="24"/>
        </w:rPr>
        <w:t xml:space="preserve"> </w:t>
      </w:r>
      <w:r w:rsidRPr="00A243F3">
        <w:rPr>
          <w:sz w:val="24"/>
        </w:rPr>
        <w:t>притягнення до кримінальної відповідальності</w:t>
      </w:r>
      <w:r>
        <w:rPr>
          <w:sz w:val="24"/>
        </w:rPr>
        <w:t xml:space="preserve"> або</w:t>
      </w:r>
      <w:r w:rsidRPr="00A243F3">
        <w:rPr>
          <w:sz w:val="24"/>
        </w:rPr>
        <w:t xml:space="preserve"> виконання вироку</w:t>
      </w:r>
      <w:r>
        <w:rPr>
          <w:sz w:val="24"/>
        </w:rPr>
        <w:t>, але і в широкому сенсі</w:t>
      </w:r>
      <w:r w:rsidRPr="00A243F3">
        <w:rPr>
          <w:sz w:val="24"/>
        </w:rPr>
        <w:t>.</w:t>
      </w:r>
    </w:p>
    <w:p w:rsidR="00AA5144" w:rsidRDefault="00AA5144" w:rsidP="00AA5144">
      <w:pPr>
        <w:pStyle w:val="StyleZakonu"/>
        <w:spacing w:after="0" w:line="240" w:lineRule="auto"/>
        <w:ind w:firstLine="709"/>
        <w:rPr>
          <w:sz w:val="24"/>
          <w:szCs w:val="24"/>
        </w:rPr>
      </w:pPr>
      <w:r w:rsidRPr="00A243F3">
        <w:rPr>
          <w:i/>
          <w:iCs/>
          <w:sz w:val="24"/>
          <w:szCs w:val="24"/>
        </w:rPr>
        <w:t>Екстрадиція</w:t>
      </w:r>
      <w:r w:rsidRPr="00A243F3">
        <w:rPr>
          <w:iCs/>
          <w:sz w:val="24"/>
          <w:szCs w:val="24"/>
        </w:rPr>
        <w:t xml:space="preserve"> включає</w:t>
      </w:r>
      <w:r w:rsidRPr="00A243F3">
        <w:rPr>
          <w:sz w:val="24"/>
          <w:szCs w:val="24"/>
        </w:rPr>
        <w:t xml:space="preserve"> не лише видачу особи як таку, але і сукупність заходів, направлених на забезпечення видачі</w:t>
      </w:r>
      <w:r w:rsidRPr="00A243F3">
        <w:rPr>
          <w:iCs/>
          <w:sz w:val="24"/>
          <w:szCs w:val="24"/>
        </w:rPr>
        <w:t xml:space="preserve">: </w:t>
      </w:r>
      <w:r w:rsidRPr="00A243F3">
        <w:rPr>
          <w:sz w:val="24"/>
          <w:szCs w:val="24"/>
        </w:rPr>
        <w:t xml:space="preserve">офіційний запит </w:t>
      </w:r>
      <w:r w:rsidRPr="00A243F3">
        <w:rPr>
          <w:i/>
          <w:sz w:val="24"/>
          <w:szCs w:val="24"/>
        </w:rPr>
        <w:t>про видачу</w:t>
      </w:r>
      <w:r w:rsidRPr="00A243F3">
        <w:rPr>
          <w:sz w:val="24"/>
          <w:szCs w:val="24"/>
        </w:rPr>
        <w:t xml:space="preserve"> особи,</w:t>
      </w:r>
      <w:r w:rsidRPr="00A243F3">
        <w:rPr>
          <w:iCs/>
          <w:sz w:val="24"/>
          <w:szCs w:val="24"/>
        </w:rPr>
        <w:t xml:space="preserve"> </w:t>
      </w:r>
      <w:r w:rsidRPr="00A243F3">
        <w:rPr>
          <w:i/>
          <w:iCs/>
          <w:sz w:val="24"/>
          <w:szCs w:val="24"/>
        </w:rPr>
        <w:t>встановлення</w:t>
      </w:r>
      <w:r w:rsidRPr="00A243F3">
        <w:rPr>
          <w:iCs/>
          <w:sz w:val="24"/>
          <w:szCs w:val="24"/>
        </w:rPr>
        <w:t xml:space="preserve"> місця її перебування на території запитуваної держави; </w:t>
      </w:r>
      <w:r w:rsidRPr="00A243F3">
        <w:rPr>
          <w:i/>
          <w:iCs/>
          <w:sz w:val="24"/>
          <w:szCs w:val="24"/>
        </w:rPr>
        <w:t>перевірку</w:t>
      </w:r>
      <w:r w:rsidRPr="00A243F3">
        <w:rPr>
          <w:iCs/>
          <w:sz w:val="24"/>
          <w:szCs w:val="24"/>
        </w:rPr>
        <w:t xml:space="preserve"> обставин, що можуть перешкоджати видачі; </w:t>
      </w:r>
      <w:r w:rsidRPr="00A243F3">
        <w:rPr>
          <w:i/>
          <w:iCs/>
          <w:sz w:val="24"/>
          <w:szCs w:val="24"/>
        </w:rPr>
        <w:t>прийняття</w:t>
      </w:r>
      <w:r w:rsidRPr="00A243F3">
        <w:rPr>
          <w:iCs/>
          <w:sz w:val="24"/>
          <w:szCs w:val="24"/>
        </w:rPr>
        <w:t xml:space="preserve"> рішення за запитом; </w:t>
      </w:r>
      <w:r w:rsidRPr="00A243F3">
        <w:rPr>
          <w:i/>
          <w:iCs/>
          <w:sz w:val="24"/>
          <w:szCs w:val="24"/>
        </w:rPr>
        <w:t>фактичну</w:t>
      </w:r>
      <w:r w:rsidRPr="00A243F3">
        <w:rPr>
          <w:iCs/>
          <w:sz w:val="24"/>
          <w:szCs w:val="24"/>
        </w:rPr>
        <w:t xml:space="preserve"> передачу такої особи під юрисдикцію запитуючої держави</w:t>
      </w:r>
      <w:r w:rsidRPr="00A243F3">
        <w:rPr>
          <w:sz w:val="24"/>
          <w:szCs w:val="24"/>
        </w:rPr>
        <w:t>».</w:t>
      </w:r>
    </w:p>
    <w:p w:rsidR="00AA5144" w:rsidRPr="00CF41DE" w:rsidRDefault="00AA5144" w:rsidP="00AA5144">
      <w:pPr>
        <w:pStyle w:val="StyleZakonu"/>
        <w:spacing w:after="0" w:line="240" w:lineRule="auto"/>
        <w:ind w:firstLine="709"/>
        <w:rPr>
          <w:sz w:val="24"/>
          <w:szCs w:val="24"/>
        </w:rPr>
      </w:pPr>
      <w:bookmarkStart w:id="659" w:name="_Hlk109797854"/>
      <w:r w:rsidRPr="00CF41DE">
        <w:rPr>
          <w:sz w:val="24"/>
          <w:szCs w:val="24"/>
        </w:rPr>
        <w:t>Видача особи, яка вчинила кримінальне правопорушення</w:t>
      </w:r>
      <w:bookmarkEnd w:id="659"/>
      <w:r w:rsidRPr="00CF41DE">
        <w:rPr>
          <w:sz w:val="24"/>
          <w:szCs w:val="24"/>
        </w:rPr>
        <w:t xml:space="preserve">, відбувається якщо за законом України хоча б за один із злочинів, у зв’язку з якими запитується видача, передбачено покарання у виді позбавлення волі на максимальний строк </w:t>
      </w:r>
      <w:r w:rsidRPr="00CF41DE">
        <w:rPr>
          <w:i/>
          <w:iCs/>
          <w:sz w:val="24"/>
          <w:szCs w:val="24"/>
        </w:rPr>
        <w:t>не менше одного року</w:t>
      </w:r>
      <w:r w:rsidRPr="00CF41DE">
        <w:rPr>
          <w:sz w:val="24"/>
          <w:szCs w:val="24"/>
        </w:rPr>
        <w:t xml:space="preserve"> або особу засуджено до покарання у виді позбавлення волі і </w:t>
      </w:r>
      <w:r w:rsidRPr="00CF41DE">
        <w:rPr>
          <w:i/>
          <w:iCs/>
          <w:sz w:val="24"/>
          <w:szCs w:val="24"/>
        </w:rPr>
        <w:t>невідбутий строк</w:t>
      </w:r>
      <w:r w:rsidRPr="00CF41DE">
        <w:rPr>
          <w:sz w:val="24"/>
          <w:szCs w:val="24"/>
        </w:rPr>
        <w:t xml:space="preserve"> становить </w:t>
      </w:r>
      <w:r w:rsidRPr="00CF41DE">
        <w:rPr>
          <w:i/>
          <w:iCs/>
          <w:sz w:val="24"/>
          <w:szCs w:val="24"/>
        </w:rPr>
        <w:t>не менше чотирьох місяців</w:t>
      </w:r>
      <w:r w:rsidRPr="00CF41DE">
        <w:rPr>
          <w:sz w:val="24"/>
          <w:szCs w:val="24"/>
        </w:rPr>
        <w:t>.</w:t>
      </w:r>
    </w:p>
    <w:p w:rsidR="00AA5144" w:rsidRPr="00CF41DE" w:rsidRDefault="00AA5144" w:rsidP="00AA5144">
      <w:pPr>
        <w:pStyle w:val="StyleZakonu"/>
        <w:spacing w:after="0" w:line="240" w:lineRule="auto"/>
        <w:ind w:firstLine="709"/>
        <w:rPr>
          <w:sz w:val="24"/>
          <w:szCs w:val="24"/>
        </w:rPr>
      </w:pPr>
      <w:r w:rsidRPr="00CF41DE">
        <w:rPr>
          <w:sz w:val="24"/>
          <w:szCs w:val="24"/>
        </w:rPr>
        <w:t>Виходячи зі змісту статті 574 КПК, видачі підлягають такі категорії осіб:</w:t>
      </w:r>
    </w:p>
    <w:p w:rsidR="00AA5144" w:rsidRPr="00CF41DE" w:rsidRDefault="00AA5144" w:rsidP="00AA5144">
      <w:pPr>
        <w:tabs>
          <w:tab w:val="left" w:pos="1134"/>
        </w:tabs>
        <w:autoSpaceDE w:val="0"/>
        <w:autoSpaceDN w:val="0"/>
        <w:ind w:firstLine="709"/>
        <w:jc w:val="both"/>
        <w:rPr>
          <w:sz w:val="24"/>
        </w:rPr>
      </w:pPr>
      <w:r w:rsidRPr="00CF41DE">
        <w:rPr>
          <w:sz w:val="24"/>
        </w:rPr>
        <w:t>- підозрювані (обвинувачені) у кримінальних провадженнях під час досудового розслідування;</w:t>
      </w:r>
    </w:p>
    <w:p w:rsidR="00AA5144" w:rsidRPr="00CF41DE" w:rsidRDefault="00AA5144" w:rsidP="00AA5144">
      <w:pPr>
        <w:pStyle w:val="HTML"/>
        <w:ind w:firstLine="709"/>
        <w:jc w:val="both"/>
        <w:rPr>
          <w:color w:val="auto"/>
          <w:sz w:val="24"/>
          <w:szCs w:val="24"/>
          <w:lang w:val="uk-UA"/>
        </w:rPr>
      </w:pPr>
      <w:r w:rsidRPr="00CF41DE">
        <w:rPr>
          <w:color w:val="auto"/>
          <w:sz w:val="24"/>
          <w:szCs w:val="24"/>
          <w:lang w:val="uk-UA"/>
        </w:rPr>
        <w:t>- підсудні (засуджені) у кримінальних провадженнях під час судового провадження або виконання вироку.</w:t>
      </w:r>
    </w:p>
    <w:p w:rsidR="00AA5144" w:rsidRPr="00CF41DE" w:rsidRDefault="00AA5144" w:rsidP="00AA5144">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firstLine="709"/>
        <w:jc w:val="both"/>
        <w:rPr>
          <w:sz w:val="24"/>
        </w:rPr>
      </w:pPr>
      <w:r w:rsidRPr="00CF41DE">
        <w:rPr>
          <w:sz w:val="24"/>
        </w:rPr>
        <w:t>У той же час, при формуванні поняття «екстрадиція», законодавець взагалі уникає питання визначення правового статусу особи, інтерпретуючи екстрадицію як видачу особи державі, компетентними органами якої ця особа розшукується для притягнення до кримінальної відповідальності або виконання вироку.</w:t>
      </w:r>
    </w:p>
    <w:p w:rsidR="000845CF" w:rsidRDefault="00AA5144" w:rsidP="000845CF">
      <w:pPr>
        <w:pStyle w:val="rvps2"/>
        <w:shd w:val="clear" w:color="auto" w:fill="FFFFFF"/>
        <w:spacing w:before="0" w:beforeAutospacing="0" w:after="0" w:afterAutospacing="0"/>
        <w:ind w:firstLine="709"/>
        <w:jc w:val="both"/>
        <w:rPr>
          <w:color w:val="auto"/>
          <w:lang w:val="uk-UA"/>
        </w:rPr>
      </w:pPr>
      <w:r w:rsidRPr="00CF41DE">
        <w:rPr>
          <w:color w:val="auto"/>
          <w:lang w:val="uk-UA"/>
        </w:rPr>
        <w:t>Клопотання про видачу особи в Україну готує слідчий, прокурор, який здійснює нагляд за додержанням законів під час проведення досудового розслідування, або суд, який розглядає справу чи яким ухвалено вирок, з дотриманням вимог, передбачених КПК та відповідним міжнародним договором України.</w:t>
      </w:r>
      <w:bookmarkStart w:id="660" w:name="n4412"/>
      <w:bookmarkEnd w:id="660"/>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r w:rsidRPr="00CF41DE">
        <w:rPr>
          <w:color w:val="auto"/>
          <w:lang w:val="uk-UA"/>
        </w:rPr>
        <w:t>Клопотання складається у письмовій формі і повинно містити дані про особу, видача якої вимагається, обставини і кваліфікацію вчиненого нею злочину. До клопотання додаються такі документи:</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1" w:name="n4413"/>
      <w:bookmarkEnd w:id="661"/>
      <w:r w:rsidRPr="00CF41DE">
        <w:rPr>
          <w:color w:val="auto"/>
          <w:lang w:val="uk-UA"/>
        </w:rPr>
        <w:t>1) засвідчена копія ухвали слідчого судді або суду про тримання особи під вартою, якщо видача запитується для притягнення до кримінальної відповідальності;</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2" w:name="n4414"/>
      <w:bookmarkEnd w:id="662"/>
      <w:r w:rsidRPr="00CF41DE">
        <w:rPr>
          <w:color w:val="auto"/>
          <w:lang w:val="uk-UA"/>
        </w:rPr>
        <w:t>2) копія вироку з підтвердженням набуття ним законної сили, якщо видача запитується для приведення вироку до виконання;</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3" w:name="n4415"/>
      <w:bookmarkEnd w:id="663"/>
      <w:r w:rsidRPr="00CF41DE">
        <w:rPr>
          <w:color w:val="auto"/>
          <w:lang w:val="uk-UA"/>
        </w:rPr>
        <w:lastRenderedPageBreak/>
        <w:t>3) довідка про відомості, які вказують на вчинення кримінального правопорушення особою, або довідка про докази, якими підтверджується винуватість розшукуваної особи у його вчиненні;</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4" w:name="n4416"/>
      <w:bookmarkEnd w:id="664"/>
      <w:r w:rsidRPr="00CF41DE">
        <w:rPr>
          <w:color w:val="auto"/>
          <w:lang w:val="uk-UA"/>
        </w:rPr>
        <w:t>4) положення статті закону України про кримінальну відповідальність, за яким кваліфікується кримінальне правопорушення;</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5" w:name="n4417"/>
      <w:bookmarkEnd w:id="665"/>
      <w:r w:rsidRPr="00CF41DE">
        <w:rPr>
          <w:color w:val="auto"/>
          <w:lang w:val="uk-UA"/>
        </w:rPr>
        <w:t>5) висновок компетентних органів України про громадянство особи, видача якої запитується, складений згідно з вимогами закону про громадянство України;</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6" w:name="n4418"/>
      <w:bookmarkEnd w:id="666"/>
      <w:r w:rsidRPr="00CF41DE">
        <w:rPr>
          <w:color w:val="auto"/>
          <w:lang w:val="uk-UA"/>
        </w:rPr>
        <w:t>6) довідка про частину невідбутого покарання, якщо йдеться про видачу особи, яка вже відбула частину призначеного судом покарання;</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7" w:name="n4419"/>
      <w:bookmarkEnd w:id="667"/>
      <w:r w:rsidRPr="00CF41DE">
        <w:rPr>
          <w:color w:val="auto"/>
          <w:lang w:val="uk-UA"/>
        </w:rPr>
        <w:t>7) інформація про перебіг строків давності;</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8" w:name="n4420"/>
      <w:bookmarkEnd w:id="668"/>
      <w:r w:rsidRPr="00CF41DE">
        <w:rPr>
          <w:color w:val="auto"/>
          <w:lang w:val="uk-UA"/>
        </w:rPr>
        <w:t>8) інші відомості, передбачені міжнародним договором України, який також чинний для іноземної держави, на території якої встановлено розшукувану особу.</w:t>
      </w:r>
    </w:p>
    <w:p w:rsidR="00AA5144" w:rsidRPr="00CF41DE" w:rsidRDefault="00AA5144" w:rsidP="000845CF">
      <w:pPr>
        <w:pStyle w:val="rvps2"/>
        <w:shd w:val="clear" w:color="auto" w:fill="FFFFFF"/>
        <w:spacing w:before="0" w:beforeAutospacing="0" w:after="0" w:afterAutospacing="0"/>
        <w:ind w:firstLine="709"/>
        <w:jc w:val="both"/>
        <w:rPr>
          <w:color w:val="auto"/>
          <w:lang w:val="uk-UA"/>
        </w:rPr>
      </w:pPr>
      <w:bookmarkStart w:id="669" w:name="n4421"/>
      <w:bookmarkEnd w:id="669"/>
      <w:r w:rsidRPr="00CF41DE">
        <w:rPr>
          <w:color w:val="auto"/>
          <w:lang w:val="uk-UA"/>
        </w:rPr>
        <w:t>Клопотання та документи, що до нього додаються підписують слідчий, прокурор або суддя і засвідчують печаткою відповідного органу та перекладають мовою, передбаченою міжнародним договором України (ст. 575 КПК).</w:t>
      </w:r>
    </w:p>
    <w:p w:rsidR="00AA5144" w:rsidRPr="00CF41DE" w:rsidRDefault="00AA5144" w:rsidP="000845CF">
      <w:pPr>
        <w:pStyle w:val="rvps2"/>
        <w:shd w:val="clear" w:color="auto" w:fill="FFFFFF"/>
        <w:spacing w:before="0" w:beforeAutospacing="0" w:after="0" w:afterAutospacing="0"/>
        <w:ind w:firstLine="709"/>
        <w:jc w:val="both"/>
        <w:rPr>
          <w:color w:val="auto"/>
        </w:rPr>
      </w:pPr>
      <w:r w:rsidRPr="00CF41DE">
        <w:rPr>
          <w:color w:val="auto"/>
          <w:lang w:val="uk-UA"/>
        </w:rPr>
        <w:t>Керівник центрального органу України або уповноважена ним особа протягом 5 днів з дня отримання клопотання, за наявності відповідних підстав, звертаються із запитом до компетентного органу іноземної держави.</w:t>
      </w:r>
    </w:p>
    <w:p w:rsidR="00AA5144" w:rsidRPr="00CF41DE" w:rsidRDefault="00AA5144" w:rsidP="000845CF">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firstLine="709"/>
        <w:jc w:val="both"/>
        <w:rPr>
          <w:sz w:val="24"/>
        </w:rPr>
      </w:pPr>
      <w:r w:rsidRPr="00CF41DE">
        <w:rPr>
          <w:sz w:val="24"/>
        </w:rPr>
        <w:t>Варто зауважити, що зведення екстрадиції тільки до видачі безпідставно звужує ті можливості, які сьогодні реально має у своєму розпорядженні цей інститут, оскільки, частіше за все, питаннями видачі екстрадиційна діяльність не вичерпується.</w:t>
      </w:r>
    </w:p>
    <w:p w:rsidR="00AA5144" w:rsidRPr="00CF41DE" w:rsidRDefault="00AA5144" w:rsidP="000845CF">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firstLine="709"/>
        <w:jc w:val="both"/>
        <w:rPr>
          <w:sz w:val="24"/>
        </w:rPr>
      </w:pPr>
      <w:r w:rsidRPr="00CF41DE">
        <w:rPr>
          <w:sz w:val="24"/>
        </w:rPr>
        <w:t>Зокрема, згідно ч. 4 ст. 574 КПК, екстрадиція включає офіційний запит про видачу особи, її встановлення на території однієї держави, перевірку обставин, що можуть перешкоджати видачі, а також прийняття рішення за запитом та фактичну передачу такої особи іншій державі, компетентні органи якої звернулися із запитом про видачу.</w:t>
      </w:r>
    </w:p>
    <w:p w:rsidR="00AA5144" w:rsidRPr="00CF41DE" w:rsidRDefault="00AA5144" w:rsidP="00AA5144">
      <w:p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ind w:firstLine="709"/>
        <w:jc w:val="both"/>
        <w:rPr>
          <w:sz w:val="24"/>
        </w:rPr>
      </w:pPr>
      <w:r w:rsidRPr="00CF41DE">
        <w:rPr>
          <w:sz w:val="24"/>
        </w:rPr>
        <w:t xml:space="preserve">Також </w:t>
      </w:r>
      <w:r w:rsidRPr="00CF41DE">
        <w:rPr>
          <w:i/>
          <w:sz w:val="24"/>
        </w:rPr>
        <w:t xml:space="preserve">до </w:t>
      </w:r>
      <w:bookmarkStart w:id="670" w:name="_Hlk109797995"/>
      <w:r w:rsidRPr="00CF41DE">
        <w:rPr>
          <w:i/>
          <w:sz w:val="24"/>
        </w:rPr>
        <w:t>процедури екстрадиції входять</w:t>
      </w:r>
      <w:r w:rsidRPr="00CF41DE">
        <w:rPr>
          <w:sz w:val="24"/>
        </w:rPr>
        <w:t xml:space="preserve"> такі процесуальні дії:</w:t>
      </w:r>
    </w:p>
    <w:bookmarkEnd w:id="670"/>
    <w:p w:rsidR="00AA5144" w:rsidRPr="00CF41DE" w:rsidRDefault="00AA5144" w:rsidP="009779CE">
      <w:pPr>
        <w:numPr>
          <w:ilvl w:val="0"/>
          <w:numId w:val="16"/>
        </w:numPr>
        <w:tabs>
          <w:tab w:val="left" w:pos="993"/>
        </w:tabs>
        <w:autoSpaceDE w:val="0"/>
        <w:autoSpaceDN w:val="0"/>
        <w:ind w:left="0" w:firstLine="709"/>
        <w:jc w:val="both"/>
        <w:rPr>
          <w:sz w:val="24"/>
        </w:rPr>
      </w:pPr>
      <w:r w:rsidRPr="00CF41DE">
        <w:rPr>
          <w:i/>
          <w:sz w:val="24"/>
        </w:rPr>
        <w:t>затримання особи,</w:t>
      </w:r>
      <w:r w:rsidRPr="00CF41DE">
        <w:rPr>
          <w:sz w:val="24"/>
        </w:rPr>
        <w:t xml:space="preserve"> яка вчинила злочини за межами України (ст. 582 КПК);</w:t>
      </w:r>
    </w:p>
    <w:p w:rsidR="00AA5144" w:rsidRPr="00CF41DE" w:rsidRDefault="00AA5144" w:rsidP="009779CE">
      <w:pPr>
        <w:numPr>
          <w:ilvl w:val="0"/>
          <w:numId w:val="16"/>
        </w:numPr>
        <w:tabs>
          <w:tab w:val="left" w:pos="993"/>
        </w:tabs>
        <w:autoSpaceDE w:val="0"/>
        <w:autoSpaceDN w:val="0"/>
        <w:ind w:left="0" w:firstLine="709"/>
        <w:jc w:val="both"/>
        <w:rPr>
          <w:sz w:val="24"/>
        </w:rPr>
      </w:pPr>
      <w:r w:rsidRPr="00CF41DE">
        <w:rPr>
          <w:i/>
          <w:sz w:val="24"/>
        </w:rPr>
        <w:t>тимчасовий арешт</w:t>
      </w:r>
      <w:r w:rsidRPr="00CF41DE">
        <w:rPr>
          <w:sz w:val="24"/>
        </w:rPr>
        <w:t xml:space="preserve"> (ст.  583 КПК);</w:t>
      </w:r>
    </w:p>
    <w:p w:rsidR="00AA5144" w:rsidRPr="00CF41DE" w:rsidRDefault="00AA5144" w:rsidP="009779CE">
      <w:pPr>
        <w:numPr>
          <w:ilvl w:val="0"/>
          <w:numId w:val="16"/>
        </w:numPr>
        <w:tabs>
          <w:tab w:val="left" w:pos="993"/>
        </w:tabs>
        <w:autoSpaceDE w:val="0"/>
        <w:autoSpaceDN w:val="0"/>
        <w:ind w:left="0" w:firstLine="709"/>
        <w:jc w:val="both"/>
        <w:rPr>
          <w:sz w:val="24"/>
        </w:rPr>
      </w:pPr>
      <w:r w:rsidRPr="00CF41DE">
        <w:rPr>
          <w:i/>
          <w:sz w:val="24"/>
        </w:rPr>
        <w:t xml:space="preserve">екстрадиційний арешт </w:t>
      </w:r>
      <w:r w:rsidRPr="00CF41DE">
        <w:rPr>
          <w:sz w:val="24"/>
        </w:rPr>
        <w:t>(ст.  584 КПК);</w:t>
      </w:r>
    </w:p>
    <w:p w:rsidR="00AA5144" w:rsidRPr="00CF41DE" w:rsidRDefault="00AA5144" w:rsidP="009779CE">
      <w:pPr>
        <w:numPr>
          <w:ilvl w:val="0"/>
          <w:numId w:val="16"/>
        </w:numPr>
        <w:tabs>
          <w:tab w:val="left" w:pos="993"/>
        </w:tabs>
        <w:autoSpaceDE w:val="0"/>
        <w:autoSpaceDN w:val="0"/>
        <w:ind w:left="0" w:firstLine="709"/>
        <w:jc w:val="both"/>
        <w:rPr>
          <w:sz w:val="24"/>
        </w:rPr>
      </w:pPr>
      <w:r w:rsidRPr="00CF41DE">
        <w:rPr>
          <w:i/>
          <w:sz w:val="24"/>
        </w:rPr>
        <w:t>екстрадиційна перевірка</w:t>
      </w:r>
      <w:r w:rsidRPr="00CF41DE">
        <w:rPr>
          <w:sz w:val="24"/>
        </w:rPr>
        <w:t xml:space="preserve"> (ст.  587 КПК).</w:t>
      </w:r>
    </w:p>
    <w:p w:rsidR="00AA5144" w:rsidRPr="00CF41DE" w:rsidRDefault="00536C3E" w:rsidP="00AA51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Pr>
          <w:iCs/>
          <w:sz w:val="24"/>
        </w:rPr>
        <w:t xml:space="preserve">Застосування інституту екстрадиції здійснюється з дотриманням визначених принципів, до яких </w:t>
      </w:r>
      <w:r w:rsidR="00AA5144" w:rsidRPr="00536C3E">
        <w:rPr>
          <w:iCs/>
          <w:sz w:val="24"/>
        </w:rPr>
        <w:t>відносять:</w:t>
      </w:r>
      <w:r w:rsidR="00AA5144" w:rsidRPr="00CF41DE">
        <w:rPr>
          <w:i/>
          <w:sz w:val="24"/>
        </w:rPr>
        <w:t xml:space="preserve"> а) екстрадиційність,</w:t>
      </w:r>
      <w:r w:rsidR="00AA5144" w:rsidRPr="00CF41DE">
        <w:rPr>
          <w:iCs/>
          <w:sz w:val="24"/>
        </w:rPr>
        <w:t xml:space="preserve"> тобто</w:t>
      </w:r>
      <w:r w:rsidR="00AA5144" w:rsidRPr="00CF41DE">
        <w:rPr>
          <w:i/>
          <w:sz w:val="24"/>
        </w:rPr>
        <w:t xml:space="preserve"> </w:t>
      </w:r>
      <w:r w:rsidR="00AA5144" w:rsidRPr="00CF41DE">
        <w:rPr>
          <w:sz w:val="24"/>
        </w:rPr>
        <w:t>злочин має входити до списку злочинів, за вчинення яких можна вимагати видачі о</w:t>
      </w:r>
      <w:r>
        <w:rPr>
          <w:sz w:val="24"/>
        </w:rPr>
        <w:t>соби</w:t>
      </w:r>
      <w:r w:rsidR="00AA5144" w:rsidRPr="00CF41DE">
        <w:rPr>
          <w:sz w:val="24"/>
        </w:rPr>
        <w:t>; б) </w:t>
      </w:r>
      <w:r w:rsidR="00AA5144" w:rsidRPr="00CF41DE">
        <w:rPr>
          <w:i/>
          <w:sz w:val="24"/>
        </w:rPr>
        <w:t>подвійна підсудність</w:t>
      </w:r>
      <w:r w:rsidR="00AA5144" w:rsidRPr="00CF41DE">
        <w:rPr>
          <w:sz w:val="24"/>
        </w:rPr>
        <w:t xml:space="preserve"> тобто діяння повинне бути </w:t>
      </w:r>
      <w:r>
        <w:rPr>
          <w:sz w:val="24"/>
        </w:rPr>
        <w:t>передбачене</w:t>
      </w:r>
      <w:r w:rsidR="00AA5144" w:rsidRPr="00CF41DE">
        <w:rPr>
          <w:sz w:val="24"/>
        </w:rPr>
        <w:t xml:space="preserve"> як злочинне законодавств</w:t>
      </w:r>
      <w:r>
        <w:rPr>
          <w:sz w:val="24"/>
        </w:rPr>
        <w:t>ом</w:t>
      </w:r>
      <w:r w:rsidR="00AA5144" w:rsidRPr="00CF41DE">
        <w:rPr>
          <w:sz w:val="24"/>
        </w:rPr>
        <w:t xml:space="preserve"> обох країн; в) </w:t>
      </w:r>
      <w:r w:rsidR="00AA5144" w:rsidRPr="00CF41DE">
        <w:rPr>
          <w:i/>
          <w:sz w:val="24"/>
        </w:rPr>
        <w:t>спеціалізація</w:t>
      </w:r>
      <w:r w:rsidR="00AA5144" w:rsidRPr="00CF41DE">
        <w:rPr>
          <w:sz w:val="24"/>
        </w:rPr>
        <w:t xml:space="preserve">, так званий принцип конкретності. Видана особа може піддаватися кримінальному переслідуванню за той злочин, у зв’язку з яким вона була видана; г) основним принципом інституту видачі є </w:t>
      </w:r>
      <w:r w:rsidR="00AA5144" w:rsidRPr="00CF41DE">
        <w:rPr>
          <w:i/>
          <w:sz w:val="24"/>
        </w:rPr>
        <w:t xml:space="preserve">принцип невідворотності покарання </w:t>
      </w:r>
      <w:r w:rsidR="00AA5144" w:rsidRPr="00CF41DE">
        <w:rPr>
          <w:sz w:val="24"/>
        </w:rPr>
        <w:t>(«aut dedere aut judicare»), який встановлює, що держава, на території якої виявлений злочинець, має або видати його, або передати справу відповідним органам для кримінального переслідування тощо.</w:t>
      </w:r>
    </w:p>
    <w:p w:rsidR="00AA5144" w:rsidRPr="00CF41DE" w:rsidRDefault="00AA5144" w:rsidP="00AA51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4"/>
        </w:rPr>
      </w:pPr>
      <w:r w:rsidRPr="00CF41DE">
        <w:rPr>
          <w:sz w:val="24"/>
        </w:rPr>
        <w:t>У видачі може бути відмовлено у тих випадках, коли певною особою вчинено злочин політичного характеру. Однак єдиного критерію для визначення злочину політичного характеру не існує, тому саме ця невизначеність посилює проблеми під час вирішення питань видачі.</w:t>
      </w:r>
    </w:p>
    <w:p w:rsidR="00AA5144" w:rsidRPr="00CF41DE" w:rsidRDefault="00AA5144" w:rsidP="00AA5144">
      <w:pPr>
        <w:pStyle w:val="HTML"/>
        <w:ind w:firstLine="709"/>
        <w:jc w:val="both"/>
        <w:rPr>
          <w:color w:val="auto"/>
          <w:sz w:val="24"/>
          <w:szCs w:val="24"/>
          <w:lang w:val="uk-UA"/>
        </w:rPr>
      </w:pPr>
      <w:r w:rsidRPr="00CF41DE">
        <w:rPr>
          <w:bCs/>
          <w:iCs/>
          <w:color w:val="auto"/>
          <w:sz w:val="24"/>
          <w:szCs w:val="24"/>
          <w:lang w:val="uk-UA"/>
        </w:rPr>
        <w:t>Суб’єктами</w:t>
      </w:r>
      <w:r w:rsidRPr="00CF41DE">
        <w:rPr>
          <w:color w:val="auto"/>
          <w:sz w:val="24"/>
          <w:szCs w:val="24"/>
          <w:lang w:val="uk-UA"/>
        </w:rPr>
        <w:t xml:space="preserve"> видачі особи (екстрадиції) в</w:t>
      </w:r>
      <w:r w:rsidRPr="00CF41DE">
        <w:rPr>
          <w:bCs/>
          <w:iCs/>
          <w:color w:val="auto"/>
          <w:sz w:val="24"/>
          <w:szCs w:val="24"/>
          <w:lang w:val="uk-UA"/>
        </w:rPr>
        <w:t>ідповідно до ст. 574 КПК є у</w:t>
      </w:r>
      <w:r w:rsidRPr="00CF41DE">
        <w:rPr>
          <w:color w:val="auto"/>
          <w:sz w:val="24"/>
          <w:szCs w:val="24"/>
          <w:lang w:val="uk-UA"/>
        </w:rPr>
        <w:t>повноважені (центральні) органи України: Офіс Генерального прокурора України – щодо підозрюваних, обвинувачених під час досудового розслідування та Міністерство юстиції України – щодо видачі підсудних, засуджених у кримінальних провадженнях під час судового провадження або виконання вироку. Разом з тим, не виключається використання дипломатичних каналів та інших шляхів передачі запитів за прямою згодою між двома або декількома сторонами (ст. 5 Другого додаткового протоколу до Конвенції 1957 р.).</w:t>
      </w:r>
    </w:p>
    <w:p w:rsidR="00AA5144" w:rsidRPr="00CF41DE" w:rsidRDefault="00AA5144" w:rsidP="00AA5144">
      <w:pPr>
        <w:tabs>
          <w:tab w:val="left" w:pos="1134"/>
        </w:tabs>
        <w:ind w:firstLine="709"/>
        <w:jc w:val="both"/>
        <w:rPr>
          <w:sz w:val="24"/>
        </w:rPr>
      </w:pPr>
      <w:r w:rsidRPr="00CF41DE">
        <w:rPr>
          <w:i/>
          <w:sz w:val="24"/>
        </w:rPr>
        <w:t>Особа, стосовно якої розглядається питання про видачу в іноземну державу, має права, передбачені</w:t>
      </w:r>
      <w:r w:rsidRPr="00CF41DE">
        <w:rPr>
          <w:sz w:val="24"/>
        </w:rPr>
        <w:t xml:space="preserve"> ст. 581 КПК</w:t>
      </w:r>
      <w:r w:rsidRPr="00CF41DE">
        <w:rPr>
          <w:i/>
          <w:sz w:val="24"/>
        </w:rPr>
        <w:t>.</w:t>
      </w:r>
    </w:p>
    <w:p w:rsidR="00AA5144" w:rsidRPr="00CF41DE" w:rsidRDefault="00AA5144" w:rsidP="00AA5144">
      <w:pPr>
        <w:widowControl w:val="0"/>
        <w:tabs>
          <w:tab w:val="left" w:pos="1134"/>
        </w:tabs>
        <w:ind w:firstLine="709"/>
        <w:jc w:val="both"/>
        <w:rPr>
          <w:iCs/>
          <w:sz w:val="24"/>
        </w:rPr>
      </w:pPr>
      <w:r w:rsidRPr="00CF41DE">
        <w:rPr>
          <w:i/>
          <w:iCs/>
          <w:sz w:val="24"/>
        </w:rPr>
        <w:lastRenderedPageBreak/>
        <w:t xml:space="preserve">Затримана особа негайно звільняється </w:t>
      </w:r>
      <w:r w:rsidRPr="00CF41DE">
        <w:rPr>
          <w:iCs/>
          <w:sz w:val="24"/>
        </w:rPr>
        <w:t>в разі, якщо:</w:t>
      </w:r>
    </w:p>
    <w:p w:rsidR="00AA5144" w:rsidRPr="00CF41DE" w:rsidRDefault="00AA5144" w:rsidP="00AA5144">
      <w:pPr>
        <w:widowControl w:val="0"/>
        <w:tabs>
          <w:tab w:val="left" w:pos="1134"/>
        </w:tabs>
        <w:ind w:firstLine="709"/>
        <w:jc w:val="both"/>
        <w:rPr>
          <w:iCs/>
          <w:sz w:val="24"/>
        </w:rPr>
      </w:pPr>
      <w:r w:rsidRPr="00CF41DE">
        <w:rPr>
          <w:iCs/>
          <w:sz w:val="24"/>
        </w:rPr>
        <w:t xml:space="preserve">1) протягом </w:t>
      </w:r>
      <w:r w:rsidRPr="00CF41DE">
        <w:rPr>
          <w:i/>
          <w:iCs/>
          <w:sz w:val="24"/>
        </w:rPr>
        <w:t>шістдесяти годин</w:t>
      </w:r>
      <w:r w:rsidRPr="00CF41DE">
        <w:rPr>
          <w:iCs/>
          <w:sz w:val="24"/>
        </w:rPr>
        <w:t xml:space="preserve"> з моменту затримання вона не доставлена </w:t>
      </w:r>
      <w:r w:rsidRPr="00CF41DE">
        <w:rPr>
          <w:i/>
          <w:iCs/>
          <w:sz w:val="24"/>
        </w:rPr>
        <w:t>до слідчого судді</w:t>
      </w:r>
      <w:r w:rsidRPr="00CF41DE">
        <w:rPr>
          <w:iCs/>
          <w:sz w:val="24"/>
        </w:rPr>
        <w:t xml:space="preserve"> для розгляду клопотання про обрання стосовно неї запобіжного заходу </w:t>
      </w:r>
      <w:r w:rsidRPr="00CF41DE">
        <w:rPr>
          <w:i/>
          <w:iCs/>
          <w:sz w:val="24"/>
        </w:rPr>
        <w:t>тимчасового або екстрадиційного арешту</w:t>
      </w:r>
      <w:r w:rsidRPr="00CF41DE">
        <w:rPr>
          <w:iCs/>
          <w:sz w:val="24"/>
        </w:rPr>
        <w:t>;</w:t>
      </w:r>
    </w:p>
    <w:p w:rsidR="00AA5144" w:rsidRPr="00CF41DE" w:rsidRDefault="00AA5144" w:rsidP="00AA5144">
      <w:pPr>
        <w:pStyle w:val="HTML"/>
        <w:ind w:firstLine="709"/>
        <w:jc w:val="both"/>
        <w:rPr>
          <w:color w:val="auto"/>
          <w:sz w:val="24"/>
          <w:szCs w:val="24"/>
          <w:lang w:val="uk-UA"/>
        </w:rPr>
      </w:pPr>
      <w:r w:rsidRPr="00CF41DE">
        <w:rPr>
          <w:color w:val="auto"/>
          <w:sz w:val="24"/>
          <w:szCs w:val="24"/>
          <w:lang w:val="uk-UA"/>
        </w:rPr>
        <w:t>2) встановлено обставини, за наявності яких видача (екстрадиція) не здійснюється.</w:t>
      </w:r>
    </w:p>
    <w:p w:rsidR="00AA5144" w:rsidRPr="00CF41DE" w:rsidRDefault="00AA5144" w:rsidP="00AA5144">
      <w:pPr>
        <w:widowControl w:val="0"/>
        <w:tabs>
          <w:tab w:val="left" w:pos="1134"/>
        </w:tabs>
        <w:ind w:firstLine="709"/>
        <w:jc w:val="both"/>
        <w:rPr>
          <w:sz w:val="24"/>
        </w:rPr>
      </w:pPr>
      <w:r w:rsidRPr="00CF41DE">
        <w:rPr>
          <w:iCs/>
          <w:sz w:val="24"/>
        </w:rPr>
        <w:t>До затриманої особи, яка вчинила злочин за межами України, до надходження запиту про її видачу може бути застосовано тимчасовий арешт на 40 діб,</w:t>
      </w:r>
      <w:r w:rsidRPr="00CF41DE">
        <w:rPr>
          <w:sz w:val="24"/>
        </w:rPr>
        <w:t xml:space="preserve"> процедура оформлення якого полягає в діях, що передбачені у ст. 583 КПК. Особливості затримання такої особи визначено в ст. 582 КПК. Воно здійснюється уповноваженою службовою особою, про що негайно інформується прокурор, у межах територіальної юрисдикції здійснено затримання. До повідомлення додається копія протоколу затримання та докладна інформація щодо підстав і мотивів затримання. Після перевірки законності затримання прокурор інформує прокурора вищого рівня (області, міста Києва тощо), який протягом 60 годин після затримання повідомляє відповідний центральний орган України, який протягом трьох днів інформує компетентний орган іноземної держави. Затримана особа звільняється, якщо: протягом 60 годин не доставлена до слідчого судді для розгляду клопотання про обрання запобіжного заходу тимчасового або екстрадиційного арешту або встановлено обставини, за наявності яких екстрадиція не здійснюється.</w:t>
      </w:r>
    </w:p>
    <w:p w:rsidR="00AA5144" w:rsidRPr="00CF41DE" w:rsidRDefault="00AA5144" w:rsidP="00AA5144">
      <w:pPr>
        <w:widowControl w:val="0"/>
        <w:tabs>
          <w:tab w:val="left" w:pos="1134"/>
        </w:tabs>
        <w:ind w:firstLine="709"/>
        <w:jc w:val="both"/>
        <w:rPr>
          <w:sz w:val="24"/>
        </w:rPr>
      </w:pPr>
      <w:r w:rsidRPr="00CF41DE">
        <w:rPr>
          <w:sz w:val="24"/>
        </w:rPr>
        <w:t>Відповідно до ст. 584 КПК до особи, що вчинила злочин може бути застосовано</w:t>
      </w:r>
      <w:r w:rsidRPr="00CF41DE">
        <w:rPr>
          <w:i/>
          <w:sz w:val="24"/>
        </w:rPr>
        <w:t xml:space="preserve"> екстрадиційний арешт.</w:t>
      </w:r>
      <w:r w:rsidRPr="00CF41DE">
        <w:rPr>
          <w:sz w:val="24"/>
        </w:rPr>
        <w:t xml:space="preserve"> Його сутність полягає у такому:</w:t>
      </w:r>
    </w:p>
    <w:p w:rsidR="00AA5144" w:rsidRPr="00CF41DE" w:rsidRDefault="00AA5144" w:rsidP="00AA5144">
      <w:pPr>
        <w:widowControl w:val="0"/>
        <w:tabs>
          <w:tab w:val="left" w:pos="1134"/>
        </w:tabs>
        <w:ind w:firstLine="709"/>
        <w:jc w:val="both"/>
        <w:rPr>
          <w:iCs/>
          <w:sz w:val="24"/>
        </w:rPr>
      </w:pPr>
      <w:r w:rsidRPr="00CF41DE">
        <w:rPr>
          <w:iCs/>
          <w:sz w:val="24"/>
        </w:rPr>
        <w:t>- після надходження запиту компетентного органу іноземної держави про видачу особи за дорученням або зверненням центрального органу України прокурор звертається з клопотанням про її екстрадиційний арешт до слідчого судді за місцем тримання особи під вартою;</w:t>
      </w:r>
    </w:p>
    <w:p w:rsidR="00AA5144" w:rsidRPr="00CF41DE" w:rsidRDefault="00AA5144" w:rsidP="00AA5144">
      <w:pPr>
        <w:widowControl w:val="0"/>
        <w:tabs>
          <w:tab w:val="left" w:pos="1134"/>
        </w:tabs>
        <w:ind w:firstLine="709"/>
        <w:jc w:val="both"/>
        <w:rPr>
          <w:iCs/>
          <w:sz w:val="24"/>
        </w:rPr>
      </w:pPr>
      <w:r w:rsidRPr="00CF41DE">
        <w:rPr>
          <w:iCs/>
          <w:sz w:val="24"/>
        </w:rPr>
        <w:t>- разом із клопотанням на розгляд слідчого судді подається відповідний перелік документів, що підтверджують вимогу (ч. 2 ст. 584 КПК). Слідчий суддя не досліджує питання про винуватість особи і законність процесуальних рішень компетентних органів іноземної держави. За результатами розгляду він ухвалює рішення: 1) застосувати екстрадиційний арешт; 2) в застосуванні екстрадиційного арешту відмовити, у зв’язку з відсутністю для цього підстав. Ухвала може бути оскаржена в апеляційному порядку особою, щодо якої застосовано екстрадиційний арешт, її захисником чи законним представником, прокурором.</w:t>
      </w:r>
    </w:p>
    <w:p w:rsidR="00AA5144" w:rsidRPr="00CF41DE" w:rsidRDefault="00AA5144" w:rsidP="00AA5144">
      <w:pPr>
        <w:widowControl w:val="0"/>
        <w:tabs>
          <w:tab w:val="left" w:pos="1134"/>
        </w:tabs>
        <w:ind w:firstLine="709"/>
        <w:jc w:val="both"/>
        <w:rPr>
          <w:iCs/>
          <w:sz w:val="24"/>
        </w:rPr>
      </w:pPr>
      <w:r w:rsidRPr="00CF41DE">
        <w:rPr>
          <w:iCs/>
          <w:sz w:val="24"/>
        </w:rPr>
        <w:t xml:space="preserve">Екстрадиційний арешт застосовується до вирішення питання про видачу особи (екстрадицію) та її фактичної передачі, але не може тривати </w:t>
      </w:r>
      <w:r w:rsidRPr="00CF41DE">
        <w:rPr>
          <w:i/>
          <w:iCs/>
          <w:sz w:val="24"/>
        </w:rPr>
        <w:t>більше дванадцяти місяців</w:t>
      </w:r>
      <w:r w:rsidRPr="00CF41DE">
        <w:rPr>
          <w:iCs/>
          <w:sz w:val="24"/>
        </w:rPr>
        <w:t xml:space="preserve"> (ч. 10 ст. 584).</w:t>
      </w:r>
    </w:p>
    <w:p w:rsidR="00AA5144" w:rsidRPr="00CF41DE" w:rsidRDefault="00AA5144" w:rsidP="00AA5144">
      <w:pPr>
        <w:widowControl w:val="0"/>
        <w:tabs>
          <w:tab w:val="left" w:pos="1134"/>
        </w:tabs>
        <w:ind w:firstLine="709"/>
        <w:jc w:val="both"/>
        <w:rPr>
          <w:iCs/>
          <w:sz w:val="24"/>
        </w:rPr>
      </w:pPr>
      <w:r w:rsidRPr="00CF41DE">
        <w:rPr>
          <w:i/>
          <w:iCs/>
          <w:sz w:val="24"/>
        </w:rPr>
        <w:t xml:space="preserve">Проведення екстрадиційної перевірки (ст. 587). </w:t>
      </w:r>
      <w:r w:rsidRPr="00CF41DE">
        <w:rPr>
          <w:sz w:val="24"/>
        </w:rPr>
        <w:t>У випадках, якщо виникла необхідність у перевірці обставин, що можуть перешкоджати видачі особи, вона проводиться центральним органом України або за його дорученням чи зверненням відповідною о</w:t>
      </w:r>
      <w:r w:rsidR="006C3443">
        <w:rPr>
          <w:sz w:val="24"/>
        </w:rPr>
        <w:t>б</w:t>
      </w:r>
      <w:r w:rsidRPr="00CF41DE">
        <w:rPr>
          <w:sz w:val="24"/>
        </w:rPr>
        <w:t>л</w:t>
      </w:r>
      <w:r w:rsidR="006C3443">
        <w:rPr>
          <w:sz w:val="24"/>
        </w:rPr>
        <w:t>ас</w:t>
      </w:r>
      <w:r w:rsidRPr="00CF41DE">
        <w:rPr>
          <w:sz w:val="24"/>
        </w:rPr>
        <w:t>ною прокуратурою.</w:t>
      </w:r>
    </w:p>
    <w:p w:rsidR="00AA5144" w:rsidRPr="00CF41DE" w:rsidRDefault="00AA5144" w:rsidP="00AA5144">
      <w:pPr>
        <w:widowControl w:val="0"/>
        <w:tabs>
          <w:tab w:val="left" w:pos="1134"/>
        </w:tabs>
        <w:ind w:firstLine="709"/>
        <w:jc w:val="both"/>
        <w:rPr>
          <w:iCs/>
          <w:sz w:val="24"/>
        </w:rPr>
      </w:pPr>
      <w:r w:rsidRPr="00CF41DE">
        <w:rPr>
          <w:sz w:val="24"/>
        </w:rPr>
        <w:t xml:space="preserve">Екстрадиційна перевірка здійснюється протягом </w:t>
      </w:r>
      <w:r w:rsidRPr="00CF41DE">
        <w:rPr>
          <w:i/>
          <w:sz w:val="24"/>
        </w:rPr>
        <w:t>шістдесяти днів</w:t>
      </w:r>
      <w:r w:rsidRPr="00CF41DE">
        <w:rPr>
          <w:sz w:val="24"/>
        </w:rPr>
        <w:t>. Цей строк може бути продовжено відповідним центральним органом України.</w:t>
      </w:r>
      <w:r w:rsidR="006C3443">
        <w:rPr>
          <w:sz w:val="24"/>
        </w:rPr>
        <w:t xml:space="preserve"> Якщо встановлено, що особі надано статус біженця, вона потребує додаткового захисту, або їй надано тимчасовий захист в Україні, вона не може бути видана державі, біженцем з якої вона визнана, а також державі, де її здоров’ю, життю або свободі загрожує небезпека.</w:t>
      </w:r>
    </w:p>
    <w:p w:rsidR="00AA5144" w:rsidRPr="00CF41DE" w:rsidRDefault="00AA5144" w:rsidP="00AA5144">
      <w:pPr>
        <w:pStyle w:val="StyleZakonu"/>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rPr>
          <w:bCs/>
          <w:sz w:val="24"/>
          <w:szCs w:val="24"/>
        </w:rPr>
      </w:pPr>
      <w:r w:rsidRPr="00CF41DE">
        <w:rPr>
          <w:iCs/>
          <w:sz w:val="24"/>
          <w:szCs w:val="24"/>
        </w:rPr>
        <w:t>До особи, щодо якої надійшов запит про її видачу відповідно до ст. 588 КПК може бути застосовано с</w:t>
      </w:r>
      <w:r w:rsidRPr="00CF41DE">
        <w:rPr>
          <w:bCs/>
          <w:iCs/>
          <w:sz w:val="24"/>
          <w:szCs w:val="24"/>
        </w:rPr>
        <w:t>прощений порядок її видачі з України у випадку її на те згоди.</w:t>
      </w:r>
    </w:p>
    <w:p w:rsidR="00AA5144" w:rsidRPr="00CF41DE" w:rsidRDefault="00AA5144" w:rsidP="00AA5144">
      <w:pPr>
        <w:widowControl w:val="0"/>
        <w:tabs>
          <w:tab w:val="left" w:pos="1134"/>
        </w:tabs>
        <w:ind w:firstLine="709"/>
        <w:jc w:val="both"/>
        <w:rPr>
          <w:iCs/>
          <w:sz w:val="24"/>
        </w:rPr>
      </w:pPr>
      <w:r w:rsidRPr="00CF41DE">
        <w:rPr>
          <w:iCs/>
          <w:sz w:val="24"/>
        </w:rPr>
        <w:t>Якщо особа, щодо якої надійшов запит про видачу, не погоджується на свою видачу, застосовується звичайний порядок розгляду запиту про видачу.</w:t>
      </w:r>
    </w:p>
    <w:p w:rsidR="00AA5144" w:rsidRPr="00CF41DE" w:rsidRDefault="00AA5144" w:rsidP="00AA5144">
      <w:pPr>
        <w:widowControl w:val="0"/>
        <w:tabs>
          <w:tab w:val="left" w:pos="1134"/>
        </w:tabs>
        <w:ind w:firstLine="709"/>
        <w:jc w:val="both"/>
        <w:rPr>
          <w:iCs/>
          <w:sz w:val="24"/>
        </w:rPr>
      </w:pPr>
      <w:r w:rsidRPr="00CF41DE">
        <w:rPr>
          <w:sz w:val="24"/>
        </w:rPr>
        <w:t>Після затвердження слідчим суддею згоди особи на застосування спрощеного порядку видачі така згода не може бути відкликана.</w:t>
      </w:r>
    </w:p>
    <w:p w:rsidR="00AA5144" w:rsidRPr="00CF41DE" w:rsidRDefault="00AC5337" w:rsidP="00AA5144">
      <w:pPr>
        <w:pStyle w:val="HTML"/>
        <w:ind w:firstLine="709"/>
        <w:jc w:val="both"/>
        <w:rPr>
          <w:color w:val="auto"/>
          <w:sz w:val="24"/>
          <w:szCs w:val="24"/>
          <w:lang w:val="uk-UA"/>
        </w:rPr>
      </w:pPr>
      <w:r>
        <w:rPr>
          <w:bCs/>
          <w:color w:val="auto"/>
          <w:sz w:val="24"/>
          <w:szCs w:val="24"/>
          <w:lang w:val="uk-UA"/>
        </w:rPr>
        <w:t>Р</w:t>
      </w:r>
      <w:r w:rsidR="00AA5144" w:rsidRPr="00CF41DE">
        <w:rPr>
          <w:bCs/>
          <w:color w:val="auto"/>
          <w:sz w:val="24"/>
          <w:szCs w:val="24"/>
          <w:lang w:val="uk-UA"/>
        </w:rPr>
        <w:t xml:space="preserve">ішення </w:t>
      </w:r>
      <w:r w:rsidR="00AA5144" w:rsidRPr="00CF41DE">
        <w:rPr>
          <w:color w:val="auto"/>
          <w:sz w:val="24"/>
          <w:szCs w:val="24"/>
          <w:lang w:val="uk-UA"/>
        </w:rPr>
        <w:t>про видачу особи (екстрадицію) може бути оскаржено особ</w:t>
      </w:r>
      <w:r>
        <w:rPr>
          <w:color w:val="auto"/>
          <w:sz w:val="24"/>
          <w:szCs w:val="24"/>
          <w:lang w:val="uk-UA"/>
        </w:rPr>
        <w:t>ою</w:t>
      </w:r>
      <w:r w:rsidR="00AA5144" w:rsidRPr="00CF41DE">
        <w:rPr>
          <w:color w:val="auto"/>
          <w:sz w:val="24"/>
          <w:szCs w:val="24"/>
          <w:lang w:val="uk-UA"/>
        </w:rPr>
        <w:t>, стосовно якої воно прийняте, її захисник чи законний представник – до слідчого судді, в межах територіальної юрисдикції якого така особа тримається під вартою</w:t>
      </w:r>
      <w:r>
        <w:rPr>
          <w:color w:val="auto"/>
          <w:sz w:val="24"/>
          <w:szCs w:val="24"/>
          <w:lang w:val="uk-UA"/>
        </w:rPr>
        <w:t xml:space="preserve"> </w:t>
      </w:r>
      <w:r w:rsidRPr="00CF41DE">
        <w:rPr>
          <w:color w:val="auto"/>
          <w:sz w:val="24"/>
          <w:szCs w:val="24"/>
          <w:lang w:val="uk-UA"/>
        </w:rPr>
        <w:t>(ст. 591 КПК)</w:t>
      </w:r>
      <w:r w:rsidR="00AA5144" w:rsidRPr="00CF41DE">
        <w:rPr>
          <w:color w:val="auto"/>
          <w:sz w:val="24"/>
          <w:szCs w:val="24"/>
          <w:lang w:val="uk-UA"/>
        </w:rPr>
        <w:t>.</w:t>
      </w:r>
    </w:p>
    <w:p w:rsidR="00AA5144" w:rsidRPr="00CF41DE" w:rsidRDefault="00AA5144" w:rsidP="00AA5144">
      <w:pPr>
        <w:pStyle w:val="HTML"/>
        <w:ind w:firstLine="709"/>
        <w:jc w:val="both"/>
        <w:rPr>
          <w:color w:val="auto"/>
          <w:sz w:val="24"/>
          <w:szCs w:val="24"/>
          <w:lang w:val="uk-UA"/>
        </w:rPr>
      </w:pPr>
      <w:r w:rsidRPr="00CF41DE">
        <w:rPr>
          <w:color w:val="auto"/>
          <w:sz w:val="24"/>
          <w:szCs w:val="24"/>
          <w:lang w:val="uk-UA"/>
        </w:rPr>
        <w:lastRenderedPageBreak/>
        <w:t xml:space="preserve">Передача особи відбувається протягом </w:t>
      </w:r>
      <w:r w:rsidRPr="00CF41DE">
        <w:rPr>
          <w:i/>
          <w:color w:val="auto"/>
          <w:sz w:val="24"/>
          <w:szCs w:val="24"/>
          <w:lang w:val="uk-UA"/>
        </w:rPr>
        <w:t xml:space="preserve">п’ятнадцяти </w:t>
      </w:r>
      <w:r w:rsidRPr="00CF41DE">
        <w:rPr>
          <w:color w:val="auto"/>
          <w:sz w:val="24"/>
          <w:szCs w:val="24"/>
          <w:lang w:val="uk-UA"/>
        </w:rPr>
        <w:t xml:space="preserve">днів з дати, встановленої для її передачі. Цей строк може бути продовжено центральним органом України до </w:t>
      </w:r>
      <w:r w:rsidRPr="00CF41DE">
        <w:rPr>
          <w:i/>
          <w:color w:val="auto"/>
          <w:sz w:val="24"/>
          <w:szCs w:val="24"/>
          <w:lang w:val="uk-UA"/>
        </w:rPr>
        <w:t>тридцяти</w:t>
      </w:r>
      <w:r w:rsidRPr="00CF41DE">
        <w:rPr>
          <w:color w:val="auto"/>
          <w:sz w:val="24"/>
          <w:szCs w:val="24"/>
          <w:lang w:val="uk-UA"/>
        </w:rPr>
        <w:t xml:space="preserve"> днів, після чого особа підлягає звільненню з-під варти.</w:t>
      </w:r>
    </w:p>
    <w:p w:rsidR="00AA5144" w:rsidRPr="00CF41DE" w:rsidRDefault="00AA5144" w:rsidP="00AA5144">
      <w:pPr>
        <w:pStyle w:val="HTML"/>
        <w:ind w:firstLine="709"/>
        <w:jc w:val="both"/>
        <w:rPr>
          <w:color w:val="auto"/>
          <w:sz w:val="24"/>
          <w:szCs w:val="24"/>
          <w:lang w:val="uk-UA"/>
        </w:rPr>
      </w:pPr>
      <w:r w:rsidRPr="00CF41DE">
        <w:rPr>
          <w:color w:val="auto"/>
          <w:sz w:val="24"/>
          <w:szCs w:val="24"/>
          <w:lang w:val="uk-UA"/>
        </w:rPr>
        <w:t>Під час фактичної передачі особи компетентний орган іноземної держави інформується про строк перебування цієї особи під вартою в Україні.</w:t>
      </w:r>
    </w:p>
    <w:p w:rsidR="00AA5144" w:rsidRPr="00CF41DE" w:rsidRDefault="00AA5144" w:rsidP="00AA5144">
      <w:pPr>
        <w:pStyle w:val="HTML"/>
        <w:ind w:firstLine="709"/>
        <w:jc w:val="both"/>
        <w:rPr>
          <w:b/>
          <w:i/>
          <w:color w:val="auto"/>
          <w:sz w:val="24"/>
          <w:szCs w:val="24"/>
          <w:lang w:val="uk-UA"/>
        </w:rPr>
      </w:pPr>
      <w:r w:rsidRPr="00CF41DE">
        <w:rPr>
          <w:color w:val="auto"/>
          <w:sz w:val="24"/>
          <w:szCs w:val="24"/>
          <w:lang w:val="uk-UA"/>
        </w:rPr>
        <w:t>Доставлення до установ системи виконання покарань особи, щодо якої компетентним органом іноземної держави прийнято рішення про видачу в Україну, забезпечують компетентні органи України за дорученням (зверненням) уповноваженого (центрального) органу України.</w:t>
      </w:r>
    </w:p>
    <w:p w:rsidR="00141873" w:rsidRPr="00CF41DE" w:rsidRDefault="00141873" w:rsidP="007041C0">
      <w:pPr>
        <w:ind w:firstLine="709"/>
        <w:jc w:val="both"/>
        <w:rPr>
          <w:b/>
          <w:sz w:val="24"/>
        </w:rPr>
      </w:pPr>
    </w:p>
    <w:p w:rsidR="00AA5144" w:rsidRPr="00CF41DE" w:rsidRDefault="00141873" w:rsidP="00AA5144">
      <w:pPr>
        <w:ind w:firstLine="709"/>
        <w:jc w:val="both"/>
        <w:rPr>
          <w:b/>
          <w:sz w:val="24"/>
        </w:rPr>
      </w:pPr>
      <w:r w:rsidRPr="00CF41DE">
        <w:rPr>
          <w:b/>
          <w:sz w:val="24"/>
        </w:rPr>
        <w:t>Тема 18</w:t>
      </w:r>
      <w:r w:rsidR="000845CF">
        <w:rPr>
          <w:b/>
          <w:sz w:val="24"/>
        </w:rPr>
        <w:t>.</w:t>
      </w:r>
      <w:r w:rsidR="00AA5144" w:rsidRPr="00CF41DE">
        <w:rPr>
          <w:b/>
          <w:sz w:val="24"/>
        </w:rPr>
        <w:t xml:space="preserve"> Міжнародне співробітництво під час кримінального провадження</w:t>
      </w:r>
    </w:p>
    <w:p w:rsidR="00141873" w:rsidRPr="00CF41DE" w:rsidRDefault="00141873" w:rsidP="00141873">
      <w:pPr>
        <w:ind w:firstLine="709"/>
        <w:jc w:val="both"/>
        <w:rPr>
          <w:b/>
          <w:sz w:val="24"/>
        </w:rPr>
      </w:pPr>
    </w:p>
    <w:p w:rsidR="00141873" w:rsidRPr="00CF41DE" w:rsidRDefault="00CE4A17" w:rsidP="00141873">
      <w:pPr>
        <w:ind w:firstLine="709"/>
        <w:jc w:val="both"/>
        <w:rPr>
          <w:b/>
          <w:sz w:val="24"/>
        </w:rPr>
      </w:pPr>
      <w:bookmarkStart w:id="671" w:name="_Hlk109798123"/>
      <w:r w:rsidRPr="00CF41DE">
        <w:rPr>
          <w:b/>
          <w:sz w:val="24"/>
        </w:rPr>
        <w:t>План л</w:t>
      </w:r>
      <w:r w:rsidR="00141873" w:rsidRPr="00CF41DE">
        <w:rPr>
          <w:b/>
          <w:sz w:val="24"/>
        </w:rPr>
        <w:t>екці</w:t>
      </w:r>
      <w:r w:rsidRPr="00CF41DE">
        <w:rPr>
          <w:b/>
          <w:sz w:val="24"/>
        </w:rPr>
        <w:t>ї</w:t>
      </w:r>
      <w:r w:rsidR="00841F07">
        <w:rPr>
          <w:b/>
          <w:sz w:val="24"/>
        </w:rPr>
        <w:t xml:space="preserve"> 29</w:t>
      </w:r>
    </w:p>
    <w:bookmarkEnd w:id="671"/>
    <w:p w:rsidR="00DC7DF9" w:rsidRPr="00CF41DE" w:rsidRDefault="00DC7DF9" w:rsidP="00DC7DF9">
      <w:pPr>
        <w:pStyle w:val="13"/>
        <w:tabs>
          <w:tab w:val="left" w:pos="0"/>
          <w:tab w:val="left" w:pos="284"/>
          <w:tab w:val="left" w:pos="1080"/>
        </w:tabs>
        <w:spacing w:after="0" w:line="240" w:lineRule="auto"/>
        <w:ind w:left="0" w:firstLine="709"/>
        <w:jc w:val="both"/>
        <w:rPr>
          <w:rFonts w:ascii="Times New Roman" w:hAnsi="Times New Roman"/>
          <w:sz w:val="24"/>
        </w:rPr>
      </w:pPr>
      <w:r w:rsidRPr="00CF41DE">
        <w:rPr>
          <w:rFonts w:ascii="Times New Roman" w:hAnsi="Times New Roman"/>
          <w:bCs/>
          <w:sz w:val="24"/>
        </w:rPr>
        <w:t xml:space="preserve">1. Порядок і умови кримінального провадження у порядку перейняття. Форми </w:t>
      </w:r>
      <w:r w:rsidRPr="00CF41DE">
        <w:rPr>
          <w:rFonts w:ascii="Times New Roman" w:hAnsi="Times New Roman"/>
          <w:sz w:val="24"/>
        </w:rPr>
        <w:t>перейняття кримінального провадження. Правила перейняття кримінального провадження.</w:t>
      </w:r>
    </w:p>
    <w:p w:rsidR="00DC7DF9" w:rsidRPr="00CF41DE" w:rsidRDefault="00DC7DF9" w:rsidP="00DC7DF9">
      <w:pPr>
        <w:pStyle w:val="a8"/>
        <w:tabs>
          <w:tab w:val="left" w:pos="567"/>
        </w:tabs>
        <w:ind w:left="0" w:firstLine="709"/>
        <w:jc w:val="both"/>
        <w:rPr>
          <w:bCs/>
          <w:sz w:val="24"/>
        </w:rPr>
      </w:pPr>
      <w:r w:rsidRPr="00CF41DE">
        <w:rPr>
          <w:bCs/>
          <w:sz w:val="24"/>
        </w:rPr>
        <w:t>2. Визнання та виконання вироків судів іноземних держав та передача засуджених осіб. З</w:t>
      </w:r>
      <w:r w:rsidRPr="00CF41DE">
        <w:rPr>
          <w:sz w:val="24"/>
        </w:rPr>
        <w:t>асади діяльності з визнання та виконання вироків іноземних судів та передачі засуджених осіб.</w:t>
      </w:r>
    </w:p>
    <w:p w:rsidR="00AA5144" w:rsidRPr="00CF41DE" w:rsidRDefault="00AA5144" w:rsidP="00141873">
      <w:pPr>
        <w:ind w:firstLine="709"/>
        <w:jc w:val="both"/>
        <w:rPr>
          <w:b/>
          <w:sz w:val="24"/>
        </w:rPr>
      </w:pPr>
    </w:p>
    <w:p w:rsidR="00141873" w:rsidRPr="00CF41DE" w:rsidRDefault="00141873" w:rsidP="00141873">
      <w:pPr>
        <w:ind w:firstLine="709"/>
        <w:jc w:val="both"/>
        <w:rPr>
          <w:b/>
          <w:sz w:val="24"/>
        </w:rPr>
      </w:pPr>
      <w:r w:rsidRPr="00CF41DE">
        <w:rPr>
          <w:b/>
          <w:sz w:val="24"/>
        </w:rPr>
        <w:t>Конспект лекції</w:t>
      </w:r>
    </w:p>
    <w:p w:rsidR="00AA5144" w:rsidRPr="00CF41DE" w:rsidRDefault="00CE4A17" w:rsidP="00AA5144">
      <w:pPr>
        <w:pStyle w:val="a8"/>
        <w:tabs>
          <w:tab w:val="left" w:pos="567"/>
        </w:tabs>
        <w:ind w:left="0" w:firstLine="709"/>
        <w:rPr>
          <w:b/>
          <w:sz w:val="24"/>
        </w:rPr>
      </w:pPr>
      <w:bookmarkStart w:id="672" w:name="_Hlk109798143"/>
      <w:bookmarkStart w:id="673" w:name="_Hlk86856223"/>
      <w:r w:rsidRPr="00CF41DE">
        <w:rPr>
          <w:b/>
          <w:sz w:val="24"/>
        </w:rPr>
        <w:t>1. </w:t>
      </w:r>
      <w:r w:rsidR="00AA5144" w:rsidRPr="00CF41DE">
        <w:rPr>
          <w:b/>
          <w:sz w:val="24"/>
        </w:rPr>
        <w:t>Порядок і умови кримінального провадження у порядку перейняття</w:t>
      </w:r>
      <w:bookmarkEnd w:id="672"/>
      <w:r w:rsidR="000845CF">
        <w:rPr>
          <w:b/>
          <w:sz w:val="24"/>
        </w:rPr>
        <w:t>.</w:t>
      </w:r>
    </w:p>
    <w:p w:rsidR="00AA5144" w:rsidRDefault="00AA5144" w:rsidP="00AA5144">
      <w:pPr>
        <w:tabs>
          <w:tab w:val="left" w:pos="567"/>
        </w:tabs>
        <w:ind w:firstLine="709"/>
        <w:jc w:val="both"/>
        <w:rPr>
          <w:i/>
          <w:sz w:val="24"/>
        </w:rPr>
      </w:pPr>
      <w:r w:rsidRPr="00CF41DE">
        <w:rPr>
          <w:i/>
          <w:iCs/>
          <w:sz w:val="24"/>
        </w:rPr>
        <w:t>П</w:t>
      </w:r>
      <w:r w:rsidRPr="00CF41DE">
        <w:rPr>
          <w:i/>
          <w:sz w:val="24"/>
        </w:rPr>
        <w:t>ерейняття кримінального провадження</w:t>
      </w:r>
      <w:r w:rsidRPr="00CF41DE">
        <w:rPr>
          <w:sz w:val="24"/>
        </w:rPr>
        <w:t xml:space="preserve"> – </w:t>
      </w:r>
      <w:r w:rsidRPr="00CF41DE">
        <w:rPr>
          <w:i/>
          <w:sz w:val="24"/>
        </w:rPr>
        <w:t>це здійснення компетентними органами однієї держави розслідування з метою притягнення особи до кримінальної відповідальності за правопорушення, вчиненні на території іншої держави, за її відповідним запитом (п. 3 ч. 1 ст. 541 КПК).</w:t>
      </w:r>
    </w:p>
    <w:p w:rsidR="00C910CC" w:rsidRPr="00C910CC" w:rsidRDefault="00C910CC" w:rsidP="00AA5144">
      <w:pPr>
        <w:tabs>
          <w:tab w:val="left" w:pos="567"/>
        </w:tabs>
        <w:ind w:firstLine="709"/>
        <w:jc w:val="both"/>
        <w:rPr>
          <w:iCs/>
          <w:sz w:val="24"/>
        </w:rPr>
      </w:pPr>
      <w:r>
        <w:rPr>
          <w:iCs/>
          <w:sz w:val="24"/>
        </w:rPr>
        <w:t>В теорії кримінального процесу виокремлюють два різновиди перейняття кримінального провадження: 1) перейняття кримінального провадження від іншої держави; 2) передання кримінального провадження компетентному органу іншої держави</w:t>
      </w:r>
      <w:r>
        <w:rPr>
          <w:rStyle w:val="afc"/>
          <w:iCs/>
          <w:sz w:val="24"/>
        </w:rPr>
        <w:footnoteReference w:id="64"/>
      </w:r>
      <w:r>
        <w:rPr>
          <w:iCs/>
          <w:sz w:val="24"/>
        </w:rPr>
        <w:t>.</w:t>
      </w:r>
    </w:p>
    <w:p w:rsidR="00AA5144" w:rsidRDefault="00AA5144" w:rsidP="00AA5144">
      <w:pPr>
        <w:tabs>
          <w:tab w:val="left" w:pos="567"/>
        </w:tabs>
        <w:ind w:firstLine="709"/>
        <w:jc w:val="both"/>
        <w:rPr>
          <w:sz w:val="24"/>
        </w:rPr>
      </w:pPr>
      <w:r w:rsidRPr="00CF41DE">
        <w:rPr>
          <w:sz w:val="24"/>
        </w:rPr>
        <w:t xml:space="preserve">Відповідно до КПК України </w:t>
      </w:r>
      <w:bookmarkStart w:id="675" w:name="_Hlk109798224"/>
      <w:r w:rsidRPr="00CF41DE">
        <w:rPr>
          <w:sz w:val="24"/>
        </w:rPr>
        <w:t xml:space="preserve">перейняття кримінального провадження </w:t>
      </w:r>
      <w:r w:rsidR="00C910CC">
        <w:rPr>
          <w:sz w:val="24"/>
        </w:rPr>
        <w:t xml:space="preserve">від іншої держави </w:t>
      </w:r>
      <w:r w:rsidRPr="00CF41DE">
        <w:rPr>
          <w:sz w:val="24"/>
        </w:rPr>
        <w:t xml:space="preserve">може </w:t>
      </w:r>
      <w:bookmarkEnd w:id="675"/>
      <w:r w:rsidRPr="00CF41DE">
        <w:rPr>
          <w:sz w:val="24"/>
        </w:rPr>
        <w:t>здійснюватись у двох формах: 1) перейняття лише матеріалів кримінального провадження від компетентних органів іноземної держави (ст. 588 КПК); 2) перейняття матеріалів кримінального провадження, одночасно з передачею особи, яка підозрюється (обвинувачується) у вчиненні злочину (ст. 592-594 КПК).</w:t>
      </w:r>
    </w:p>
    <w:p w:rsidR="00567473" w:rsidRPr="000845CF" w:rsidRDefault="00567473" w:rsidP="00567473">
      <w:pPr>
        <w:pStyle w:val="rvps2"/>
        <w:shd w:val="clear" w:color="auto" w:fill="FFFFFF"/>
        <w:spacing w:before="0" w:beforeAutospacing="0" w:after="0" w:afterAutospacing="0"/>
        <w:ind w:firstLine="709"/>
        <w:jc w:val="both"/>
        <w:rPr>
          <w:color w:val="auto"/>
          <w:lang w:val="uk-UA"/>
        </w:rPr>
      </w:pPr>
      <w:r w:rsidRPr="000845CF">
        <w:rPr>
          <w:color w:val="auto"/>
          <w:lang w:val="uk-UA"/>
        </w:rPr>
        <w:t xml:space="preserve">Чинний КПК України визначає умови перейняття кримінального провадження, в якому судами іноземної держави не було ухвалено вирок: 1) особа, яка притягається до кримінальної відповідальності, є громадянином України і перебуває на її території; </w:t>
      </w:r>
      <w:bookmarkStart w:id="676" w:name="n4572"/>
      <w:bookmarkEnd w:id="676"/>
      <w:r w:rsidRPr="000845CF">
        <w:rPr>
          <w:color w:val="auto"/>
          <w:lang w:val="uk-UA"/>
        </w:rPr>
        <w:t xml:space="preserve">2) особа, яка притягається до кримінальної відповідальності, є іноземцем або особою без громадянства і перебуває на території України, а її видача згідно із цим Кодексом або міжнародним договором України неможлива або у видачі відмовлено; </w:t>
      </w:r>
      <w:bookmarkStart w:id="677" w:name="n4573"/>
      <w:bookmarkEnd w:id="677"/>
      <w:r w:rsidRPr="000845CF">
        <w:rPr>
          <w:color w:val="auto"/>
          <w:lang w:val="uk-UA"/>
        </w:rPr>
        <w:t xml:space="preserve">3) запитуюча держава надала гарантії, що у разі ухвалення вироку в Україні особа, яка притягається до кримінальної відповідальності, не піддаватиметься у запитуючій державі державному обвинуваченню за те ж кримінальне правопорушення; </w:t>
      </w:r>
      <w:bookmarkStart w:id="678" w:name="n4574"/>
      <w:bookmarkEnd w:id="678"/>
      <w:r w:rsidRPr="000845CF">
        <w:rPr>
          <w:color w:val="auto"/>
          <w:lang w:val="uk-UA"/>
        </w:rPr>
        <w:t>4) діяння, якого стосується запит, є кримінальним правопорушенням за законом України про кримінальну відповідальність (ч.</w:t>
      </w:r>
      <w:r w:rsidRPr="000845CF">
        <w:rPr>
          <w:color w:val="auto"/>
        </w:rPr>
        <w:t> </w:t>
      </w:r>
      <w:r w:rsidRPr="000845CF">
        <w:rPr>
          <w:color w:val="auto"/>
          <w:lang w:val="uk-UA"/>
        </w:rPr>
        <w:t>2 ст.</w:t>
      </w:r>
      <w:r w:rsidRPr="000845CF">
        <w:rPr>
          <w:color w:val="auto"/>
        </w:rPr>
        <w:t> </w:t>
      </w:r>
      <w:r w:rsidRPr="000845CF">
        <w:rPr>
          <w:color w:val="auto"/>
          <w:lang w:val="uk-UA"/>
        </w:rPr>
        <w:t>5</w:t>
      </w:r>
      <w:r w:rsidR="009E4C01" w:rsidRPr="000845CF">
        <w:rPr>
          <w:color w:val="auto"/>
          <w:lang w:val="uk-UA"/>
        </w:rPr>
        <w:t>9</w:t>
      </w:r>
      <w:r w:rsidRPr="000845CF">
        <w:rPr>
          <w:color w:val="auto"/>
          <w:lang w:val="uk-UA"/>
        </w:rPr>
        <w:t>5 КПК).</w:t>
      </w:r>
    </w:p>
    <w:p w:rsidR="00AA5144" w:rsidRPr="000845CF" w:rsidRDefault="00AA5144" w:rsidP="00AA5144">
      <w:pPr>
        <w:tabs>
          <w:tab w:val="left" w:pos="567"/>
        </w:tabs>
        <w:ind w:firstLine="709"/>
        <w:jc w:val="both"/>
        <w:rPr>
          <w:sz w:val="24"/>
        </w:rPr>
      </w:pPr>
      <w:r w:rsidRPr="000845CF">
        <w:rPr>
          <w:rFonts w:eastAsia="Calibri"/>
          <w:sz w:val="24"/>
        </w:rPr>
        <w:t>Центральним компетентним органом від України</w:t>
      </w:r>
      <w:r w:rsidRPr="000845CF">
        <w:rPr>
          <w:sz w:val="24"/>
        </w:rPr>
        <w:t>, уповноваженим здійснювати міжнародну правову допомогу у порядку перейняття є:</w:t>
      </w:r>
    </w:p>
    <w:p w:rsidR="00AA5144" w:rsidRPr="000845CF" w:rsidRDefault="00AA5144" w:rsidP="009779CE">
      <w:pPr>
        <w:numPr>
          <w:ilvl w:val="0"/>
          <w:numId w:val="18"/>
        </w:numPr>
        <w:tabs>
          <w:tab w:val="left" w:pos="567"/>
        </w:tabs>
        <w:ind w:left="0" w:firstLine="709"/>
        <w:jc w:val="both"/>
        <w:rPr>
          <w:sz w:val="24"/>
        </w:rPr>
      </w:pPr>
      <w:r w:rsidRPr="000845CF">
        <w:rPr>
          <w:sz w:val="24"/>
        </w:rPr>
        <w:t>Офіс Генерального прокурора України – звертається із запитами про міжнародну правову допомогу у кримінальному провадженні під час досудового розслідування та розглядає відповідні запити іноземних компетентних органів, крім досудового розслідування кримінальних правопорушень, віднесених до підслідності НАБУ, яке у таких випадках здійснює функції центрального органу України.</w:t>
      </w:r>
    </w:p>
    <w:p w:rsidR="00AA5144" w:rsidRPr="000845CF" w:rsidRDefault="00AA5144" w:rsidP="009779CE">
      <w:pPr>
        <w:numPr>
          <w:ilvl w:val="0"/>
          <w:numId w:val="18"/>
        </w:numPr>
        <w:tabs>
          <w:tab w:val="left" w:pos="567"/>
        </w:tabs>
        <w:ind w:left="0" w:firstLine="709"/>
        <w:jc w:val="both"/>
        <w:rPr>
          <w:rFonts w:eastAsia="Calibri"/>
          <w:sz w:val="24"/>
        </w:rPr>
      </w:pPr>
      <w:r w:rsidRPr="000845CF">
        <w:rPr>
          <w:sz w:val="24"/>
        </w:rPr>
        <w:lastRenderedPageBreak/>
        <w:t>Міністерство юстиції України – звертається із запитами судів про міжнародну правову допомогу та розглядає відповідні запити судів іноземних держав під час судового провадження.</w:t>
      </w:r>
    </w:p>
    <w:p w:rsidR="00AA5144" w:rsidRPr="000845CF" w:rsidRDefault="00AA5144" w:rsidP="00353E99">
      <w:pPr>
        <w:tabs>
          <w:tab w:val="left" w:pos="567"/>
        </w:tabs>
        <w:ind w:firstLine="709"/>
        <w:jc w:val="both"/>
        <w:rPr>
          <w:sz w:val="24"/>
        </w:rPr>
      </w:pPr>
      <w:r w:rsidRPr="000845CF">
        <w:rPr>
          <w:sz w:val="24"/>
        </w:rPr>
        <w:t xml:space="preserve">Клопотання про перейняття кримінального провадження розглядається Офісом Генерального прокурора у строк не більше </w:t>
      </w:r>
      <w:r w:rsidRPr="000845CF">
        <w:rPr>
          <w:i/>
          <w:sz w:val="24"/>
        </w:rPr>
        <w:t>20 днів</w:t>
      </w:r>
      <w:r w:rsidRPr="000845CF">
        <w:rPr>
          <w:sz w:val="24"/>
        </w:rPr>
        <w:t xml:space="preserve"> з дотриманням вимог ст. 115 КПК України. За результатами розгляду можуть бути прийняті наступні рішення:</w:t>
      </w:r>
    </w:p>
    <w:p w:rsidR="00AA5144" w:rsidRPr="000845CF" w:rsidRDefault="00AA5144" w:rsidP="00353E99">
      <w:pPr>
        <w:numPr>
          <w:ilvl w:val="0"/>
          <w:numId w:val="19"/>
        </w:numPr>
        <w:tabs>
          <w:tab w:val="left" w:pos="567"/>
        </w:tabs>
        <w:ind w:left="0" w:firstLine="709"/>
        <w:jc w:val="both"/>
        <w:rPr>
          <w:rFonts w:eastAsia="Calibri"/>
          <w:sz w:val="24"/>
        </w:rPr>
      </w:pPr>
      <w:r w:rsidRPr="000845CF">
        <w:rPr>
          <w:sz w:val="24"/>
        </w:rPr>
        <w:t>про відмову у перейнятті кримінального провадження;</w:t>
      </w:r>
    </w:p>
    <w:p w:rsidR="00AA5144" w:rsidRPr="000845CF" w:rsidRDefault="00AA5144" w:rsidP="00353E99">
      <w:pPr>
        <w:numPr>
          <w:ilvl w:val="0"/>
          <w:numId w:val="19"/>
        </w:numPr>
        <w:tabs>
          <w:tab w:val="left" w:pos="567"/>
        </w:tabs>
        <w:ind w:left="0" w:firstLine="709"/>
        <w:jc w:val="both"/>
        <w:rPr>
          <w:rFonts w:eastAsia="Calibri"/>
          <w:sz w:val="24"/>
        </w:rPr>
      </w:pPr>
      <w:r w:rsidRPr="000845CF">
        <w:rPr>
          <w:sz w:val="24"/>
        </w:rPr>
        <w:t>про перейняття кримінального провадження.</w:t>
      </w:r>
    </w:p>
    <w:p w:rsidR="009E4C01" w:rsidRPr="000845CF" w:rsidRDefault="00353E99" w:rsidP="008A117B">
      <w:pPr>
        <w:pStyle w:val="rvps2"/>
        <w:shd w:val="clear" w:color="auto" w:fill="FFFFFF"/>
        <w:spacing w:before="0" w:beforeAutospacing="0" w:after="0" w:afterAutospacing="0"/>
        <w:ind w:firstLine="448"/>
        <w:jc w:val="both"/>
        <w:rPr>
          <w:rFonts w:eastAsia="Calibri"/>
          <w:color w:val="auto"/>
          <w:lang w:val="uk-UA"/>
        </w:rPr>
      </w:pPr>
      <w:r w:rsidRPr="000845CF">
        <w:rPr>
          <w:color w:val="auto"/>
          <w:lang w:val="uk-UA"/>
        </w:rPr>
        <w:t xml:space="preserve">При відмові у перейнятті провадження ГПУ повертає матеріали відповідним органам іноземної держави із зазначенням підстав для прийняття такого рішення. </w:t>
      </w:r>
      <w:r w:rsidRPr="000845CF">
        <w:rPr>
          <w:color w:val="auto"/>
        </w:rPr>
        <w:t>Відповідно до вимог ст. 596</w:t>
      </w:r>
      <w:r w:rsidRPr="000845CF">
        <w:rPr>
          <w:color w:val="auto"/>
          <w:lang w:val="uk-UA"/>
        </w:rPr>
        <w:t xml:space="preserve"> КПК кримінальне провадження не підлягає перейняттю, якщо: 1) не дотримані вимоги ст. 595 КПК або міжнародного договору, згода на обов’язковість якого надана Верховною Радою України; </w:t>
      </w:r>
      <w:bookmarkStart w:id="679" w:name="n4580"/>
      <w:bookmarkEnd w:id="679"/>
      <w:r w:rsidRPr="000845CF">
        <w:rPr>
          <w:color w:val="auto"/>
          <w:lang w:val="uk-UA"/>
        </w:rPr>
        <w:t xml:space="preserve">2) щодо цієї ж особи у зв’язку з тим же кримінальним правопорушенням в Україні судом ухвалено виправдувальний вирок; </w:t>
      </w:r>
      <w:bookmarkStart w:id="680" w:name="n4581"/>
      <w:bookmarkEnd w:id="680"/>
      <w:r w:rsidRPr="000845CF">
        <w:rPr>
          <w:color w:val="auto"/>
          <w:lang w:val="uk-UA"/>
        </w:rPr>
        <w:t xml:space="preserve">3) щодо цієї ж особи у зв’язку з тим же кримінальним правопорушенням в Україні судом ухвалено обвинувальний вирок, за яким покарання вже відбуте або виконується; </w:t>
      </w:r>
      <w:bookmarkStart w:id="681" w:name="n4582"/>
      <w:bookmarkEnd w:id="681"/>
      <w:r w:rsidRPr="000845CF">
        <w:rPr>
          <w:color w:val="auto"/>
          <w:lang w:val="uk-UA"/>
        </w:rPr>
        <w:t xml:space="preserve">4) щодо цієї ж особи у зв’язку з тим же кримінальним правопорушенням в Україні закрите кримінальне провадження або її звільнено від відбування покарання у зв’язку з помилуванням або амністією; </w:t>
      </w:r>
      <w:bookmarkStart w:id="682" w:name="n4583"/>
      <w:bookmarkEnd w:id="682"/>
      <w:r w:rsidRPr="000845CF">
        <w:rPr>
          <w:color w:val="auto"/>
          <w:lang w:val="uk-UA"/>
        </w:rPr>
        <w:t>5) провадження щодо заявленого кримінального правопорушення не може здійснюватися у зв’язку із закінченням строку давності.</w:t>
      </w:r>
    </w:p>
    <w:p w:rsidR="00AA5144" w:rsidRPr="00CF41DE" w:rsidRDefault="00AA5144" w:rsidP="00353E99">
      <w:pPr>
        <w:tabs>
          <w:tab w:val="left" w:pos="709"/>
        </w:tabs>
        <w:ind w:firstLine="709"/>
        <w:jc w:val="both"/>
        <w:rPr>
          <w:rFonts w:eastAsia="Calibri"/>
          <w:sz w:val="24"/>
        </w:rPr>
      </w:pPr>
      <w:r w:rsidRPr="000845CF">
        <w:rPr>
          <w:sz w:val="24"/>
        </w:rPr>
        <w:t xml:space="preserve">Якщо після розгляду клопотання Офісом Генерального прокурора прийнято рішення про перейняття кримінального провадження – </w:t>
      </w:r>
      <w:r w:rsidR="008A117B" w:rsidRPr="000845CF">
        <w:rPr>
          <w:sz w:val="24"/>
        </w:rPr>
        <w:t xml:space="preserve">воно починається зі стадії досудового розслідування і </w:t>
      </w:r>
      <w:r w:rsidRPr="000845CF">
        <w:rPr>
          <w:sz w:val="24"/>
        </w:rPr>
        <w:t>його розслідування доручається відповідному прокурору. Кримінальне пров</w:t>
      </w:r>
      <w:r w:rsidRPr="00CF41DE">
        <w:rPr>
          <w:sz w:val="24"/>
        </w:rPr>
        <w:t>адження перейняте від компетентного органу іншої держави починається з моменту внесення відомостей про кримінальне правопорушення до ЄРДР.</w:t>
      </w:r>
    </w:p>
    <w:p w:rsidR="00AA5144" w:rsidRPr="00CF41DE" w:rsidRDefault="00AA5144" w:rsidP="00AA5144">
      <w:pPr>
        <w:tabs>
          <w:tab w:val="num" w:pos="0"/>
          <w:tab w:val="left" w:pos="567"/>
        </w:tabs>
        <w:ind w:firstLine="709"/>
        <w:jc w:val="both"/>
        <w:rPr>
          <w:sz w:val="24"/>
        </w:rPr>
      </w:pPr>
      <w:r w:rsidRPr="00CF41DE">
        <w:rPr>
          <w:sz w:val="24"/>
        </w:rPr>
        <w:t>Одержавши матеріали кримінального провадження прокурор, повинен організувати досудове розслідування. Згідно п. 17 ч. 2 ст. 36 КПК, прокурор має право доручати органу досудового розслідування виконання клопотання компетентного органу іноземної держави про перейняття кримінального провадження, перевіряти повноту і законність проведення процесуальних дій, а також повноту, всебічність та об’єктивність розслідування у перейнятому кримінальному провадженні.</w:t>
      </w:r>
    </w:p>
    <w:p w:rsidR="00AA5144" w:rsidRPr="00CF41DE" w:rsidRDefault="00AA5144" w:rsidP="00AA5144">
      <w:pPr>
        <w:tabs>
          <w:tab w:val="num" w:pos="0"/>
          <w:tab w:val="left" w:pos="567"/>
        </w:tabs>
        <w:ind w:firstLine="709"/>
        <w:jc w:val="both"/>
        <w:rPr>
          <w:sz w:val="24"/>
        </w:rPr>
      </w:pPr>
      <w:r w:rsidRPr="00CF41DE">
        <w:rPr>
          <w:sz w:val="24"/>
        </w:rPr>
        <w:t>Кримінальне провадження, перейняте від компетентного органу іншої держава, починається з моменту внесення відомостей про кримінальне правопорушення до ЄРДР і закінчується в одній із передбачених КПК форм (ч. 2 ст. 283 КПК).</w:t>
      </w:r>
    </w:p>
    <w:p w:rsidR="00AA5144" w:rsidRPr="00CF41DE" w:rsidRDefault="00AA5144" w:rsidP="00AA5144">
      <w:pPr>
        <w:tabs>
          <w:tab w:val="num" w:pos="0"/>
          <w:tab w:val="left" w:pos="567"/>
        </w:tabs>
        <w:ind w:firstLine="709"/>
        <w:jc w:val="both"/>
        <w:rPr>
          <w:sz w:val="24"/>
        </w:rPr>
      </w:pPr>
      <w:r w:rsidRPr="00CF41DE">
        <w:rPr>
          <w:sz w:val="24"/>
        </w:rPr>
        <w:t>Якщо від органу розслідування іншої країни надійшли матеріали розслідування, то вони постановою прокурора можуть бути приєднані до матеріалів кримінального провадження. Всі докази, що були зібрані в кримінальному провадженні до його перейняття, підлягають оцінці з урахуванням положень ст. 84-89 КПК. Передані матеріали кримінального провадження підлягають перекладу на державну мову і огляду відповідно до вимог КПК, після чого вони можуть бути визнані речовими доказами, якщо прокурор пересвідчиться у їх процесуальній придатності до даного кримінального провадження.</w:t>
      </w:r>
    </w:p>
    <w:p w:rsidR="00AA5144" w:rsidRPr="00CF41DE" w:rsidRDefault="00AA5144" w:rsidP="00AA5144">
      <w:pPr>
        <w:tabs>
          <w:tab w:val="num" w:pos="0"/>
          <w:tab w:val="left" w:pos="567"/>
        </w:tabs>
        <w:ind w:firstLine="709"/>
        <w:jc w:val="both"/>
        <w:rPr>
          <w:sz w:val="24"/>
        </w:rPr>
      </w:pPr>
      <w:r w:rsidRPr="00CF41DE">
        <w:rPr>
          <w:sz w:val="24"/>
        </w:rPr>
        <w:t xml:space="preserve">Судовий розгляд, постановлення, проголошення та </w:t>
      </w:r>
      <w:r w:rsidRPr="00CF41DE">
        <w:rPr>
          <w:i/>
          <w:iCs/>
          <w:sz w:val="24"/>
        </w:rPr>
        <w:t>звернення вироку</w:t>
      </w:r>
      <w:r w:rsidRPr="00CF41DE">
        <w:rPr>
          <w:sz w:val="24"/>
        </w:rPr>
        <w:t xml:space="preserve"> до виконання здійснюється відповідно до положень КПК (розділи IV та VIII).</w:t>
      </w:r>
    </w:p>
    <w:p w:rsidR="00AA5144" w:rsidRPr="00CF41DE" w:rsidRDefault="00AA5144" w:rsidP="00AA5144">
      <w:pPr>
        <w:tabs>
          <w:tab w:val="num" w:pos="0"/>
          <w:tab w:val="left" w:pos="567"/>
        </w:tabs>
        <w:ind w:firstLine="709"/>
        <w:jc w:val="both"/>
        <w:rPr>
          <w:sz w:val="24"/>
        </w:rPr>
      </w:pPr>
      <w:r w:rsidRPr="00CF41DE">
        <w:rPr>
          <w:sz w:val="24"/>
        </w:rPr>
        <w:t>Після завершення кримінального провадження, копія постанови про закриття кримінального провадження або вироку суду, що набрав законної сили направляється в Офіс Генерального прокурора України або в Міністерство юстиції України для подальшого направлення до держави, яка зверталась з клопотанням про перейняття кримінального провадження.</w:t>
      </w:r>
      <w:r w:rsidR="008A117B">
        <w:rPr>
          <w:sz w:val="24"/>
        </w:rPr>
        <w:t xml:space="preserve"> Призначене судом покарання, не повинно бути суворішим від того, що передбачено законом запитуючої сторони.</w:t>
      </w:r>
    </w:p>
    <w:p w:rsidR="00AA5144" w:rsidRPr="00CF41DE" w:rsidRDefault="00AA5144" w:rsidP="00AA5144">
      <w:pPr>
        <w:tabs>
          <w:tab w:val="num" w:pos="0"/>
          <w:tab w:val="left" w:pos="567"/>
        </w:tabs>
        <w:ind w:firstLine="709"/>
        <w:jc w:val="both"/>
        <w:rPr>
          <w:i/>
          <w:sz w:val="24"/>
        </w:rPr>
      </w:pPr>
      <w:r w:rsidRPr="00CF41DE">
        <w:rPr>
          <w:i/>
          <w:sz w:val="24"/>
        </w:rPr>
        <w:t>Передання кримінального провадження</w:t>
      </w:r>
      <w:r w:rsidRPr="00CF41DE">
        <w:rPr>
          <w:sz w:val="24"/>
        </w:rPr>
        <w:t xml:space="preserve"> </w:t>
      </w:r>
      <w:r w:rsidRPr="00CF41DE">
        <w:rPr>
          <w:i/>
          <w:sz w:val="24"/>
        </w:rPr>
        <w:t xml:space="preserve">– це передбачена міжнародними договорами України діяльність органу розслідування та уповноваженого (центрального) органу України в межах міжнародного співробітництва з направлення запиту про здійснення компетентними </w:t>
      </w:r>
      <w:r w:rsidRPr="00CF41DE">
        <w:rPr>
          <w:i/>
          <w:sz w:val="24"/>
        </w:rPr>
        <w:lastRenderedPageBreak/>
        <w:t>органами запитуваної держави розслідування з метою притягнення особи до кримінальної відповідальності.</w:t>
      </w:r>
    </w:p>
    <w:p w:rsidR="00AA5144" w:rsidRPr="00CF41DE" w:rsidRDefault="00AA5144" w:rsidP="00AA5144">
      <w:pPr>
        <w:tabs>
          <w:tab w:val="num" w:pos="0"/>
          <w:tab w:val="left" w:pos="567"/>
        </w:tabs>
        <w:ind w:firstLine="709"/>
        <w:jc w:val="both"/>
        <w:rPr>
          <w:sz w:val="24"/>
        </w:rPr>
      </w:pPr>
      <w:r w:rsidRPr="00CF41DE">
        <w:rPr>
          <w:sz w:val="24"/>
        </w:rPr>
        <w:t>Підставою для передання кримінального провадження є перебування підозрюваного (обвинуваченого) на території запитуваної держави, а видача його Україні неможлива або у видачі його відмовлено.</w:t>
      </w:r>
    </w:p>
    <w:p w:rsidR="00AA5144" w:rsidRPr="00CF41DE" w:rsidRDefault="00AA5144" w:rsidP="00AA5144">
      <w:pPr>
        <w:tabs>
          <w:tab w:val="num" w:pos="0"/>
          <w:tab w:val="left" w:pos="567"/>
        </w:tabs>
        <w:ind w:firstLine="709"/>
        <w:jc w:val="both"/>
        <w:rPr>
          <w:sz w:val="24"/>
        </w:rPr>
      </w:pPr>
      <w:r w:rsidRPr="00CF41DE">
        <w:rPr>
          <w:sz w:val="24"/>
        </w:rPr>
        <w:t>Орган, що веде розслідування, надсилає клопотання слідчого погоджене прокурором через прокуратуру області до Генеральної прокуратури. До клопотання додаються матеріали провадження засвідчені гербовою печаткою органу розслідування; текст статті закону України про кримінальну відповідальність, за якою кваліфікується кримінальне правопорушення; відомості про громадянство особи, а також речові докази, за їх наявності. Відповідно до вимог ст. 600 КПК, копії матеріалів залишаються в органі, який здійснює кримінальне провадження.</w:t>
      </w:r>
    </w:p>
    <w:p w:rsidR="00AA5144" w:rsidRPr="00CF41DE" w:rsidRDefault="00AA5144" w:rsidP="00AA5144">
      <w:pPr>
        <w:tabs>
          <w:tab w:val="num" w:pos="0"/>
          <w:tab w:val="left" w:pos="567"/>
        </w:tabs>
        <w:ind w:firstLine="709"/>
        <w:jc w:val="both"/>
        <w:rPr>
          <w:sz w:val="24"/>
        </w:rPr>
      </w:pPr>
      <w:r w:rsidRPr="00CF41DE">
        <w:rPr>
          <w:sz w:val="24"/>
        </w:rPr>
        <w:t>Слід звернути увагу на положення ст. 10 КК України, яка вказує, що не можуть бути видані іноземній державі для притягнення до кримінальної відповідальності громадяни України та особи без громадянства, які вчинили злочин за межами України але постійно проживають на її території.</w:t>
      </w:r>
    </w:p>
    <w:p w:rsidR="00AA5144" w:rsidRDefault="00AA5144" w:rsidP="00AA5144">
      <w:pPr>
        <w:tabs>
          <w:tab w:val="num" w:pos="0"/>
          <w:tab w:val="left" w:pos="567"/>
        </w:tabs>
        <w:ind w:firstLine="709"/>
        <w:jc w:val="both"/>
        <w:rPr>
          <w:sz w:val="24"/>
        </w:rPr>
      </w:pPr>
      <w:r w:rsidRPr="00CF41DE">
        <w:rPr>
          <w:sz w:val="24"/>
        </w:rPr>
        <w:t>Клопотання про передання кримінального провадження повинно відповідати вимогам ст. 548, 600 КПК. Крім того, під час підготовки клопотання обов’язково необхідно звернути увагу на положення Європейської конвенції про передачу провадження у кримінальних справах від 15.05.1972 р., Європейської конвенції про правову допомогу і правові відносини у цивільних, сімейних і кримінальних справах від 22.01.1993 р., двосторонні та багатосторонні договори, укладені між Україною та іншими державами.</w:t>
      </w:r>
    </w:p>
    <w:p w:rsidR="00651C57" w:rsidRPr="00CF41DE" w:rsidRDefault="00651C57" w:rsidP="00AA5144">
      <w:pPr>
        <w:tabs>
          <w:tab w:val="num" w:pos="0"/>
          <w:tab w:val="left" w:pos="567"/>
        </w:tabs>
        <w:ind w:firstLine="709"/>
        <w:jc w:val="both"/>
        <w:rPr>
          <w:sz w:val="24"/>
        </w:rPr>
      </w:pPr>
      <w:r>
        <w:rPr>
          <w:sz w:val="24"/>
        </w:rPr>
        <w:t xml:space="preserve">Кримінальне провадження вважається перейнятим з моменту, коли запитувана держава </w:t>
      </w:r>
      <w:r w:rsidR="00B31062">
        <w:rPr>
          <w:sz w:val="24"/>
        </w:rPr>
        <w:t>повідомить про перейняття кримінального переслідування. З цього часу компетентні органи України не можуть проводити процесуальні дії щодо особи, щодо якої передано кримінальне провадження. Виняток можуть становити процесуальні дії, що проведені на підставі запиту про надання правової допомоги у цьому провадженні, з боку держави, яка перейняла провадження.</w:t>
      </w:r>
    </w:p>
    <w:p w:rsidR="00AA5144" w:rsidRPr="00CF41DE" w:rsidRDefault="00AA5144" w:rsidP="00AA5144">
      <w:pPr>
        <w:tabs>
          <w:tab w:val="num" w:pos="0"/>
          <w:tab w:val="left" w:pos="567"/>
        </w:tabs>
        <w:ind w:firstLine="709"/>
        <w:jc w:val="both"/>
        <w:rPr>
          <w:sz w:val="24"/>
        </w:rPr>
      </w:pPr>
      <w:r w:rsidRPr="00CF41DE">
        <w:rPr>
          <w:sz w:val="24"/>
        </w:rPr>
        <w:t>Якщо підозрюваний (обвинувачений) тримається під вартою, то його передача здійснюється у порядку, передбаченому для здійснення екстрадиції.</w:t>
      </w:r>
    </w:p>
    <w:p w:rsidR="00AA5144" w:rsidRPr="00CF41DE" w:rsidRDefault="00AA5144" w:rsidP="00AA5144">
      <w:pPr>
        <w:tabs>
          <w:tab w:val="num" w:pos="0"/>
          <w:tab w:val="left" w:pos="567"/>
        </w:tabs>
        <w:ind w:firstLine="709"/>
        <w:jc w:val="both"/>
        <w:rPr>
          <w:b/>
          <w:i/>
          <w:sz w:val="24"/>
        </w:rPr>
      </w:pPr>
      <w:r w:rsidRPr="00CF41DE">
        <w:rPr>
          <w:sz w:val="24"/>
        </w:rPr>
        <w:t>Якщо перейняте від України кримінальне провадження було закрите, воно може бути відновлено в Україні в межах строків давності притягнення до кримінальної відповідальності, якщо інше не встановлене міжнародними договорами.</w:t>
      </w:r>
    </w:p>
    <w:p w:rsidR="00AA5144" w:rsidRPr="00CF41DE" w:rsidRDefault="009F70F3" w:rsidP="00AA5144">
      <w:pPr>
        <w:pStyle w:val="a8"/>
        <w:tabs>
          <w:tab w:val="left" w:pos="567"/>
        </w:tabs>
        <w:ind w:left="0" w:firstLine="709"/>
        <w:jc w:val="both"/>
        <w:rPr>
          <w:b/>
          <w:sz w:val="24"/>
        </w:rPr>
      </w:pPr>
      <w:bookmarkStart w:id="683" w:name="_Hlk109798341"/>
      <w:r w:rsidRPr="00CF41DE">
        <w:rPr>
          <w:b/>
          <w:sz w:val="24"/>
        </w:rPr>
        <w:t>2. </w:t>
      </w:r>
      <w:r w:rsidR="00AA5144" w:rsidRPr="00CF41DE">
        <w:rPr>
          <w:b/>
          <w:sz w:val="24"/>
        </w:rPr>
        <w:t>Визнання та виконання вироків судів іноземних держав та передача засуджених осіб</w:t>
      </w:r>
      <w:r w:rsidR="000845CF">
        <w:rPr>
          <w:b/>
          <w:sz w:val="24"/>
        </w:rPr>
        <w:t>.</w:t>
      </w:r>
    </w:p>
    <w:p w:rsidR="00AA5144" w:rsidRDefault="00AA5144" w:rsidP="00AA5144">
      <w:pPr>
        <w:pStyle w:val="rtejustify"/>
        <w:tabs>
          <w:tab w:val="left" w:pos="567"/>
        </w:tabs>
        <w:spacing w:before="0" w:after="0"/>
        <w:ind w:firstLine="709"/>
        <w:jc w:val="both"/>
        <w:rPr>
          <w:lang w:val="uk-UA"/>
        </w:rPr>
      </w:pPr>
      <w:bookmarkStart w:id="684" w:name="_Hlk109798385"/>
      <w:bookmarkEnd w:id="683"/>
      <w:r w:rsidRPr="00CF41DE">
        <w:rPr>
          <w:lang w:val="uk-UA"/>
        </w:rPr>
        <w:t>Діяльність з визнання та виконання вироків іноземних судів та передача засуджених осіб ґрунтується на засадах</w:t>
      </w:r>
      <w:bookmarkEnd w:id="684"/>
      <w:r w:rsidRPr="00CF41DE">
        <w:rPr>
          <w:lang w:val="uk-UA"/>
        </w:rPr>
        <w:t>, що визначені Європейською конвенцією про міжнародну дійсність вироків від 28 травня 1970 р., яка була ратифікована із заявами та застереженнями 26 вересня 2002 р.; Конвенцією про передачу осіб, засуджених до позбавлення волі, для відбування покарання у державі, громадянами якої вони є від 19 травня 1978 р.; Конвенцією про передачу засуджених до позбавлення волі для подальшого відбування покарання від 6 березня 1998 р. та двосторонніми договорами, що регулюють інститут передачі засуджених. Процедура виконання вироків іноземних держав та передачі засуджених осіб передбачені главою 46 КПК.</w:t>
      </w:r>
    </w:p>
    <w:p w:rsidR="00417805" w:rsidRPr="00CF41DE" w:rsidRDefault="00417805" w:rsidP="00AA5144">
      <w:pPr>
        <w:pStyle w:val="rtejustify"/>
        <w:tabs>
          <w:tab w:val="left" w:pos="567"/>
        </w:tabs>
        <w:spacing w:before="0" w:after="0"/>
        <w:ind w:firstLine="709"/>
        <w:jc w:val="both"/>
        <w:rPr>
          <w:lang w:val="uk-UA"/>
        </w:rPr>
      </w:pPr>
      <w:r>
        <w:rPr>
          <w:lang w:val="uk-UA"/>
        </w:rPr>
        <w:t>Процес визнання та виконання вироків судів іноземних держав складається з декількох етапів: 1) розгляд МЮ запиту іноземної держави про визнання та виконання вироку суду; 2) </w:t>
      </w:r>
      <w:r w:rsidR="00C943FD">
        <w:rPr>
          <w:lang w:val="uk-UA"/>
        </w:rPr>
        <w:t>розгляд судом клопотання про визнання і виконання вироку суду іноземної держави; 3) виконання вироку іноземної держави.</w:t>
      </w:r>
    </w:p>
    <w:p w:rsidR="00AA5144" w:rsidRPr="00CF41DE" w:rsidRDefault="00AA5144" w:rsidP="00417805">
      <w:pPr>
        <w:pStyle w:val="rvps2"/>
        <w:shd w:val="clear" w:color="auto" w:fill="FFFFFF"/>
        <w:spacing w:before="0" w:beforeAutospacing="0" w:after="0" w:afterAutospacing="0"/>
        <w:ind w:firstLine="709"/>
        <w:jc w:val="both"/>
        <w:rPr>
          <w:color w:val="auto"/>
          <w:lang w:val="uk-UA"/>
        </w:rPr>
      </w:pPr>
      <w:r w:rsidRPr="00CF41DE">
        <w:rPr>
          <w:color w:val="auto"/>
          <w:lang w:val="uk-UA"/>
        </w:rPr>
        <w:t>Відповідно до вимог ст. 602 КПК вирок суду іноземної держави може бути визнаний і виконаний на території України у випадках і в обсязі, передбачених міжнародним договором, згода на обов’язковість якого надана Верховною Радою України.</w:t>
      </w:r>
      <w:bookmarkStart w:id="685" w:name="n4619"/>
      <w:bookmarkEnd w:id="685"/>
      <w:r w:rsidRPr="00CF41DE">
        <w:rPr>
          <w:color w:val="auto"/>
          <w:lang w:val="uk-UA"/>
        </w:rPr>
        <w:t xml:space="preserve"> У разі відсутності міжнародного договору положення глави 46 КПК можуть бути застосовані при вирішенні питання про передачу засудженої особи для подальшого відбування покарання.</w:t>
      </w:r>
    </w:p>
    <w:p w:rsidR="00AA5144" w:rsidRPr="00CF41DE" w:rsidRDefault="00AA5144" w:rsidP="00AA5144">
      <w:pPr>
        <w:pStyle w:val="rtejustify"/>
        <w:tabs>
          <w:tab w:val="left" w:pos="567"/>
        </w:tabs>
        <w:spacing w:before="0" w:after="0"/>
        <w:ind w:firstLine="709"/>
        <w:jc w:val="both"/>
        <w:rPr>
          <w:lang w:val="uk-UA"/>
        </w:rPr>
      </w:pPr>
      <w:r w:rsidRPr="00CF41DE">
        <w:rPr>
          <w:lang w:val="uk-UA"/>
        </w:rPr>
        <w:lastRenderedPageBreak/>
        <w:t xml:space="preserve">Запит розглядається Міністерством юстиції України протягом </w:t>
      </w:r>
      <w:r w:rsidRPr="00CF41DE">
        <w:rPr>
          <w:i/>
          <w:lang w:val="uk-UA"/>
        </w:rPr>
        <w:t>тридцяти днів.</w:t>
      </w:r>
      <w:r w:rsidRPr="00CF41DE">
        <w:rPr>
          <w:lang w:val="uk-UA"/>
        </w:rPr>
        <w:t xml:space="preserve"> У випадку, якщо запит надійшов іноземною мовою, строк розгляду може бути продовжений до </w:t>
      </w:r>
      <w:r w:rsidRPr="00CF41DE">
        <w:rPr>
          <w:i/>
          <w:lang w:val="uk-UA"/>
        </w:rPr>
        <w:t>трьох місяців</w:t>
      </w:r>
      <w:r w:rsidRPr="00CF41DE">
        <w:rPr>
          <w:lang w:val="uk-UA"/>
        </w:rPr>
        <w:t>.</w:t>
      </w:r>
    </w:p>
    <w:p w:rsidR="00AA5144" w:rsidRPr="00CF41DE" w:rsidRDefault="00AA5144" w:rsidP="00AA5144">
      <w:pPr>
        <w:ind w:firstLine="709"/>
        <w:jc w:val="both"/>
        <w:rPr>
          <w:bCs/>
          <w:sz w:val="24"/>
        </w:rPr>
      </w:pPr>
      <w:r w:rsidRPr="00CF41DE">
        <w:rPr>
          <w:sz w:val="24"/>
        </w:rPr>
        <w:t>У випадках відмови у виконанні запиту М</w:t>
      </w:r>
      <w:r w:rsidR="00C943FD">
        <w:rPr>
          <w:sz w:val="24"/>
        </w:rPr>
        <w:t>Ю</w:t>
      </w:r>
      <w:r w:rsidRPr="00CF41DE">
        <w:rPr>
          <w:sz w:val="24"/>
        </w:rPr>
        <w:t xml:space="preserve"> України повідомляє про це іноземний орган</w:t>
      </w:r>
      <w:r w:rsidR="00C943FD">
        <w:rPr>
          <w:sz w:val="24"/>
        </w:rPr>
        <w:t xml:space="preserve"> з роз’ясненням підстав</w:t>
      </w:r>
      <w:r w:rsidRPr="00CF41DE">
        <w:rPr>
          <w:sz w:val="24"/>
        </w:rPr>
        <w:t xml:space="preserve">. Не підлягають виконанню запити про вироки іноземних судів, що ухвалені заочно </w:t>
      </w:r>
      <w:r w:rsidRPr="00CF41DE">
        <w:rPr>
          <w:bCs/>
          <w:sz w:val="24"/>
        </w:rPr>
        <w:t>(in absentia), тобто без участі особи під час кримінального провадження – крім випадків, коли засудженій особі було вручено копію вироку і надано можливість його оскаржити.</w:t>
      </w:r>
    </w:p>
    <w:p w:rsidR="00AA5144" w:rsidRDefault="00AA5144" w:rsidP="00AA5144">
      <w:pPr>
        <w:ind w:firstLine="709"/>
        <w:jc w:val="both"/>
        <w:rPr>
          <w:rFonts w:eastAsia="Calibri"/>
          <w:sz w:val="24"/>
        </w:rPr>
      </w:pPr>
      <w:r w:rsidRPr="00CF41DE">
        <w:rPr>
          <w:rFonts w:eastAsia="Calibri"/>
          <w:sz w:val="24"/>
        </w:rPr>
        <w:t>Законодавець встановлює підстави для розгляду питання і умови передачі засуджених осіб і їх прийняття для відбування покарання. Підставами для розгляду цього питання є: а) запит уповноваженого (центрального) органу іноземної держави; б) звернення засудженого, його законного представника або близьких родичів чи членів сім’ї; в) інші обставини передбачені законом України або міжнародним договором, згода на обов’язковість якого надана Верховною Радою України (ст. 605 КПК).</w:t>
      </w:r>
    </w:p>
    <w:p w:rsidR="002033EB" w:rsidRPr="00CF41DE" w:rsidRDefault="002033EB" w:rsidP="00AA5144">
      <w:pPr>
        <w:ind w:firstLine="709"/>
        <w:jc w:val="both"/>
        <w:rPr>
          <w:rFonts w:eastAsia="Calibri"/>
          <w:sz w:val="24"/>
        </w:rPr>
      </w:pPr>
      <w:r>
        <w:rPr>
          <w:rFonts w:eastAsia="Calibri"/>
          <w:sz w:val="24"/>
        </w:rPr>
        <w:t>Під час розгляду судом клопотання МЮ про виконання вироку не вирішують питання про винуватість особи і не перевіряють фактичні обставини встановлені вироком суду іноземної держави. Суд встановлює, чи дотримані судом іноземної держави умови, що передбачені міжнародним договором, згода на обов’язковість надана Верховною Радою України, або гл. 46 КПК.</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rPr>
        <w:t>Засуджену судом України особу може бути передано для відбування покарання в іншу державу, а засудженого іноземним судом громадянина України прийнято для відбування покарання в Україні тільки за умов</w:t>
      </w:r>
      <w:r w:rsidR="002033EB">
        <w:rPr>
          <w:sz w:val="24"/>
          <w:szCs w:val="24"/>
        </w:rPr>
        <w:t xml:space="preserve">, передбачених </w:t>
      </w:r>
      <w:r w:rsidRPr="00CF41DE">
        <w:rPr>
          <w:sz w:val="24"/>
          <w:szCs w:val="24"/>
        </w:rPr>
        <w:t>ст. 606 КПК:</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rPr>
        <w:t>1) якщо ця особа є громадянином держави виконання вироку;</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rPr>
        <w:t>2) якщо вирок набрав законної сили;</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rPr>
        <w:t>3) якщо на час отримання запиту про передачу засуджений має відбувати покарання упродовж якнайменш шести місяців або якщо йому ухвалено вирок до ув’язнення на невизначений строк;</w:t>
      </w:r>
    </w:p>
    <w:p w:rsidR="00AA5144" w:rsidRPr="00CF41DE" w:rsidRDefault="00AA5144" w:rsidP="00AA5144">
      <w:pPr>
        <w:pStyle w:val="StyleZakonu"/>
        <w:tabs>
          <w:tab w:val="left" w:pos="567"/>
        </w:tabs>
        <w:spacing w:after="0" w:line="240" w:lineRule="auto"/>
        <w:ind w:firstLine="709"/>
        <w:rPr>
          <w:sz w:val="24"/>
          <w:szCs w:val="24"/>
        </w:rPr>
      </w:pPr>
      <w:r w:rsidRPr="00CF41DE">
        <w:rPr>
          <w:bCs/>
          <w:sz w:val="24"/>
          <w:szCs w:val="24"/>
        </w:rPr>
        <w:t xml:space="preserve">4) якщо на </w:t>
      </w:r>
      <w:r w:rsidRPr="00CF41DE">
        <w:rPr>
          <w:sz w:val="24"/>
          <w:szCs w:val="24"/>
        </w:rPr>
        <w:t xml:space="preserve">передачу </w:t>
      </w:r>
      <w:r w:rsidRPr="00CF41DE">
        <w:rPr>
          <w:bCs/>
          <w:sz w:val="24"/>
          <w:szCs w:val="24"/>
        </w:rPr>
        <w:t>згоден засуджений або з урахуванням його віку або фізичного чи психічного стану на це згоден законний представник засудженого;</w:t>
      </w:r>
    </w:p>
    <w:p w:rsidR="00AA5144" w:rsidRPr="00CF41DE" w:rsidRDefault="00AA5144" w:rsidP="00AA5144">
      <w:pPr>
        <w:pStyle w:val="StyleZakonu"/>
        <w:tabs>
          <w:tab w:val="left" w:pos="567"/>
        </w:tabs>
        <w:spacing w:after="0" w:line="240" w:lineRule="auto"/>
        <w:ind w:firstLine="709"/>
        <w:rPr>
          <w:sz w:val="24"/>
          <w:szCs w:val="24"/>
        </w:rPr>
      </w:pPr>
      <w:r w:rsidRPr="00CF41DE">
        <w:rPr>
          <w:bCs/>
          <w:sz w:val="24"/>
          <w:szCs w:val="24"/>
        </w:rPr>
        <w:t xml:space="preserve">5) якщо </w:t>
      </w:r>
      <w:r w:rsidRPr="00CF41DE">
        <w:rPr>
          <w:sz w:val="24"/>
          <w:szCs w:val="24"/>
        </w:rPr>
        <w:t>кримінальне правопорушення</w:t>
      </w:r>
      <w:r w:rsidRPr="00CF41DE">
        <w:rPr>
          <w:bCs/>
          <w:sz w:val="24"/>
          <w:szCs w:val="24"/>
        </w:rPr>
        <w:t>, внаслідок вчинення якого було ухвалено вирок, є злочином згідно із законодавством держави виконання вироку або було б злочином у разі вчинення на її території, за вчинення якого може бути призначено покарання у виді позбавлення волі;</w:t>
      </w:r>
    </w:p>
    <w:p w:rsidR="00AA5144" w:rsidRPr="00CF41DE" w:rsidRDefault="00AA5144" w:rsidP="00AA5144">
      <w:pPr>
        <w:pStyle w:val="StyleZakonu"/>
        <w:tabs>
          <w:tab w:val="left" w:pos="567"/>
        </w:tabs>
        <w:spacing w:after="0" w:line="240" w:lineRule="auto"/>
        <w:ind w:firstLine="709"/>
        <w:rPr>
          <w:sz w:val="24"/>
          <w:szCs w:val="24"/>
        </w:rPr>
      </w:pPr>
      <w:r w:rsidRPr="00CF41DE">
        <w:rPr>
          <w:bCs/>
          <w:sz w:val="24"/>
          <w:szCs w:val="24"/>
        </w:rPr>
        <w:t>6) якщо відшкодовано майнову шкоду, завдану кримінальним правопорушенням, а в разі наявності – також процесуальні витрати;</w:t>
      </w:r>
    </w:p>
    <w:p w:rsidR="00AA5144" w:rsidRPr="00CF41DE" w:rsidRDefault="00AA5144" w:rsidP="00AA5144">
      <w:pPr>
        <w:pStyle w:val="rtejustify"/>
        <w:tabs>
          <w:tab w:val="left" w:pos="567"/>
        </w:tabs>
        <w:spacing w:before="0" w:after="0"/>
        <w:ind w:firstLine="709"/>
        <w:jc w:val="both"/>
        <w:rPr>
          <w:bCs/>
          <w:lang w:val="uk-UA"/>
        </w:rPr>
      </w:pPr>
      <w:r w:rsidRPr="00CF41DE">
        <w:rPr>
          <w:bCs/>
          <w:lang w:val="uk-UA"/>
        </w:rPr>
        <w:t xml:space="preserve">7) якщо держава ухвалення вироку і держава виконання вироку згодні на </w:t>
      </w:r>
      <w:r w:rsidRPr="00CF41DE">
        <w:rPr>
          <w:lang w:val="uk-UA"/>
        </w:rPr>
        <w:t xml:space="preserve">передачу </w:t>
      </w:r>
      <w:r w:rsidRPr="00CF41DE">
        <w:rPr>
          <w:bCs/>
          <w:lang w:val="uk-UA"/>
        </w:rPr>
        <w:t>засудженого.</w:t>
      </w:r>
    </w:p>
    <w:p w:rsidR="00AA5144" w:rsidRPr="00CF41DE" w:rsidRDefault="00AA5144" w:rsidP="00AA5144">
      <w:pPr>
        <w:pStyle w:val="rtejustify"/>
        <w:tabs>
          <w:tab w:val="left" w:pos="567"/>
        </w:tabs>
        <w:spacing w:before="0" w:after="0"/>
        <w:ind w:firstLine="709"/>
        <w:jc w:val="both"/>
        <w:rPr>
          <w:lang w:val="uk-UA"/>
        </w:rPr>
      </w:pPr>
      <w:r w:rsidRPr="00CF41DE">
        <w:rPr>
          <w:lang w:val="uk-UA"/>
        </w:rPr>
        <w:t>Якщо запит відповідає міжнародному договору України, то Міністерство юстиції України направляє суду першої інстанції клопотання про визнання і виконання запиту.</w:t>
      </w:r>
    </w:p>
    <w:p w:rsidR="00AA5144" w:rsidRPr="00CF41DE" w:rsidRDefault="00AA5144" w:rsidP="00AA5144">
      <w:pPr>
        <w:pStyle w:val="rtejustify"/>
        <w:tabs>
          <w:tab w:val="left" w:pos="567"/>
        </w:tabs>
        <w:spacing w:before="0" w:after="0"/>
        <w:ind w:firstLine="709"/>
        <w:jc w:val="both"/>
        <w:rPr>
          <w:lang w:val="uk-UA"/>
        </w:rPr>
      </w:pPr>
      <w:r w:rsidRPr="00CF41DE">
        <w:rPr>
          <w:bCs/>
          <w:lang w:val="uk-UA"/>
        </w:rPr>
        <w:t xml:space="preserve">Клопотання </w:t>
      </w:r>
      <w:r w:rsidRPr="00CF41DE">
        <w:rPr>
          <w:lang w:val="uk-UA"/>
        </w:rPr>
        <w:t>Міністерства</w:t>
      </w:r>
      <w:r w:rsidRPr="00CF41DE">
        <w:rPr>
          <w:bCs/>
          <w:lang w:val="uk-UA"/>
        </w:rPr>
        <w:t xml:space="preserve"> юстиції України про виконання вироку суду іноземної держави розглядається </w:t>
      </w:r>
      <w:r w:rsidRPr="00CF41DE">
        <w:rPr>
          <w:lang w:val="uk-UA"/>
        </w:rPr>
        <w:t>судом першої інстанції в строк</w:t>
      </w:r>
      <w:r w:rsidRPr="00CF41DE">
        <w:rPr>
          <w:bCs/>
          <w:lang w:val="uk-UA"/>
        </w:rPr>
        <w:t xml:space="preserve"> протягом </w:t>
      </w:r>
      <w:r w:rsidRPr="00CF41DE">
        <w:rPr>
          <w:bCs/>
          <w:i/>
          <w:iCs/>
          <w:lang w:val="uk-UA"/>
        </w:rPr>
        <w:t>одного місяця</w:t>
      </w:r>
      <w:r w:rsidRPr="00CF41DE">
        <w:rPr>
          <w:bCs/>
          <w:lang w:val="uk-UA"/>
        </w:rPr>
        <w:t xml:space="preserve"> з дня його подачі.</w:t>
      </w:r>
      <w:r w:rsidRPr="00CF41DE">
        <w:rPr>
          <w:lang w:val="uk-UA"/>
        </w:rPr>
        <w:t xml:space="preserve"> Підсудність визначається ч. 1 ст. 603 КПК:</w:t>
      </w:r>
    </w:p>
    <w:p w:rsidR="00AA5144" w:rsidRPr="00CF41DE" w:rsidRDefault="00AA5144" w:rsidP="009779CE">
      <w:pPr>
        <w:pStyle w:val="rtejustify"/>
        <w:numPr>
          <w:ilvl w:val="0"/>
          <w:numId w:val="20"/>
        </w:numPr>
        <w:tabs>
          <w:tab w:val="left" w:pos="567"/>
        </w:tabs>
        <w:spacing w:before="0" w:after="0"/>
        <w:ind w:left="0" w:firstLine="709"/>
        <w:jc w:val="both"/>
        <w:rPr>
          <w:lang w:val="uk-UA"/>
        </w:rPr>
      </w:pPr>
      <w:r w:rsidRPr="00CF41DE">
        <w:rPr>
          <w:lang w:val="uk-UA"/>
        </w:rPr>
        <w:t>місцем проживання;</w:t>
      </w:r>
    </w:p>
    <w:p w:rsidR="00AA5144" w:rsidRPr="00CF41DE" w:rsidRDefault="00AA5144" w:rsidP="009779CE">
      <w:pPr>
        <w:pStyle w:val="rtejustify"/>
        <w:numPr>
          <w:ilvl w:val="0"/>
          <w:numId w:val="20"/>
        </w:numPr>
        <w:tabs>
          <w:tab w:val="left" w:pos="567"/>
        </w:tabs>
        <w:spacing w:before="0" w:after="0"/>
        <w:ind w:left="0" w:firstLine="709"/>
        <w:jc w:val="both"/>
        <w:rPr>
          <w:lang w:val="uk-UA"/>
        </w:rPr>
      </w:pPr>
      <w:r w:rsidRPr="00CF41DE">
        <w:rPr>
          <w:lang w:val="uk-UA"/>
        </w:rPr>
        <w:t>останнім відомим місцем проживання;</w:t>
      </w:r>
    </w:p>
    <w:p w:rsidR="00AA5144" w:rsidRPr="00CF41DE" w:rsidRDefault="00AA5144" w:rsidP="009779CE">
      <w:pPr>
        <w:pStyle w:val="rtejustify"/>
        <w:numPr>
          <w:ilvl w:val="0"/>
          <w:numId w:val="20"/>
        </w:numPr>
        <w:tabs>
          <w:tab w:val="left" w:pos="567"/>
        </w:tabs>
        <w:spacing w:before="0" w:after="0"/>
        <w:ind w:left="0" w:firstLine="709"/>
        <w:jc w:val="both"/>
        <w:rPr>
          <w:lang w:val="uk-UA"/>
        </w:rPr>
      </w:pPr>
      <w:r w:rsidRPr="00CF41DE">
        <w:rPr>
          <w:lang w:val="uk-UA"/>
        </w:rPr>
        <w:t>місцем перебування майна особи;</w:t>
      </w:r>
    </w:p>
    <w:p w:rsidR="00AA5144" w:rsidRPr="00CF41DE" w:rsidRDefault="00AA5144" w:rsidP="009779CE">
      <w:pPr>
        <w:pStyle w:val="rtejustify"/>
        <w:numPr>
          <w:ilvl w:val="0"/>
          <w:numId w:val="20"/>
        </w:numPr>
        <w:tabs>
          <w:tab w:val="left" w:pos="567"/>
        </w:tabs>
        <w:spacing w:before="0" w:after="0"/>
        <w:ind w:left="0" w:firstLine="709"/>
        <w:jc w:val="both"/>
        <w:rPr>
          <w:lang w:val="uk-UA"/>
        </w:rPr>
      </w:pPr>
      <w:r w:rsidRPr="00CF41DE">
        <w:rPr>
          <w:lang w:val="uk-UA"/>
        </w:rPr>
        <w:t>місцем знаходження Міністерства юстиції України (в разі неможливості встановити одне із вищезазначених місць).</w:t>
      </w:r>
    </w:p>
    <w:p w:rsidR="00AA5144" w:rsidRPr="00CF41DE" w:rsidRDefault="00AA5144" w:rsidP="00AA5144">
      <w:pPr>
        <w:pStyle w:val="StyleZakonu"/>
        <w:tabs>
          <w:tab w:val="left" w:pos="567"/>
        </w:tabs>
        <w:spacing w:after="0" w:line="240" w:lineRule="auto"/>
        <w:ind w:firstLine="709"/>
        <w:rPr>
          <w:bCs/>
          <w:sz w:val="24"/>
          <w:szCs w:val="24"/>
        </w:rPr>
      </w:pPr>
      <w:r w:rsidRPr="00CF41DE">
        <w:rPr>
          <w:bCs/>
          <w:sz w:val="24"/>
          <w:szCs w:val="24"/>
        </w:rPr>
        <w:t>Про дату судового засідання обов’язково повідомляють особі, щодо якої ухвалено вирок, якщо вона перебуває на території України.</w:t>
      </w:r>
    </w:p>
    <w:p w:rsidR="00AA5144" w:rsidRPr="00CF41DE" w:rsidRDefault="00AA5144" w:rsidP="00AA5144">
      <w:pPr>
        <w:pStyle w:val="StyleZakonu"/>
        <w:tabs>
          <w:tab w:val="left" w:pos="567"/>
        </w:tabs>
        <w:spacing w:after="0" w:line="240" w:lineRule="auto"/>
        <w:ind w:firstLine="709"/>
        <w:rPr>
          <w:bCs/>
          <w:sz w:val="24"/>
          <w:szCs w:val="24"/>
        </w:rPr>
      </w:pPr>
      <w:r w:rsidRPr="00CF41DE">
        <w:rPr>
          <w:bCs/>
          <w:sz w:val="24"/>
          <w:szCs w:val="24"/>
        </w:rPr>
        <w:t>За результатами судового розгляду суд першої інстанції постановляє ухвалу:</w:t>
      </w:r>
    </w:p>
    <w:p w:rsidR="00AA5144" w:rsidRPr="00CF41DE" w:rsidRDefault="00AA5144" w:rsidP="00AA5144">
      <w:pPr>
        <w:pStyle w:val="StyleZakonu"/>
        <w:tabs>
          <w:tab w:val="left" w:pos="567"/>
        </w:tabs>
        <w:spacing w:after="0" w:line="240" w:lineRule="auto"/>
        <w:ind w:firstLine="709"/>
        <w:rPr>
          <w:bCs/>
          <w:sz w:val="24"/>
          <w:szCs w:val="24"/>
        </w:rPr>
      </w:pPr>
      <w:r w:rsidRPr="00CF41DE">
        <w:rPr>
          <w:bCs/>
          <w:sz w:val="24"/>
          <w:szCs w:val="24"/>
        </w:rPr>
        <w:t>-про виконання вироку суду іноземної держави повністю або частково. Одночасно суд може ухвалити рішення про обрання запобіжного заходу стосовно особи;</w:t>
      </w:r>
    </w:p>
    <w:p w:rsidR="00AA5144" w:rsidRPr="00CF41DE" w:rsidRDefault="00AA5144" w:rsidP="00AA5144">
      <w:pPr>
        <w:pStyle w:val="StyleZakonu"/>
        <w:tabs>
          <w:tab w:val="left" w:pos="567"/>
        </w:tabs>
        <w:spacing w:after="0" w:line="240" w:lineRule="auto"/>
        <w:ind w:firstLine="709"/>
        <w:rPr>
          <w:bCs/>
          <w:sz w:val="24"/>
          <w:szCs w:val="24"/>
        </w:rPr>
      </w:pPr>
      <w:r w:rsidRPr="00CF41DE">
        <w:rPr>
          <w:bCs/>
          <w:sz w:val="24"/>
          <w:szCs w:val="24"/>
        </w:rPr>
        <w:lastRenderedPageBreak/>
        <w:t>-про відмову у виконанні вироку суду іноземної держави.</w:t>
      </w:r>
    </w:p>
    <w:p w:rsidR="00AA5144" w:rsidRPr="00CF41DE" w:rsidRDefault="00AA5144" w:rsidP="00AA5144">
      <w:pPr>
        <w:pStyle w:val="StyleZakonu"/>
        <w:tabs>
          <w:tab w:val="left" w:pos="567"/>
        </w:tabs>
        <w:spacing w:after="0" w:line="240" w:lineRule="auto"/>
        <w:ind w:firstLine="709"/>
        <w:rPr>
          <w:sz w:val="24"/>
          <w:szCs w:val="24"/>
        </w:rPr>
      </w:pPr>
      <w:r w:rsidRPr="00CF41DE">
        <w:rPr>
          <w:bCs/>
          <w:sz w:val="24"/>
          <w:szCs w:val="24"/>
        </w:rPr>
        <w:t xml:space="preserve">Копії ухвали суд надсилає </w:t>
      </w:r>
      <w:r w:rsidRPr="00CF41DE">
        <w:rPr>
          <w:sz w:val="24"/>
          <w:szCs w:val="24"/>
        </w:rPr>
        <w:t>Міністерству</w:t>
      </w:r>
      <w:r w:rsidRPr="00CF41DE">
        <w:rPr>
          <w:bCs/>
          <w:sz w:val="24"/>
          <w:szCs w:val="24"/>
        </w:rPr>
        <w:t xml:space="preserve"> юстиції України та вручає особі, засудженій вироком суду іноземної держави, якщо така особа перебуває на території України.</w:t>
      </w:r>
    </w:p>
    <w:p w:rsidR="00AA5144" w:rsidRPr="00CF41DE" w:rsidRDefault="00AA5144" w:rsidP="00AA5144">
      <w:pPr>
        <w:pStyle w:val="StyleZakonu"/>
        <w:tabs>
          <w:tab w:val="left" w:pos="567"/>
        </w:tabs>
        <w:spacing w:after="0" w:line="240" w:lineRule="auto"/>
        <w:ind w:firstLine="709"/>
        <w:rPr>
          <w:bCs/>
          <w:sz w:val="24"/>
          <w:szCs w:val="24"/>
        </w:rPr>
      </w:pPr>
      <w:r w:rsidRPr="00CF41DE">
        <w:rPr>
          <w:bCs/>
          <w:sz w:val="24"/>
          <w:szCs w:val="24"/>
        </w:rPr>
        <w:t xml:space="preserve">Судове рішення стосовно виконання вироку суду іноземної держави може бути оскаржено в апеляційному порядку </w:t>
      </w:r>
      <w:r w:rsidRPr="00CF41DE">
        <w:rPr>
          <w:sz w:val="24"/>
          <w:szCs w:val="24"/>
        </w:rPr>
        <w:t>органом, що подав клопотання, особою, щодо якої вирішено відповідне питання, та прокурором</w:t>
      </w:r>
      <w:r w:rsidRPr="00CF41DE">
        <w:rPr>
          <w:bCs/>
          <w:sz w:val="24"/>
          <w:szCs w:val="24"/>
        </w:rPr>
        <w:t>.</w:t>
      </w:r>
    </w:p>
    <w:p w:rsidR="00AA5144" w:rsidRPr="00CF41DE" w:rsidRDefault="00AA5144" w:rsidP="00AA5144">
      <w:pPr>
        <w:pStyle w:val="StyleZakonu"/>
        <w:tabs>
          <w:tab w:val="left" w:pos="567"/>
        </w:tabs>
        <w:spacing w:after="0" w:line="240" w:lineRule="auto"/>
        <w:ind w:firstLine="709"/>
        <w:rPr>
          <w:bCs/>
          <w:i/>
          <w:sz w:val="24"/>
          <w:szCs w:val="24"/>
        </w:rPr>
      </w:pPr>
      <w:r w:rsidRPr="00CF41DE">
        <w:rPr>
          <w:bCs/>
          <w:sz w:val="24"/>
          <w:szCs w:val="24"/>
        </w:rPr>
        <w:t xml:space="preserve">При вирішення питання про передачу особи необхідно враховувати наступне правило – </w:t>
      </w:r>
      <w:r w:rsidRPr="00CF41DE">
        <w:rPr>
          <w:bCs/>
          <w:i/>
          <w:sz w:val="24"/>
          <w:szCs w:val="24"/>
        </w:rPr>
        <w:t>для передачі засудженого для відбування покарання необхідна його згода, яка повинна бути висловлена у письмовій формі.</w:t>
      </w:r>
    </w:p>
    <w:p w:rsidR="00AA5144" w:rsidRPr="00CF41DE" w:rsidRDefault="00AA5144" w:rsidP="00AA5144">
      <w:pPr>
        <w:pStyle w:val="StyleZakonu"/>
        <w:tabs>
          <w:tab w:val="left" w:pos="567"/>
        </w:tabs>
        <w:spacing w:after="0" w:line="240" w:lineRule="auto"/>
        <w:ind w:firstLine="709"/>
        <w:rPr>
          <w:sz w:val="24"/>
          <w:szCs w:val="24"/>
        </w:rPr>
      </w:pPr>
      <w:r w:rsidRPr="00CF41DE">
        <w:rPr>
          <w:i/>
          <w:sz w:val="24"/>
          <w:szCs w:val="24"/>
        </w:rPr>
        <w:t>Порядок розгляду пропозицій про передачу громадян України, засуджених судами іноземних держав для відбування покарання в Україні визначений ст. 609 КПК.</w:t>
      </w:r>
    </w:p>
    <w:p w:rsidR="00AA5144" w:rsidRPr="00CF41DE" w:rsidRDefault="00AA5144" w:rsidP="00AA5144">
      <w:pPr>
        <w:pStyle w:val="StyleZakonu"/>
        <w:tabs>
          <w:tab w:val="left" w:pos="567"/>
          <w:tab w:val="left" w:pos="1080"/>
        </w:tabs>
        <w:spacing w:after="0" w:line="240" w:lineRule="auto"/>
        <w:ind w:firstLine="709"/>
        <w:rPr>
          <w:sz w:val="24"/>
          <w:szCs w:val="24"/>
        </w:rPr>
      </w:pPr>
      <w:r w:rsidRPr="00CF41DE">
        <w:rPr>
          <w:sz w:val="24"/>
          <w:szCs w:val="24"/>
        </w:rPr>
        <w:t>Передача громадянина України, засудженого судом іноземної держави, для відбування покарання в Україні здійснюється відповідно до вимог ч. 1</w:t>
      </w:r>
      <w:r w:rsidR="00392512">
        <w:rPr>
          <w:sz w:val="24"/>
          <w:szCs w:val="24"/>
        </w:rPr>
        <w:t xml:space="preserve"> </w:t>
      </w:r>
      <w:r w:rsidRPr="00CF41DE">
        <w:rPr>
          <w:sz w:val="24"/>
          <w:szCs w:val="24"/>
        </w:rPr>
        <w:t xml:space="preserve">ст. 609 КПК та передбачає наступні складові: 1) звернення уповноваженого органу іноземної держави або засудженого, його законного представника, близьких родичів чи членів сім’ї; 2) розгляд зазначеного звернення МЮ та прийняття відповідного рішення; 3) розгляд судом </w:t>
      </w:r>
      <w:r w:rsidR="00392512">
        <w:rPr>
          <w:sz w:val="24"/>
          <w:szCs w:val="24"/>
        </w:rPr>
        <w:t>клопо</w:t>
      </w:r>
      <w:r w:rsidRPr="00CF41DE">
        <w:rPr>
          <w:sz w:val="24"/>
          <w:szCs w:val="24"/>
        </w:rPr>
        <w:t>тання про приведення вироку суду іноземної держави у відповідність до законодавства України (ст. 610 КПК); 4) організація виконання покарання щодо переданої засудженої особи.</w:t>
      </w:r>
    </w:p>
    <w:p w:rsidR="00AA5144" w:rsidRPr="00CF41DE" w:rsidRDefault="00AA5144" w:rsidP="00AA5144">
      <w:pPr>
        <w:pStyle w:val="StyleZakonu"/>
        <w:tabs>
          <w:tab w:val="left" w:pos="567"/>
          <w:tab w:val="left" w:pos="1080"/>
        </w:tabs>
        <w:spacing w:after="0" w:line="240" w:lineRule="auto"/>
        <w:ind w:firstLine="709"/>
        <w:rPr>
          <w:sz w:val="24"/>
          <w:szCs w:val="24"/>
        </w:rPr>
      </w:pPr>
      <w:r w:rsidRPr="00CF41DE">
        <w:rPr>
          <w:sz w:val="24"/>
          <w:szCs w:val="24"/>
        </w:rPr>
        <w:t>В частині 1 ст. 609 КПК міститься вимога, щоб такий розгляд був здійснений в розумний строк.</w:t>
      </w:r>
    </w:p>
    <w:p w:rsidR="00AA5144" w:rsidRPr="00CF41DE" w:rsidRDefault="00AA5144" w:rsidP="00AA5144">
      <w:pPr>
        <w:pStyle w:val="StyleZakonu"/>
        <w:tabs>
          <w:tab w:val="left" w:pos="1080"/>
        </w:tabs>
        <w:spacing w:after="0" w:line="240" w:lineRule="auto"/>
        <w:ind w:firstLine="709"/>
        <w:rPr>
          <w:sz w:val="24"/>
          <w:szCs w:val="24"/>
        </w:rPr>
      </w:pPr>
      <w:r w:rsidRPr="00CF41DE">
        <w:rPr>
          <w:bCs/>
          <w:sz w:val="24"/>
          <w:szCs w:val="24"/>
        </w:rPr>
        <w:t xml:space="preserve">У разі задоволення запиту </w:t>
      </w:r>
      <w:r w:rsidRPr="00CF41DE">
        <w:rPr>
          <w:sz w:val="24"/>
          <w:szCs w:val="24"/>
        </w:rPr>
        <w:t>Міністерство</w:t>
      </w:r>
      <w:r w:rsidRPr="00CF41DE">
        <w:rPr>
          <w:bCs/>
          <w:sz w:val="24"/>
          <w:szCs w:val="24"/>
        </w:rPr>
        <w:t xml:space="preserve"> юстиції України направляє державі, судом якої ухвалено вирок, інформацію про це разом з копією ухвали суду за результатами розгляду клопотання.</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rPr>
        <w:t>Важливим положенням є те, що на</w:t>
      </w:r>
      <w:r w:rsidRPr="00CF41DE">
        <w:rPr>
          <w:bCs/>
          <w:sz w:val="24"/>
          <w:szCs w:val="24"/>
        </w:rPr>
        <w:t xml:space="preserve"> особу, передану в Україну для подальшого відбування покарання поширюються ті самі наслідки, що і до осіб, які були засуджені в Україні за вчинення такого ж злочину, а також до них може бути застосовано умовно-дострокове звільнення, амністію або здійснено помилування у порядку, визначеному українським законодавством, що повністю відповідає вимогам засади верховенства права.</w:t>
      </w:r>
    </w:p>
    <w:p w:rsidR="00AA5144" w:rsidRPr="00CF41DE" w:rsidRDefault="00AA5144" w:rsidP="00AA5144">
      <w:pPr>
        <w:pStyle w:val="StyleZakonu"/>
        <w:tabs>
          <w:tab w:val="left" w:pos="567"/>
        </w:tabs>
        <w:spacing w:after="0" w:line="240" w:lineRule="auto"/>
        <w:ind w:firstLine="709"/>
        <w:rPr>
          <w:sz w:val="24"/>
          <w:szCs w:val="24"/>
        </w:rPr>
      </w:pPr>
      <w:r w:rsidRPr="00CF41DE">
        <w:rPr>
          <w:sz w:val="24"/>
          <w:szCs w:val="24"/>
          <w:lang w:eastAsia="uk-UA"/>
        </w:rPr>
        <w:t>П</w:t>
      </w:r>
      <w:r w:rsidRPr="00CF41DE">
        <w:rPr>
          <w:sz w:val="24"/>
          <w:szCs w:val="24"/>
        </w:rPr>
        <w:t>итання, що виникають у зв’язку з переглядом вироку суду іноземної держави, вирішуються судом держави, в якій ухвалено вирок (ч. 1 ст. 612 КПК).</w:t>
      </w:r>
    </w:p>
    <w:p w:rsidR="00AA5144" w:rsidRDefault="00AA5144" w:rsidP="00AA5144">
      <w:pPr>
        <w:ind w:firstLine="709"/>
        <w:jc w:val="both"/>
        <w:rPr>
          <w:bCs/>
          <w:sz w:val="24"/>
        </w:rPr>
      </w:pPr>
      <w:r w:rsidRPr="00CF41DE">
        <w:rPr>
          <w:bCs/>
          <w:sz w:val="24"/>
        </w:rPr>
        <w:t>Витрати, пов’язані з передачею засудженого в Україні іноземця для подальшого відбування покарання в державу його громадянства, крім тих, що виникли на території України, покриває держава, громадянином якої є засуджена особа.</w:t>
      </w:r>
      <w:bookmarkEnd w:id="673"/>
    </w:p>
    <w:p w:rsidR="000845CF" w:rsidRPr="000845CF" w:rsidRDefault="000845CF" w:rsidP="00AA5144">
      <w:pPr>
        <w:ind w:firstLine="709"/>
        <w:jc w:val="both"/>
        <w:rPr>
          <w:b/>
          <w:sz w:val="24"/>
        </w:rPr>
      </w:pPr>
      <w:r w:rsidRPr="000845CF">
        <w:rPr>
          <w:b/>
          <w:sz w:val="24"/>
        </w:rPr>
        <w:t>Завдання на СРС:</w:t>
      </w:r>
    </w:p>
    <w:p w:rsidR="00AA5144" w:rsidRPr="00CF41DE" w:rsidRDefault="00AA5144" w:rsidP="00AA5144">
      <w:pPr>
        <w:pStyle w:val="a8"/>
        <w:tabs>
          <w:tab w:val="left" w:pos="2580"/>
        </w:tabs>
        <w:ind w:left="0" w:firstLine="709"/>
        <w:jc w:val="both"/>
        <w:rPr>
          <w:sz w:val="24"/>
        </w:rPr>
      </w:pPr>
      <w:r w:rsidRPr="00CF41DE">
        <w:rPr>
          <w:sz w:val="24"/>
        </w:rPr>
        <w:t>1. Поняття</w:t>
      </w:r>
      <w:r w:rsidR="00FF35EC">
        <w:rPr>
          <w:sz w:val="24"/>
        </w:rPr>
        <w:t xml:space="preserve"> і сутність</w:t>
      </w:r>
      <w:r w:rsidRPr="00CF41DE">
        <w:rPr>
          <w:sz w:val="24"/>
        </w:rPr>
        <w:t xml:space="preserve"> міжнародного співробітництва під час кримінального провадження.</w:t>
      </w:r>
    </w:p>
    <w:p w:rsidR="00FF35EC" w:rsidRDefault="007438CE" w:rsidP="00AA5144">
      <w:pPr>
        <w:pStyle w:val="a8"/>
        <w:tabs>
          <w:tab w:val="left" w:pos="2580"/>
        </w:tabs>
        <w:ind w:left="0" w:firstLine="709"/>
        <w:jc w:val="both"/>
        <w:rPr>
          <w:sz w:val="24"/>
        </w:rPr>
      </w:pPr>
      <w:r>
        <w:rPr>
          <w:sz w:val="24"/>
        </w:rPr>
        <w:t xml:space="preserve">2. </w:t>
      </w:r>
      <w:r w:rsidR="00FF35EC">
        <w:rPr>
          <w:sz w:val="24"/>
        </w:rPr>
        <w:t>Розкрити</w:t>
      </w:r>
      <w:r w:rsidR="006431F8">
        <w:rPr>
          <w:sz w:val="24"/>
        </w:rPr>
        <w:t xml:space="preserve"> напрями міжнародної правової допомоги під час кримінального провадження.</w:t>
      </w:r>
    </w:p>
    <w:p w:rsidR="00AA5144" w:rsidRPr="00CF41DE" w:rsidRDefault="007438CE" w:rsidP="00AA5144">
      <w:pPr>
        <w:pStyle w:val="a8"/>
        <w:tabs>
          <w:tab w:val="left" w:pos="2580"/>
        </w:tabs>
        <w:ind w:left="0" w:firstLine="709"/>
        <w:jc w:val="both"/>
        <w:rPr>
          <w:sz w:val="24"/>
        </w:rPr>
      </w:pPr>
      <w:r>
        <w:rPr>
          <w:sz w:val="24"/>
        </w:rPr>
        <w:t>3</w:t>
      </w:r>
      <w:r w:rsidR="00AA5144" w:rsidRPr="00CF41DE">
        <w:rPr>
          <w:sz w:val="24"/>
        </w:rPr>
        <w:t>. Правова основа міжнародного співробітництва під час кримінального провадження.</w:t>
      </w:r>
    </w:p>
    <w:p w:rsidR="00AA5144" w:rsidRPr="00CF41DE" w:rsidRDefault="007438CE" w:rsidP="00AA5144">
      <w:pPr>
        <w:pStyle w:val="a8"/>
        <w:tabs>
          <w:tab w:val="left" w:pos="2580"/>
        </w:tabs>
        <w:ind w:left="0" w:firstLine="709"/>
        <w:jc w:val="both"/>
        <w:rPr>
          <w:sz w:val="24"/>
        </w:rPr>
      </w:pPr>
      <w:r>
        <w:rPr>
          <w:sz w:val="24"/>
        </w:rPr>
        <w:t>4</w:t>
      </w:r>
      <w:r w:rsidR="00AA5144" w:rsidRPr="00CF41DE">
        <w:rPr>
          <w:sz w:val="24"/>
        </w:rPr>
        <w:t>. Форми міжнародної правової допомоги.</w:t>
      </w:r>
    </w:p>
    <w:p w:rsidR="006431F8" w:rsidRDefault="007438CE" w:rsidP="00AA5144">
      <w:pPr>
        <w:pStyle w:val="a8"/>
        <w:tabs>
          <w:tab w:val="left" w:pos="2580"/>
        </w:tabs>
        <w:ind w:left="0" w:firstLine="709"/>
        <w:jc w:val="both"/>
        <w:rPr>
          <w:sz w:val="24"/>
        </w:rPr>
      </w:pPr>
      <w:r>
        <w:rPr>
          <w:sz w:val="24"/>
        </w:rPr>
        <w:t xml:space="preserve">5. </w:t>
      </w:r>
      <w:r w:rsidR="006431F8">
        <w:rPr>
          <w:sz w:val="24"/>
        </w:rPr>
        <w:t>Суб’єкти міжнародного співробітництва у кримінальному провадженні.</w:t>
      </w:r>
    </w:p>
    <w:p w:rsidR="006431F8" w:rsidRDefault="007438CE" w:rsidP="00AA5144">
      <w:pPr>
        <w:pStyle w:val="a8"/>
        <w:tabs>
          <w:tab w:val="left" w:pos="2580"/>
        </w:tabs>
        <w:ind w:left="0" w:firstLine="709"/>
        <w:jc w:val="both"/>
        <w:rPr>
          <w:sz w:val="24"/>
        </w:rPr>
      </w:pPr>
      <w:r>
        <w:rPr>
          <w:sz w:val="24"/>
        </w:rPr>
        <w:t xml:space="preserve">6. </w:t>
      </w:r>
      <w:r w:rsidR="006431F8">
        <w:rPr>
          <w:sz w:val="24"/>
        </w:rPr>
        <w:t>Місце НЦБ Інтерполу у міжнародному співробітництві.</w:t>
      </w:r>
    </w:p>
    <w:p w:rsidR="006431F8" w:rsidRDefault="007438CE" w:rsidP="00AA5144">
      <w:pPr>
        <w:pStyle w:val="a8"/>
        <w:tabs>
          <w:tab w:val="left" w:pos="2580"/>
        </w:tabs>
        <w:ind w:left="0" w:firstLine="709"/>
        <w:jc w:val="both"/>
        <w:rPr>
          <w:sz w:val="24"/>
        </w:rPr>
      </w:pPr>
      <w:r>
        <w:rPr>
          <w:sz w:val="24"/>
        </w:rPr>
        <w:t xml:space="preserve">7. </w:t>
      </w:r>
      <w:r w:rsidR="006431F8">
        <w:rPr>
          <w:sz w:val="24"/>
        </w:rPr>
        <w:t>Що розуміють під міжнародною правовою допомогою під час проведення процесуальних дій?</w:t>
      </w:r>
    </w:p>
    <w:p w:rsidR="006431F8" w:rsidRDefault="007438CE" w:rsidP="00AA5144">
      <w:pPr>
        <w:pStyle w:val="a8"/>
        <w:tabs>
          <w:tab w:val="left" w:pos="2580"/>
        </w:tabs>
        <w:ind w:left="0" w:firstLine="709"/>
        <w:jc w:val="both"/>
        <w:rPr>
          <w:sz w:val="24"/>
        </w:rPr>
      </w:pPr>
      <w:r>
        <w:rPr>
          <w:sz w:val="24"/>
        </w:rPr>
        <w:t xml:space="preserve">8. </w:t>
      </w:r>
      <w:r w:rsidR="006431F8">
        <w:rPr>
          <w:sz w:val="24"/>
        </w:rPr>
        <w:t>Що розуміють під запитом про міжнародну правову допомогу та його зміст?</w:t>
      </w:r>
    </w:p>
    <w:p w:rsidR="00AA5144" w:rsidRPr="00CF41DE" w:rsidRDefault="007438CE" w:rsidP="00AA5144">
      <w:pPr>
        <w:pStyle w:val="a8"/>
        <w:tabs>
          <w:tab w:val="left" w:pos="2580"/>
        </w:tabs>
        <w:ind w:left="0" w:firstLine="709"/>
        <w:jc w:val="both"/>
        <w:rPr>
          <w:sz w:val="24"/>
        </w:rPr>
      </w:pPr>
      <w:r>
        <w:rPr>
          <w:sz w:val="24"/>
        </w:rPr>
        <w:t>9</w:t>
      </w:r>
      <w:r w:rsidR="00AA5144" w:rsidRPr="00CF41DE">
        <w:rPr>
          <w:sz w:val="24"/>
        </w:rPr>
        <w:t>. Процесуальний порядок надання міжнародної правової допомоги під час проведення процесуальних дій.</w:t>
      </w:r>
    </w:p>
    <w:p w:rsidR="00AA5144" w:rsidRPr="00CF41DE" w:rsidRDefault="007438CE" w:rsidP="00AA5144">
      <w:pPr>
        <w:pStyle w:val="a8"/>
        <w:tabs>
          <w:tab w:val="left" w:pos="2580"/>
        </w:tabs>
        <w:ind w:left="0" w:firstLine="709"/>
        <w:jc w:val="both"/>
        <w:rPr>
          <w:sz w:val="24"/>
        </w:rPr>
      </w:pPr>
      <w:r>
        <w:rPr>
          <w:sz w:val="24"/>
        </w:rPr>
        <w:t>10</w:t>
      </w:r>
      <w:r w:rsidR="00AA5144" w:rsidRPr="00CF41DE">
        <w:rPr>
          <w:sz w:val="24"/>
        </w:rPr>
        <w:t>. Порядок оформлення запиту на правову допомогу.</w:t>
      </w:r>
    </w:p>
    <w:p w:rsidR="00AA5144" w:rsidRPr="00CF41DE" w:rsidRDefault="007438CE" w:rsidP="00AA5144">
      <w:pPr>
        <w:pStyle w:val="a8"/>
        <w:tabs>
          <w:tab w:val="left" w:pos="2580"/>
        </w:tabs>
        <w:ind w:left="0" w:firstLine="709"/>
        <w:jc w:val="both"/>
        <w:rPr>
          <w:sz w:val="24"/>
        </w:rPr>
      </w:pPr>
      <w:r>
        <w:rPr>
          <w:sz w:val="24"/>
        </w:rPr>
        <w:t>11</w:t>
      </w:r>
      <w:r w:rsidR="00AA5144" w:rsidRPr="00CF41DE">
        <w:rPr>
          <w:sz w:val="24"/>
        </w:rPr>
        <w:t>. Розгляд запиту іноземного компетентного органу про міжнародну правову допомогу.</w:t>
      </w:r>
    </w:p>
    <w:p w:rsidR="00AA5144" w:rsidRDefault="007438CE" w:rsidP="00AA5144">
      <w:pPr>
        <w:autoSpaceDE w:val="0"/>
        <w:autoSpaceDN w:val="0"/>
        <w:ind w:firstLine="709"/>
        <w:jc w:val="both"/>
        <w:rPr>
          <w:sz w:val="24"/>
        </w:rPr>
      </w:pPr>
      <w:r>
        <w:rPr>
          <w:sz w:val="24"/>
        </w:rPr>
        <w:t>12</w:t>
      </w:r>
      <w:r w:rsidR="00AA5144" w:rsidRPr="00CF41DE">
        <w:rPr>
          <w:sz w:val="24"/>
        </w:rPr>
        <w:t xml:space="preserve">. </w:t>
      </w:r>
      <w:r w:rsidR="00B12D39">
        <w:rPr>
          <w:sz w:val="24"/>
        </w:rPr>
        <w:t>Підстави та порядок</w:t>
      </w:r>
      <w:r w:rsidR="00AA5144" w:rsidRPr="00CF41DE">
        <w:rPr>
          <w:sz w:val="24"/>
        </w:rPr>
        <w:t xml:space="preserve"> видачі особи, яка вчинила кримінальне правопорушення.</w:t>
      </w:r>
    </w:p>
    <w:p w:rsidR="00B12D39" w:rsidRPr="00CF41DE" w:rsidRDefault="007438CE" w:rsidP="00AA5144">
      <w:pPr>
        <w:autoSpaceDE w:val="0"/>
        <w:autoSpaceDN w:val="0"/>
        <w:ind w:firstLine="709"/>
        <w:jc w:val="both"/>
        <w:rPr>
          <w:sz w:val="24"/>
        </w:rPr>
      </w:pPr>
      <w:r>
        <w:rPr>
          <w:sz w:val="24"/>
        </w:rPr>
        <w:t xml:space="preserve">13. </w:t>
      </w:r>
      <w:r w:rsidR="00B12D39">
        <w:rPr>
          <w:sz w:val="24"/>
        </w:rPr>
        <w:t>Розкрити складові елементи екстрадиції.</w:t>
      </w:r>
    </w:p>
    <w:p w:rsidR="00AA5144" w:rsidRDefault="007438CE" w:rsidP="00AA5144">
      <w:pPr>
        <w:autoSpaceDE w:val="0"/>
        <w:autoSpaceDN w:val="0"/>
        <w:ind w:firstLine="709"/>
        <w:jc w:val="both"/>
        <w:rPr>
          <w:sz w:val="24"/>
        </w:rPr>
      </w:pPr>
      <w:r>
        <w:rPr>
          <w:sz w:val="24"/>
        </w:rPr>
        <w:t xml:space="preserve">14. </w:t>
      </w:r>
      <w:r w:rsidR="00B12D39">
        <w:rPr>
          <w:sz w:val="24"/>
        </w:rPr>
        <w:t>В яких випадках здійснюється видача особи іншій стороні?</w:t>
      </w:r>
    </w:p>
    <w:p w:rsidR="00B12D39" w:rsidRPr="00CF41DE" w:rsidRDefault="007438CE" w:rsidP="00AA5144">
      <w:pPr>
        <w:autoSpaceDE w:val="0"/>
        <w:autoSpaceDN w:val="0"/>
        <w:ind w:firstLine="709"/>
        <w:jc w:val="both"/>
        <w:rPr>
          <w:sz w:val="24"/>
        </w:rPr>
      </w:pPr>
      <w:r>
        <w:rPr>
          <w:sz w:val="24"/>
        </w:rPr>
        <w:t xml:space="preserve">15. </w:t>
      </w:r>
      <w:r w:rsidR="00B12D39">
        <w:rPr>
          <w:sz w:val="24"/>
        </w:rPr>
        <w:t>В яких випадках у видачі особи може бути відмовлено?</w:t>
      </w:r>
    </w:p>
    <w:p w:rsidR="00AA5144" w:rsidRPr="00CF41DE" w:rsidRDefault="007438CE" w:rsidP="00AA5144">
      <w:pPr>
        <w:tabs>
          <w:tab w:val="left" w:pos="567"/>
        </w:tabs>
        <w:ind w:firstLine="709"/>
        <w:jc w:val="both"/>
        <w:rPr>
          <w:sz w:val="24"/>
        </w:rPr>
      </w:pPr>
      <w:r>
        <w:rPr>
          <w:sz w:val="24"/>
        </w:rPr>
        <w:lastRenderedPageBreak/>
        <w:t>16</w:t>
      </w:r>
      <w:r w:rsidR="00AA5144" w:rsidRPr="00CF41DE">
        <w:rPr>
          <w:sz w:val="24"/>
        </w:rPr>
        <w:t>. Порядок і умови кримінального провадження у порядку перейняття.</w:t>
      </w:r>
    </w:p>
    <w:p w:rsidR="00AA5144" w:rsidRDefault="007438CE" w:rsidP="00AA5144">
      <w:pPr>
        <w:ind w:firstLine="709"/>
        <w:jc w:val="both"/>
        <w:rPr>
          <w:bCs/>
          <w:sz w:val="24"/>
        </w:rPr>
      </w:pPr>
      <w:r>
        <w:rPr>
          <w:bCs/>
          <w:sz w:val="24"/>
        </w:rPr>
        <w:t xml:space="preserve">17. </w:t>
      </w:r>
      <w:r w:rsidR="00B12D39" w:rsidRPr="00B12D39">
        <w:rPr>
          <w:bCs/>
          <w:sz w:val="24"/>
        </w:rPr>
        <w:t xml:space="preserve">Назвати та охарактеризувати різновиди </w:t>
      </w:r>
      <w:r w:rsidR="00B12D39">
        <w:rPr>
          <w:bCs/>
          <w:sz w:val="24"/>
        </w:rPr>
        <w:t>кримінального провадження.</w:t>
      </w:r>
    </w:p>
    <w:p w:rsidR="00B12D39" w:rsidRPr="00B12D39" w:rsidRDefault="007438CE" w:rsidP="00AA5144">
      <w:pPr>
        <w:ind w:firstLine="709"/>
        <w:jc w:val="both"/>
        <w:rPr>
          <w:bCs/>
          <w:sz w:val="24"/>
        </w:rPr>
      </w:pPr>
      <w:r>
        <w:rPr>
          <w:bCs/>
          <w:sz w:val="24"/>
        </w:rPr>
        <w:t xml:space="preserve">18. </w:t>
      </w:r>
      <w:r w:rsidR="00B12D39">
        <w:rPr>
          <w:bCs/>
          <w:sz w:val="24"/>
        </w:rPr>
        <w:t>Загальні правила перейняття кримінального провадження.</w:t>
      </w:r>
    </w:p>
    <w:p w:rsidR="00B12D39" w:rsidRPr="00B12D39" w:rsidRDefault="007438CE" w:rsidP="00141873">
      <w:pPr>
        <w:ind w:firstLine="709"/>
        <w:jc w:val="both"/>
        <w:rPr>
          <w:bCs/>
          <w:sz w:val="24"/>
        </w:rPr>
      </w:pPr>
      <w:r>
        <w:rPr>
          <w:bCs/>
          <w:sz w:val="24"/>
        </w:rPr>
        <w:t xml:space="preserve">19. </w:t>
      </w:r>
      <w:r w:rsidR="00B12D39">
        <w:rPr>
          <w:bCs/>
          <w:sz w:val="24"/>
        </w:rPr>
        <w:t>В яких випадках здійснюється передання кримінального провадження іншій державі?</w:t>
      </w:r>
    </w:p>
    <w:p w:rsidR="00B12D39" w:rsidRPr="00B12D39" w:rsidRDefault="007438CE" w:rsidP="00141873">
      <w:pPr>
        <w:ind w:firstLine="709"/>
        <w:jc w:val="both"/>
        <w:rPr>
          <w:bCs/>
          <w:sz w:val="24"/>
        </w:rPr>
      </w:pPr>
      <w:r>
        <w:rPr>
          <w:bCs/>
          <w:sz w:val="24"/>
        </w:rPr>
        <w:t xml:space="preserve">20. </w:t>
      </w:r>
      <w:r w:rsidR="00B12D39">
        <w:rPr>
          <w:bCs/>
          <w:sz w:val="24"/>
        </w:rPr>
        <w:t>Підстави та порядок виконання вироків інших держав.</w:t>
      </w:r>
    </w:p>
    <w:p w:rsidR="00B12D39" w:rsidRDefault="007438CE" w:rsidP="00141873">
      <w:pPr>
        <w:ind w:firstLine="709"/>
        <w:jc w:val="both"/>
        <w:rPr>
          <w:bCs/>
          <w:sz w:val="24"/>
        </w:rPr>
      </w:pPr>
      <w:r>
        <w:rPr>
          <w:bCs/>
          <w:sz w:val="24"/>
        </w:rPr>
        <w:t xml:space="preserve">21. </w:t>
      </w:r>
      <w:r w:rsidR="00B12D39">
        <w:rPr>
          <w:bCs/>
          <w:sz w:val="24"/>
        </w:rPr>
        <w:t>Які вироки іноземних держав не підлягають виконанню в Україні?</w:t>
      </w:r>
    </w:p>
    <w:p w:rsidR="00B12D39" w:rsidRDefault="007438CE" w:rsidP="00141873">
      <w:pPr>
        <w:ind w:firstLine="709"/>
        <w:jc w:val="both"/>
        <w:rPr>
          <w:bCs/>
          <w:sz w:val="24"/>
        </w:rPr>
      </w:pPr>
      <w:r>
        <w:rPr>
          <w:bCs/>
          <w:sz w:val="24"/>
        </w:rPr>
        <w:t xml:space="preserve">22. </w:t>
      </w:r>
      <w:r w:rsidR="00B12D39">
        <w:rPr>
          <w:bCs/>
          <w:sz w:val="24"/>
        </w:rPr>
        <w:t>Порядок виконання покарання</w:t>
      </w:r>
      <w:r>
        <w:rPr>
          <w:bCs/>
          <w:sz w:val="24"/>
        </w:rPr>
        <w:t xml:space="preserve"> щодо засудженої особи переданої в Україну.</w:t>
      </w:r>
    </w:p>
    <w:p w:rsidR="007438CE" w:rsidRPr="00B12D39" w:rsidRDefault="007438CE" w:rsidP="00141873">
      <w:pPr>
        <w:ind w:firstLine="709"/>
        <w:jc w:val="both"/>
        <w:rPr>
          <w:bCs/>
          <w:sz w:val="24"/>
        </w:rPr>
      </w:pPr>
      <w:r>
        <w:rPr>
          <w:bCs/>
          <w:sz w:val="24"/>
        </w:rPr>
        <w:t>23. На кого покладаються витрати, пов’язані з передачею засудженого в Україні іноземця в державу його громадянства для відбування покарання?</w:t>
      </w:r>
    </w:p>
    <w:p w:rsidR="00B12D39" w:rsidRPr="00B12D39" w:rsidRDefault="00B12D39" w:rsidP="00141873">
      <w:pPr>
        <w:ind w:firstLine="709"/>
        <w:jc w:val="both"/>
        <w:rPr>
          <w:bCs/>
          <w:sz w:val="24"/>
        </w:rPr>
      </w:pPr>
    </w:p>
    <w:p w:rsidR="00141873" w:rsidRPr="00CF41DE" w:rsidRDefault="00141873" w:rsidP="00141873">
      <w:pPr>
        <w:ind w:firstLine="709"/>
        <w:jc w:val="both"/>
        <w:rPr>
          <w:b/>
          <w:sz w:val="24"/>
        </w:rPr>
      </w:pPr>
      <w:r w:rsidRPr="00CF41DE">
        <w:rPr>
          <w:b/>
          <w:sz w:val="24"/>
        </w:rPr>
        <w:t>Тема 19</w:t>
      </w:r>
      <w:r w:rsidR="000845CF">
        <w:rPr>
          <w:b/>
          <w:sz w:val="24"/>
        </w:rPr>
        <w:t>.</w:t>
      </w:r>
      <w:r w:rsidR="00AA5144" w:rsidRPr="00CF41DE">
        <w:rPr>
          <w:b/>
          <w:sz w:val="24"/>
        </w:rPr>
        <w:t xml:space="preserve"> Особливі порядки кримінального провадження</w:t>
      </w:r>
    </w:p>
    <w:p w:rsidR="00AA5144" w:rsidRPr="00CF41DE" w:rsidRDefault="00AA5144" w:rsidP="00141873">
      <w:pPr>
        <w:ind w:firstLine="709"/>
        <w:jc w:val="both"/>
        <w:rPr>
          <w:b/>
          <w:sz w:val="24"/>
        </w:rPr>
      </w:pPr>
    </w:p>
    <w:p w:rsidR="00141873" w:rsidRPr="00CF41DE" w:rsidRDefault="009F70F3" w:rsidP="00141873">
      <w:pPr>
        <w:ind w:firstLine="709"/>
        <w:jc w:val="both"/>
        <w:rPr>
          <w:b/>
          <w:sz w:val="24"/>
        </w:rPr>
      </w:pPr>
      <w:bookmarkStart w:id="686" w:name="_Hlk109798495"/>
      <w:r w:rsidRPr="00CF41DE">
        <w:rPr>
          <w:b/>
          <w:sz w:val="24"/>
        </w:rPr>
        <w:t>План л</w:t>
      </w:r>
      <w:r w:rsidR="00141873" w:rsidRPr="00CF41DE">
        <w:rPr>
          <w:b/>
          <w:sz w:val="24"/>
        </w:rPr>
        <w:t>екці</w:t>
      </w:r>
      <w:r w:rsidRPr="00CF41DE">
        <w:rPr>
          <w:b/>
          <w:sz w:val="24"/>
        </w:rPr>
        <w:t>ї</w:t>
      </w:r>
      <w:r w:rsidR="00841F07">
        <w:rPr>
          <w:b/>
          <w:sz w:val="24"/>
        </w:rPr>
        <w:t xml:space="preserve"> 30</w:t>
      </w:r>
    </w:p>
    <w:bookmarkEnd w:id="686"/>
    <w:p w:rsidR="00DC7DF9" w:rsidRPr="00CF41DE" w:rsidRDefault="00DC7DF9" w:rsidP="00DC7DF9">
      <w:pPr>
        <w:tabs>
          <w:tab w:val="left" w:pos="993"/>
        </w:tabs>
        <w:ind w:firstLine="709"/>
        <w:jc w:val="both"/>
        <w:rPr>
          <w:bCs/>
          <w:sz w:val="24"/>
        </w:rPr>
      </w:pPr>
      <w:r w:rsidRPr="00CF41DE">
        <w:rPr>
          <w:bCs/>
          <w:sz w:val="24"/>
        </w:rPr>
        <w:t>1. Сутність та види особливих порядків кримінального провадження. Види особливих порядків кримінального провадження.</w:t>
      </w:r>
    </w:p>
    <w:p w:rsidR="00DC7DF9" w:rsidRPr="00CF41DE" w:rsidRDefault="00DC7DF9" w:rsidP="00DC7DF9">
      <w:pPr>
        <w:pStyle w:val="28"/>
        <w:widowControl w:val="0"/>
        <w:tabs>
          <w:tab w:val="left" w:pos="993"/>
          <w:tab w:val="left" w:pos="1260"/>
        </w:tabs>
        <w:ind w:left="0" w:firstLine="709"/>
        <w:contextualSpacing/>
        <w:jc w:val="both"/>
        <w:rPr>
          <w:bCs/>
        </w:rPr>
      </w:pPr>
      <w:r w:rsidRPr="00CF41DE">
        <w:rPr>
          <w:bCs/>
        </w:rPr>
        <w:t>2. Кримінальне провадження на підставі угод. Поняття та види угод в кримінальному провадженні: про примирення; про визнання винуватості. Суб’єкти, умови та ініціатива укладання.</w:t>
      </w:r>
    </w:p>
    <w:p w:rsidR="00DC7DF9" w:rsidRPr="00CF41DE" w:rsidRDefault="00DC7DF9" w:rsidP="00DC7DF9">
      <w:pPr>
        <w:pStyle w:val="28"/>
        <w:widowControl w:val="0"/>
        <w:tabs>
          <w:tab w:val="left" w:pos="993"/>
          <w:tab w:val="left" w:pos="1260"/>
        </w:tabs>
        <w:ind w:left="0" w:firstLine="709"/>
        <w:contextualSpacing/>
        <w:jc w:val="both"/>
      </w:pPr>
      <w:r w:rsidRPr="00CF41DE">
        <w:rPr>
          <w:bCs/>
        </w:rPr>
        <w:t>3. Загальний порядок судового провадження на підставі угоди. Умови, за яких с</w:t>
      </w:r>
      <w:r w:rsidRPr="00CF41DE">
        <w:t>уд відмовляє в затвердженні угоди.</w:t>
      </w:r>
    </w:p>
    <w:p w:rsidR="00DC7DF9" w:rsidRPr="00CF41DE" w:rsidRDefault="00DC7DF9" w:rsidP="00DC7DF9">
      <w:pPr>
        <w:pStyle w:val="28"/>
        <w:widowControl w:val="0"/>
        <w:tabs>
          <w:tab w:val="left" w:pos="993"/>
          <w:tab w:val="left" w:pos="1260"/>
        </w:tabs>
        <w:ind w:left="0" w:firstLine="709"/>
        <w:contextualSpacing/>
        <w:jc w:val="both"/>
        <w:rPr>
          <w:iCs/>
        </w:rPr>
      </w:pPr>
      <w:r w:rsidRPr="00CF41DE">
        <w:rPr>
          <w:bCs/>
          <w:iCs/>
        </w:rPr>
        <w:t>4. Кримінальне провадження у формі приватного обвинувачення. О</w:t>
      </w:r>
      <w:r w:rsidRPr="00CF41DE">
        <w:rPr>
          <w:iCs/>
        </w:rPr>
        <w:t>собливості провадження у формі приватного обвинувачення.</w:t>
      </w:r>
    </w:p>
    <w:p w:rsidR="00DC7DF9" w:rsidRPr="00CF41DE" w:rsidRDefault="00DC7DF9" w:rsidP="00DC7DF9">
      <w:pPr>
        <w:pStyle w:val="28"/>
        <w:widowControl w:val="0"/>
        <w:tabs>
          <w:tab w:val="left" w:pos="993"/>
          <w:tab w:val="left" w:pos="1260"/>
        </w:tabs>
        <w:ind w:left="0" w:firstLine="709"/>
        <w:contextualSpacing/>
        <w:jc w:val="both"/>
      </w:pPr>
      <w:r w:rsidRPr="00CF41DE">
        <w:t>5. Провадження щодо кримінальних проступків. Підрозділи, що здійснюють провадження у формі дізнання.</w:t>
      </w:r>
      <w:r w:rsidRPr="00CF41DE">
        <w:rPr>
          <w:iCs/>
        </w:rPr>
        <w:t xml:space="preserve"> П</w:t>
      </w:r>
      <w:r w:rsidRPr="00CF41DE">
        <w:t>роцесуальні джерела доказів, що використовуються під час дізнання.</w:t>
      </w:r>
    </w:p>
    <w:p w:rsidR="00DC7DF9" w:rsidRPr="00CF41DE" w:rsidRDefault="00DC7DF9" w:rsidP="00DC7DF9">
      <w:pPr>
        <w:pStyle w:val="28"/>
        <w:widowControl w:val="0"/>
        <w:tabs>
          <w:tab w:val="left" w:pos="993"/>
          <w:tab w:val="left" w:pos="1260"/>
        </w:tabs>
        <w:ind w:left="0" w:firstLine="709"/>
        <w:contextualSpacing/>
        <w:jc w:val="both"/>
      </w:pPr>
      <w:r w:rsidRPr="00CF41DE">
        <w:t>6. Спеціальне досудове розслідування (заочне провадження). Дозвіл на проведення спеціального досудового розслідування надає слідчий суддя за клопотанням прокурора або слідчого за погодженням прокурора.</w:t>
      </w:r>
    </w:p>
    <w:p w:rsidR="00DC7DF9" w:rsidRPr="00CF41DE" w:rsidRDefault="00DC7DF9" w:rsidP="00DC7DF9">
      <w:pPr>
        <w:pStyle w:val="28"/>
        <w:widowControl w:val="0"/>
        <w:tabs>
          <w:tab w:val="left" w:pos="993"/>
          <w:tab w:val="left" w:pos="1260"/>
        </w:tabs>
        <w:ind w:left="0" w:firstLine="709"/>
        <w:contextualSpacing/>
        <w:jc w:val="both"/>
      </w:pPr>
      <w:r w:rsidRPr="00CF41DE">
        <w:t xml:space="preserve">7. Особливий режим досудового розслідування, судового розгляду в умовах воєнного стану. </w:t>
      </w:r>
      <w:r w:rsidR="00AE40F0">
        <w:t>Д</w:t>
      </w:r>
      <w:r w:rsidRPr="00CF41DE">
        <w:t>елег</w:t>
      </w:r>
      <w:r w:rsidR="00AE40F0">
        <w:t>у</w:t>
      </w:r>
      <w:r w:rsidRPr="00CF41DE">
        <w:t>ван</w:t>
      </w:r>
      <w:r w:rsidR="00AE40F0">
        <w:t>ня</w:t>
      </w:r>
      <w:r w:rsidRPr="00CF41DE">
        <w:t xml:space="preserve"> керівнику відповідного органу прокуратури</w:t>
      </w:r>
      <w:r w:rsidR="00AE40F0" w:rsidRPr="00AE40F0">
        <w:t xml:space="preserve"> </w:t>
      </w:r>
      <w:r w:rsidR="00AE40F0" w:rsidRPr="00CF41DE">
        <w:t>повноважен</w:t>
      </w:r>
      <w:r w:rsidR="00AE40F0">
        <w:t>ь</w:t>
      </w:r>
      <w:r w:rsidR="00AE40F0" w:rsidRPr="00CF41DE">
        <w:t xml:space="preserve"> слідчого судді</w:t>
      </w:r>
      <w:r w:rsidRPr="00CF41DE">
        <w:t>.</w:t>
      </w:r>
    </w:p>
    <w:p w:rsidR="00DC7DF9" w:rsidRPr="00CF41DE" w:rsidRDefault="00DC7DF9" w:rsidP="00DC7DF9">
      <w:pPr>
        <w:tabs>
          <w:tab w:val="left" w:pos="993"/>
        </w:tabs>
        <w:ind w:firstLine="709"/>
        <w:jc w:val="both"/>
        <w:rPr>
          <w:sz w:val="24"/>
        </w:rPr>
      </w:pPr>
      <w:r w:rsidRPr="00CF41DE">
        <w:rPr>
          <w:bCs/>
          <w:iCs/>
          <w:sz w:val="24"/>
        </w:rPr>
        <w:t xml:space="preserve">8. Процесуальний порядок кримінального провадження щодо окремої категорії осіб. </w:t>
      </w:r>
      <w:r w:rsidR="00AE40F0">
        <w:rPr>
          <w:bCs/>
          <w:iCs/>
          <w:sz w:val="24"/>
        </w:rPr>
        <w:t>Обґрунтування необхідності встановлення д</w:t>
      </w:r>
      <w:r w:rsidRPr="00CF41DE">
        <w:rPr>
          <w:sz w:val="24"/>
        </w:rPr>
        <w:t>одатков</w:t>
      </w:r>
      <w:r w:rsidR="00AE40F0">
        <w:rPr>
          <w:sz w:val="24"/>
        </w:rPr>
        <w:t>их</w:t>
      </w:r>
      <w:r w:rsidRPr="00CF41DE">
        <w:rPr>
          <w:sz w:val="24"/>
        </w:rPr>
        <w:t xml:space="preserve"> гаранті</w:t>
      </w:r>
      <w:r w:rsidR="00AE40F0">
        <w:rPr>
          <w:sz w:val="24"/>
        </w:rPr>
        <w:t>й</w:t>
      </w:r>
      <w:r w:rsidRPr="00CF41DE">
        <w:rPr>
          <w:sz w:val="24"/>
        </w:rPr>
        <w:t xml:space="preserve"> у кримінальному провадженні стосовно таких осіб.</w:t>
      </w:r>
    </w:p>
    <w:p w:rsidR="00DC7DF9" w:rsidRPr="00CF41DE" w:rsidRDefault="00DC7DF9" w:rsidP="00DC7DF9">
      <w:pPr>
        <w:pStyle w:val="62"/>
        <w:shd w:val="clear" w:color="auto" w:fill="auto"/>
        <w:tabs>
          <w:tab w:val="left" w:pos="993"/>
        </w:tabs>
        <w:spacing w:before="0" w:line="240" w:lineRule="auto"/>
        <w:ind w:firstLine="709"/>
        <w:jc w:val="both"/>
        <w:rPr>
          <w:sz w:val="24"/>
          <w:szCs w:val="24"/>
          <w:u w:val="single"/>
        </w:rPr>
      </w:pPr>
      <w:r w:rsidRPr="00CF41DE">
        <w:rPr>
          <w:sz w:val="24"/>
          <w:szCs w:val="24"/>
        </w:rPr>
        <w:t>9. Особливості кримінального провадження щодо неповнолітніх</w:t>
      </w:r>
      <w:r w:rsidR="00AE40F0">
        <w:rPr>
          <w:sz w:val="24"/>
          <w:szCs w:val="24"/>
        </w:rPr>
        <w:t xml:space="preserve"> з метою</w:t>
      </w:r>
      <w:r w:rsidRPr="00CF41DE">
        <w:rPr>
          <w:bCs/>
          <w:iCs/>
          <w:sz w:val="24"/>
        </w:rPr>
        <w:t xml:space="preserve"> найменш</w:t>
      </w:r>
      <w:r w:rsidR="00AE40F0">
        <w:rPr>
          <w:bCs/>
          <w:iCs/>
          <w:sz w:val="24"/>
        </w:rPr>
        <w:t>ого</w:t>
      </w:r>
      <w:r w:rsidRPr="00CF41DE">
        <w:rPr>
          <w:bCs/>
          <w:iCs/>
          <w:sz w:val="24"/>
        </w:rPr>
        <w:t xml:space="preserve"> поруш</w:t>
      </w:r>
      <w:r w:rsidR="00AE40F0">
        <w:rPr>
          <w:bCs/>
          <w:iCs/>
          <w:sz w:val="24"/>
        </w:rPr>
        <w:t>ення</w:t>
      </w:r>
      <w:r w:rsidRPr="00CF41DE">
        <w:rPr>
          <w:bCs/>
          <w:iCs/>
          <w:sz w:val="24"/>
        </w:rPr>
        <w:t xml:space="preserve"> звичн</w:t>
      </w:r>
      <w:r w:rsidR="00AE40F0">
        <w:rPr>
          <w:bCs/>
          <w:iCs/>
          <w:sz w:val="24"/>
        </w:rPr>
        <w:t>ого</w:t>
      </w:r>
      <w:r w:rsidRPr="00CF41DE">
        <w:rPr>
          <w:bCs/>
          <w:iCs/>
          <w:sz w:val="24"/>
        </w:rPr>
        <w:t xml:space="preserve"> для них спос</w:t>
      </w:r>
      <w:r w:rsidR="00AE40F0">
        <w:rPr>
          <w:bCs/>
          <w:iCs/>
          <w:sz w:val="24"/>
        </w:rPr>
        <w:t>о</w:t>
      </w:r>
      <w:r w:rsidRPr="00CF41DE">
        <w:rPr>
          <w:bCs/>
          <w:iCs/>
          <w:sz w:val="24"/>
        </w:rPr>
        <w:t>б</w:t>
      </w:r>
      <w:r w:rsidR="00AE40F0">
        <w:rPr>
          <w:bCs/>
          <w:iCs/>
          <w:sz w:val="24"/>
        </w:rPr>
        <w:t>у</w:t>
      </w:r>
      <w:r w:rsidRPr="00CF41DE">
        <w:rPr>
          <w:bCs/>
          <w:iCs/>
          <w:sz w:val="24"/>
        </w:rPr>
        <w:t xml:space="preserve"> життя</w:t>
      </w:r>
      <w:r w:rsidRPr="00CF41DE">
        <w:rPr>
          <w:iCs/>
          <w:sz w:val="24"/>
        </w:rPr>
        <w:t>.</w:t>
      </w:r>
    </w:p>
    <w:p w:rsidR="00DC7DF9" w:rsidRPr="00CF41DE" w:rsidRDefault="00DC7DF9" w:rsidP="000845CF">
      <w:pPr>
        <w:pStyle w:val="28"/>
        <w:widowControl w:val="0"/>
        <w:tabs>
          <w:tab w:val="left" w:pos="993"/>
          <w:tab w:val="left" w:pos="1260"/>
        </w:tabs>
        <w:ind w:left="0" w:firstLine="709"/>
        <w:contextualSpacing/>
        <w:jc w:val="both"/>
      </w:pPr>
      <w:r w:rsidRPr="00CF41DE">
        <w:rPr>
          <w:bCs/>
        </w:rPr>
        <w:t>10. Порядок досудового провадження щодо застосування примусових заходів медичного характеру. З</w:t>
      </w:r>
      <w:r w:rsidRPr="00CF41DE">
        <w:t>дійснюється у випадках, якщо є достатні підстави вважати, що: а) передбачене законом суспільно-небезпечне діяння особа вчинила у стані неосудності; б) особа вчинила діяння у стані осудності, але захворіла на тяжку психічну хворобу під час провадження. Особливості залучення захисника та застосування заходів забезпечення кримінального провадження.</w:t>
      </w:r>
    </w:p>
    <w:p w:rsidR="00DC7DF9" w:rsidRPr="00CF41DE" w:rsidRDefault="00DC7DF9" w:rsidP="000845CF">
      <w:pPr>
        <w:pStyle w:val="rvps2"/>
        <w:shd w:val="clear" w:color="auto" w:fill="FFFFFF"/>
        <w:spacing w:before="0" w:beforeAutospacing="0" w:after="0" w:afterAutospacing="0"/>
        <w:ind w:firstLine="709"/>
        <w:jc w:val="both"/>
        <w:rPr>
          <w:color w:val="auto"/>
          <w:lang w:val="uk-UA"/>
        </w:rPr>
      </w:pPr>
      <w:r w:rsidRPr="00CF41DE">
        <w:rPr>
          <w:color w:val="auto"/>
        </w:rPr>
        <w:t>11.</w:t>
      </w:r>
      <w:r w:rsidRPr="00CF41DE">
        <w:rPr>
          <w:color w:val="auto"/>
          <w:lang w:val="uk-UA"/>
        </w:rPr>
        <w:t> Кримінальне провадження, яке містить відомості, що становлять державну таємницю. Процесуальні рішення не повинні містити відомостей, що становлять державну таємницю.</w:t>
      </w:r>
    </w:p>
    <w:p w:rsidR="00AA5144" w:rsidRPr="00AE40F0" w:rsidRDefault="00DC7DF9" w:rsidP="000845CF">
      <w:pPr>
        <w:ind w:firstLine="709"/>
        <w:jc w:val="both"/>
        <w:rPr>
          <w:b/>
          <w:sz w:val="24"/>
        </w:rPr>
      </w:pPr>
      <w:r w:rsidRPr="00AE40F0">
        <w:rPr>
          <w:sz w:val="24"/>
        </w:rPr>
        <w:t>12. 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Порядок визначення території України. Коло осіб, на яких КПК покладає обов’язок реагувати правопорушення та вчинювати процесуальні дії.</w:t>
      </w:r>
    </w:p>
    <w:p w:rsidR="00DC7DF9" w:rsidRPr="00CF41DE" w:rsidRDefault="00DC7DF9" w:rsidP="00141873">
      <w:pPr>
        <w:ind w:firstLine="709"/>
        <w:jc w:val="both"/>
        <w:rPr>
          <w:b/>
          <w:sz w:val="24"/>
        </w:rPr>
      </w:pPr>
    </w:p>
    <w:p w:rsidR="00141873" w:rsidRPr="00CF41DE" w:rsidRDefault="00141873" w:rsidP="00141873">
      <w:pPr>
        <w:ind w:firstLine="709"/>
        <w:jc w:val="both"/>
        <w:rPr>
          <w:b/>
          <w:sz w:val="24"/>
        </w:rPr>
      </w:pPr>
      <w:r w:rsidRPr="00CF41DE">
        <w:rPr>
          <w:b/>
          <w:sz w:val="24"/>
        </w:rPr>
        <w:t>Конспект лекції</w:t>
      </w:r>
    </w:p>
    <w:p w:rsidR="00E71061" w:rsidRPr="00CF41DE" w:rsidRDefault="00E71061" w:rsidP="00E71061">
      <w:pPr>
        <w:pStyle w:val="a8"/>
        <w:tabs>
          <w:tab w:val="left" w:pos="993"/>
        </w:tabs>
        <w:ind w:left="0" w:firstLine="709"/>
        <w:jc w:val="both"/>
        <w:rPr>
          <w:b/>
          <w:sz w:val="24"/>
        </w:rPr>
      </w:pPr>
      <w:bookmarkStart w:id="687" w:name="_Hlk109798519"/>
      <w:r w:rsidRPr="00CF41DE">
        <w:rPr>
          <w:b/>
          <w:sz w:val="24"/>
        </w:rPr>
        <w:t>1. Сутність та види особливих порядків кримінального провадження</w:t>
      </w:r>
      <w:bookmarkEnd w:id="687"/>
      <w:r w:rsidR="000845CF">
        <w:rPr>
          <w:b/>
          <w:sz w:val="24"/>
        </w:rPr>
        <w:t>.</w:t>
      </w:r>
    </w:p>
    <w:p w:rsidR="00E71061" w:rsidRPr="00CF41DE" w:rsidRDefault="00E71061" w:rsidP="00E71061">
      <w:pPr>
        <w:tabs>
          <w:tab w:val="left" w:pos="993"/>
        </w:tabs>
        <w:ind w:firstLine="709"/>
        <w:jc w:val="both"/>
        <w:rPr>
          <w:sz w:val="24"/>
        </w:rPr>
      </w:pPr>
      <w:r w:rsidRPr="00CF41DE">
        <w:rPr>
          <w:sz w:val="24"/>
        </w:rPr>
        <w:lastRenderedPageBreak/>
        <w:t>Кримінальне процесуальне законодавство України перебуває у постійному розвитку. Основна його спрямованість на посилення гарантій захисту осіб, які залучаються до кримінального провадження відповідно до вимог міжнародних правових актів, згода на обов’язковість яких надана Верховною Радою України. Певною мірою цьому сприяє єдиний уніфікований порядок кримінального провадження. Разом з тим, протягом багатьох років серед науковців точаться дискусії щодо доцільності диференціації уніфікованої форми кримінального провадження. Це є одним із перспективних напрямів реформування кримінального процесуального законодавства, що дозволить враховувати інтереси як держави, в особі її правоохоронних органів, так і інших учасників кримінального провадження.</w:t>
      </w:r>
    </w:p>
    <w:p w:rsidR="00E71061" w:rsidRPr="00CF41DE" w:rsidRDefault="00E71061" w:rsidP="00E71061">
      <w:pPr>
        <w:pStyle w:val="ab"/>
        <w:tabs>
          <w:tab w:val="left" w:pos="993"/>
        </w:tabs>
        <w:spacing w:before="0" w:beforeAutospacing="0" w:after="0" w:afterAutospacing="0"/>
        <w:ind w:firstLine="709"/>
        <w:jc w:val="both"/>
      </w:pPr>
      <w:r w:rsidRPr="00CF41DE">
        <w:t xml:space="preserve">Застосування єдиного стандартного порядку кримінального провадження до усіх кримінальних правопорушень не завжди є виправданим та таким, що відповідає інтересам правосуддя. Кримінальна процесуальна форма має пристосовуватися і враховувати об’єктивні обставини, що впливають на порядок здійснення кримінального провадження. Це стосується правопорушень, що не становлять суттєву суспільну небезпеку, а моральна, фізична чи матеріальна шкода завдана ними стосується виключно інтересів потерпілого. Приводом до початку кримінального провадження у таких випадках може бути тільки заява потерпілого, а його примирення з підозрюваним є підставою для закриття провадження (ст. 477 КПК України). В інших ситуаціях об’єктивні обставини вимагають встановлення додаткових гарантій для здійснення кримінального провадження </w:t>
      </w:r>
      <w:r w:rsidR="00B900C0">
        <w:t>з метою</w:t>
      </w:r>
      <w:r w:rsidRPr="00CF41DE">
        <w:t xml:space="preserve"> забезпечення законності, дотримання прав, свобод і законних інтересів його учасників. Це стосується таких вразливих категорій осіб як неповнолітні, неосудн</w:t>
      </w:r>
      <w:r w:rsidR="00B900C0">
        <w:t>і</w:t>
      </w:r>
      <w:r w:rsidRPr="00CF41DE">
        <w:t xml:space="preserve"> і обмежено осудн</w:t>
      </w:r>
      <w:r w:rsidR="00B900C0">
        <w:t>і</w:t>
      </w:r>
      <w:r w:rsidRPr="00CF41DE">
        <w:t>, а також окремих категорії осіб (наділених правовими імунітетами) та інших. У таких випадках кримінальне провадження здійснюється не за загальною (уніфікованою) формою, а з застосуванням певних особливостей, що передбачені для конкретного випадку.</w:t>
      </w:r>
    </w:p>
    <w:p w:rsidR="00E71061" w:rsidRPr="00CF41DE" w:rsidRDefault="00E71061" w:rsidP="00E71061">
      <w:pPr>
        <w:tabs>
          <w:tab w:val="left" w:pos="993"/>
        </w:tabs>
        <w:ind w:firstLine="709"/>
        <w:jc w:val="both"/>
        <w:rPr>
          <w:b/>
          <w:sz w:val="24"/>
        </w:rPr>
      </w:pPr>
      <w:bookmarkStart w:id="688" w:name="_Hlk109798596"/>
      <w:r w:rsidRPr="00CF41DE">
        <w:rPr>
          <w:b/>
          <w:sz w:val="24"/>
        </w:rPr>
        <w:t>Види особливих порядків кримінального провадження</w:t>
      </w:r>
    </w:p>
    <w:bookmarkEnd w:id="688"/>
    <w:p w:rsidR="00E71061" w:rsidRPr="00CF41DE" w:rsidRDefault="00E71061" w:rsidP="00E71061">
      <w:pPr>
        <w:pStyle w:val="ab"/>
        <w:tabs>
          <w:tab w:val="left" w:pos="993"/>
        </w:tabs>
        <w:spacing w:before="0" w:beforeAutospacing="0" w:after="0" w:afterAutospacing="0"/>
        <w:ind w:firstLine="709"/>
        <w:jc w:val="both"/>
      </w:pPr>
      <w:r w:rsidRPr="00CF41DE">
        <w:t>КПК України передбачає такі особливі порядки кримінального провадження (розділ VI):</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на підставі угод (глава 35);</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у формі приватного обвинувачення (глава 36);</w:t>
      </w:r>
    </w:p>
    <w:p w:rsidR="00E71061" w:rsidRPr="00CF41DE" w:rsidRDefault="00E71061" w:rsidP="00E71061">
      <w:pPr>
        <w:pStyle w:val="ab"/>
        <w:tabs>
          <w:tab w:val="left" w:pos="993"/>
        </w:tabs>
        <w:spacing w:before="0" w:beforeAutospacing="0" w:after="0" w:afterAutospacing="0"/>
        <w:ind w:firstLine="709"/>
        <w:jc w:val="both"/>
      </w:pPr>
      <w:r w:rsidRPr="00CF41DE">
        <w:t>- провадження щодо кримінальних проступків (глави 25; 30);</w:t>
      </w:r>
    </w:p>
    <w:p w:rsidR="00E71061" w:rsidRPr="00CF41DE" w:rsidRDefault="00E71061" w:rsidP="00E71061">
      <w:pPr>
        <w:pStyle w:val="ab"/>
        <w:tabs>
          <w:tab w:val="left" w:pos="993"/>
        </w:tabs>
        <w:spacing w:before="0" w:beforeAutospacing="0" w:after="0" w:afterAutospacing="0"/>
        <w:ind w:firstLine="709"/>
        <w:jc w:val="both"/>
      </w:pPr>
      <w:r w:rsidRPr="00CF41DE">
        <w:t>- спеціальне досудове розслідування (глава 24-1)</w:t>
      </w:r>
    </w:p>
    <w:p w:rsidR="00E71061" w:rsidRPr="00CF41DE" w:rsidRDefault="00E71061" w:rsidP="00E71061">
      <w:pPr>
        <w:pStyle w:val="ab"/>
        <w:tabs>
          <w:tab w:val="left" w:pos="993"/>
        </w:tabs>
        <w:spacing w:before="0" w:beforeAutospacing="0" w:after="0" w:afterAutospacing="0"/>
        <w:ind w:firstLine="709"/>
        <w:jc w:val="both"/>
      </w:pPr>
      <w:r w:rsidRPr="00CF41DE">
        <w:t>- особливий режим досудового розслідування в умовах воєнного, надзвичайного стану або у районі проведення антитерористичної операції (розділ ІХ¹);</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щодо окремої категорії осіб (глава 37);</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щодо неповнолітніх (глава 38);</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щодо застосування примусових заходів медичного характеру (глава 39);</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яке містить відомості, що становлять державну таємницю (глава 40);</w:t>
      </w:r>
    </w:p>
    <w:p w:rsidR="00E71061" w:rsidRPr="00CF41DE" w:rsidRDefault="00E71061" w:rsidP="00E71061">
      <w:pPr>
        <w:pStyle w:val="ab"/>
        <w:tabs>
          <w:tab w:val="left" w:pos="993"/>
        </w:tabs>
        <w:spacing w:before="0" w:beforeAutospacing="0" w:after="0" w:afterAutospacing="0"/>
        <w:ind w:firstLine="709"/>
        <w:jc w:val="both"/>
      </w:pPr>
      <w:r w:rsidRPr="00CF41DE">
        <w:t>- 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 (глава 41).</w:t>
      </w:r>
    </w:p>
    <w:p w:rsidR="00E71061" w:rsidRPr="00CF41DE" w:rsidRDefault="00E71061" w:rsidP="00E71061">
      <w:pPr>
        <w:pStyle w:val="28"/>
        <w:widowControl w:val="0"/>
        <w:tabs>
          <w:tab w:val="left" w:pos="993"/>
          <w:tab w:val="left" w:pos="1260"/>
        </w:tabs>
        <w:ind w:left="0" w:firstLine="709"/>
        <w:contextualSpacing/>
        <w:jc w:val="both"/>
        <w:rPr>
          <w:b/>
        </w:rPr>
      </w:pPr>
      <w:bookmarkStart w:id="689" w:name="_Hlk109798644"/>
      <w:r w:rsidRPr="00CF41DE">
        <w:rPr>
          <w:b/>
        </w:rPr>
        <w:t>2. Кримінальне провадження на підставі угод</w:t>
      </w:r>
      <w:r w:rsidR="00753E6C">
        <w:rPr>
          <w:b/>
        </w:rPr>
        <w:t>.</w:t>
      </w:r>
    </w:p>
    <w:p w:rsidR="00E71061" w:rsidRPr="00CF41DE" w:rsidRDefault="00E71061" w:rsidP="00E71061">
      <w:pPr>
        <w:tabs>
          <w:tab w:val="left" w:pos="993"/>
        </w:tabs>
        <w:ind w:firstLine="709"/>
        <w:jc w:val="both"/>
        <w:rPr>
          <w:sz w:val="24"/>
        </w:rPr>
      </w:pPr>
      <w:r w:rsidRPr="00CF41DE">
        <w:rPr>
          <w:b/>
          <w:sz w:val="24"/>
        </w:rPr>
        <w:t>Угоди в кримінальному провадженні</w:t>
      </w:r>
      <w:r w:rsidRPr="00CF41DE">
        <w:rPr>
          <w:sz w:val="24"/>
        </w:rPr>
        <w:t xml:space="preserve"> </w:t>
      </w:r>
      <w:bookmarkEnd w:id="689"/>
      <w:r w:rsidRPr="00CF41DE">
        <w:rPr>
          <w:sz w:val="24"/>
        </w:rPr>
        <w:t xml:space="preserve">– це новий інститут кримінального процесу. Його спрямуванням є скорочення та спрощення процедури розгляду кримінальних проваджень, зменшення строків перебування осіб під вартою, заощадження ресурсів та часу, що витрачаються на розгляд кримінального провадження, а також зменшення навантаження на органи розслідування та суд (суддю). Він сприяє втіленню в життя ідеї відновного правосуддя, коли особа, що зазнала шкоди від злочину має можливість у найкоротший час поновити порушені права та законні інтереси, з одного боку, а з іншого, сприяє тому, щоб особа, яка вчинила </w:t>
      </w:r>
      <w:r w:rsidR="007E5A4B">
        <w:rPr>
          <w:sz w:val="24"/>
        </w:rPr>
        <w:t>правопорушення</w:t>
      </w:r>
      <w:r w:rsidRPr="00CF41DE">
        <w:rPr>
          <w:sz w:val="24"/>
        </w:rPr>
        <w:t xml:space="preserve"> усвідомила небезпечність своїх дій та застосувала усі можливі заходи </w:t>
      </w:r>
      <w:r w:rsidRPr="00CF41DE">
        <w:rPr>
          <w:sz w:val="24"/>
        </w:rPr>
        <w:lastRenderedPageBreak/>
        <w:t>для відновлення порушених прав потерпілого. Це може свідчити про незначну ступінь небезпечності такої особи і можливість її ресоціалізації виховними засобами.</w:t>
      </w:r>
    </w:p>
    <w:p w:rsidR="00E71061" w:rsidRPr="00CF41DE" w:rsidRDefault="00E71061" w:rsidP="00E71061">
      <w:pPr>
        <w:tabs>
          <w:tab w:val="left" w:pos="993"/>
        </w:tabs>
        <w:ind w:firstLine="709"/>
        <w:jc w:val="both"/>
        <w:rPr>
          <w:sz w:val="24"/>
        </w:rPr>
      </w:pPr>
      <w:r w:rsidRPr="00CF41DE">
        <w:rPr>
          <w:sz w:val="24"/>
        </w:rPr>
        <w:t>Відповідно до ст. 468 КПК у кримінальному провадженні можуть бути укладені такі види угод:</w:t>
      </w:r>
    </w:p>
    <w:p w:rsidR="00E71061" w:rsidRPr="00CF41DE" w:rsidRDefault="00E71061" w:rsidP="00E71061">
      <w:pPr>
        <w:tabs>
          <w:tab w:val="left" w:pos="993"/>
        </w:tabs>
        <w:ind w:firstLine="709"/>
        <w:jc w:val="both"/>
        <w:rPr>
          <w:sz w:val="24"/>
        </w:rPr>
      </w:pPr>
      <w:r w:rsidRPr="00CF41DE">
        <w:rPr>
          <w:sz w:val="24"/>
        </w:rPr>
        <w:t>1) угода про примирення між потерпілим та підозрюваним чи обвинуваченим (далі – угода про примирення);</w:t>
      </w:r>
    </w:p>
    <w:p w:rsidR="00E71061" w:rsidRPr="00CF41DE" w:rsidRDefault="00E71061" w:rsidP="00E71061">
      <w:pPr>
        <w:tabs>
          <w:tab w:val="left" w:pos="993"/>
        </w:tabs>
        <w:ind w:firstLine="709"/>
        <w:jc w:val="both"/>
        <w:rPr>
          <w:sz w:val="24"/>
        </w:rPr>
      </w:pPr>
      <w:r w:rsidRPr="00CF41DE">
        <w:rPr>
          <w:sz w:val="24"/>
        </w:rPr>
        <w:t>2) угода між прокурором та підозрюваним чи обвинуваченим про визнання винуватості (далі – угода про визнання винуватості).</w:t>
      </w:r>
    </w:p>
    <w:p w:rsidR="00E71061" w:rsidRPr="00CF41DE" w:rsidRDefault="00E71061" w:rsidP="00E71061">
      <w:pPr>
        <w:tabs>
          <w:tab w:val="left" w:pos="993"/>
        </w:tabs>
        <w:ind w:firstLine="709"/>
        <w:jc w:val="both"/>
        <w:rPr>
          <w:sz w:val="24"/>
        </w:rPr>
      </w:pPr>
      <w:r w:rsidRPr="00CF41DE">
        <w:rPr>
          <w:b/>
          <w:sz w:val="24"/>
        </w:rPr>
        <w:t>Угода про примирення</w:t>
      </w:r>
      <w:r w:rsidRPr="00CF41DE">
        <w:rPr>
          <w:sz w:val="24"/>
        </w:rPr>
        <w:t xml:space="preserve"> – є різновидом судового компромісу і полягає у добровільній угоді між потерпілим та підозрюваним або обвинуваченим. Вона спрямована на швидке і повне відшкодування шкоди, завданої кримінальним правопорушенням, а також інших дій не пов’язаних з відшкодуванням шкоди, які підозрюваний зобов’язаний вчинити на користь потерпілого.</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bCs/>
          <w:color w:val="auto"/>
          <w:lang w:val="uk-UA"/>
        </w:rPr>
        <w:t>Угода про примирення</w:t>
      </w:r>
      <w:r w:rsidRPr="00CF41DE">
        <w:rPr>
          <w:color w:val="auto"/>
        </w:rPr>
        <w:t xml:space="preserve"> </w:t>
      </w:r>
      <w:r w:rsidRPr="00CF41DE">
        <w:rPr>
          <w:color w:val="auto"/>
          <w:lang w:val="uk-UA"/>
        </w:rPr>
        <w:t>сприяє заощадженню часу</w:t>
      </w:r>
      <w:r w:rsidR="007E5A4B">
        <w:rPr>
          <w:color w:val="auto"/>
          <w:lang w:val="uk-UA"/>
        </w:rPr>
        <w:t>,</w:t>
      </w:r>
      <w:r w:rsidRPr="00CF41DE">
        <w:rPr>
          <w:color w:val="auto"/>
          <w:lang w:val="uk-UA"/>
        </w:rPr>
        <w:t xml:space="preserve"> сил</w:t>
      </w:r>
      <w:r w:rsidR="007E5A4B">
        <w:rPr>
          <w:color w:val="auto"/>
          <w:lang w:val="uk-UA"/>
        </w:rPr>
        <w:t xml:space="preserve"> та засобів</w:t>
      </w:r>
      <w:r w:rsidRPr="00CF41DE">
        <w:rPr>
          <w:color w:val="auto"/>
          <w:lang w:val="uk-UA"/>
        </w:rPr>
        <w:t xml:space="preserve"> правоохоронних органів, що витрачаються у разі здійснення провадження в уніфікованій формі. </w:t>
      </w:r>
      <w:r w:rsidR="007E5A4B">
        <w:rPr>
          <w:color w:val="auto"/>
          <w:lang w:val="uk-UA"/>
        </w:rPr>
        <w:t>І</w:t>
      </w:r>
      <w:r w:rsidR="007E5A4B" w:rsidRPr="00CF41DE">
        <w:rPr>
          <w:color w:val="auto"/>
          <w:lang w:val="uk-UA"/>
        </w:rPr>
        <w:t>ніціатив</w:t>
      </w:r>
      <w:r w:rsidR="007E5A4B">
        <w:rPr>
          <w:color w:val="auto"/>
          <w:lang w:val="uk-UA"/>
        </w:rPr>
        <w:t>а укладення т</w:t>
      </w:r>
      <w:r w:rsidRPr="00CF41DE">
        <w:rPr>
          <w:color w:val="auto"/>
          <w:lang w:val="uk-UA"/>
        </w:rPr>
        <w:t>ак</w:t>
      </w:r>
      <w:r w:rsidR="007E5A4B">
        <w:rPr>
          <w:color w:val="auto"/>
          <w:lang w:val="uk-UA"/>
        </w:rPr>
        <w:t>ої</w:t>
      </w:r>
      <w:r w:rsidRPr="00CF41DE">
        <w:rPr>
          <w:color w:val="auto"/>
          <w:lang w:val="uk-UA"/>
        </w:rPr>
        <w:t xml:space="preserve"> угод</w:t>
      </w:r>
      <w:r w:rsidR="007E5A4B">
        <w:rPr>
          <w:color w:val="auto"/>
          <w:lang w:val="uk-UA"/>
        </w:rPr>
        <w:t>и</w:t>
      </w:r>
      <w:r w:rsidRPr="00CF41DE">
        <w:rPr>
          <w:color w:val="auto"/>
          <w:lang w:val="uk-UA"/>
        </w:rPr>
        <w:t xml:space="preserve"> може </w:t>
      </w:r>
      <w:r w:rsidR="007E5A4B">
        <w:rPr>
          <w:color w:val="auto"/>
          <w:lang w:val="uk-UA"/>
        </w:rPr>
        <w:t>виходи</w:t>
      </w:r>
      <w:r w:rsidRPr="00CF41DE">
        <w:rPr>
          <w:color w:val="auto"/>
          <w:lang w:val="uk-UA"/>
        </w:rPr>
        <w:t xml:space="preserve">ти </w:t>
      </w:r>
      <w:r w:rsidR="007E5A4B">
        <w:rPr>
          <w:color w:val="auto"/>
          <w:lang w:val="uk-UA"/>
        </w:rPr>
        <w:t>від</w:t>
      </w:r>
      <w:r w:rsidRPr="00CF41DE">
        <w:rPr>
          <w:color w:val="auto"/>
          <w:lang w:val="uk-UA"/>
        </w:rPr>
        <w:t xml:space="preserve"> потерпілого, підозрюваного або обвинуваченого. Домовленості стосовно угоди про примирення можуть проводитися самостійно потерпілим і підозрюваним чи обвинуваченим, захисником і представником або за допомогою іншої особи, погодженої сторонами кримінального провадження (крім слідчого, прокурора або судді).</w:t>
      </w:r>
      <w:r w:rsidR="007E5A4B">
        <w:rPr>
          <w:color w:val="auto"/>
          <w:lang w:val="uk-UA"/>
        </w:rPr>
        <w:t xml:space="preserve"> Якщо стороною угоди є неповнолітній, вона укладається за участю законного представника. З мо</w:t>
      </w:r>
      <w:r w:rsidR="00097D70">
        <w:rPr>
          <w:color w:val="auto"/>
          <w:lang w:val="uk-UA"/>
        </w:rPr>
        <w:t>м</w:t>
      </w:r>
      <w:r w:rsidR="007E5A4B">
        <w:rPr>
          <w:color w:val="auto"/>
          <w:lang w:val="uk-UA"/>
        </w:rPr>
        <w:t>енту ініціювання угоди</w:t>
      </w:r>
      <w:r w:rsidR="00097D70">
        <w:rPr>
          <w:color w:val="auto"/>
          <w:lang w:val="uk-UA"/>
        </w:rPr>
        <w:t xml:space="preserve"> про визнання винуватості</w:t>
      </w:r>
      <w:r w:rsidR="007E5A4B">
        <w:rPr>
          <w:color w:val="auto"/>
          <w:lang w:val="uk-UA"/>
        </w:rPr>
        <w:t xml:space="preserve"> до провадження залучається захисник</w:t>
      </w:r>
      <w:r w:rsidR="00097D70">
        <w:rPr>
          <w:color w:val="auto"/>
          <w:lang w:val="uk-UA"/>
        </w:rPr>
        <w:t xml:space="preserve"> (п. 9 ч. 2 ст. 52 КПК).</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Угода про примирення може бути укладена у провадженні щодо:</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кримінальних проступків;</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xml:space="preserve">– </w:t>
      </w:r>
      <w:r w:rsidRPr="00CF41DE">
        <w:rPr>
          <w:color w:val="auto"/>
          <w:shd w:val="clear" w:color="auto" w:fill="FFFFFF"/>
        </w:rPr>
        <w:t xml:space="preserve">нетяжких </w:t>
      </w:r>
      <w:r w:rsidRPr="00CF41DE">
        <w:rPr>
          <w:color w:val="auto"/>
          <w:shd w:val="clear" w:color="auto" w:fill="FFFFFF"/>
          <w:lang w:val="uk-UA"/>
        </w:rPr>
        <w:t>злочинів</w:t>
      </w:r>
      <w:r w:rsidRPr="00CF41DE">
        <w:rPr>
          <w:color w:val="auto"/>
          <w:lang w:val="uk-UA"/>
        </w:rPr>
        <w:t>;</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у кримінальному провадженні у формі приватного обвинувачення</w:t>
      </w:r>
      <w:r w:rsidR="00097D70">
        <w:rPr>
          <w:color w:val="auto"/>
          <w:lang w:val="uk-UA"/>
        </w:rPr>
        <w:t xml:space="preserve"> незалежно від тяжкості злочину</w:t>
      </w:r>
      <w:r w:rsidRPr="00CF41DE">
        <w:rPr>
          <w:color w:val="auto"/>
          <w:lang w:val="uk-UA"/>
        </w:rPr>
        <w:t xml:space="preserve"> (ч. 3 ст. 469 КПК України).</w:t>
      </w:r>
    </w:p>
    <w:p w:rsidR="00E71061" w:rsidRPr="00795DA0" w:rsidRDefault="00E71061" w:rsidP="00795DA0">
      <w:pPr>
        <w:pStyle w:val="rvps2"/>
        <w:tabs>
          <w:tab w:val="left" w:pos="993"/>
        </w:tabs>
        <w:spacing w:before="0" w:beforeAutospacing="0" w:after="0" w:afterAutospacing="0"/>
        <w:ind w:firstLine="709"/>
        <w:jc w:val="both"/>
        <w:rPr>
          <w:color w:val="auto"/>
          <w:lang w:val="uk-UA"/>
        </w:rPr>
      </w:pPr>
      <w:r w:rsidRPr="00795DA0">
        <w:rPr>
          <w:color w:val="auto"/>
          <w:lang w:val="uk-UA"/>
        </w:rPr>
        <w:t>Укладення угоди про примирення у кримінальному провадженні щодо уповноваженої особи юридичної особи, яка вчинила кримінальне правопорушення, у зв’язку з яким здійснюється провадження щодо юридичної особи, не допускається.</w:t>
      </w:r>
    </w:p>
    <w:p w:rsidR="00E71061" w:rsidRPr="00795DA0" w:rsidRDefault="00E71061" w:rsidP="00795DA0">
      <w:pPr>
        <w:tabs>
          <w:tab w:val="left" w:pos="1260"/>
        </w:tabs>
        <w:ind w:firstLine="709"/>
        <w:jc w:val="both"/>
        <w:rPr>
          <w:sz w:val="24"/>
        </w:rPr>
      </w:pPr>
      <w:r w:rsidRPr="00795DA0">
        <w:rPr>
          <w:sz w:val="24"/>
        </w:rPr>
        <w:t>Слідчий, прокурор зобов’язані поінформувати підозрюваного та потерпілого про їхнє право на примирення, роз’яснити механізм його реалізації та не чинити перешкод в укладенні угоди.</w:t>
      </w:r>
      <w:r w:rsidR="00795DA0" w:rsidRPr="00795DA0">
        <w:rPr>
          <w:sz w:val="24"/>
        </w:rPr>
        <w:t xml:space="preserve"> Проте вони не можуть бути ініціаторами угоди та брати участь у її укладанні. Наприклад, Диканський районний суд Полтавської області відмовив у затвердженні угоди та повернув прокурору обвинувальний акт, оскільки на думку суду кваліфікація вчиненого злочину не відповідала його тяжкості. Крім того, суд визнав участь слідчого у підготовці та підписанні угоди порушенням ч. 1 ст. 469 КПК України (ухвала від 24.07.2019 у справі № 529/673/19).</w:t>
      </w:r>
    </w:p>
    <w:p w:rsidR="00E71061" w:rsidRPr="00795DA0" w:rsidRDefault="00097D70" w:rsidP="00795DA0">
      <w:pPr>
        <w:pStyle w:val="rvps2"/>
        <w:tabs>
          <w:tab w:val="left" w:pos="993"/>
        </w:tabs>
        <w:spacing w:before="0" w:beforeAutospacing="0" w:after="0" w:afterAutospacing="0"/>
        <w:ind w:firstLine="709"/>
        <w:jc w:val="both"/>
        <w:rPr>
          <w:color w:val="auto"/>
          <w:lang w:val="uk-UA"/>
        </w:rPr>
      </w:pPr>
      <w:r w:rsidRPr="00795DA0">
        <w:rPr>
          <w:color w:val="auto"/>
          <w:lang w:val="uk-UA"/>
        </w:rPr>
        <w:t>У</w:t>
      </w:r>
      <w:r w:rsidR="00E71061" w:rsidRPr="00795DA0">
        <w:rPr>
          <w:color w:val="auto"/>
          <w:lang w:val="uk-UA"/>
        </w:rPr>
        <w:t>кладанн</w:t>
      </w:r>
      <w:r w:rsidRPr="00795DA0">
        <w:rPr>
          <w:color w:val="auto"/>
          <w:lang w:val="uk-UA"/>
        </w:rPr>
        <w:t>ю</w:t>
      </w:r>
      <w:r w:rsidR="00E71061" w:rsidRPr="00795DA0">
        <w:rPr>
          <w:color w:val="auto"/>
          <w:lang w:val="uk-UA"/>
        </w:rPr>
        <w:t xml:space="preserve"> такої угоди </w:t>
      </w:r>
      <w:r w:rsidRPr="00795DA0">
        <w:rPr>
          <w:color w:val="auto"/>
          <w:lang w:val="uk-UA"/>
        </w:rPr>
        <w:t>ма</w:t>
      </w:r>
      <w:r w:rsidR="00E71061" w:rsidRPr="00795DA0">
        <w:rPr>
          <w:color w:val="auto"/>
          <w:lang w:val="uk-UA"/>
        </w:rPr>
        <w:t xml:space="preserve">є </w:t>
      </w:r>
      <w:r w:rsidRPr="00795DA0">
        <w:rPr>
          <w:color w:val="auto"/>
          <w:lang w:val="uk-UA"/>
        </w:rPr>
        <w:t xml:space="preserve">передувати </w:t>
      </w:r>
      <w:r w:rsidR="00E71061" w:rsidRPr="00795DA0">
        <w:rPr>
          <w:color w:val="auto"/>
          <w:lang w:val="uk-UA"/>
        </w:rPr>
        <w:t>відшкодування завданих збитків та усунення заподіяної шкоди, що може відбуватися у різних формах: повернення майна або компенсація його вартості, компенсація моральної шкоди різними способами тощо.</w:t>
      </w:r>
    </w:p>
    <w:p w:rsidR="00E71061" w:rsidRPr="00CF41DE" w:rsidRDefault="00097D70" w:rsidP="00795DA0">
      <w:pPr>
        <w:tabs>
          <w:tab w:val="left" w:pos="993"/>
        </w:tabs>
        <w:ind w:firstLine="709"/>
        <w:jc w:val="both"/>
        <w:rPr>
          <w:sz w:val="24"/>
        </w:rPr>
      </w:pPr>
      <w:r w:rsidRPr="00795DA0">
        <w:rPr>
          <w:sz w:val="24"/>
        </w:rPr>
        <w:t>Угода про примирення є ю</w:t>
      </w:r>
      <w:r w:rsidR="00E71061" w:rsidRPr="00795DA0">
        <w:rPr>
          <w:sz w:val="24"/>
        </w:rPr>
        <w:t>ридичною підставою закриття кримінального</w:t>
      </w:r>
      <w:r w:rsidR="00E71061" w:rsidRPr="00CF41DE">
        <w:rPr>
          <w:sz w:val="24"/>
        </w:rPr>
        <w:t xml:space="preserve"> провадження</w:t>
      </w:r>
      <w:r>
        <w:rPr>
          <w:sz w:val="24"/>
        </w:rPr>
        <w:t>.</w:t>
      </w:r>
      <w:r w:rsidR="00E71061" w:rsidRPr="00CF41DE">
        <w:rPr>
          <w:sz w:val="24"/>
        </w:rPr>
        <w:t xml:space="preserve"> </w:t>
      </w:r>
      <w:r>
        <w:rPr>
          <w:sz w:val="24"/>
        </w:rPr>
        <w:t>В</w:t>
      </w:r>
      <w:r w:rsidR="00E71061" w:rsidRPr="00CF41DE">
        <w:rPr>
          <w:sz w:val="24"/>
        </w:rPr>
        <w:t xml:space="preserve"> </w:t>
      </w:r>
      <w:r>
        <w:rPr>
          <w:sz w:val="24"/>
        </w:rPr>
        <w:t>н</w:t>
      </w:r>
      <w:r w:rsidR="00E71061" w:rsidRPr="00CF41DE">
        <w:rPr>
          <w:sz w:val="24"/>
        </w:rPr>
        <w:t xml:space="preserve">ій </w:t>
      </w:r>
      <w:r>
        <w:rPr>
          <w:sz w:val="24"/>
        </w:rPr>
        <w:t>мають міститися відомості про</w:t>
      </w:r>
      <w:r w:rsidR="00E71061" w:rsidRPr="00CF41DE">
        <w:rPr>
          <w:sz w:val="24"/>
        </w:rPr>
        <w:t xml:space="preserve"> її сторони, формулювання підозри (обвинувачення) та правов</w:t>
      </w:r>
      <w:r w:rsidR="005130E4">
        <w:rPr>
          <w:sz w:val="24"/>
        </w:rPr>
        <w:t>у</w:t>
      </w:r>
      <w:r w:rsidR="00E71061" w:rsidRPr="00CF41DE">
        <w:rPr>
          <w:sz w:val="24"/>
        </w:rPr>
        <w:t xml:space="preserve"> кваліфікаці</w:t>
      </w:r>
      <w:r w:rsidR="005130E4">
        <w:rPr>
          <w:sz w:val="24"/>
        </w:rPr>
        <w:t>ю</w:t>
      </w:r>
      <w:r w:rsidR="00E71061" w:rsidRPr="00CF41DE">
        <w:rPr>
          <w:sz w:val="24"/>
        </w:rPr>
        <w:t xml:space="preserve"> діяння, істотні для відповідного кримінального провадження обставини, розмір шкоди, завданої кримінальним правопорушенням, строк її відшкодування чи перелік дій, не пов’язаних з відшкодуванням шкоди, які підозрюваний чи обвинувачений зобов’язані вчинити на користь потерпілого, строк їх вчинення, узгоджене покарання та згода сторін на його призначення або на призначення покарання та звільнення від його відбування з випробуванням, наслідки укладення та затвердження угоди, наслідки невиконання угоди (ч. 1 ст. 471 КПК України).</w:t>
      </w:r>
    </w:p>
    <w:p w:rsidR="00E71061" w:rsidRPr="00CF41DE" w:rsidRDefault="00E71061" w:rsidP="00E71061">
      <w:pPr>
        <w:tabs>
          <w:tab w:val="left" w:pos="993"/>
        </w:tabs>
        <w:ind w:firstLine="709"/>
        <w:jc w:val="both"/>
        <w:rPr>
          <w:sz w:val="24"/>
        </w:rPr>
      </w:pPr>
      <w:r w:rsidRPr="00CF41DE">
        <w:rPr>
          <w:sz w:val="24"/>
        </w:rPr>
        <w:t xml:space="preserve">Факт примирення доцільно відобразити в мировій угоді, яку має підписати підозрюваний та потерпілий. Після виконання процесуальних дій, що передбачені ст. 290 КПК складений </w:t>
      </w:r>
      <w:r w:rsidRPr="00CF41DE">
        <w:rPr>
          <w:sz w:val="24"/>
        </w:rPr>
        <w:lastRenderedPageBreak/>
        <w:t>слідчим і погоджений прокурором обвинувальний акт разом з підписаною сторонами угодою невідкладно надсилається до суду.</w:t>
      </w:r>
    </w:p>
    <w:p w:rsidR="00E71061" w:rsidRPr="00CF41DE" w:rsidRDefault="00E71061" w:rsidP="00E71061">
      <w:pPr>
        <w:pStyle w:val="rvps2"/>
        <w:shd w:val="clear" w:color="auto" w:fill="FFFFFF"/>
        <w:spacing w:before="0" w:beforeAutospacing="0" w:after="0" w:afterAutospacing="0"/>
        <w:ind w:firstLine="450"/>
        <w:jc w:val="both"/>
        <w:rPr>
          <w:color w:val="auto"/>
          <w:lang w:val="uk-UA"/>
        </w:rPr>
      </w:pPr>
      <w:r w:rsidRPr="00CF41DE">
        <w:rPr>
          <w:color w:val="auto"/>
          <w:lang w:val="uk-UA"/>
        </w:rPr>
        <w:t xml:space="preserve">Сторонам угоди мають бути роз’яснені наслідки її укладання: для </w:t>
      </w:r>
      <w:r w:rsidRPr="00CF41DE">
        <w:rPr>
          <w:i/>
          <w:iCs/>
          <w:color w:val="auto"/>
          <w:lang w:val="uk-UA"/>
        </w:rPr>
        <w:t>підозрюваного чи обвинуваченого</w:t>
      </w:r>
      <w:r w:rsidRPr="00CF41DE">
        <w:rPr>
          <w:color w:val="auto"/>
          <w:lang w:val="uk-UA"/>
        </w:rPr>
        <w:t xml:space="preserve"> - обмеження права оскарження вироку згідно з положеннями ст. 394 і ст. 424 КПК та відмова від здійснення прав, передбачених п.1 ч. 4 ст. 474 КПК (право на судовий розгляд, під час якого прокурор зобов’язаний довести кожну обставину щодо кримінального правопорушення, у вчиненні якого його обвинувачують, а він має такі права: </w:t>
      </w:r>
      <w:bookmarkStart w:id="690" w:name="n3807"/>
      <w:bookmarkEnd w:id="690"/>
      <w:r w:rsidRPr="00CF41DE">
        <w:rPr>
          <w:color w:val="auto"/>
          <w:lang w:val="uk-UA"/>
        </w:rPr>
        <w:t>мовчати, і факт мовчання не матиме для суду жодного доказового значення;</w:t>
      </w:r>
      <w:bookmarkStart w:id="691" w:name="n3808"/>
      <w:bookmarkEnd w:id="691"/>
      <w:r w:rsidRPr="00CF41DE">
        <w:rPr>
          <w:color w:val="auto"/>
          <w:lang w:val="uk-UA"/>
        </w:rPr>
        <w:t xml:space="preserve"> мати захисника, у тому числі на отримання правової допомоги безоплатно у порядку та випадках, передбачених законом, або захищатися самостійно; </w:t>
      </w:r>
      <w:bookmarkStart w:id="692" w:name="n3809"/>
      <w:bookmarkEnd w:id="692"/>
      <w:r w:rsidRPr="00CF41DE">
        <w:rPr>
          <w:color w:val="auto"/>
          <w:lang w:val="uk-UA"/>
        </w:rPr>
        <w:t>допитати під час судового розгляду свідків обвинувачення, подати клопотання про виклик свідків і подати докази, що свідчать на його користь);</w:t>
      </w:r>
      <w:bookmarkStart w:id="693" w:name="n3810"/>
      <w:bookmarkStart w:id="694" w:name="n3799"/>
      <w:bookmarkEnd w:id="693"/>
      <w:bookmarkEnd w:id="694"/>
      <w:r w:rsidRPr="00CF41DE">
        <w:rPr>
          <w:color w:val="auto"/>
          <w:lang w:val="uk-UA"/>
        </w:rPr>
        <w:t xml:space="preserve"> </w:t>
      </w:r>
      <w:r w:rsidRPr="00CF41DE">
        <w:rPr>
          <w:i/>
          <w:iCs/>
          <w:color w:val="auto"/>
          <w:lang w:val="uk-UA"/>
        </w:rPr>
        <w:t>для потерпілого</w:t>
      </w:r>
      <w:r w:rsidRPr="00CF41DE">
        <w:rPr>
          <w:color w:val="auto"/>
          <w:lang w:val="uk-UA"/>
        </w:rPr>
        <w:t xml:space="preserve"> - обмеження права оскарження вироку згідно з положеннями ст. ст. 394 та 424 КПК та позбавлення права вимагати в подальшому притягнення особи до кримінальної відповідальності за відповідне кримінальне правопорушення і змінювати розмір вимог про відшкодування шкоди.</w:t>
      </w:r>
    </w:p>
    <w:p w:rsidR="00E71061" w:rsidRPr="00CF41DE" w:rsidRDefault="00E71061" w:rsidP="00753E6C">
      <w:pPr>
        <w:pStyle w:val="rvps2"/>
        <w:shd w:val="clear" w:color="auto" w:fill="FFFFFF"/>
        <w:spacing w:before="0" w:beforeAutospacing="0" w:after="0" w:afterAutospacing="0"/>
        <w:ind w:firstLine="709"/>
        <w:jc w:val="both"/>
        <w:rPr>
          <w:color w:val="auto"/>
          <w:lang w:val="uk-UA"/>
        </w:rPr>
      </w:pPr>
      <w:r w:rsidRPr="00CF41DE">
        <w:rPr>
          <w:b/>
          <w:color w:val="auto"/>
          <w:lang w:val="uk-UA"/>
        </w:rPr>
        <w:t>Угода про визнання винуватості</w:t>
      </w:r>
      <w:r w:rsidRPr="00CF41DE">
        <w:rPr>
          <w:color w:val="auto"/>
          <w:lang w:val="uk-UA"/>
        </w:rPr>
        <w:t xml:space="preserve"> – це добровільна угода між прокурором та підозрюваним чи обвинуваченим. </w:t>
      </w:r>
      <w:r w:rsidR="005130E4">
        <w:rPr>
          <w:bCs/>
          <w:color w:val="auto"/>
          <w:lang w:val="uk-UA"/>
        </w:rPr>
        <w:t>М</w:t>
      </w:r>
      <w:r w:rsidRPr="00CF41DE">
        <w:rPr>
          <w:color w:val="auto"/>
          <w:lang w:val="uk-UA"/>
        </w:rPr>
        <w:t>оже бути укладена за ініціативою прокурора або підозрюваного чи обвинуваченого</w:t>
      </w:r>
      <w:r w:rsidR="005130E4">
        <w:rPr>
          <w:color w:val="auto"/>
          <w:lang w:val="uk-UA"/>
        </w:rPr>
        <w:t>, якщо шкода завдана, як правило, державним чи суспільним інтересам</w:t>
      </w:r>
      <w:r w:rsidRPr="00CF41DE">
        <w:rPr>
          <w:color w:val="auto"/>
          <w:lang w:val="uk-UA"/>
        </w:rPr>
        <w:t xml:space="preserve"> у провадженні щодо:</w:t>
      </w:r>
    </w:p>
    <w:p w:rsidR="00E71061" w:rsidRPr="00CF41DE" w:rsidRDefault="00E71061" w:rsidP="00753E6C">
      <w:pPr>
        <w:pStyle w:val="rvps2"/>
        <w:tabs>
          <w:tab w:val="left" w:pos="993"/>
        </w:tabs>
        <w:spacing w:before="0" w:beforeAutospacing="0" w:after="0" w:afterAutospacing="0"/>
        <w:ind w:firstLine="709"/>
        <w:jc w:val="both"/>
        <w:rPr>
          <w:color w:val="auto"/>
          <w:lang w:val="uk-UA"/>
        </w:rPr>
      </w:pPr>
      <w:r w:rsidRPr="00CF41DE">
        <w:rPr>
          <w:color w:val="auto"/>
          <w:lang w:val="uk-UA"/>
        </w:rPr>
        <w:t>– кримінальних проступків, не тяжких злочинів, тяжких злочинів;</w:t>
      </w:r>
    </w:p>
    <w:p w:rsidR="00E71061" w:rsidRPr="00CF41DE" w:rsidRDefault="00E71061" w:rsidP="00753E6C">
      <w:pPr>
        <w:pStyle w:val="rvps2"/>
        <w:tabs>
          <w:tab w:val="left" w:pos="993"/>
        </w:tabs>
        <w:spacing w:before="0" w:beforeAutospacing="0" w:after="0" w:afterAutospacing="0"/>
        <w:ind w:firstLine="709"/>
        <w:jc w:val="both"/>
        <w:rPr>
          <w:color w:val="auto"/>
          <w:lang w:val="uk-UA"/>
        </w:rPr>
      </w:pPr>
      <w:bookmarkStart w:id="695" w:name="n5680"/>
      <w:bookmarkEnd w:id="695"/>
      <w:r w:rsidRPr="00CF41DE">
        <w:rPr>
          <w:color w:val="auto"/>
          <w:lang w:val="uk-UA"/>
        </w:rPr>
        <w:t>– особливо тяжких злочинів, віднесених до підслідності НАБУ за умови викриття підозрюваним чи обвинуваченим іншої особи у вчиненні злочину, віднесеного до підслідності НАБУ, якщо інформація щодо вчинення такою особою злочину буде підтверджена доказами;</w:t>
      </w:r>
    </w:p>
    <w:p w:rsidR="00E71061" w:rsidRPr="00CF41DE" w:rsidRDefault="00E71061" w:rsidP="00753E6C">
      <w:pPr>
        <w:pStyle w:val="rvps2"/>
        <w:numPr>
          <w:ilvl w:val="0"/>
          <w:numId w:val="9"/>
        </w:numPr>
        <w:spacing w:before="0" w:beforeAutospacing="0" w:after="0" w:afterAutospacing="0"/>
        <w:ind w:left="0" w:firstLine="720"/>
        <w:jc w:val="both"/>
        <w:rPr>
          <w:color w:val="auto"/>
          <w:lang w:val="uk-UA"/>
        </w:rPr>
      </w:pPr>
      <w:r w:rsidRPr="00CF41DE">
        <w:rPr>
          <w:color w:val="auto"/>
          <w:shd w:val="clear" w:color="auto" w:fill="FFFFFF"/>
          <w:lang w:val="uk-UA"/>
        </w:rPr>
        <w:t>особливо тяжких злочинів, вчинених за попередньою змовою групою осіб, організованою групою чи злочинною організацією або терористичною групою за умови викриття підозрюваним, який не є організатором такої групи або організації, злочинних дій інших учасників групи чи інших, вчинених групою або організацією злочинів, якщо повідомлена інформація буде підтверджена доказами</w:t>
      </w:r>
      <w:r w:rsidRPr="00CF41DE">
        <w:rPr>
          <w:color w:val="auto"/>
          <w:lang w:val="uk-UA"/>
        </w:rPr>
        <w:t>.</w:t>
      </w:r>
    </w:p>
    <w:p w:rsidR="00E71061" w:rsidRPr="00CF41DE" w:rsidRDefault="00E71061" w:rsidP="00753E6C">
      <w:pPr>
        <w:pStyle w:val="rvps2"/>
        <w:tabs>
          <w:tab w:val="left" w:pos="993"/>
        </w:tabs>
        <w:spacing w:before="0" w:beforeAutospacing="0" w:after="0" w:afterAutospacing="0"/>
        <w:ind w:firstLine="709"/>
        <w:jc w:val="both"/>
        <w:rPr>
          <w:color w:val="auto"/>
          <w:lang w:val="uk-UA"/>
        </w:rPr>
      </w:pPr>
      <w:r w:rsidRPr="00CF41DE">
        <w:rPr>
          <w:color w:val="auto"/>
          <w:shd w:val="clear" w:color="auto" w:fill="FFFFFF"/>
          <w:lang w:val="uk-UA"/>
        </w:rPr>
        <w:t>Укладення угоди про визнання винуватості у кримінальному провадженні щодо уповноваженої особи юридичної особи, яка вчинила кримінальне правопорушення, у зв’язку з яким здійснюється провадження щодо юридичної особи, а також у кримінальному провадженні щодо кримінальних правопорушень, внаслідок яких шкода завдана державним чи суспільним інтересам або правам та інтересам окремих осіб, у яких беруть участь потерпілий або потерпілі, не допускається, крім випадків надання всіма потерпілими письмової згоди прокурору на укладення ними угоди</w:t>
      </w:r>
      <w:r w:rsidRPr="00CF41DE">
        <w:rPr>
          <w:color w:val="auto"/>
          <w:lang w:val="uk-UA"/>
        </w:rPr>
        <w:t xml:space="preserve"> (ч. 4 ст. 469 КПК України).</w:t>
      </w:r>
    </w:p>
    <w:p w:rsidR="00E71061" w:rsidRPr="00CF41DE" w:rsidRDefault="00E71061" w:rsidP="00E71061">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В угоді про визнання винуватості зазначаються її сторони, формулювання підозри чи обвинувачення та його правова кваліфікація з зазначенням статті (частини статті) закону України </w:t>
      </w:r>
      <w:r w:rsidRPr="00832BDA">
        <w:rPr>
          <w:color w:val="auto"/>
          <w:lang w:val="uk-UA"/>
        </w:rPr>
        <w:t>про</w:t>
      </w:r>
      <w:r w:rsidRPr="00CF41DE">
        <w:rPr>
          <w:color w:val="auto"/>
          <w:lang w:val="uk-UA"/>
        </w:rPr>
        <w:t xml:space="preserve"> кримінальну відповідальність, істотні для відповідного кримінального провадження обставини, беззастережне визнання підозрюваним чи обвинуваченим своєї винуватості у вчиненні кримінального правопорушення, обов’язки підозрюваного чи обвинуваченого щодо співпраці у викритті кримінального правопорушення, вчиненого іншою особою (якщо відповідні домовленості мали місце), умови часткового звільнення підозрюваного, обвинуваченого від цивільної відповідальності у вигляді відшкодування державі збитків внаслідок вчинення ним кримінального правопорушення, узгоджене покарання та згода підозрюваного, обвинуваченого на його призначення або на призначення покарання та звільнення від його відбування з випробуванням, умови застосування спеціальної конфіскації, наслідки укладення та затвердження угоди, передбачені ст. 473 КПК, наслідки невиконання угоди.</w:t>
      </w:r>
    </w:p>
    <w:p w:rsidR="00E71061" w:rsidRPr="00CF41DE" w:rsidRDefault="00E71061" w:rsidP="003F32A1">
      <w:pPr>
        <w:pStyle w:val="rvps2"/>
        <w:shd w:val="clear" w:color="auto" w:fill="FFFFFF"/>
        <w:spacing w:before="0" w:beforeAutospacing="0" w:after="0" w:afterAutospacing="0"/>
        <w:ind w:firstLine="448"/>
        <w:jc w:val="both"/>
        <w:rPr>
          <w:color w:val="auto"/>
          <w:lang w:val="uk-UA"/>
        </w:rPr>
      </w:pPr>
      <w:r w:rsidRPr="00CF41DE">
        <w:rPr>
          <w:color w:val="auto"/>
          <w:lang w:val="uk-UA"/>
        </w:rPr>
        <w:t xml:space="preserve">Наслідком укладання та затвердження угоди про визнання винуватості для підозрюваного (обвинуваченого) і прокурора є обмеження їх права на оскарження вироку відповідно до положень ч. 4 ст. 394, ч. 4 ст. 424 КПК України. </w:t>
      </w:r>
      <w:r w:rsidRPr="00CF41DE">
        <w:rPr>
          <w:color w:val="auto"/>
        </w:rPr>
        <w:t xml:space="preserve">Перед </w:t>
      </w:r>
      <w:r w:rsidRPr="00CF41DE">
        <w:rPr>
          <w:color w:val="auto"/>
          <w:lang w:val="uk-UA"/>
        </w:rPr>
        <w:t xml:space="preserve">ухваленням рішення про затвердження угоди про визнання винуватості суд під час судового засідання повинен з’ясувати в </w:t>
      </w:r>
      <w:r w:rsidRPr="00CF41DE">
        <w:rPr>
          <w:color w:val="auto"/>
          <w:lang w:val="uk-UA"/>
        </w:rPr>
        <w:lastRenderedPageBreak/>
        <w:t>обвинуваченого, чи цілком він розуміє: 1)</w:t>
      </w:r>
      <w:bookmarkStart w:id="696" w:name="n3806"/>
      <w:bookmarkEnd w:id="696"/>
      <w:r w:rsidRPr="00CF41DE">
        <w:rPr>
          <w:color w:val="auto"/>
          <w:lang w:val="uk-UA"/>
        </w:rPr>
        <w:t xml:space="preserve"> що він має право на судовий розгляд, під час якого прокурор зобов’язаний довести кожну обставину щодо кримінального правопорушення, у вчиненні якого його обвинувачують, а він має такі права: а) мовчати, і факт мовчання не матиме для суду жодного доказового значення; б) мати захисника, у тому числі на отримання правової допомоги безоплатно у порядку та випадках, передбачених законом, або захищатися самостійно; в) допитати під час судового розгляду свідків обвинувачення, подати клопотання про виклик свідків і подати докази, що свідчать на його користь; 2) наслідки укладення та затвердження угод, передбачені ст. 473 КПК; </w:t>
      </w:r>
      <w:bookmarkStart w:id="697" w:name="n3811"/>
      <w:bookmarkEnd w:id="697"/>
      <w:r w:rsidRPr="00CF41DE">
        <w:rPr>
          <w:color w:val="auto"/>
          <w:lang w:val="uk-UA"/>
        </w:rPr>
        <w:t xml:space="preserve">3) характер кожного обвинувачення, щодо якого він визнає себе винуватим; </w:t>
      </w:r>
      <w:bookmarkStart w:id="698" w:name="n3812"/>
      <w:bookmarkEnd w:id="698"/>
      <w:r w:rsidRPr="00CF41DE">
        <w:rPr>
          <w:color w:val="auto"/>
          <w:lang w:val="uk-UA"/>
        </w:rPr>
        <w:t>4) вид покарання, а також інші заходи, які будуть застосовані до нього у разі затвердження угоди судом.</w:t>
      </w:r>
      <w:r w:rsidR="003F32A1">
        <w:rPr>
          <w:color w:val="auto"/>
          <w:lang w:val="uk-UA"/>
        </w:rPr>
        <w:t xml:space="preserve"> </w:t>
      </w:r>
      <w:bookmarkStart w:id="699" w:name="n5337"/>
      <w:bookmarkStart w:id="700" w:name="n3795"/>
      <w:bookmarkEnd w:id="699"/>
      <w:bookmarkEnd w:id="700"/>
      <w:r w:rsidRPr="00CF41DE">
        <w:rPr>
          <w:color w:val="auto"/>
          <w:lang w:val="uk-UA"/>
        </w:rPr>
        <w:t>В угоді зазначається дата її укладення та вона скріплюється підписами сторін (ст. 472 КПК).</w:t>
      </w:r>
    </w:p>
    <w:p w:rsidR="00E71061" w:rsidRPr="00CF41DE" w:rsidRDefault="009F70F3" w:rsidP="00E71061">
      <w:pPr>
        <w:pStyle w:val="rvps2"/>
        <w:tabs>
          <w:tab w:val="left" w:pos="993"/>
        </w:tabs>
        <w:spacing w:before="0" w:beforeAutospacing="0" w:after="0" w:afterAutospacing="0"/>
        <w:ind w:firstLine="709"/>
        <w:jc w:val="both"/>
        <w:rPr>
          <w:color w:val="auto"/>
          <w:lang w:val="uk-UA"/>
        </w:rPr>
      </w:pPr>
      <w:bookmarkStart w:id="701" w:name="_Hlk109798815"/>
      <w:r w:rsidRPr="00CF41DE">
        <w:rPr>
          <w:b/>
          <w:color w:val="auto"/>
          <w:lang w:val="uk-UA"/>
        </w:rPr>
        <w:t>3. </w:t>
      </w:r>
      <w:r w:rsidR="00E71061" w:rsidRPr="00CF41DE">
        <w:rPr>
          <w:b/>
          <w:color w:val="auto"/>
          <w:lang w:val="uk-UA"/>
        </w:rPr>
        <w:t>Загальний порядок судового провадження на підставі угоди</w:t>
      </w:r>
      <w:bookmarkEnd w:id="701"/>
      <w:r w:rsidR="00E71061" w:rsidRPr="00CF41DE">
        <w:rPr>
          <w:b/>
          <w:color w:val="auto"/>
          <w:lang w:val="uk-UA"/>
        </w:rPr>
        <w:t>:</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угода про примирення або про визнання винуватості може укладатися в будь-який момент після повідомлення особі про підозру до виходу суду до нарадчої кімнати для ухвалення вироку;</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якщо угоди досягнуто під час досудового розслідування, обвинувальний акт з підписаною сторонами угодою невідкладно надсилається до суду;</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прокурор має право відкласти направлення до суду обвинувального акта з підписаною сторонами угодою до отримання висновку експерта або завершення проведення інших слідчих дій, необхідних для збирання та фіксації доказів, які можуть бути втрачені зі спливом часу, або які неможливо буде провести пізніше без істотної шкоди для їх результату у разі відмови суду в затвердженні угоди;</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xml:space="preserve">– розгляд щодо угоди проводиться судом </w:t>
      </w:r>
      <w:r w:rsidRPr="003F32A1">
        <w:rPr>
          <w:i/>
          <w:iCs/>
          <w:color w:val="auto"/>
          <w:lang w:val="uk-UA"/>
        </w:rPr>
        <w:t>під час підготовчого судового засідання</w:t>
      </w:r>
      <w:r w:rsidRPr="00CF41DE">
        <w:rPr>
          <w:color w:val="auto"/>
          <w:lang w:val="uk-UA"/>
        </w:rPr>
        <w:t xml:space="preserve"> за обов’язкової участі сторін угоди з повідомленням інших учасників судового провадження;</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якщо угоди досягнуто під час судового провадження, суд невідкладно зупиняє проведення процесуальних дій і переходить до розгляду угоди;</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 суд зобов’язаний переконатися у судовому засіданні, що укладення угоди сторонами є добровільним, тобто не є наслідком застосування насильства, примусу, погроз або наслідком обіцянок чи дії будь-яких інших обставин, ніж ті, що передбачені в угоді (ч. 6 ст. 474).</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bookmarkStart w:id="702" w:name="_Hlk109798867"/>
      <w:r w:rsidRPr="00CF41DE">
        <w:rPr>
          <w:color w:val="auto"/>
          <w:lang w:val="uk-UA"/>
        </w:rPr>
        <w:t>Суд відмовляє в затвердженні угоди</w:t>
      </w:r>
      <w:bookmarkEnd w:id="702"/>
      <w:r w:rsidRPr="00CF41DE">
        <w:rPr>
          <w:color w:val="auto"/>
          <w:lang w:val="uk-UA"/>
        </w:rPr>
        <w:t>, якщо:</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1) умови угоди суперечать вимогам КПК України та/або закону, в тому числі допущена неправильна правова кваліфікація кримінального правопорушення, яке є більш тяжким ніж те, щодо якого передбачена можливість укладення угоди;</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2) умови угоди не відповідають інтересам суспільства;</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3) умови угоди порушують права, свободи чи інтереси сторін або інших осіб;</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4) існують обґрунтовані підстави вважати, що укладення угоди не було добровільним, або сторони не примирилися;</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5) очевидна неможливість виконання обвинуваченим взятих на себе за угодою зобов’язань;</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bookmarkStart w:id="703" w:name="n66"/>
      <w:bookmarkEnd w:id="703"/>
      <w:r w:rsidRPr="00CF41DE">
        <w:rPr>
          <w:color w:val="auto"/>
          <w:lang w:val="uk-UA"/>
        </w:rPr>
        <w:t>6) відсутні фактичні підстави для визнання винуватості.</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bookmarkStart w:id="704" w:name="n67"/>
      <w:bookmarkEnd w:id="704"/>
      <w:r w:rsidRPr="00CF41DE">
        <w:rPr>
          <w:color w:val="auto"/>
          <w:lang w:val="uk-UA"/>
        </w:rPr>
        <w:t>У такому разі досудове розслідування або судове провадження продовжуються у загальному порядку (ч. 7 ст. 474 КПК України).</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Якщо суд переконається, що угода може бути затверджена, він ухвалює вирок, яким затверджує угоду і призначає узгоджену сторонами міру покарання</w:t>
      </w:r>
      <w:r w:rsidRPr="00CF41DE">
        <w:rPr>
          <w:i/>
          <w:color w:val="auto"/>
          <w:lang w:val="uk-UA"/>
        </w:rPr>
        <w:t xml:space="preserve"> (</w:t>
      </w:r>
      <w:r w:rsidRPr="00CF41DE">
        <w:rPr>
          <w:color w:val="auto"/>
          <w:lang w:val="uk-UA"/>
        </w:rPr>
        <w:t>ч. 1 ст. 475 КПК України).</w:t>
      </w:r>
    </w:p>
    <w:p w:rsidR="00E71061" w:rsidRPr="00CF41DE" w:rsidRDefault="00E71061" w:rsidP="00E71061">
      <w:pPr>
        <w:pStyle w:val="rvps2"/>
        <w:tabs>
          <w:tab w:val="left" w:pos="993"/>
        </w:tabs>
        <w:spacing w:before="0" w:beforeAutospacing="0" w:after="0" w:afterAutospacing="0"/>
        <w:ind w:firstLine="709"/>
        <w:jc w:val="both"/>
        <w:rPr>
          <w:color w:val="auto"/>
          <w:lang w:val="uk-UA"/>
        </w:rPr>
      </w:pPr>
      <w:r w:rsidRPr="00CF41DE">
        <w:rPr>
          <w:color w:val="auto"/>
          <w:lang w:val="uk-UA"/>
        </w:rPr>
        <w:t>У разі невиконання угоди про примирення або про визнання винуватості потерпілий чи прокурор відповідно мають право звернутися до суду, який затвердив таку угоду, з клопотанням про скасування вироку (ч. 1 ст. 476 КПК).</w:t>
      </w:r>
    </w:p>
    <w:p w:rsidR="00E71061" w:rsidRPr="00CF41DE" w:rsidRDefault="00E51B57" w:rsidP="00E71061">
      <w:pPr>
        <w:pStyle w:val="28"/>
        <w:widowControl w:val="0"/>
        <w:tabs>
          <w:tab w:val="left" w:pos="993"/>
          <w:tab w:val="left" w:pos="1260"/>
        </w:tabs>
        <w:ind w:left="0" w:firstLine="709"/>
        <w:contextualSpacing/>
        <w:jc w:val="both"/>
        <w:rPr>
          <w:bCs/>
          <w:iCs/>
        </w:rPr>
      </w:pPr>
      <w:bookmarkStart w:id="705" w:name="_Hlk109798914"/>
      <w:r w:rsidRPr="00CF41DE">
        <w:rPr>
          <w:b/>
          <w:iCs/>
        </w:rPr>
        <w:t>4</w:t>
      </w:r>
      <w:r w:rsidR="00E71061" w:rsidRPr="00CF41DE">
        <w:rPr>
          <w:b/>
          <w:iCs/>
        </w:rPr>
        <w:t>.</w:t>
      </w:r>
      <w:r w:rsidRPr="00CF41DE">
        <w:rPr>
          <w:b/>
          <w:iCs/>
        </w:rPr>
        <w:t> </w:t>
      </w:r>
      <w:r w:rsidR="00E71061" w:rsidRPr="00CF41DE">
        <w:rPr>
          <w:b/>
          <w:iCs/>
        </w:rPr>
        <w:t>Кримінальне провадження у формі приватного обвинувачення</w:t>
      </w:r>
      <w:bookmarkEnd w:id="705"/>
      <w:r w:rsidR="00E71061" w:rsidRPr="00CF41DE">
        <w:rPr>
          <w:bCs/>
          <w:iCs/>
        </w:rPr>
        <w:t xml:space="preserve"> є одним із видів провадження, яке може розпочинатися слідчим, дізнавачем або прокурором на підставі заяви потерпілого щодо кримінальних правопорушень, перелік яких наведено в ст. 477 КПК.</w:t>
      </w:r>
    </w:p>
    <w:p w:rsidR="00E71061" w:rsidRPr="00CF41DE" w:rsidRDefault="00E71061" w:rsidP="00E71061">
      <w:pPr>
        <w:tabs>
          <w:tab w:val="left" w:pos="993"/>
        </w:tabs>
        <w:ind w:firstLine="709"/>
        <w:jc w:val="both"/>
        <w:rPr>
          <w:sz w:val="24"/>
        </w:rPr>
      </w:pPr>
      <w:bookmarkStart w:id="706" w:name="n88"/>
      <w:bookmarkEnd w:id="706"/>
      <w:r w:rsidRPr="00CF41DE">
        <w:rPr>
          <w:sz w:val="24"/>
        </w:rPr>
        <w:t xml:space="preserve">Новелою КПК є те, що у формі приватного обвинувачення провадиться досудове розслідування слідчим, дізнавачем і прокурором відповідно до загального порядку здійснення </w:t>
      </w:r>
      <w:r w:rsidRPr="00CF41DE">
        <w:rPr>
          <w:sz w:val="24"/>
        </w:rPr>
        <w:lastRenderedPageBreak/>
        <w:t>досудового розслідування. Проте, як вже зазначалось, ініціювати початок кримінального провадження має потерпілий.</w:t>
      </w:r>
    </w:p>
    <w:p w:rsidR="00E71061" w:rsidRPr="00CF41DE" w:rsidRDefault="00E71061" w:rsidP="00E71061">
      <w:pPr>
        <w:tabs>
          <w:tab w:val="left" w:pos="993"/>
        </w:tabs>
        <w:ind w:firstLine="709"/>
        <w:jc w:val="both"/>
        <w:rPr>
          <w:i/>
          <w:sz w:val="24"/>
        </w:rPr>
      </w:pPr>
      <w:r w:rsidRPr="00CF41DE">
        <w:rPr>
          <w:i/>
          <w:sz w:val="24"/>
        </w:rPr>
        <w:t xml:space="preserve">До загальних </w:t>
      </w:r>
      <w:bookmarkStart w:id="707" w:name="_Hlk109798948"/>
      <w:r w:rsidRPr="00CF41DE">
        <w:rPr>
          <w:i/>
          <w:sz w:val="24"/>
        </w:rPr>
        <w:t xml:space="preserve">особливостей провадженням у формі приватного обвинувачення </w:t>
      </w:r>
      <w:bookmarkEnd w:id="707"/>
      <w:r w:rsidRPr="00CF41DE">
        <w:rPr>
          <w:i/>
          <w:sz w:val="24"/>
        </w:rPr>
        <w:t>відносять наступні:</w:t>
      </w:r>
    </w:p>
    <w:p w:rsidR="00E71061" w:rsidRPr="00CF41DE" w:rsidRDefault="00E71061" w:rsidP="00E71061">
      <w:pPr>
        <w:tabs>
          <w:tab w:val="left" w:pos="993"/>
        </w:tabs>
        <w:ind w:firstLine="709"/>
        <w:jc w:val="both"/>
        <w:rPr>
          <w:sz w:val="24"/>
        </w:rPr>
      </w:pPr>
      <w:r w:rsidRPr="00CF41DE">
        <w:rPr>
          <w:sz w:val="24"/>
        </w:rPr>
        <w:t>– провадження у формі приватного обвинувачення може здійснюватися щодо кримінальних правопорушень передбачених ст. 477 КПК України;</w:t>
      </w:r>
    </w:p>
    <w:p w:rsidR="00E71061" w:rsidRPr="00CF41DE" w:rsidRDefault="00E71061" w:rsidP="00E71061">
      <w:pPr>
        <w:tabs>
          <w:tab w:val="left" w:pos="993"/>
        </w:tabs>
        <w:ind w:firstLine="709"/>
        <w:jc w:val="both"/>
        <w:rPr>
          <w:sz w:val="24"/>
        </w:rPr>
      </w:pPr>
      <w:r w:rsidRPr="00CF41DE">
        <w:rPr>
          <w:sz w:val="24"/>
        </w:rPr>
        <w:t xml:space="preserve">– провадження розпочинається лише на підставі заяви про вчинення кримінального правопорушення, що подається до слідчого, </w:t>
      </w:r>
      <w:r w:rsidRPr="00CF41DE">
        <w:rPr>
          <w:sz w:val="24"/>
          <w:shd w:val="clear" w:color="auto" w:fill="FFFFFF"/>
        </w:rPr>
        <w:t>дізнавача, прокурора, іншої службової особи органу, уповноваженого на початок досудового розслідування. Таку заяву може бути подано протягом строку давності притягнення до кримінальної відповідальності за вчинення певного кримінального правопорушення</w:t>
      </w:r>
      <w:r w:rsidRPr="00CF41DE">
        <w:rPr>
          <w:sz w:val="24"/>
        </w:rPr>
        <w:t xml:space="preserve"> (ст. 478 КПК України) і вона є єдиним приводом до початку кримінального провадження;</w:t>
      </w:r>
    </w:p>
    <w:p w:rsidR="00E71061" w:rsidRPr="00CF41DE" w:rsidRDefault="00E71061" w:rsidP="009779CE">
      <w:pPr>
        <w:pStyle w:val="a8"/>
        <w:numPr>
          <w:ilvl w:val="0"/>
          <w:numId w:val="17"/>
        </w:numPr>
        <w:tabs>
          <w:tab w:val="left" w:pos="993"/>
        </w:tabs>
        <w:jc w:val="both"/>
        <w:rPr>
          <w:sz w:val="24"/>
        </w:rPr>
      </w:pPr>
      <w:r w:rsidRPr="00CF41DE">
        <w:rPr>
          <w:sz w:val="24"/>
        </w:rPr>
        <w:t>обов’язок доказування покладається на орган досудового розслідування;</w:t>
      </w:r>
    </w:p>
    <w:p w:rsidR="00E71061" w:rsidRPr="00CF41DE" w:rsidRDefault="00E71061" w:rsidP="00E71061">
      <w:pPr>
        <w:tabs>
          <w:tab w:val="left" w:pos="993"/>
        </w:tabs>
        <w:ind w:firstLine="709"/>
        <w:jc w:val="both"/>
        <w:rPr>
          <w:sz w:val="24"/>
        </w:rPr>
      </w:pPr>
      <w:r w:rsidRPr="00CF41DE">
        <w:rPr>
          <w:sz w:val="24"/>
        </w:rPr>
        <w:t>– якщо потерпілий, а у випадках, передбачених КПК України, його представник відмовився від обвинувачення у кримінальному провадженні – кримінальне провадження підлягає закриттю (п. 7 ч. 1 ст. 284 КПК України);</w:t>
      </w:r>
    </w:p>
    <w:p w:rsidR="00E71061" w:rsidRPr="00CF41DE" w:rsidRDefault="00E71061" w:rsidP="00E71061">
      <w:pPr>
        <w:tabs>
          <w:tab w:val="left" w:pos="993"/>
        </w:tabs>
        <w:ind w:firstLine="709"/>
        <w:jc w:val="both"/>
        <w:rPr>
          <w:sz w:val="24"/>
        </w:rPr>
      </w:pPr>
      <w:r w:rsidRPr="00CF41DE">
        <w:rPr>
          <w:sz w:val="24"/>
        </w:rPr>
        <w:t>– відшкодування шкоди потерпілому у кримінальному провадженні у формі приватного обвинувачення може відбуватися на підставі угоди про примирення або без неї (ст. 479 КПК України).</w:t>
      </w:r>
    </w:p>
    <w:p w:rsidR="00E71061" w:rsidRPr="00CF41DE" w:rsidRDefault="00E71061" w:rsidP="00E71061">
      <w:pPr>
        <w:tabs>
          <w:tab w:val="left" w:pos="993"/>
        </w:tabs>
        <w:ind w:firstLine="709"/>
        <w:jc w:val="both"/>
        <w:rPr>
          <w:sz w:val="24"/>
        </w:rPr>
      </w:pPr>
      <w:r w:rsidRPr="00CF41DE">
        <w:rPr>
          <w:sz w:val="24"/>
        </w:rPr>
        <w:t>Слід зазначити, що за даними правопорушеннями обов’язково має проводитися досудове розслідування у формі досудового слідства або дізнання (ст. 477). Як слушно зазначають дослідники, приватне за своєю сутністю провадження перетворюється на повністю публічну діяльність. З моменту подання заяви потерпілий фактично усувається від процесу, а його роль і функції переходять до прокурора. Потерпілий може підтримувати обвинувачення у разі, якщо прокурор відмовився від обвинувачення.</w:t>
      </w:r>
    </w:p>
    <w:p w:rsidR="00E71061" w:rsidRPr="00CF41DE" w:rsidRDefault="00E71061" w:rsidP="00E71061">
      <w:pPr>
        <w:tabs>
          <w:tab w:val="left" w:pos="993"/>
        </w:tabs>
        <w:ind w:firstLine="709"/>
        <w:jc w:val="both"/>
        <w:rPr>
          <w:sz w:val="24"/>
        </w:rPr>
      </w:pPr>
      <w:r w:rsidRPr="00CF41DE">
        <w:rPr>
          <w:sz w:val="24"/>
        </w:rPr>
        <w:t>В процесі досудового розслідування потерпілий може прийняти рішення про укладення угоди про примирення та ініціювати укладення угоди в будь-який момент після повідомлення особі про підозру до виходу суду до нарадчої кімнати для ухвалення вироку.</w:t>
      </w:r>
    </w:p>
    <w:p w:rsidR="00E71061" w:rsidRPr="00CF41DE" w:rsidRDefault="00E71061" w:rsidP="009D294F">
      <w:pPr>
        <w:tabs>
          <w:tab w:val="left" w:pos="993"/>
        </w:tabs>
        <w:ind w:firstLine="709"/>
        <w:jc w:val="both"/>
        <w:rPr>
          <w:sz w:val="24"/>
        </w:rPr>
      </w:pPr>
      <w:bookmarkStart w:id="708" w:name="n89"/>
      <w:bookmarkEnd w:id="708"/>
      <w:r w:rsidRPr="00CF41DE">
        <w:rPr>
          <w:sz w:val="24"/>
        </w:rPr>
        <w:t>Кримінальні провадження у формі приватного обвинувачення розглядаються судом у загальному порядку.</w:t>
      </w:r>
    </w:p>
    <w:p w:rsidR="00E71061" w:rsidRPr="00CF41DE" w:rsidRDefault="00E51B57" w:rsidP="009D294F">
      <w:pPr>
        <w:pStyle w:val="rvps2"/>
        <w:shd w:val="clear" w:color="auto" w:fill="FFFFFF"/>
        <w:spacing w:before="0" w:beforeAutospacing="0" w:after="0" w:afterAutospacing="0"/>
        <w:ind w:firstLine="709"/>
        <w:jc w:val="both"/>
        <w:rPr>
          <w:color w:val="auto"/>
          <w:lang w:val="uk-UA"/>
        </w:rPr>
      </w:pPr>
      <w:bookmarkStart w:id="709" w:name="_Hlk109799008"/>
      <w:r w:rsidRPr="00CF41DE">
        <w:rPr>
          <w:b/>
          <w:bCs/>
          <w:color w:val="auto"/>
          <w:lang w:val="uk-UA"/>
        </w:rPr>
        <w:t>5</w:t>
      </w:r>
      <w:r w:rsidR="00E71061" w:rsidRPr="00CF41DE">
        <w:rPr>
          <w:b/>
          <w:bCs/>
          <w:color w:val="auto"/>
          <w:lang w:val="uk-UA"/>
        </w:rPr>
        <w:t>. Провадження щодо кримінальних проступків</w:t>
      </w:r>
      <w:bookmarkEnd w:id="709"/>
      <w:r w:rsidR="00E71061" w:rsidRPr="00CF41DE">
        <w:rPr>
          <w:color w:val="auto"/>
        </w:rPr>
        <w:t xml:space="preserve"> </w:t>
      </w:r>
      <w:r w:rsidR="00E71061" w:rsidRPr="00CF41DE">
        <w:rPr>
          <w:color w:val="auto"/>
          <w:lang w:val="uk-UA"/>
        </w:rPr>
        <w:t>(глави 25; 30 КПК) здійснюється у спрощеній формі кримінального провадження - дізнання. Відповідно до ст. 38 КПК дізнання здійснюють підрозділи дізнання або уповноважені особи інших підрозділів: а) органів Національної поліції; б) органів безпеки; в) органів Бюро економічної безпеки; г) органів Державного бюро розслідувань; ґ) Національного антикорупційного бюро України.</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Керівник органу дізнання організовує дізнання і уповноважений </w:t>
      </w:r>
      <w:bookmarkStart w:id="710" w:name="n6656"/>
      <w:bookmarkEnd w:id="710"/>
      <w:r w:rsidRPr="00CF41DE">
        <w:rPr>
          <w:color w:val="auto"/>
          <w:lang w:val="uk-UA"/>
        </w:rPr>
        <w:t>визначати дізнавача, який здійснюватиме дізнання. Дізнання здійснюється згідно із загальними правилами досудового розслідування (ч. 2 ст. 298).</w:t>
      </w:r>
      <w:bookmarkStart w:id="711" w:name="n6737"/>
      <w:bookmarkEnd w:id="711"/>
      <w:r w:rsidRPr="00CF41DE">
        <w:rPr>
          <w:color w:val="auto"/>
          <w:lang w:val="uk-UA"/>
        </w:rPr>
        <w:t xml:space="preserve"> У той же час встановлено деякі особливості. Для з’ясування обставин вчинення кримінального проступку до внесення відомостей в ЄРДР законодавець дозволяє проведення окремих дій: 1) відібрати пояснення; 2) провести медичне освідування; 3) отримати висновок спеціаліста і зняти показання технічних приладів та технічних засобів, що мають функції фото- і кінозйомки, відеозапису, чи засобів фото- і кінозйомки, відеозапису; 4) вилучити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Дещо розширено перелік </w:t>
      </w:r>
      <w:bookmarkStart w:id="712" w:name="_Hlk109799141"/>
      <w:r w:rsidRPr="00CF41DE">
        <w:rPr>
          <w:color w:val="auto"/>
          <w:lang w:val="uk-UA"/>
        </w:rPr>
        <w:t>процесуальних джерел доказів, що використовуються під час дізнання</w:t>
      </w:r>
      <w:bookmarkEnd w:id="712"/>
      <w:r w:rsidRPr="00CF41DE">
        <w:rPr>
          <w:color w:val="auto"/>
          <w:lang w:val="uk-UA"/>
        </w:rPr>
        <w:t>. Крім визначених ст. 84 КПК до них віднесено: пояснення осіб, результати медичного освідування, висновок спеціаліста, показання технічних приладів і технічних засобів, що мають функції фото- і кінозйомки, відеозапису, чи засобів фото- і кінозйомки, відеозапису. Проте вони не можуть бути використані у кримінальному провадженні щодо злочину, окрім як на підставі ухвали слідчого судді, яка постановляється за клопотанням прокурора (ст. 298¹).</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13" w:name="n6745"/>
      <w:bookmarkStart w:id="714" w:name="n6749"/>
      <w:bookmarkStart w:id="715" w:name="n6750"/>
      <w:bookmarkEnd w:id="713"/>
      <w:bookmarkEnd w:id="714"/>
      <w:bookmarkEnd w:id="715"/>
      <w:r w:rsidRPr="00CF41DE">
        <w:rPr>
          <w:color w:val="auto"/>
          <w:lang w:val="uk-UA"/>
        </w:rPr>
        <w:lastRenderedPageBreak/>
        <w:t>Уповноважена службова особа має право без ухвали слідчого судді, суду затримати особу, підозрювану у вчиненні кримінального проступку, у випадках, передбачених п. 1, 2 ч. 1 ст. 208 КПК, та лише за умови, що ця особа:</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1) відмовляється виконувати законну вимогу уповноваженої службової особи щодо припинення кримінального проступку або чинить опір;</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2) намагається залишити місце вчинення кримінального проступку;</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3) під час безпосереднього переслідування після вчинення кримінального проступку не виконує законних вимог уповноваженої службової особи;</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4) перебуває у стані алкогольного, наркотичного чи іншого сп’яніння та може завдати шкоди собі або оточуючим.</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Затримання особи, яка вчинила кримінальний проступок, здійснюється не більш як на три години з моменту фактичного затримання.</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16" w:name="n6756"/>
      <w:bookmarkEnd w:id="716"/>
      <w:r w:rsidRPr="00CF41DE">
        <w:rPr>
          <w:color w:val="auto"/>
          <w:lang w:val="uk-UA"/>
        </w:rPr>
        <w:t>Затримання особи, яка вчинила п</w:t>
      </w:r>
      <w:r w:rsidRPr="00CF41DE">
        <w:rPr>
          <w:color w:val="auto"/>
          <w:shd w:val="clear" w:color="auto" w:fill="FFFFFF"/>
          <w:lang w:val="uk-UA"/>
        </w:rPr>
        <w:t xml:space="preserve">орушення правил безпеки дорожнього руху або експлуатації транспорту особами, які керують транспортними засобами в стані сп’яніння (ст. 286¹ </w:t>
      </w:r>
      <w:r w:rsidRPr="00CF41DE">
        <w:rPr>
          <w:color w:val="auto"/>
          <w:lang w:val="uk-UA"/>
        </w:rPr>
        <w:t xml:space="preserve">КК України), з ознаками перебування у стані алкогольного чи наркотичного сп’яніння або перебування під впливом лікарських засобів, що знижують її увагу та швидкість реакції, здійснюється </w:t>
      </w:r>
      <w:r w:rsidRPr="00CF41DE">
        <w:rPr>
          <w:i/>
          <w:iCs/>
          <w:color w:val="auto"/>
          <w:lang w:val="uk-UA"/>
        </w:rPr>
        <w:t>не більш як на три</w:t>
      </w:r>
      <w:r w:rsidRPr="00CF41DE">
        <w:rPr>
          <w:color w:val="auto"/>
          <w:lang w:val="uk-UA"/>
        </w:rPr>
        <w:t xml:space="preserve"> години з обов’язковим доставленням такої особи до медичного закладу для забезпечення проходження відповідного медичного освідування.</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17" w:name="n6757"/>
      <w:bookmarkEnd w:id="717"/>
      <w:r w:rsidRPr="00CF41DE">
        <w:rPr>
          <w:color w:val="auto"/>
          <w:lang w:val="uk-UA"/>
        </w:rPr>
        <w:t>Уповноважена службова особа, яка здійснила затримання, та дізнавач повинні негайно повідомити особі зрозумілою для неї мовою підстави затримання та у вчиненні якого кримінального правопорушення вона підозрюється, а також роз’яснити її право мати захисника, отримувати медичну допомогу, давати пояснення, показання або не говорити нічого з приводу підозри проти неї, негайно повідомити інших осіб про своє затримання і місце перебування (ст.213 КПК), вимагати перевірку обґрунтованості затримання та інші процесуальні права.</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18" w:name="n6758"/>
      <w:bookmarkEnd w:id="718"/>
      <w:r w:rsidRPr="00CF41DE">
        <w:rPr>
          <w:color w:val="auto"/>
          <w:lang w:val="uk-UA"/>
        </w:rPr>
        <w:t>Особу може бути затримано:</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1) до сімдесяти двох годин - за умов, передбачених пунктами 1-3 частини першої ст. 298-2, та з дотриманням вимог ст. 211 КПК;</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2) до двадцяти чотирьох годин - за умови, передбаченої п. 4 ч. 1 ст. 298-2 (особа </w:t>
      </w:r>
      <w:r w:rsidRPr="00CF41DE">
        <w:rPr>
          <w:color w:val="auto"/>
          <w:shd w:val="clear" w:color="auto" w:fill="FFFFFF"/>
          <w:lang w:val="uk-UA"/>
        </w:rPr>
        <w:t>перебуває у стані алкогольного, наркотичного чи іншого сп’яніння та може завдати шкоди собі або оточуючим)</w:t>
      </w:r>
      <w:r w:rsidRPr="00CF41DE">
        <w:rPr>
          <w:color w:val="auto"/>
          <w:lang w:val="uk-UA"/>
        </w:rPr>
        <w:t>.</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Копія протоколу затримання особи невідкладно надсилається прокурору. </w:t>
      </w:r>
      <w:bookmarkStart w:id="719" w:name="n6762"/>
      <w:bookmarkEnd w:id="719"/>
      <w:r w:rsidRPr="00CF41DE">
        <w:rPr>
          <w:color w:val="auto"/>
          <w:lang w:val="uk-UA"/>
        </w:rPr>
        <w:t>Затриманому надається можливість повідомити інших осіб про затримання і місце перебування.</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20" w:name="n6763"/>
      <w:bookmarkEnd w:id="720"/>
      <w:r w:rsidRPr="00CF41DE">
        <w:rPr>
          <w:color w:val="auto"/>
          <w:lang w:val="uk-UA"/>
        </w:rPr>
        <w:t>Уповноважена службова особа, яка здійснила затримання, здійснює особистий обшук затриманої особи з дотриманням правил, передбачених ч. 7 ст. 223 КПК.</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21" w:name="n6764"/>
      <w:bookmarkEnd w:id="721"/>
      <w:r w:rsidRPr="00CF41DE">
        <w:rPr>
          <w:color w:val="auto"/>
          <w:lang w:val="uk-UA"/>
        </w:rPr>
        <w:t>Службова особа, відповідальна за перебування затриманих за вчинення кримінального проступку, зобов’язана вчинити дії, передбачені ч. 3 ст. 212 КПК, з урахуванням особливостей, передбачених для дізнання.</w:t>
      </w:r>
    </w:p>
    <w:p w:rsidR="00E71061" w:rsidRPr="00CF41DE" w:rsidRDefault="00E71061" w:rsidP="009D294F">
      <w:pPr>
        <w:shd w:val="clear" w:color="auto" w:fill="FFFFFF"/>
        <w:ind w:firstLine="709"/>
        <w:jc w:val="both"/>
        <w:rPr>
          <w:sz w:val="24"/>
        </w:rPr>
      </w:pPr>
      <w:r w:rsidRPr="00CF41DE">
        <w:rPr>
          <w:sz w:val="24"/>
        </w:rPr>
        <w:t>Письмове повідомлення про підозру у вчиненні кримінального проступку складається дізнавачем за погодженням із прокурором у випадках та порядку, передбачених КПК.</w:t>
      </w:r>
    </w:p>
    <w:p w:rsidR="00E71061" w:rsidRPr="00CF41DE" w:rsidRDefault="00E71061" w:rsidP="009D294F">
      <w:pPr>
        <w:shd w:val="clear" w:color="auto" w:fill="FFFFFF"/>
        <w:ind w:firstLine="709"/>
        <w:jc w:val="both"/>
        <w:rPr>
          <w:sz w:val="24"/>
        </w:rPr>
      </w:pPr>
      <w:bookmarkStart w:id="722" w:name="n6774"/>
      <w:bookmarkEnd w:id="722"/>
      <w:r w:rsidRPr="00CF41DE">
        <w:rPr>
          <w:sz w:val="24"/>
        </w:rPr>
        <w:t>Одночасно із врученням повідомлення про підозру особа інформується про результати медичного освідування та висновку спеціаліста за їх наявності. Якщо особа не погоджується з результатами медичного освідування або висновком спеціаліста, вона має право протягом сорока восьми годин звернутися до дізнавача або прокурора з клопотанням про проведення експертизи. У такому разі дізнавач або прокурор має право звернутися до експерта для проведення експертизи.</w:t>
      </w:r>
    </w:p>
    <w:p w:rsidR="00E71061" w:rsidRPr="00CF41DE" w:rsidRDefault="00E71061" w:rsidP="009D294F">
      <w:pPr>
        <w:shd w:val="clear" w:color="auto" w:fill="FFFFFF"/>
        <w:ind w:firstLine="709"/>
        <w:jc w:val="both"/>
        <w:rPr>
          <w:sz w:val="24"/>
        </w:rPr>
      </w:pPr>
      <w:r w:rsidRPr="00CF41DE">
        <w:rPr>
          <w:sz w:val="24"/>
        </w:rPr>
        <w:t>Якщо протягом встановленого строку особа не звернеться з клопотанням про проведення експертизи, відповідне клопотання може бути заявлено лише під час судового розгляду.</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Як тимчасовий запобіжний захід під час дізнання може застосовуватися затримання особи на підставах та в порядку, визначених КПК, а також такі запобіжні заходи, як особисте зобов’язання та особиста порука.</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Підозрюваному роз’яснюється його обов’язок з’явитися за першим викликом до дізнавача, прокурора або суду.</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23" w:name="n6785"/>
      <w:bookmarkStart w:id="724" w:name="n2666"/>
      <w:bookmarkStart w:id="725" w:name="n2667"/>
      <w:bookmarkEnd w:id="723"/>
      <w:bookmarkEnd w:id="724"/>
      <w:bookmarkEnd w:id="725"/>
      <w:r w:rsidRPr="00CF41DE">
        <w:rPr>
          <w:color w:val="auto"/>
          <w:lang w:val="uk-UA"/>
        </w:rPr>
        <w:lastRenderedPageBreak/>
        <w:t>Під час дізнання дозволяється виконувати всі слідчі (розшукові) дії та негласні слідчі (розшукові) дії, передбачені ч. 2 ст. 264 та ст. 268 КПК, а також відбирати пояснення для з’ясування обставин вчинення кримінального проступку, проводити медичне освідування, отримувати висновок спеціаліста, що має відповідати вимогам до висновку експерта, знімати показання технічних приладів і технічних засобів у провадженнях щодо вчинення кримінальних проступків, що мають функції фото- і кінозйомки, відеозапису, чи засобів фото- і кінозйомки, відеозапису, вилучати знаряддя і засоби вчинення кримінального проступку, речі і документи, що є безпосереднім предметом кримінального проступку, або які виявлені під час затримання особи, особистого огляду або огляду речей, до внесення відомостей про кримінальний проступок до Єдиного реєстру досудових розслідувань.</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26" w:name="n6787"/>
      <w:bookmarkStart w:id="727" w:name="n2668"/>
      <w:bookmarkEnd w:id="726"/>
      <w:bookmarkEnd w:id="727"/>
      <w:r w:rsidRPr="00CF41DE">
        <w:rPr>
          <w:color w:val="auto"/>
          <w:lang w:val="uk-UA"/>
        </w:rPr>
        <w:t xml:space="preserve">Певні особливості передбачені для закінчення дізнання. </w:t>
      </w:r>
      <w:bookmarkStart w:id="728" w:name="n2669"/>
      <w:bookmarkEnd w:id="728"/>
      <w:r w:rsidRPr="00CF41DE">
        <w:rPr>
          <w:color w:val="auto"/>
          <w:lang w:val="uk-UA"/>
        </w:rPr>
        <w:t xml:space="preserve">Дізнавач у найкоротший строк, але не </w:t>
      </w:r>
      <w:r w:rsidRPr="00CF41DE">
        <w:rPr>
          <w:i/>
          <w:iCs/>
          <w:color w:val="auto"/>
          <w:lang w:val="uk-UA"/>
        </w:rPr>
        <w:t>пізніше сімдесяти</w:t>
      </w:r>
      <w:r w:rsidRPr="00CF41DE">
        <w:rPr>
          <w:color w:val="auto"/>
          <w:lang w:val="uk-UA"/>
        </w:rPr>
        <w:t xml:space="preserve"> двох годин з моменту затримання особи зобов’язаний подати прокурору всі зібрані матеріали дізнання разом із повідомленням про підозру, про що невідкладно письмово повідомляє підозрюваного, його захисника, законного представника, потерпілого.</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Не </w:t>
      </w:r>
      <w:r w:rsidRPr="00CF41DE">
        <w:rPr>
          <w:i/>
          <w:iCs/>
          <w:color w:val="auto"/>
          <w:lang w:val="uk-UA"/>
        </w:rPr>
        <w:t>пізніше трьох днів</w:t>
      </w:r>
      <w:r w:rsidRPr="00CF41DE">
        <w:rPr>
          <w:color w:val="auto"/>
          <w:lang w:val="uk-UA"/>
        </w:rPr>
        <w:t xml:space="preserve"> після отримання матеріалів дізнання разом з повідомленням про підозру, а в разі затримання особи в порядку, передбаченому ч. 4 ст.  298</w:t>
      </w:r>
      <w:r w:rsidR="009D294F">
        <w:rPr>
          <w:color w:val="auto"/>
          <w:lang w:val="uk-UA"/>
        </w:rPr>
        <w:t>²</w:t>
      </w:r>
      <w:r w:rsidRPr="00CF41DE">
        <w:rPr>
          <w:color w:val="auto"/>
          <w:lang w:val="uk-UA"/>
        </w:rPr>
        <w:t> КПК протягом двадцяти чотирьох годин прокурор зобов’язаний здійснити одну із зазначених дій:</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1) прийняти рішення про закриття кримінального провадження, а в разі затримання особи в порядку, передбаченому КПК - про негайне звільнення затриманої особи;</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2) повернути дізнавачу кримінальне провадження з письмовими вказівками про проведення процесуальних дій з одночасним продовженням строку дізнання до одного місяця та звільнити затриману особу (у разі затримання особи в порядку, передбаченому ч. 4 ст. 298</w:t>
      </w:r>
      <w:r w:rsidRPr="00CF41DE">
        <w:rPr>
          <w:rStyle w:val="rvts37"/>
          <w:rFonts w:eastAsia="Calibri"/>
          <w:b/>
          <w:bCs/>
          <w:color w:val="auto"/>
          <w:sz w:val="2"/>
          <w:szCs w:val="2"/>
          <w:vertAlign w:val="superscript"/>
          <w:lang w:val="uk-UA"/>
        </w:rPr>
        <w:t>-</w:t>
      </w:r>
      <w:r w:rsidRPr="00CF41DE">
        <w:rPr>
          <w:rStyle w:val="rvts37"/>
          <w:rFonts w:eastAsia="Calibri"/>
          <w:b/>
          <w:bCs/>
          <w:color w:val="auto"/>
          <w:sz w:val="16"/>
          <w:szCs w:val="16"/>
          <w:vertAlign w:val="superscript"/>
          <w:lang w:val="uk-UA"/>
        </w:rPr>
        <w:t>2</w:t>
      </w:r>
      <w:r w:rsidRPr="00CF41DE">
        <w:rPr>
          <w:color w:val="auto"/>
          <w:lang w:val="uk-UA"/>
        </w:rPr>
        <w:t> КПК);</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3) звернутися до суду з обвинувальним актом, клопотанням про застосування примусових заходів медичного або виховного характеру або про звільнення від кримінальної відповідальності;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4) у разі встановлення ознак злочину направити кримінальне провадження для проведення досудового слідства.</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r w:rsidRPr="00CF41DE">
        <w:rPr>
          <w:color w:val="auto"/>
          <w:lang w:val="uk-UA"/>
        </w:rPr>
        <w:t>Строк затримання особи не повинен перевищувати сімдесяти двох годин з моменту затримання до початку розгляду провадження про кримінальний проступок в суді.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29" w:name="n6789"/>
      <w:bookmarkEnd w:id="729"/>
      <w:r w:rsidRPr="00CF41DE">
        <w:rPr>
          <w:color w:val="auto"/>
          <w:lang w:val="uk-UA"/>
        </w:rPr>
        <w:t>У разі прийняття прокурором рішення про звернення до суду з обвинувальним актом, клопотанням про застосування примусових заходів медичного або виховного характеру він зобов’язаний у межах строків, визначених ч.</w:t>
      </w:r>
      <w:r w:rsidR="009D294F">
        <w:rPr>
          <w:color w:val="auto"/>
          <w:lang w:val="uk-UA"/>
        </w:rPr>
        <w:t> </w:t>
      </w:r>
      <w:r w:rsidRPr="00CF41DE">
        <w:rPr>
          <w:color w:val="auto"/>
          <w:lang w:val="uk-UA"/>
        </w:rPr>
        <w:t>2 ст. 301, забезпечити надання особі, яка вчинила кримінальний проступок, або її захиснику, потерпілому чи його представнику копій матеріалів дізнання шляхом їх вручення, а у разі неможливості такого вручення - у спосіб, передбачений для вручення повідомлень, зокрема шляхом надсилання копій матеріалів дізнання за останнім відомим місцем проживання чи перебування таких осіб. У разі відмови вказаних осіб їх отримати чи зволікання з отриманням вказані особи вважаються такими, що отримали доступ до матеріалів дізнання.</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0" w:name="n6790"/>
      <w:bookmarkEnd w:id="730"/>
      <w:r w:rsidRPr="00CF41DE">
        <w:rPr>
          <w:color w:val="auto"/>
          <w:lang w:val="uk-UA"/>
        </w:rPr>
        <w:t>Про відмову від отримання копій матеріалів дізнання чи неотримання таких копій складається відповідний протокол, який підписується прокурором та особою, яка відмовилася отримувати, або прокурором, якщо особа не з’явилася для отримання копій матеріалів дізнання.</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1" w:name="n6788"/>
      <w:bookmarkStart w:id="732" w:name="n2683"/>
      <w:bookmarkEnd w:id="731"/>
      <w:bookmarkEnd w:id="732"/>
      <w:r w:rsidRPr="00CF41DE">
        <w:rPr>
          <w:color w:val="auto"/>
          <w:lang w:val="uk-UA"/>
        </w:rPr>
        <w:t>Встановивши під час дізнання, що підозрюваний беззаперечно визнав свою винуватість, не оспорює встановлені досудовим розслідуванням обставини і згоден з розглядом обвинувального акта за його відсутності, а потерпілий, представник юридичної особи, щодо якої здійснюється провадження, не заперечують проти такого розгляду, прокурор має право надіслати до суду обвинувальний акт, в якому зазначає клопотання про його розгляд у спрощеному порядку без проведення судового розгляду в судовому засіданні.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3" w:name="n4869"/>
      <w:bookmarkStart w:id="734" w:name="n2684"/>
      <w:bookmarkEnd w:id="733"/>
      <w:bookmarkEnd w:id="734"/>
      <w:r w:rsidRPr="00CF41DE">
        <w:rPr>
          <w:color w:val="auto"/>
          <w:lang w:val="uk-UA"/>
        </w:rPr>
        <w:t xml:space="preserve">Дізнавач, прокурор зобов’язаний роз’яснити підозрюваному, потерпілому, представнику юридичної особи, щодо якої здійснюється провадження, зміст встановлених досудовим розслідуванням обставин, а також те, що у разі надання згоди на розгляд обвинувального акта у </w:t>
      </w:r>
      <w:r w:rsidRPr="00CF41DE">
        <w:rPr>
          <w:color w:val="auto"/>
          <w:lang w:val="uk-UA"/>
        </w:rPr>
        <w:lastRenderedPageBreak/>
        <w:t>спрощеному порядку вони будуть позбавлені права оскаржувати вирок в апеляційному порядку з підстав розгляду провадження за відсутності учасників судового провадження, недослідження доказів у судовому засіданні або з метою оспорити встановлені досудовим розслідуванням обставини. Крім того, слідчий, дізнавач, прокурор зобов’язаний впевнитися у добровільності згоди підозрюваного, потерпілого та представника юридичної особи, щодо якої здійснюється провадження, на розгляд обвинувального акта у спрощеному провадженні.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5" w:name="n4870"/>
      <w:bookmarkEnd w:id="735"/>
      <w:r w:rsidRPr="00CF41DE">
        <w:rPr>
          <w:color w:val="auto"/>
          <w:lang w:val="uk-UA"/>
        </w:rPr>
        <w:t>До обвинувального акта з клопотанням про його розгляд у спрощеному провадженні повинні бути додані: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6" w:name="n2686"/>
      <w:bookmarkEnd w:id="736"/>
      <w:r w:rsidRPr="00CF41DE">
        <w:rPr>
          <w:color w:val="auto"/>
          <w:lang w:val="uk-UA"/>
        </w:rPr>
        <w:t>1) письмова заява підозрюваного, складена в присутності захисника, щодо беззаперечного визнання своєї винуватості, згоди із встановленими досудовим розслідуванням обставинами, ознайомлення з обмеженням права апеляційного оскарження згідно з ч. 2 ст. 302 КПК та згоди з розглядом обвинувального акта у спрощеному провадженні;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7" w:name="n2687"/>
      <w:bookmarkEnd w:id="737"/>
      <w:r w:rsidRPr="00CF41DE">
        <w:rPr>
          <w:color w:val="auto"/>
          <w:lang w:val="uk-UA"/>
        </w:rPr>
        <w:t>2) письмова заява потерпілого, представника юридичної особи, щодо якої здійснюється провадження, щодо згоди із встановленими досудовим розслідуванням обставинами, ознайомлення з обмеженням права апеляційного оскарження згідно з ч. 2 ст. 302 та згоди з розглядом обвинувального акта у спрощеному провадженні;</w:t>
      </w:r>
    </w:p>
    <w:p w:rsidR="00E71061" w:rsidRPr="00CF41DE" w:rsidRDefault="00E71061" w:rsidP="009D294F">
      <w:pPr>
        <w:pStyle w:val="rvps2"/>
        <w:shd w:val="clear" w:color="auto" w:fill="FFFFFF"/>
        <w:spacing w:before="0" w:beforeAutospacing="0" w:after="0" w:afterAutospacing="0"/>
        <w:ind w:firstLine="709"/>
        <w:jc w:val="both"/>
        <w:rPr>
          <w:color w:val="auto"/>
          <w:lang w:val="uk-UA"/>
        </w:rPr>
      </w:pPr>
      <w:bookmarkStart w:id="738" w:name="n4871"/>
      <w:bookmarkEnd w:id="738"/>
      <w:r w:rsidRPr="00CF41DE">
        <w:rPr>
          <w:color w:val="auto"/>
          <w:lang w:val="uk-UA"/>
        </w:rPr>
        <w:t>3) матеріали досудового розслідування, у тому числі документи, які засвідчують беззаперечне визнання підозрюваним своєї винуватості.</w:t>
      </w:r>
    </w:p>
    <w:p w:rsidR="00E71061" w:rsidRPr="00CF41DE" w:rsidRDefault="00E71061" w:rsidP="009D294F">
      <w:pPr>
        <w:pStyle w:val="ab"/>
        <w:tabs>
          <w:tab w:val="left" w:pos="993"/>
        </w:tabs>
        <w:spacing w:before="0" w:beforeAutospacing="0" w:after="0" w:afterAutospacing="0"/>
        <w:ind w:firstLine="709"/>
        <w:jc w:val="both"/>
      </w:pPr>
      <w:r w:rsidRPr="00CF41DE">
        <w:t>Вирок суду за результатами спрощеного провадження ухвалюється у визначеному порядку і має відповідати загальним вимогам до вироку.</w:t>
      </w:r>
    </w:p>
    <w:p w:rsidR="002735C1" w:rsidRDefault="00E51B57" w:rsidP="009D294F">
      <w:pPr>
        <w:pStyle w:val="ab"/>
        <w:tabs>
          <w:tab w:val="left" w:pos="993"/>
        </w:tabs>
        <w:spacing w:before="0" w:beforeAutospacing="0" w:after="0" w:afterAutospacing="0"/>
        <w:ind w:firstLine="709"/>
        <w:jc w:val="both"/>
      </w:pPr>
      <w:r w:rsidRPr="00CF41DE">
        <w:rPr>
          <w:b/>
          <w:bCs/>
        </w:rPr>
        <w:t>6</w:t>
      </w:r>
      <w:r w:rsidR="00B04DC0" w:rsidRPr="00CF41DE">
        <w:rPr>
          <w:b/>
          <w:bCs/>
        </w:rPr>
        <w:t>.</w:t>
      </w:r>
      <w:r w:rsidRPr="00CF41DE">
        <w:rPr>
          <w:b/>
          <w:bCs/>
        </w:rPr>
        <w:t> </w:t>
      </w:r>
      <w:bookmarkStart w:id="739" w:name="_Hlk109799241"/>
      <w:r w:rsidR="00B04DC0" w:rsidRPr="00CF41DE">
        <w:rPr>
          <w:b/>
          <w:bCs/>
        </w:rPr>
        <w:t>Спеціальне досудове розслідування</w:t>
      </w:r>
      <w:r w:rsidR="00B04DC0" w:rsidRPr="00CF41DE">
        <w:t xml:space="preserve"> (заочне провадження)</w:t>
      </w:r>
      <w:bookmarkEnd w:id="739"/>
      <w:r w:rsidR="00B04DC0" w:rsidRPr="00CF41DE">
        <w:t xml:space="preserve"> здійснюється щодо злочинів, перелік яких наведено в ст. 297¹</w:t>
      </w:r>
      <w:r w:rsidR="002735C1">
        <w:t xml:space="preserve"> </w:t>
      </w:r>
      <w:r w:rsidR="00B04DC0" w:rsidRPr="00CF41DE">
        <w:t xml:space="preserve">КПК, стосовно підозрюваного, </w:t>
      </w:r>
      <w:r w:rsidR="00B04DC0" w:rsidRPr="00CF41DE">
        <w:rPr>
          <w:shd w:val="clear" w:color="auto" w:fill="FFFFFF"/>
        </w:rPr>
        <w:t>крім неповнолітнього, який переховується від органів слідства та суду на тимчасово окупованій території України, на території держави, визнаної Верховною Радою України державою-агресором, з метою ухилення від кримінальної відповідальності та/або оголошений у міжнародний розшук</w:t>
      </w:r>
      <w:r w:rsidR="00B04DC0" w:rsidRPr="00CF41DE">
        <w:t>.</w:t>
      </w:r>
    </w:p>
    <w:p w:rsidR="00B04DC0" w:rsidRDefault="002735C1" w:rsidP="009D294F">
      <w:pPr>
        <w:pStyle w:val="ab"/>
        <w:tabs>
          <w:tab w:val="left" w:pos="993"/>
        </w:tabs>
        <w:spacing w:before="0" w:beforeAutospacing="0" w:after="0" w:afterAutospacing="0"/>
        <w:ind w:firstLine="709"/>
        <w:jc w:val="both"/>
      </w:pPr>
      <w:r>
        <w:t>Уведення такої спрощеної процедури заочного провадження, зазначає В. М. Тертишник, стосовно осіб, які ухиляються від правосуддя, переховуючись за межами держави, стало вимушеним кроком законодавства з причин неефективності чинних інститутів міжнародної співпраці у сфері судочинства, труднощів міжнародного розшуку та проблем екстрадиції підозрюваних</w:t>
      </w:r>
      <w:r>
        <w:rPr>
          <w:rStyle w:val="afc"/>
        </w:rPr>
        <w:footnoteReference w:id="65"/>
      </w:r>
      <w:r>
        <w:t>.</w:t>
      </w:r>
    </w:p>
    <w:p w:rsidR="006150AD" w:rsidRPr="00CF41DE" w:rsidRDefault="006150AD" w:rsidP="009D294F">
      <w:pPr>
        <w:pStyle w:val="ab"/>
        <w:tabs>
          <w:tab w:val="left" w:pos="993"/>
        </w:tabs>
        <w:spacing w:before="0" w:beforeAutospacing="0" w:after="0" w:afterAutospacing="0"/>
        <w:ind w:firstLine="709"/>
        <w:jc w:val="both"/>
      </w:pPr>
      <w:r>
        <w:t>Запровадження інституту заочного провадження в судочинство України може розглядатися як прагнення до європейських та світових цінностей засудження осіб без їх присутності під час судового розгляду (приклад справи літака МН-17). Слід звернути увагу, що в історії розвитку процесуального законодавства були часи, коли подібного інституту провадження не існувало. Так, в ст. 1 першого розділу Литовських статутів зазначалося, що «государ зобов’язується</w:t>
      </w:r>
      <w:r w:rsidR="00CE31C7">
        <w:t xml:space="preserve"> нікого не карати за заочним обмовленням, навіть якщо справа стосувалася б образи гідності його величності»</w:t>
      </w:r>
      <w:r w:rsidR="00CE31C7">
        <w:rPr>
          <w:rStyle w:val="afc"/>
        </w:rPr>
        <w:footnoteReference w:id="66"/>
      </w:r>
      <w:r w:rsidR="00CE31C7">
        <w:t>.</w:t>
      </w:r>
    </w:p>
    <w:p w:rsidR="00B04DC0" w:rsidRDefault="00CE31C7" w:rsidP="00B04DC0">
      <w:pPr>
        <w:pStyle w:val="ab"/>
        <w:tabs>
          <w:tab w:val="left" w:pos="993"/>
        </w:tabs>
        <w:spacing w:before="0" w:beforeAutospacing="0" w:after="0" w:afterAutospacing="0"/>
        <w:ind w:firstLine="709"/>
        <w:jc w:val="both"/>
        <w:rPr>
          <w:shd w:val="clear" w:color="auto" w:fill="FFFFFF"/>
        </w:rPr>
      </w:pPr>
      <w:bookmarkStart w:id="740" w:name="_Hlk109799298"/>
      <w:r>
        <w:t>Зважаючи на специфічний характер розглядуваного інституту кримінального провадження, д</w:t>
      </w:r>
      <w:r w:rsidR="00B04DC0" w:rsidRPr="00CF41DE">
        <w:t>озвіл на проведення спеціального досудового розслідування надає слідчий суддя за клопотанням прокурора або слідчого за погодженням прокурора.</w:t>
      </w:r>
      <w:bookmarkEnd w:id="740"/>
      <w:r w:rsidR="00B04DC0" w:rsidRPr="00CF41DE">
        <w:t xml:space="preserve"> </w:t>
      </w:r>
      <w:r w:rsidR="00B04DC0" w:rsidRPr="00CF41DE">
        <w:rPr>
          <w:shd w:val="clear" w:color="auto" w:fill="FFFFFF"/>
        </w:rPr>
        <w:t xml:space="preserve">Клопотання про здійснення спеціального досудового розслідування розглядається слідчим суддею не пізніше </w:t>
      </w:r>
      <w:r w:rsidR="00B04DC0" w:rsidRPr="00CF41DE">
        <w:rPr>
          <w:i/>
          <w:iCs/>
          <w:shd w:val="clear" w:color="auto" w:fill="FFFFFF"/>
        </w:rPr>
        <w:t>десяти днів</w:t>
      </w:r>
      <w:r w:rsidR="00B04DC0" w:rsidRPr="00CF41DE">
        <w:rPr>
          <w:shd w:val="clear" w:color="auto" w:fill="FFFFFF"/>
        </w:rPr>
        <w:t xml:space="preserve"> з дня його надходження до суду за участі особи, яка подала клопотання, та захисника (ст. 297-3). Під час розгляду клопотання слідчий суддя має впевнитися що: повідомлення про підозру щодо особи є законне і обґрунтоване; наявні дані свідчать, що особа переховується від органів слідства та суду; її у визначеному порядку оголошено в розшук; особа переховується саме з метою ухилення від кримінальної відповідальності.</w:t>
      </w:r>
    </w:p>
    <w:p w:rsidR="00B0081A" w:rsidRPr="00B0081A" w:rsidRDefault="00B0081A" w:rsidP="00B04DC0">
      <w:pPr>
        <w:pStyle w:val="ab"/>
        <w:tabs>
          <w:tab w:val="left" w:pos="993"/>
        </w:tabs>
        <w:spacing w:before="0" w:beforeAutospacing="0" w:after="0" w:afterAutospacing="0"/>
        <w:ind w:firstLine="709"/>
        <w:jc w:val="both"/>
        <w:rPr>
          <w:shd w:val="clear" w:color="auto" w:fill="FFFFFF"/>
        </w:rPr>
      </w:pPr>
      <w:r w:rsidRPr="00B0081A">
        <w:rPr>
          <w:shd w:val="clear" w:color="auto" w:fill="FFFFFF"/>
        </w:rPr>
        <w:t xml:space="preserve">В сучасних умовах </w:t>
      </w:r>
      <w:r w:rsidRPr="00B0081A">
        <w:t xml:space="preserve">визначальним </w:t>
      </w:r>
      <w:r>
        <w:t>д</w:t>
      </w:r>
      <w:r w:rsidRPr="00B0081A">
        <w:t xml:space="preserve">ля вирішення питання про здійснення спеціального кримінального провадження є факт перебування підозрюваного на тимчасово окупованій </w:t>
      </w:r>
      <w:r w:rsidRPr="00B0081A">
        <w:lastRenderedPageBreak/>
        <w:t>території України та оголошення його в розшук внаслідок ухилення без поважних причин від явки на виклик слідчих органів або суду. Вимога про оголошення у міждержавний або міжнародний розшук особи, яка вчинила злочин, передбачений ст. 110 КК, не поширюється на випадки вирішення питання про застосування спеціального кримінального провадження щодо особи, яка перебуває в районі проведення антитерористичної операції та оголошена в розшук у зв’язку з ухиленням від явки на виклик слідчого або суду</w:t>
      </w:r>
      <w:r>
        <w:rPr>
          <w:rStyle w:val="afc"/>
        </w:rPr>
        <w:footnoteReference w:id="67"/>
      </w:r>
      <w:r w:rsidRPr="00B0081A">
        <w:t>.</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r w:rsidRPr="00CF41DE">
        <w:rPr>
          <w:color w:val="auto"/>
          <w:lang w:val="uk-UA"/>
        </w:rPr>
        <w:t>За наслідками розгляду клопотання слідчий суддя постановляє ухвалу, в якій зазначає мотиви задоволення або відмови у задоволенні клопотання про здійснення спеціального досудового розслідування.</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42" w:name="n5140"/>
      <w:bookmarkEnd w:id="742"/>
      <w:r w:rsidRPr="00CF41DE">
        <w:rPr>
          <w:color w:val="auto"/>
          <w:lang w:val="uk-UA"/>
        </w:rPr>
        <w:t>Якщо у справі декілька підозрюваних, слідчий суддя постановляє ухвалу лише стосовно тих, щодо яких існують обставини, передбачені ч. 2 ст. 297</w:t>
      </w:r>
      <w:r w:rsidR="006150AD">
        <w:rPr>
          <w:color w:val="auto"/>
          <w:lang w:val="uk-UA"/>
        </w:rPr>
        <w:t>¹</w:t>
      </w:r>
      <w:r w:rsidRPr="00CF41DE">
        <w:rPr>
          <w:rStyle w:val="rvts37"/>
          <w:b/>
          <w:bCs/>
          <w:color w:val="auto"/>
          <w:sz w:val="16"/>
          <w:szCs w:val="16"/>
          <w:vertAlign w:val="superscript"/>
          <w:lang w:val="uk-UA"/>
        </w:rPr>
        <w:t xml:space="preserve"> </w:t>
      </w:r>
      <w:r w:rsidRPr="00CF41DE">
        <w:rPr>
          <w:color w:val="auto"/>
          <w:lang w:val="uk-UA"/>
        </w:rPr>
        <w:t>КПК.</w:t>
      </w:r>
    </w:p>
    <w:p w:rsidR="00B04DC0" w:rsidRPr="00CF41DE" w:rsidRDefault="00B04DC0" w:rsidP="00B04DC0">
      <w:pPr>
        <w:pStyle w:val="rvps2"/>
        <w:shd w:val="clear" w:color="auto" w:fill="FFFFFF"/>
        <w:spacing w:before="0" w:beforeAutospacing="0" w:after="0" w:afterAutospacing="0"/>
        <w:ind w:firstLine="450"/>
        <w:jc w:val="both"/>
        <w:rPr>
          <w:color w:val="auto"/>
          <w:shd w:val="clear" w:color="auto" w:fill="FFFFFF"/>
          <w:lang w:val="uk-UA"/>
        </w:rPr>
      </w:pPr>
      <w:bookmarkStart w:id="743" w:name="n5141"/>
      <w:bookmarkEnd w:id="743"/>
      <w:r w:rsidRPr="00CF41DE">
        <w:rPr>
          <w:color w:val="auto"/>
          <w:lang w:val="uk-UA"/>
        </w:rPr>
        <w:t>Повторне звернення з клопотанням про здійснення спеціального досудового розслідування до слідчого судді в одному кримінальному провадженні не допускається, крім випадків наявності нових обставин, які підтверджують,</w:t>
      </w:r>
      <w:r w:rsidRPr="00CF41DE">
        <w:rPr>
          <w:color w:val="auto"/>
          <w:shd w:val="clear" w:color="auto" w:fill="FFFFFF"/>
          <w:lang w:val="uk-UA"/>
        </w:rPr>
        <w:t xml:space="preserve"> що підозрюваний переховується від органів слідства та суду на тимчасово окупованій території України, на території держави, визнаної Верховною </w:t>
      </w:r>
      <w:r w:rsidRPr="00CF41DE">
        <w:rPr>
          <w:color w:val="auto"/>
          <w:shd w:val="clear" w:color="auto" w:fill="FFFFFF"/>
        </w:rPr>
        <w:t xml:space="preserve">Радою </w:t>
      </w:r>
      <w:r w:rsidRPr="00CF41DE">
        <w:rPr>
          <w:color w:val="auto"/>
          <w:shd w:val="clear" w:color="auto" w:fill="FFFFFF"/>
          <w:lang w:val="uk-UA"/>
        </w:rPr>
        <w:t>України державою-агресором, з метою ухилення від кримінальної відповідальності та/або оголошений у міжнародний розшук</w:t>
      </w:r>
      <w:r w:rsidRPr="00CF41DE">
        <w:rPr>
          <w:color w:val="auto"/>
          <w:lang w:val="uk-UA"/>
        </w:rPr>
        <w:t>.</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44" w:name="n5142"/>
      <w:bookmarkEnd w:id="744"/>
      <w:r w:rsidRPr="00CF41DE">
        <w:rPr>
          <w:color w:val="auto"/>
          <w:lang w:val="uk-UA"/>
        </w:rPr>
        <w:t>Копія ухвали надсилається прокурору, слідчому та захиснику.</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45" w:name="n5143"/>
      <w:bookmarkEnd w:id="745"/>
      <w:r w:rsidRPr="00CF41DE">
        <w:rPr>
          <w:color w:val="auto"/>
          <w:lang w:val="uk-UA"/>
        </w:rPr>
        <w:t>Якщо підозрюваний, стосовно якого слідчим суддею постановлено ухвалу про здійснення спеціального досудового розслідування, затриманий або добровільно з’явився до органу досудового розслідування, подальше досудове розслідування щодо нього здійснюється згідно із загальними правилами.</w:t>
      </w:r>
    </w:p>
    <w:p w:rsidR="00B04DC0" w:rsidRDefault="00B04DC0" w:rsidP="00B04DC0">
      <w:pPr>
        <w:pStyle w:val="ab"/>
        <w:tabs>
          <w:tab w:val="left" w:pos="993"/>
        </w:tabs>
        <w:spacing w:before="0" w:beforeAutospacing="0" w:after="0" w:afterAutospacing="0"/>
        <w:ind w:firstLine="709"/>
        <w:jc w:val="both"/>
        <w:rPr>
          <w:shd w:val="clear" w:color="auto" w:fill="FFFFFF"/>
        </w:rPr>
      </w:pPr>
      <w:r w:rsidRPr="00CF41DE">
        <w:rPr>
          <w:shd w:val="clear" w:color="auto" w:fill="FFFFFF"/>
        </w:rPr>
        <w:t>Повістки про виклик підозрюваного у разі здійснення спеціального досудового розслідування надсилаються за останнім відомим місцем його проживання чи перебування та обов’язково публікуються в засобах масової інформації загальнодержавної сфери розповсюдження та на офіційному веб-сайті Офісу Генерального прокурора. З моменту опублікування повістки про виклик у засобах масової інформації загальнодержавної сфери розповсюдження та на офіційному веб-сайті Офісу Генерального прокурора підозрюваний вважається належним чином ознайомленим з її змістом.</w:t>
      </w:r>
    </w:p>
    <w:p w:rsidR="0002604D" w:rsidRPr="0002604D" w:rsidRDefault="0002604D" w:rsidP="00B04DC0">
      <w:pPr>
        <w:pStyle w:val="ab"/>
        <w:tabs>
          <w:tab w:val="left" w:pos="993"/>
        </w:tabs>
        <w:spacing w:before="0" w:beforeAutospacing="0" w:after="0" w:afterAutospacing="0"/>
        <w:ind w:firstLine="709"/>
        <w:jc w:val="both"/>
      </w:pPr>
      <w:r w:rsidRPr="0002604D">
        <w:rPr>
          <w:shd w:val="clear" w:color="auto" w:fill="FFFFFF"/>
        </w:rPr>
        <w:t xml:space="preserve">Такий спосіб повідомлення </w:t>
      </w:r>
      <w:r w:rsidRPr="0002604D">
        <w:t>обвинуваченого, який перебуває на тимчасово окупованій території про день, час та місце розгляду справи вважається неналежним. Їх виклик здійснюється направленням повідомлення про підозру та повісток підозрюваному, за допомогою месенджера «Viber» на номер телефону, яким користувався підозрюваний, та підтвердження того, що він переглянув ці повідомлення. Такий порядок відповідає положенням КПК та є додатковим заходом до основних способів інформування підозрюваного, передбачених КПК, як-то вручення повідомлення про підозру та повісток захиснику підозрюваного та вжиття заходів до їх вручення самому підозрюваному</w:t>
      </w:r>
      <w:r w:rsidR="00D54824">
        <w:rPr>
          <w:rStyle w:val="afc"/>
        </w:rPr>
        <w:footnoteReference w:id="68"/>
      </w:r>
      <w:r w:rsidRPr="0002604D">
        <w:t>.</w:t>
      </w:r>
    </w:p>
    <w:p w:rsidR="00B04DC0" w:rsidRPr="00CF41DE" w:rsidRDefault="00E51B57" w:rsidP="00B04DC0">
      <w:pPr>
        <w:pStyle w:val="ab"/>
        <w:tabs>
          <w:tab w:val="left" w:pos="993"/>
        </w:tabs>
        <w:spacing w:before="0" w:beforeAutospacing="0" w:after="0" w:afterAutospacing="0"/>
        <w:ind w:firstLine="709"/>
        <w:jc w:val="both"/>
      </w:pPr>
      <w:bookmarkStart w:id="746" w:name="_Hlk109799363"/>
      <w:r w:rsidRPr="00CF41DE">
        <w:rPr>
          <w:b/>
          <w:bCs/>
        </w:rPr>
        <w:t>7</w:t>
      </w:r>
      <w:r w:rsidR="00B04DC0" w:rsidRPr="00CF41DE">
        <w:rPr>
          <w:b/>
          <w:bCs/>
        </w:rPr>
        <w:t xml:space="preserve">. Особливий режим досудового розслідування, судового розгляду в умовах воєнного </w:t>
      </w:r>
      <w:r w:rsidR="00B04DC0" w:rsidRPr="00CA3208">
        <w:rPr>
          <w:b/>
          <w:bCs/>
        </w:rPr>
        <w:t xml:space="preserve">стану </w:t>
      </w:r>
      <w:bookmarkEnd w:id="746"/>
      <w:r w:rsidR="00B04DC0" w:rsidRPr="00CA3208">
        <w:rPr>
          <w:b/>
          <w:bCs/>
        </w:rPr>
        <w:t>(розділ ІХ¹ КПК).</w:t>
      </w:r>
    </w:p>
    <w:p w:rsidR="00B04DC0" w:rsidRPr="00CF41DE" w:rsidRDefault="00B04DC0" w:rsidP="00B04DC0">
      <w:pPr>
        <w:tabs>
          <w:tab w:val="left" w:pos="993"/>
        </w:tabs>
        <w:ind w:firstLine="709"/>
        <w:jc w:val="both"/>
        <w:rPr>
          <w:sz w:val="24"/>
          <w:shd w:val="clear" w:color="auto" w:fill="FFFFFF"/>
        </w:rPr>
      </w:pPr>
      <w:r w:rsidRPr="00CF41DE">
        <w:rPr>
          <w:sz w:val="24"/>
        </w:rPr>
        <w:t xml:space="preserve">У зв’язку з введенням на території України воєнного стану внесено відповідні зміни до глави </w:t>
      </w:r>
      <w:r w:rsidRPr="00CF41DE">
        <w:t>ІХ¹</w:t>
      </w:r>
      <w:r w:rsidRPr="00CF41DE">
        <w:rPr>
          <w:sz w:val="24"/>
        </w:rPr>
        <w:t xml:space="preserve"> КПК. </w:t>
      </w:r>
      <w:r w:rsidRPr="00CF41DE">
        <w:rPr>
          <w:sz w:val="24"/>
          <w:shd w:val="clear" w:color="auto" w:fill="FFFFFF"/>
        </w:rPr>
        <w:t xml:space="preserve">Зазначені зміни обумовлені умовами воєнного стану на території України. Об’єктивні обставини створюють певні перешкоди для здійснення провадження у визначеній законом процесуальній формі. Слідчий суддя, через такі обставини, не має можливості своєчасно виконувати свої процесуальні обов’язки. Такі повноваження делеговані керівнику </w:t>
      </w:r>
      <w:r w:rsidRPr="00CF41DE">
        <w:rPr>
          <w:sz w:val="24"/>
          <w:shd w:val="clear" w:color="auto" w:fill="FFFFFF"/>
        </w:rPr>
        <w:lastRenderedPageBreak/>
        <w:t xml:space="preserve">відповідного органу прокуратури, який наділений правом: приймати рішення про тимчасовий доступ до речей і документів (ст. 163, 164 КПК); надавати дозвіл на проведення обшуку (ст. 234, 235 КПК); приймати рішення про проведення негласних слідчих (розшукових) дій. Прокурор наділений правом </w:t>
      </w:r>
      <w:r w:rsidR="00E23119">
        <w:rPr>
          <w:sz w:val="24"/>
          <w:shd w:val="clear" w:color="auto" w:fill="FFFFFF"/>
        </w:rPr>
        <w:t xml:space="preserve">зупиняти досудове розслідування у разі відсутності об’єктивної можливості подальшого його проведення і закінчення та звернення до суду з обвинувальним актом або іншим підсумковим документом за результатом розслідування (п. 3 ч .1 </w:t>
      </w:r>
      <w:r w:rsidRPr="00CF41DE">
        <w:rPr>
          <w:sz w:val="24"/>
          <w:shd w:val="clear" w:color="auto" w:fill="FFFFFF"/>
        </w:rPr>
        <w:t>ст. 615 КПК</w:t>
      </w:r>
      <w:r w:rsidR="00E23119">
        <w:rPr>
          <w:sz w:val="24"/>
          <w:shd w:val="clear" w:color="auto" w:fill="FFFFFF"/>
        </w:rPr>
        <w:t>)</w:t>
      </w:r>
      <w:r w:rsidRPr="00CF41DE">
        <w:rPr>
          <w:sz w:val="24"/>
          <w:shd w:val="clear" w:color="auto" w:fill="FFFFFF"/>
        </w:rPr>
        <w:t>.</w:t>
      </w:r>
    </w:p>
    <w:p w:rsidR="00B04DC0" w:rsidRPr="00CF41DE" w:rsidRDefault="00B04DC0" w:rsidP="00B04DC0">
      <w:pPr>
        <w:tabs>
          <w:tab w:val="left" w:pos="993"/>
        </w:tabs>
        <w:ind w:firstLine="709"/>
        <w:jc w:val="both"/>
        <w:rPr>
          <w:sz w:val="24"/>
        </w:rPr>
      </w:pPr>
      <w:r w:rsidRPr="00CF41DE">
        <w:rPr>
          <w:sz w:val="24"/>
          <w:shd w:val="clear" w:color="auto" w:fill="FFFFFF"/>
        </w:rPr>
        <w:t>Під час розслідування розглядуваних злочинів важливого значення набуває проведення військової експертизи, що буде сприяти встановленню багатьох обставин, що потрібні для об’єктивного встановлення обставин правопорушення.</w:t>
      </w:r>
    </w:p>
    <w:p w:rsidR="00B04DC0" w:rsidRPr="00CF41DE" w:rsidRDefault="00B23EFF" w:rsidP="00B04DC0">
      <w:pPr>
        <w:pStyle w:val="28"/>
        <w:widowControl w:val="0"/>
        <w:tabs>
          <w:tab w:val="left" w:pos="658"/>
          <w:tab w:val="left" w:pos="1260"/>
        </w:tabs>
        <w:ind w:left="0" w:firstLine="709"/>
        <w:contextualSpacing/>
        <w:jc w:val="both"/>
        <w:rPr>
          <w:b/>
          <w:iCs/>
        </w:rPr>
      </w:pPr>
      <w:bookmarkStart w:id="747" w:name="_Hlk109799498"/>
      <w:r w:rsidRPr="00CF41DE">
        <w:rPr>
          <w:b/>
          <w:iCs/>
        </w:rPr>
        <w:t>8</w:t>
      </w:r>
      <w:r w:rsidR="00B04DC0" w:rsidRPr="00CF41DE">
        <w:rPr>
          <w:b/>
          <w:iCs/>
        </w:rPr>
        <w:t>. Процесуальний порядок кримінального провадження щодо окремої категорії осіб</w:t>
      </w:r>
      <w:bookmarkEnd w:id="747"/>
      <w:r w:rsidR="00753E6C">
        <w:rPr>
          <w:b/>
          <w:iCs/>
        </w:rPr>
        <w:t>.</w:t>
      </w:r>
    </w:p>
    <w:p w:rsidR="00B04DC0" w:rsidRPr="00CF41DE" w:rsidRDefault="00B04DC0" w:rsidP="00B04DC0">
      <w:pPr>
        <w:tabs>
          <w:tab w:val="left" w:pos="993"/>
        </w:tabs>
        <w:ind w:firstLine="709"/>
        <w:jc w:val="both"/>
        <w:rPr>
          <w:sz w:val="24"/>
        </w:rPr>
      </w:pPr>
      <w:r w:rsidRPr="00CF41DE">
        <w:rPr>
          <w:sz w:val="24"/>
        </w:rPr>
        <w:t>Всі громадяни мають рівні конституційні права і свободи та є рівними перед законом. Проте, кримінальний процесуальний закон встановлює особливості провадження щодо окремої категорії осіб (глава 37 КПК).</w:t>
      </w:r>
    </w:p>
    <w:p w:rsidR="00B04DC0" w:rsidRPr="00CF41DE" w:rsidRDefault="00B04DC0" w:rsidP="00B04DC0">
      <w:pPr>
        <w:pStyle w:val="rvps2"/>
        <w:shd w:val="clear" w:color="auto" w:fill="FFFFFF"/>
        <w:spacing w:before="0" w:beforeAutospacing="0" w:after="0" w:afterAutospacing="0"/>
        <w:ind w:firstLine="709"/>
        <w:jc w:val="both"/>
        <w:rPr>
          <w:b/>
          <w:color w:val="auto"/>
        </w:rPr>
      </w:pPr>
      <w:r w:rsidRPr="00CF41DE">
        <w:rPr>
          <w:color w:val="auto"/>
          <w:lang w:val="uk-UA"/>
        </w:rPr>
        <w:t>Особливий порядок кримінального провадження здійснюється стосовно осіб, зазначених у ст. 480 КПК, зокрема</w:t>
      </w:r>
      <w:r w:rsidRPr="00CF41DE">
        <w:rPr>
          <w:color w:val="auto"/>
        </w:rPr>
        <w:t>:</w:t>
      </w:r>
      <w:r w:rsidRPr="00CF41DE">
        <w:rPr>
          <w:color w:val="auto"/>
          <w:lang w:val="uk-UA"/>
        </w:rPr>
        <w:t xml:space="preserve"> 1) народного депутата України; </w:t>
      </w:r>
      <w:bookmarkStart w:id="748" w:name="n3858"/>
      <w:bookmarkEnd w:id="748"/>
      <w:r w:rsidRPr="00CF41DE">
        <w:rPr>
          <w:color w:val="auto"/>
          <w:lang w:val="uk-UA"/>
        </w:rPr>
        <w:t xml:space="preserve">2) </w:t>
      </w:r>
      <w:r w:rsidRPr="00CF41DE">
        <w:rPr>
          <w:color w:val="auto"/>
          <w:shd w:val="clear" w:color="auto" w:fill="FFFFFF"/>
          <w:lang w:val="uk-UA"/>
        </w:rPr>
        <w:t>судді, судді Конституційного Суду України, судді Вищого антикорупційного суду, а також присяжного на час виконання ним обов’язків у суді, Голови, заступника Голови, члена Вищої ради правосуддя, Голови, заступника Голови, члена Вищої кваліфікаційної комісії суддів України</w:t>
      </w:r>
      <w:r w:rsidRPr="00CF41DE">
        <w:rPr>
          <w:color w:val="auto"/>
          <w:lang w:val="uk-UA"/>
        </w:rPr>
        <w:t xml:space="preserve">; </w:t>
      </w:r>
      <w:bookmarkStart w:id="749" w:name="n3859"/>
      <w:bookmarkEnd w:id="749"/>
      <w:r w:rsidRPr="00CF41DE">
        <w:rPr>
          <w:color w:val="auto"/>
          <w:lang w:val="uk-UA"/>
        </w:rPr>
        <w:t xml:space="preserve">3) кандидата у Президенти України; </w:t>
      </w:r>
      <w:bookmarkStart w:id="750" w:name="n3860"/>
      <w:bookmarkEnd w:id="750"/>
      <w:r w:rsidRPr="00CF41DE">
        <w:rPr>
          <w:color w:val="auto"/>
          <w:lang w:val="uk-UA"/>
        </w:rPr>
        <w:t xml:space="preserve">4) Уповноваженого Верховної Ради України з прав людини; </w:t>
      </w:r>
      <w:bookmarkStart w:id="751" w:name="n3861"/>
      <w:bookmarkEnd w:id="751"/>
      <w:r w:rsidRPr="00CF41DE">
        <w:rPr>
          <w:color w:val="auto"/>
          <w:lang w:val="uk-UA"/>
        </w:rPr>
        <w:t xml:space="preserve">5) Голови, іншого члена Рахункової палати; </w:t>
      </w:r>
      <w:bookmarkStart w:id="752" w:name="n3862"/>
      <w:bookmarkEnd w:id="752"/>
      <w:r w:rsidRPr="00CF41DE">
        <w:rPr>
          <w:color w:val="auto"/>
          <w:lang w:val="uk-UA"/>
        </w:rPr>
        <w:t xml:space="preserve">6) депутата місцевої ради; </w:t>
      </w:r>
      <w:bookmarkStart w:id="753" w:name="n3863"/>
      <w:bookmarkEnd w:id="753"/>
      <w:r w:rsidRPr="00CF41DE">
        <w:rPr>
          <w:color w:val="auto"/>
          <w:lang w:val="uk-UA"/>
        </w:rPr>
        <w:t xml:space="preserve">7) адвоката; </w:t>
      </w:r>
      <w:bookmarkStart w:id="754" w:name="n3864"/>
      <w:bookmarkEnd w:id="754"/>
      <w:r w:rsidRPr="00CF41DE">
        <w:rPr>
          <w:color w:val="auto"/>
          <w:lang w:val="uk-UA"/>
        </w:rPr>
        <w:t xml:space="preserve">8) Генерального прокурора, його заступника, прокурора Спеціалізованої антикорупційної прокуратури; </w:t>
      </w:r>
      <w:bookmarkStart w:id="755" w:name="n5201"/>
      <w:bookmarkEnd w:id="755"/>
      <w:r w:rsidRPr="00CF41DE">
        <w:rPr>
          <w:color w:val="auto"/>
          <w:lang w:val="uk-UA"/>
        </w:rPr>
        <w:t xml:space="preserve">9) Директора та працівників Національного антикорупційного бюро України; </w:t>
      </w:r>
      <w:bookmarkStart w:id="756" w:name="n5248"/>
      <w:bookmarkEnd w:id="756"/>
      <w:r w:rsidRPr="00CF41DE">
        <w:rPr>
          <w:color w:val="auto"/>
          <w:lang w:val="uk-UA"/>
        </w:rPr>
        <w:t xml:space="preserve">10) </w:t>
      </w:r>
      <w:r w:rsidRPr="00CF41DE">
        <w:rPr>
          <w:color w:val="auto"/>
          <w:shd w:val="clear" w:color="auto" w:fill="FFFFFF"/>
          <w:lang w:val="uk-UA"/>
        </w:rPr>
        <w:t xml:space="preserve">Голови Національного агентства з питань запобігання корупції, його </w:t>
      </w:r>
      <w:r w:rsidRPr="00CF41DE">
        <w:rPr>
          <w:color w:val="auto"/>
          <w:shd w:val="clear" w:color="auto" w:fill="FFFFFF"/>
        </w:rPr>
        <w:t>заступника</w:t>
      </w:r>
      <w:bookmarkStart w:id="757" w:name="bookmark452"/>
      <w:r w:rsidRPr="00CF41DE">
        <w:rPr>
          <w:rStyle w:val="322"/>
          <w:b w:val="0"/>
          <w:color w:val="auto"/>
          <w:sz w:val="24"/>
          <w:szCs w:val="24"/>
        </w:rPr>
        <w:t xml:space="preserve"> (ст. 480 КПК).</w:t>
      </w:r>
      <w:bookmarkEnd w:id="757"/>
    </w:p>
    <w:p w:rsidR="00B04DC0" w:rsidRPr="00CF41DE" w:rsidRDefault="00B04DC0" w:rsidP="00B04DC0">
      <w:pPr>
        <w:tabs>
          <w:tab w:val="left" w:pos="993"/>
        </w:tabs>
        <w:ind w:firstLine="709"/>
        <w:jc w:val="both"/>
        <w:rPr>
          <w:sz w:val="24"/>
        </w:rPr>
      </w:pPr>
      <w:r w:rsidRPr="00CF41DE">
        <w:rPr>
          <w:sz w:val="24"/>
        </w:rPr>
        <w:t xml:space="preserve">Закон встановлює певні </w:t>
      </w:r>
      <w:bookmarkStart w:id="758" w:name="_Hlk109799543"/>
      <w:r w:rsidRPr="00CF41DE">
        <w:rPr>
          <w:sz w:val="24"/>
        </w:rPr>
        <w:t>додаткові гарантії у кримінальному провадженні стосовно таких осіб з метою забезпечити їх самостійність і незалежність, створити найбільш сприятливі умови для здійснення ними владних повноважень та захистити їх від необґрунтованого кримінального переслідування та засудження.</w:t>
      </w:r>
    </w:p>
    <w:bookmarkEnd w:id="758"/>
    <w:p w:rsidR="00B04DC0" w:rsidRPr="00CF41DE" w:rsidRDefault="00B04DC0" w:rsidP="00B04DC0">
      <w:pPr>
        <w:tabs>
          <w:tab w:val="left" w:pos="993"/>
        </w:tabs>
        <w:ind w:firstLine="709"/>
        <w:jc w:val="both"/>
        <w:rPr>
          <w:sz w:val="24"/>
        </w:rPr>
      </w:pPr>
      <w:r w:rsidRPr="00CF41DE">
        <w:rPr>
          <w:sz w:val="24"/>
        </w:rPr>
        <w:t>Окрім КПК, особливості притягнення до кримінальної відповідальності цих осіб визначаються насамперед Конституцією України та відповідними законами України.</w:t>
      </w:r>
    </w:p>
    <w:p w:rsidR="00B04DC0" w:rsidRPr="00CF41DE" w:rsidRDefault="00B04DC0" w:rsidP="00B04DC0">
      <w:pPr>
        <w:tabs>
          <w:tab w:val="left" w:pos="993"/>
        </w:tabs>
        <w:ind w:firstLine="709"/>
        <w:jc w:val="both"/>
        <w:rPr>
          <w:sz w:val="24"/>
        </w:rPr>
      </w:pPr>
      <w:r w:rsidRPr="00CF41DE">
        <w:rPr>
          <w:sz w:val="24"/>
        </w:rPr>
        <w:t>Кримінальне провадження щодо вищезазначених осіб здійснюється за загальними правилами, встановленими КПК, із врахуванням низки особливостей, визначених у главі 37 КПК. До таких особливостей можна віднести: особливий порядок повідомлення про підозру (щодо всіх категорій осіб перелік яких наведено у ст. 480 КПК); затримання, обрання запобіжного заходу у вигляді тримання під вартою чи домашнього арешту до ухвалення обвинувального вироку (щодо судді, народного депутата України); обшуку, огляду особистих речей і багажу, транспорту, жилого чи службового приміщення, порушення таємниці листування, телефонних розмов, телеграфної та іншої кореспонденції, застосування інших заходів, у тому числі негласних слідчих (розшукових) дій, що відповідно до закону обмежують права і свободи (щодо народного депутата України).</w:t>
      </w:r>
    </w:p>
    <w:p w:rsidR="00B04DC0" w:rsidRPr="00CF41DE" w:rsidRDefault="00B04DC0" w:rsidP="00B04DC0">
      <w:pPr>
        <w:tabs>
          <w:tab w:val="left" w:pos="993"/>
        </w:tabs>
        <w:ind w:firstLine="709"/>
        <w:jc w:val="both"/>
        <w:rPr>
          <w:sz w:val="24"/>
        </w:rPr>
      </w:pPr>
      <w:r w:rsidRPr="00CF41DE">
        <w:rPr>
          <w:sz w:val="24"/>
        </w:rPr>
        <w:t>Відповідно до ч. 4 ст. 216 КПК досудове розслідування кримінальних правопорушень, вчинених цими особами здійснюється слідчими органів державного бюро розслідувань.</w:t>
      </w:r>
    </w:p>
    <w:p w:rsidR="00B04DC0" w:rsidRPr="00CF41DE" w:rsidRDefault="00B04DC0" w:rsidP="00B04DC0">
      <w:pPr>
        <w:tabs>
          <w:tab w:val="left" w:pos="993"/>
        </w:tabs>
        <w:ind w:firstLine="709"/>
        <w:jc w:val="both"/>
        <w:rPr>
          <w:rStyle w:val="af6"/>
          <w:sz w:val="24"/>
          <w:szCs w:val="24"/>
        </w:rPr>
      </w:pPr>
      <w:r w:rsidRPr="00CF41DE">
        <w:rPr>
          <w:i/>
          <w:sz w:val="24"/>
        </w:rPr>
        <w:t xml:space="preserve">Особливості проведення процесуальних дій щодо окремої категорії осіб. </w:t>
      </w:r>
      <w:r w:rsidRPr="00CF41DE">
        <w:rPr>
          <w:rStyle w:val="af6"/>
          <w:sz w:val="24"/>
          <w:szCs w:val="24"/>
        </w:rPr>
        <w:t>Однією з першочергових і визначальних процесуальних дій під час досудового розслідування є повідомлення про підозру. Згідно з ст. 481 КПК повідомлення про підозру у вчинені кримінального правопорушення здійснюється:</w:t>
      </w:r>
    </w:p>
    <w:p w:rsidR="00B04DC0" w:rsidRPr="00CF41DE" w:rsidRDefault="00B04DC0" w:rsidP="00B04DC0">
      <w:pPr>
        <w:pStyle w:val="321"/>
        <w:keepNext/>
        <w:keepLines/>
        <w:shd w:val="clear" w:color="auto" w:fill="auto"/>
        <w:tabs>
          <w:tab w:val="left" w:pos="993"/>
        </w:tabs>
        <w:spacing w:before="0" w:after="0" w:line="240" w:lineRule="auto"/>
        <w:ind w:firstLine="709"/>
        <w:jc w:val="both"/>
        <w:rPr>
          <w:rFonts w:ascii="Times New Roman" w:hAnsi="Times New Roman" w:cs="Times New Roman"/>
          <w:b w:val="0"/>
          <w:sz w:val="24"/>
          <w:szCs w:val="24"/>
          <w:lang w:val="uk-UA"/>
        </w:rPr>
      </w:pPr>
      <w:r w:rsidRPr="00CF41DE">
        <w:rPr>
          <w:rStyle w:val="322"/>
          <w:rFonts w:ascii="Times New Roman" w:hAnsi="Times New Roman" w:cs="Times New Roman"/>
          <w:sz w:val="24"/>
          <w:szCs w:val="24"/>
          <w:lang w:val="uk-UA"/>
        </w:rPr>
        <w:t>1) адвокату, депутату місцевої ради, депутату Верховної Ради Автономної Республіки Крим, сільському, селищному, міському голові – Генеральним прокурором, його заступником, керівником регіональної прокуратури в межах його повноважень;</w:t>
      </w:r>
    </w:p>
    <w:p w:rsidR="00B04DC0" w:rsidRPr="00CF41DE" w:rsidRDefault="00B04DC0" w:rsidP="00B04DC0">
      <w:pPr>
        <w:pStyle w:val="ab"/>
        <w:tabs>
          <w:tab w:val="left" w:pos="993"/>
        </w:tabs>
        <w:spacing w:before="0" w:beforeAutospacing="0" w:after="0" w:afterAutospacing="0"/>
        <w:ind w:firstLine="709"/>
        <w:jc w:val="both"/>
        <w:rPr>
          <w:i/>
        </w:rPr>
      </w:pPr>
      <w:r w:rsidRPr="00CF41DE">
        <w:rPr>
          <w:rStyle w:val="70"/>
          <w:b w:val="0"/>
          <w:sz w:val="24"/>
          <w:szCs w:val="24"/>
        </w:rPr>
        <w:t xml:space="preserve">2) </w:t>
      </w:r>
      <w:r w:rsidRPr="00CF41DE">
        <w:rPr>
          <w:shd w:val="clear" w:color="auto" w:fill="FFFFFF"/>
        </w:rPr>
        <w:t xml:space="preserve">народному депутату України, кандидату у Президенти України, Уповноваженому Верховної Ради України з прав людини, Голові або іншому члену Рахункової палати, прокурору Спеціалізованої антикорупційної прокуратури, Директору або іншому працівнику НАБУ, </w:t>
      </w:r>
      <w:r w:rsidRPr="00CF41DE">
        <w:rPr>
          <w:shd w:val="clear" w:color="auto" w:fill="FFFFFF"/>
        </w:rPr>
        <w:lastRenderedPageBreak/>
        <w:t>заступникам Генерального прокурора, Голові Національного агентства з питань запобігання корупції, його заступнику – Генеральним прокурором (виконувачем обов’язків Генерального прокурора) або заступником Генерального прокурора – керівником Спеціалізованої антикорупційної прокуратури</w:t>
      </w:r>
      <w:r w:rsidRPr="00CF41DE">
        <w:rPr>
          <w:i/>
        </w:rPr>
        <w:t>;</w:t>
      </w:r>
    </w:p>
    <w:p w:rsidR="00B04DC0" w:rsidRPr="00CF41DE" w:rsidRDefault="00B04DC0" w:rsidP="00B04DC0">
      <w:pPr>
        <w:pStyle w:val="71"/>
        <w:shd w:val="clear" w:color="auto" w:fill="auto"/>
        <w:tabs>
          <w:tab w:val="left" w:pos="601"/>
          <w:tab w:val="left" w:pos="993"/>
        </w:tabs>
        <w:spacing w:line="240" w:lineRule="auto"/>
        <w:ind w:firstLine="709"/>
        <w:jc w:val="both"/>
        <w:rPr>
          <w:rStyle w:val="70"/>
          <w:rFonts w:ascii="Times New Roman" w:hAnsi="Times New Roman" w:cs="Times New Roman"/>
          <w:sz w:val="24"/>
          <w:szCs w:val="24"/>
          <w:lang w:val="uk-UA"/>
        </w:rPr>
      </w:pPr>
      <w:r w:rsidRPr="00CF41DE">
        <w:rPr>
          <w:rStyle w:val="70"/>
          <w:rFonts w:ascii="Times New Roman" w:hAnsi="Times New Roman" w:cs="Times New Roman"/>
          <w:sz w:val="24"/>
          <w:szCs w:val="24"/>
          <w:lang w:val="uk-UA"/>
        </w:rPr>
        <w:t>3)</w:t>
      </w:r>
      <w:r w:rsidRPr="00CF41DE">
        <w:rPr>
          <w:rStyle w:val="70"/>
          <w:rFonts w:ascii="Times New Roman" w:hAnsi="Times New Roman" w:cs="Times New Roman"/>
          <w:b/>
          <w:sz w:val="24"/>
          <w:szCs w:val="24"/>
          <w:lang w:val="uk-UA"/>
        </w:rPr>
        <w:t xml:space="preserve"> </w:t>
      </w:r>
      <w:r w:rsidRPr="00CF41DE">
        <w:rPr>
          <w:rFonts w:ascii="Times New Roman" w:hAnsi="Times New Roman" w:cs="Times New Roman"/>
          <w:b w:val="0"/>
          <w:sz w:val="24"/>
          <w:szCs w:val="24"/>
          <w:shd w:val="clear" w:color="auto" w:fill="FFFFFF"/>
          <w:lang w:val="uk-UA"/>
        </w:rPr>
        <w:t xml:space="preserve">судді, судді Конституційного Суду України, присяжному на час виконання ним обов’язків у суді, Голові, заступнику Голови, члену Вищої ради правосуддя, Голові, заступнику Голови, члену Вищої кваліфікаційної комісії суддів України, працівникам </w:t>
      </w:r>
      <w:r w:rsidRPr="00CF41DE">
        <w:rPr>
          <w:rStyle w:val="70"/>
          <w:rFonts w:ascii="Times New Roman" w:hAnsi="Times New Roman" w:cs="Times New Roman"/>
          <w:sz w:val="24"/>
          <w:szCs w:val="24"/>
          <w:lang w:val="uk-UA"/>
        </w:rPr>
        <w:t>НАБУ – Генеральним прокурором або його заступником;</w:t>
      </w:r>
    </w:p>
    <w:p w:rsidR="00B04DC0" w:rsidRPr="00CF41DE" w:rsidRDefault="00B04DC0" w:rsidP="00B04DC0">
      <w:pPr>
        <w:pStyle w:val="71"/>
        <w:shd w:val="clear" w:color="auto" w:fill="auto"/>
        <w:tabs>
          <w:tab w:val="left" w:pos="601"/>
          <w:tab w:val="left" w:pos="993"/>
        </w:tabs>
        <w:spacing w:line="240" w:lineRule="auto"/>
        <w:ind w:firstLine="709"/>
        <w:jc w:val="both"/>
        <w:rPr>
          <w:rFonts w:ascii="Times New Roman" w:hAnsi="Times New Roman" w:cs="Times New Roman"/>
          <w:b w:val="0"/>
          <w:bCs w:val="0"/>
          <w:sz w:val="24"/>
          <w:szCs w:val="24"/>
          <w:lang w:val="uk-UA"/>
        </w:rPr>
      </w:pPr>
      <w:r w:rsidRPr="00CF41DE">
        <w:rPr>
          <w:rFonts w:ascii="Times New Roman" w:hAnsi="Times New Roman" w:cs="Times New Roman"/>
          <w:b w:val="0"/>
          <w:bCs w:val="0"/>
          <w:sz w:val="24"/>
          <w:szCs w:val="24"/>
          <w:shd w:val="clear" w:color="auto" w:fill="FFFFFF"/>
          <w:lang w:val="uk-UA"/>
        </w:rPr>
        <w:t>3</w:t>
      </w:r>
      <w:r w:rsidRPr="00CF41DE">
        <w:rPr>
          <w:rStyle w:val="rvts37"/>
          <w:rFonts w:ascii="Times New Roman" w:hAnsi="Times New Roman" w:cs="Times New Roman"/>
          <w:b w:val="0"/>
          <w:bCs w:val="0"/>
          <w:sz w:val="24"/>
          <w:szCs w:val="24"/>
          <w:shd w:val="clear" w:color="auto" w:fill="FFFFFF"/>
          <w:vertAlign w:val="superscript"/>
          <w:lang w:val="uk-UA"/>
        </w:rPr>
        <w:t>-1</w:t>
      </w:r>
      <w:r w:rsidRPr="00CF41DE">
        <w:rPr>
          <w:rFonts w:ascii="Times New Roman" w:hAnsi="Times New Roman" w:cs="Times New Roman"/>
          <w:b w:val="0"/>
          <w:bCs w:val="0"/>
          <w:sz w:val="24"/>
          <w:szCs w:val="24"/>
          <w:shd w:val="clear" w:color="auto" w:fill="FFFFFF"/>
          <w:lang w:val="uk-UA"/>
        </w:rPr>
        <w:t>) судді Вищого антикорупційного суду – Генеральним прокурором (виконувачем обов’язків Генерального прокурора);</w:t>
      </w:r>
    </w:p>
    <w:p w:rsidR="00B04DC0" w:rsidRPr="00CF41DE" w:rsidRDefault="00B04DC0" w:rsidP="00B04DC0">
      <w:pPr>
        <w:pStyle w:val="71"/>
        <w:shd w:val="clear" w:color="auto" w:fill="auto"/>
        <w:tabs>
          <w:tab w:val="left" w:pos="596"/>
          <w:tab w:val="left" w:pos="993"/>
        </w:tabs>
        <w:spacing w:line="240" w:lineRule="auto"/>
        <w:ind w:firstLine="709"/>
        <w:jc w:val="both"/>
        <w:rPr>
          <w:rFonts w:ascii="Times New Roman" w:hAnsi="Times New Roman" w:cs="Times New Roman"/>
          <w:b w:val="0"/>
          <w:sz w:val="24"/>
          <w:szCs w:val="24"/>
          <w:lang w:val="uk-UA"/>
        </w:rPr>
      </w:pPr>
      <w:r w:rsidRPr="00CF41DE">
        <w:rPr>
          <w:rStyle w:val="70"/>
          <w:rFonts w:ascii="Times New Roman" w:hAnsi="Times New Roman" w:cs="Times New Roman"/>
          <w:sz w:val="24"/>
          <w:szCs w:val="24"/>
          <w:lang w:val="uk-UA"/>
        </w:rPr>
        <w:t>4) Генеральному прокурору – заступником Генерального прокурора.</w:t>
      </w:r>
    </w:p>
    <w:p w:rsidR="00B04DC0" w:rsidRPr="00CF41DE" w:rsidRDefault="00B04DC0" w:rsidP="00B04DC0">
      <w:pPr>
        <w:pStyle w:val="71"/>
        <w:shd w:val="clear" w:color="auto" w:fill="auto"/>
        <w:tabs>
          <w:tab w:val="left" w:pos="601"/>
          <w:tab w:val="left" w:pos="993"/>
        </w:tabs>
        <w:spacing w:line="240" w:lineRule="auto"/>
        <w:ind w:firstLine="709"/>
        <w:jc w:val="both"/>
        <w:rPr>
          <w:rStyle w:val="70"/>
          <w:rFonts w:ascii="Times New Roman" w:hAnsi="Times New Roman" w:cs="Times New Roman"/>
          <w:sz w:val="24"/>
          <w:szCs w:val="24"/>
          <w:lang w:val="uk-UA"/>
        </w:rPr>
      </w:pPr>
      <w:r w:rsidRPr="00CF41DE">
        <w:rPr>
          <w:rStyle w:val="70"/>
          <w:rFonts w:ascii="Times New Roman" w:hAnsi="Times New Roman" w:cs="Times New Roman"/>
          <w:sz w:val="24"/>
          <w:szCs w:val="24"/>
          <w:lang w:val="uk-UA"/>
        </w:rPr>
        <w:t xml:space="preserve">Це означає що складання письмового тексту повідомлення про підозру щодо осіб, вказаних у ст. 480 КПК, здійснюється уповноваженим прокурором (Генеральним прокурором </w:t>
      </w:r>
      <w:r w:rsidRPr="00CF41DE">
        <w:rPr>
          <w:rFonts w:ascii="Times New Roman" w:hAnsi="Times New Roman" w:cs="Times New Roman"/>
          <w:b w:val="0"/>
          <w:sz w:val="24"/>
          <w:szCs w:val="24"/>
          <w:lang w:val="uk-UA"/>
        </w:rPr>
        <w:t>(</w:t>
      </w:r>
      <w:r w:rsidRPr="00CF41DE">
        <w:rPr>
          <w:rFonts w:ascii="Times New Roman" w:hAnsi="Times New Roman" w:cs="Times New Roman"/>
          <w:b w:val="0"/>
          <w:i/>
          <w:sz w:val="24"/>
          <w:szCs w:val="24"/>
          <w:lang w:val="uk-UA"/>
        </w:rPr>
        <w:t>виконувачем обов’язків Генерального прокурора)</w:t>
      </w:r>
      <w:r w:rsidRPr="00CF41DE">
        <w:rPr>
          <w:rStyle w:val="70"/>
          <w:rFonts w:ascii="Times New Roman" w:hAnsi="Times New Roman" w:cs="Times New Roman"/>
          <w:sz w:val="24"/>
          <w:szCs w:val="24"/>
          <w:lang w:val="uk-UA"/>
        </w:rPr>
        <w:t xml:space="preserve">, його заступником, </w:t>
      </w:r>
      <w:r w:rsidRPr="00CF41DE">
        <w:rPr>
          <w:rStyle w:val="322"/>
          <w:rFonts w:ascii="Times New Roman" w:hAnsi="Times New Roman" w:cs="Times New Roman"/>
          <w:sz w:val="24"/>
          <w:szCs w:val="24"/>
          <w:lang w:val="uk-UA"/>
        </w:rPr>
        <w:t>керівником обласної прокуратури</w:t>
      </w:r>
      <w:r w:rsidRPr="00CF41DE">
        <w:rPr>
          <w:rStyle w:val="70"/>
          <w:rFonts w:ascii="Times New Roman" w:hAnsi="Times New Roman" w:cs="Times New Roman"/>
          <w:sz w:val="24"/>
          <w:szCs w:val="24"/>
          <w:lang w:val="uk-UA"/>
        </w:rPr>
        <w:t>). Вручення ж повідомлення може здійснюватися як вказаними особами, так і слідчим, який проводить досудове розслідування, чи прокурором, який здійснює процесуальне керівництво у відповідному провадженні.</w:t>
      </w:r>
    </w:p>
    <w:p w:rsidR="00B04DC0" w:rsidRPr="00CF41DE" w:rsidRDefault="00B04DC0" w:rsidP="00B04DC0">
      <w:pPr>
        <w:pStyle w:val="rvps2"/>
        <w:shd w:val="clear" w:color="auto" w:fill="FFFFFF"/>
        <w:spacing w:before="0" w:beforeAutospacing="0" w:after="0" w:afterAutospacing="0"/>
        <w:ind w:firstLine="709"/>
        <w:jc w:val="both"/>
        <w:rPr>
          <w:color w:val="auto"/>
          <w:lang w:val="uk-UA"/>
        </w:rPr>
      </w:pPr>
      <w:r w:rsidRPr="00CF41DE">
        <w:rPr>
          <w:color w:val="auto"/>
          <w:lang w:val="uk-UA"/>
        </w:rPr>
        <w:t xml:space="preserve">Стаття 482 КПК визначає особливості притягнення до кримінальної відповідальності, затримання і обрання запобіжного заходу стосовно судді. </w:t>
      </w:r>
      <w:bookmarkStart w:id="759" w:name="n6575"/>
      <w:bookmarkStart w:id="760" w:name="n3872"/>
      <w:bookmarkEnd w:id="759"/>
      <w:bookmarkEnd w:id="760"/>
      <w:r w:rsidRPr="00CF41DE">
        <w:rPr>
          <w:color w:val="auto"/>
          <w:lang w:val="uk-UA"/>
        </w:rPr>
        <w:t xml:space="preserve">Затримання судді чи утримання його під вартою чи арештом здійснюється за згодою </w:t>
      </w:r>
      <w:r w:rsidRPr="00506277">
        <w:rPr>
          <w:i/>
          <w:iCs/>
          <w:color w:val="auto"/>
          <w:lang w:val="uk-UA"/>
        </w:rPr>
        <w:t>Вищої ради правосуддя</w:t>
      </w:r>
      <w:r w:rsidRPr="00CF41DE">
        <w:rPr>
          <w:color w:val="auto"/>
          <w:lang w:val="uk-UA"/>
        </w:rPr>
        <w:t>.</w:t>
      </w:r>
    </w:p>
    <w:p w:rsidR="00B04DC0" w:rsidRPr="00CF41DE" w:rsidRDefault="00B04DC0" w:rsidP="00B04DC0">
      <w:pPr>
        <w:tabs>
          <w:tab w:val="left" w:pos="993"/>
        </w:tabs>
        <w:ind w:firstLine="709"/>
        <w:jc w:val="both"/>
        <w:rPr>
          <w:rStyle w:val="61"/>
          <w:sz w:val="24"/>
          <w:szCs w:val="24"/>
        </w:rPr>
      </w:pPr>
      <w:r w:rsidRPr="00CF41DE">
        <w:rPr>
          <w:rStyle w:val="61"/>
          <w:b/>
          <w:sz w:val="24"/>
          <w:szCs w:val="24"/>
        </w:rPr>
        <w:t>Депутатська</w:t>
      </w:r>
      <w:r w:rsidRPr="00CF41DE">
        <w:rPr>
          <w:rStyle w:val="61"/>
          <w:sz w:val="24"/>
          <w:szCs w:val="24"/>
        </w:rPr>
        <w:t xml:space="preserve"> недоторканність, як елемент статусу народного депутата України, є конституційною гарантією безперешкодного та ефективного здійснення ним своїх повноважень і передбачає звільнення його від юридичної відповідальності у визначених Конституцією України випадках та особливий порядок притягнення до кримінальної відповідальності, його затримання, арешту, а також застосування інших заходів, пов’язаних з обмеженням його особистих прав і свобод.</w:t>
      </w:r>
    </w:p>
    <w:p w:rsidR="00B04DC0" w:rsidRPr="00CF41DE" w:rsidRDefault="00B04DC0" w:rsidP="00B04DC0">
      <w:pPr>
        <w:pStyle w:val="rvps2"/>
        <w:shd w:val="clear" w:color="auto" w:fill="FFFFFF"/>
        <w:spacing w:before="0" w:beforeAutospacing="0" w:after="0" w:afterAutospacing="0"/>
        <w:ind w:firstLine="709"/>
        <w:jc w:val="both"/>
        <w:rPr>
          <w:color w:val="auto"/>
          <w:lang w:val="uk-UA"/>
        </w:rPr>
      </w:pPr>
      <w:r w:rsidRPr="00CF41DE">
        <w:rPr>
          <w:color w:val="auto"/>
          <w:lang w:val="uk-UA"/>
        </w:rPr>
        <w:t>Відомості, що можуть свідчити про вчинення кримінального правопорушення народним депутатом України, вносяться до ЄРДР Генеральним прокурором (особою, що виконує обов’язки Генерального прокурора).</w:t>
      </w:r>
    </w:p>
    <w:p w:rsidR="00B04DC0" w:rsidRPr="00CF41DE" w:rsidRDefault="00B04DC0" w:rsidP="00B04DC0">
      <w:pPr>
        <w:pStyle w:val="rvps2"/>
        <w:shd w:val="clear" w:color="auto" w:fill="FFFFFF"/>
        <w:spacing w:before="0" w:beforeAutospacing="0" w:after="0" w:afterAutospacing="0"/>
        <w:ind w:firstLine="709"/>
        <w:jc w:val="both"/>
        <w:rPr>
          <w:color w:val="auto"/>
          <w:lang w:val="uk-UA"/>
        </w:rPr>
      </w:pPr>
      <w:bookmarkStart w:id="761" w:name="n6579"/>
      <w:bookmarkEnd w:id="761"/>
      <w:r w:rsidRPr="00CF41DE">
        <w:rPr>
          <w:color w:val="auto"/>
          <w:lang w:val="uk-UA"/>
        </w:rPr>
        <w:t>Клопотання про дозвіл на затримання, обрання запобіжного заходу у вигляді тримання під вартою чи домашнього арешту, обшук, порушення таємниці листування, телефонних розмов, телеграфної та іншої кореспонденції, а також про застосування інших заходів, у тому числі негласних слідчих (розшукових) дій, що відповідно до закону обмежують права і свободи народного депутата України, розгляд яких віднесено до повноважень слідчого судді, мають бути погоджені Генеральним прокурором (особою, що виконує обов’язки Генерального прокурора).</w:t>
      </w:r>
    </w:p>
    <w:p w:rsidR="00B04DC0" w:rsidRPr="00CF41DE" w:rsidRDefault="00B04DC0" w:rsidP="00B04DC0">
      <w:pPr>
        <w:pStyle w:val="rvps2"/>
        <w:shd w:val="clear" w:color="auto" w:fill="FFFFFF"/>
        <w:spacing w:before="0" w:beforeAutospacing="0" w:after="0" w:afterAutospacing="0"/>
        <w:ind w:firstLine="709"/>
        <w:jc w:val="both"/>
        <w:rPr>
          <w:color w:val="auto"/>
          <w:lang w:val="uk-UA"/>
        </w:rPr>
      </w:pPr>
      <w:bookmarkStart w:id="762" w:name="n6580"/>
      <w:bookmarkEnd w:id="762"/>
      <w:r w:rsidRPr="00CF41DE">
        <w:rPr>
          <w:color w:val="auto"/>
          <w:lang w:val="uk-UA"/>
        </w:rPr>
        <w:t xml:space="preserve">Розгляд таких клопотань, крім проведення негласних слідчих (розшукових) дій, здійснюється слідчим суддею, в межах територіальної юрисдикції якого знаходиться орган досудового розслідування, а в кримінальних провадженнях щодо злочинів, віднесених до підсудності Вищого антикорупційного суду, - слідчим суддею </w:t>
      </w:r>
      <w:r w:rsidR="00506277">
        <w:rPr>
          <w:color w:val="auto"/>
          <w:lang w:val="uk-UA"/>
        </w:rPr>
        <w:t>цього суду</w:t>
      </w:r>
      <w:r w:rsidRPr="00CF41DE">
        <w:rPr>
          <w:color w:val="auto"/>
          <w:lang w:val="uk-UA"/>
        </w:rPr>
        <w:t>.</w:t>
      </w:r>
    </w:p>
    <w:p w:rsidR="00B04DC0" w:rsidRPr="00CF41DE" w:rsidRDefault="00B04DC0" w:rsidP="00B04DC0">
      <w:pPr>
        <w:pStyle w:val="rvps2"/>
        <w:shd w:val="clear" w:color="auto" w:fill="FFFFFF"/>
        <w:spacing w:before="0" w:beforeAutospacing="0" w:after="0" w:afterAutospacing="0"/>
        <w:ind w:firstLine="709"/>
        <w:jc w:val="both"/>
        <w:rPr>
          <w:color w:val="auto"/>
          <w:lang w:val="uk-UA"/>
        </w:rPr>
      </w:pPr>
      <w:bookmarkStart w:id="763" w:name="n6581"/>
      <w:bookmarkEnd w:id="763"/>
      <w:r w:rsidRPr="00CF41DE">
        <w:rPr>
          <w:color w:val="auto"/>
          <w:lang w:val="uk-UA"/>
        </w:rPr>
        <w:t>Такі клопотання розглядаються за обов’язкової участі народного депутата України. Слідчий суддя зобов’язаний завчасно повідомити народного депутата України про розгляд зазначеного клопотання, крім клопотання про застосування негласних слідчих (розшукових) дій або обшуку.</w:t>
      </w:r>
    </w:p>
    <w:p w:rsidR="00B04DC0" w:rsidRPr="00CF41DE" w:rsidRDefault="00B04DC0" w:rsidP="00B04DC0">
      <w:pPr>
        <w:pStyle w:val="rvps2"/>
        <w:shd w:val="clear" w:color="auto" w:fill="FFFFFF"/>
        <w:spacing w:before="0" w:beforeAutospacing="0" w:after="0" w:afterAutospacing="0"/>
        <w:ind w:firstLine="709"/>
        <w:jc w:val="both"/>
        <w:rPr>
          <w:rStyle w:val="70"/>
          <w:b w:val="0"/>
          <w:bCs w:val="0"/>
          <w:color w:val="auto"/>
          <w:sz w:val="24"/>
          <w:szCs w:val="24"/>
          <w:lang w:val="uk-UA"/>
        </w:rPr>
      </w:pPr>
      <w:bookmarkStart w:id="764" w:name="n6582"/>
      <w:bookmarkEnd w:id="764"/>
      <w:r w:rsidRPr="00CF41DE">
        <w:rPr>
          <w:color w:val="auto"/>
          <w:lang w:val="uk-UA"/>
        </w:rPr>
        <w:t>Якщо народний депутат України без поважної причини не прибув на судове засідання або не повідомив про причини своєї відсутності, таке клопотання може розглядатися без участі народного депутата України</w:t>
      </w:r>
      <w:r w:rsidRPr="00CF41DE">
        <w:rPr>
          <w:rStyle w:val="70"/>
          <w:b w:val="0"/>
          <w:color w:val="auto"/>
          <w:sz w:val="24"/>
          <w:szCs w:val="24"/>
          <w:lang w:val="uk-UA"/>
        </w:rPr>
        <w:t xml:space="preserve"> (ст. 482-2 КПК).</w:t>
      </w:r>
    </w:p>
    <w:p w:rsidR="00B04DC0" w:rsidRPr="00CF41DE" w:rsidRDefault="00B04DC0" w:rsidP="00B04DC0">
      <w:pPr>
        <w:tabs>
          <w:tab w:val="left" w:pos="993"/>
        </w:tabs>
        <w:ind w:firstLine="709"/>
        <w:jc w:val="both"/>
        <w:rPr>
          <w:rStyle w:val="61"/>
          <w:sz w:val="24"/>
          <w:szCs w:val="24"/>
        </w:rPr>
      </w:pPr>
      <w:r w:rsidRPr="00CF41DE">
        <w:rPr>
          <w:sz w:val="24"/>
        </w:rPr>
        <w:t xml:space="preserve">Кримінальний процесуальний закон (ст. 483 КПК) передбачає обов’язкове інформування державних та інших органів чи службових осіб про застосування запобіжного заходу, а також ухвалення вироку щодо осіб, зазначених у ст. 480 КПК. Таке </w:t>
      </w:r>
      <w:r w:rsidRPr="00CF41DE">
        <w:rPr>
          <w:rStyle w:val="61"/>
          <w:sz w:val="24"/>
          <w:szCs w:val="24"/>
        </w:rPr>
        <w:t>інформування здійснюється шляхом надсилання (поштою чи в інший спосіб</w:t>
      </w:r>
      <w:r w:rsidRPr="00CF41DE">
        <w:rPr>
          <w:rStyle w:val="10pt"/>
          <w:sz w:val="24"/>
          <w:szCs w:val="24"/>
        </w:rPr>
        <w:t xml:space="preserve"> – </w:t>
      </w:r>
      <w:r w:rsidRPr="00CF41DE">
        <w:rPr>
          <w:rStyle w:val="61"/>
          <w:sz w:val="24"/>
          <w:szCs w:val="24"/>
        </w:rPr>
        <w:t>електронним, факсимільним зв’язком, кур’єром) письмового повідомлення на офіційну адресу відповідного органу (службової особи).</w:t>
      </w:r>
    </w:p>
    <w:p w:rsidR="00B04DC0" w:rsidRPr="00CF41DE" w:rsidRDefault="00B04DC0" w:rsidP="00B04DC0">
      <w:pPr>
        <w:pStyle w:val="62"/>
        <w:shd w:val="clear" w:color="auto" w:fill="auto"/>
        <w:tabs>
          <w:tab w:val="left" w:pos="993"/>
        </w:tabs>
        <w:spacing w:before="0" w:line="240" w:lineRule="auto"/>
        <w:ind w:firstLine="709"/>
        <w:jc w:val="both"/>
        <w:rPr>
          <w:rStyle w:val="61"/>
          <w:sz w:val="24"/>
          <w:szCs w:val="24"/>
        </w:rPr>
      </w:pPr>
      <w:r w:rsidRPr="00CF41DE">
        <w:rPr>
          <w:rStyle w:val="61"/>
          <w:sz w:val="24"/>
          <w:szCs w:val="24"/>
        </w:rPr>
        <w:lastRenderedPageBreak/>
        <w:t>Органами (службовими особами), яким надсилається таке повідомлення, є: 1) щодо адвокатів – відповідні органи адвокатського самоврядування; 2) щодо інших категорій осіб, передбачених ст. 480 КПК – органи і службові особи, які їх обрали або призначили чи відповідають за заміщення їх посад.</w:t>
      </w:r>
    </w:p>
    <w:p w:rsidR="00B04DC0" w:rsidRPr="00CF41DE" w:rsidRDefault="00B23EFF" w:rsidP="00B04DC0">
      <w:pPr>
        <w:pStyle w:val="62"/>
        <w:shd w:val="clear" w:color="auto" w:fill="auto"/>
        <w:tabs>
          <w:tab w:val="left" w:pos="993"/>
        </w:tabs>
        <w:spacing w:before="0" w:line="240" w:lineRule="auto"/>
        <w:ind w:firstLine="709"/>
        <w:jc w:val="both"/>
        <w:rPr>
          <w:b/>
          <w:sz w:val="24"/>
          <w:szCs w:val="24"/>
          <w:u w:val="single"/>
        </w:rPr>
      </w:pPr>
      <w:bookmarkStart w:id="765" w:name="_Hlk109799636"/>
      <w:r w:rsidRPr="00CF41DE">
        <w:rPr>
          <w:b/>
          <w:bCs/>
          <w:sz w:val="24"/>
          <w:szCs w:val="24"/>
        </w:rPr>
        <w:t>9</w:t>
      </w:r>
      <w:r w:rsidR="00B04DC0" w:rsidRPr="00CF41DE">
        <w:rPr>
          <w:b/>
          <w:bCs/>
          <w:sz w:val="24"/>
          <w:szCs w:val="24"/>
        </w:rPr>
        <w:t>.</w:t>
      </w:r>
      <w:r w:rsidRPr="00CF41DE">
        <w:rPr>
          <w:b/>
          <w:bCs/>
          <w:sz w:val="24"/>
          <w:szCs w:val="24"/>
        </w:rPr>
        <w:t> </w:t>
      </w:r>
      <w:r w:rsidR="00B04DC0" w:rsidRPr="00CF41DE">
        <w:rPr>
          <w:b/>
          <w:bCs/>
          <w:sz w:val="24"/>
          <w:szCs w:val="24"/>
        </w:rPr>
        <w:t>Особливості кримінального провадження щодо неповнолітніх</w:t>
      </w:r>
      <w:r w:rsidR="00753E6C">
        <w:rPr>
          <w:b/>
          <w:bCs/>
          <w:sz w:val="24"/>
          <w:szCs w:val="24"/>
        </w:rPr>
        <w:t>.</w:t>
      </w:r>
    </w:p>
    <w:bookmarkEnd w:id="765"/>
    <w:p w:rsidR="00B04DC0" w:rsidRPr="00CF41DE" w:rsidRDefault="00B04DC0" w:rsidP="00B04DC0">
      <w:pPr>
        <w:tabs>
          <w:tab w:val="left" w:pos="993"/>
        </w:tabs>
        <w:ind w:firstLine="709"/>
        <w:jc w:val="both"/>
        <w:rPr>
          <w:sz w:val="24"/>
        </w:rPr>
      </w:pPr>
      <w:r w:rsidRPr="00CF41DE">
        <w:rPr>
          <w:sz w:val="24"/>
        </w:rPr>
        <w:t>Порядок кримінального провадження про кримінальні правопорушення неповнолітніх визначається загальними правилами КПК України з урахуванням особливостей, передбачених гл. 38 КПК України.</w:t>
      </w:r>
    </w:p>
    <w:p w:rsidR="00B04DC0" w:rsidRPr="00CF41DE" w:rsidRDefault="00B04DC0" w:rsidP="00B04DC0">
      <w:pPr>
        <w:tabs>
          <w:tab w:val="left" w:pos="993"/>
        </w:tabs>
        <w:ind w:firstLine="709"/>
        <w:jc w:val="both"/>
        <w:rPr>
          <w:bCs/>
          <w:sz w:val="24"/>
        </w:rPr>
      </w:pPr>
      <w:r w:rsidRPr="00CF41DE">
        <w:rPr>
          <w:bCs/>
          <w:sz w:val="24"/>
        </w:rPr>
        <w:t>Особливості проваджень щодо неповнолітніх у кримінальному процесі визначено положеннями ч. 4 ст. 14 Міжнародного пакту про громадянські і політичні права, згідно з якою «стосовно неповнолітніх процес повинен бути таким, щоб враховувались їх вік і бажаність сприяння їх перевихованню».</w:t>
      </w:r>
    </w:p>
    <w:p w:rsidR="00B04DC0" w:rsidRPr="00CF41DE" w:rsidRDefault="00B04DC0" w:rsidP="00B04DC0">
      <w:pPr>
        <w:tabs>
          <w:tab w:val="left" w:pos="993"/>
        </w:tabs>
        <w:ind w:firstLine="709"/>
        <w:jc w:val="both"/>
        <w:rPr>
          <w:bCs/>
          <w:i/>
          <w:sz w:val="24"/>
        </w:rPr>
      </w:pPr>
      <w:bookmarkStart w:id="766" w:name="_Hlk109799676"/>
      <w:r w:rsidRPr="00CF41DE">
        <w:rPr>
          <w:i/>
          <w:sz w:val="24"/>
        </w:rPr>
        <w:t>К</w:t>
      </w:r>
      <w:r w:rsidRPr="00CF41DE">
        <w:rPr>
          <w:bCs/>
          <w:i/>
          <w:sz w:val="24"/>
        </w:rPr>
        <w:t>римінальне провадженнях щодо неповнолітніх має здійснюватися так, щоб найменше порушувати звичний для них спосіб життя з урахуванням певних о</w:t>
      </w:r>
      <w:r w:rsidRPr="00CF41DE">
        <w:rPr>
          <w:i/>
          <w:sz w:val="24"/>
        </w:rPr>
        <w:t>собливостей</w:t>
      </w:r>
      <w:bookmarkEnd w:id="766"/>
      <w:r w:rsidRPr="00CF41DE">
        <w:rPr>
          <w:bCs/>
          <w:i/>
          <w:sz w:val="24"/>
        </w:rPr>
        <w:t>:</w:t>
      </w:r>
    </w:p>
    <w:p w:rsidR="00B04DC0" w:rsidRPr="00CF41DE" w:rsidRDefault="00B04DC0" w:rsidP="00B04DC0">
      <w:pPr>
        <w:tabs>
          <w:tab w:val="left" w:pos="993"/>
        </w:tabs>
        <w:ind w:firstLine="709"/>
        <w:jc w:val="both"/>
        <w:rPr>
          <w:sz w:val="24"/>
        </w:rPr>
      </w:pPr>
      <w:r w:rsidRPr="00CF41DE">
        <w:rPr>
          <w:sz w:val="24"/>
        </w:rPr>
        <w:t>1) здійснюється слідчим, дізнавачем, який спеціально уповноважений керівником органу досудового розслідування на здійснення досудових розслідувань щодо неповнолітніх (ч. 2 ст. 484, ч. 1 ст. 499 КПК України);</w:t>
      </w:r>
    </w:p>
    <w:p w:rsidR="00B04DC0" w:rsidRPr="00CF41DE" w:rsidRDefault="00B04DC0" w:rsidP="00B04DC0">
      <w:pPr>
        <w:tabs>
          <w:tab w:val="left" w:pos="993"/>
        </w:tabs>
        <w:ind w:firstLine="709"/>
        <w:jc w:val="both"/>
        <w:rPr>
          <w:bCs/>
          <w:iCs/>
          <w:sz w:val="24"/>
        </w:rPr>
      </w:pPr>
      <w:r w:rsidRPr="00CF41DE">
        <w:rPr>
          <w:sz w:val="24"/>
        </w:rPr>
        <w:t>2) деталізований предмет доказування (ст. 485)</w:t>
      </w:r>
      <w:r w:rsidRPr="00CF41DE">
        <w:rPr>
          <w:bCs/>
          <w:iCs/>
          <w:sz w:val="24"/>
        </w:rPr>
        <w:t>;</w:t>
      </w:r>
    </w:p>
    <w:p w:rsidR="00B04DC0" w:rsidRPr="00CF41DE" w:rsidRDefault="00B04DC0" w:rsidP="00B04DC0">
      <w:pPr>
        <w:tabs>
          <w:tab w:val="left" w:pos="993"/>
        </w:tabs>
        <w:ind w:firstLine="709"/>
        <w:jc w:val="both"/>
        <w:rPr>
          <w:sz w:val="24"/>
        </w:rPr>
      </w:pPr>
      <w:r w:rsidRPr="00CF41DE">
        <w:rPr>
          <w:bCs/>
          <w:iCs/>
          <w:sz w:val="24"/>
        </w:rPr>
        <w:t>3) кримінальне провадження щодо неповнолітніх здійснюється за участю:</w:t>
      </w:r>
      <w:r w:rsidRPr="00CF41DE">
        <w:rPr>
          <w:sz w:val="24"/>
        </w:rPr>
        <w:t xml:space="preserve"> захисника – обов’язкова його участь (п. 1 ч. 1 ст. 52, ч. 3 ст. 499 КПК України); батьків або інших законних представників (ст. 488 КПК України); при допиті – законного представника, педагога чи психолога, а у разі необхідності – лікаря (ст. 226, ч. 1 ст. 491 КПК України); у судовому розгляді – представників служби у справах дітей та </w:t>
      </w:r>
      <w:r w:rsidRPr="00CF41DE">
        <w:rPr>
          <w:sz w:val="24"/>
          <w:shd w:val="clear" w:color="auto" w:fill="FFFFFF"/>
        </w:rPr>
        <w:t>уповноваженого підрозділу органів Національної поліції</w:t>
      </w:r>
      <w:r w:rsidRPr="00CF41DE">
        <w:rPr>
          <w:sz w:val="24"/>
        </w:rPr>
        <w:t xml:space="preserve"> (ст. 496 КПК України);</w:t>
      </w:r>
    </w:p>
    <w:p w:rsidR="00B04DC0" w:rsidRPr="00CF41DE" w:rsidRDefault="00B04DC0" w:rsidP="00B04DC0">
      <w:pPr>
        <w:tabs>
          <w:tab w:val="left" w:pos="993"/>
        </w:tabs>
        <w:ind w:firstLine="709"/>
        <w:jc w:val="both"/>
        <w:rPr>
          <w:bCs/>
          <w:iCs/>
          <w:sz w:val="24"/>
        </w:rPr>
      </w:pPr>
      <w:r w:rsidRPr="00CF41DE">
        <w:rPr>
          <w:bCs/>
          <w:iCs/>
          <w:sz w:val="24"/>
        </w:rPr>
        <w:t>4) окрім запобіжних заходів, визначених в ст. 176 КПК України, до неповнолітніх може застосовуватися такий спеціальний запобіжний захід як передання неповнолітнього підозрюваного чи обвинуваченого під нагляд батьків, опікунів чи піклувальників, а до неповнолітніх, які виховуються в дитячій установі, – передання їх під нагляд адміністрації цієї установи (ст. 493 КПК України);</w:t>
      </w:r>
    </w:p>
    <w:p w:rsidR="00B04DC0" w:rsidRPr="00CF41DE" w:rsidRDefault="00B04DC0" w:rsidP="00B04DC0">
      <w:pPr>
        <w:tabs>
          <w:tab w:val="left" w:pos="993"/>
        </w:tabs>
        <w:ind w:firstLine="709"/>
        <w:jc w:val="both"/>
        <w:rPr>
          <w:sz w:val="24"/>
        </w:rPr>
      </w:pPr>
      <w:r w:rsidRPr="00CF41DE">
        <w:rPr>
          <w:sz w:val="24"/>
        </w:rPr>
        <w:t xml:space="preserve">5) до неповнолітніх (після досягнення 11 річного віку до досягнення віку, з якого може наставати кримінальна відповідальність), які вчинили суспільно небезпечне діяння, що підпадає під ознаки діяння, за яке КК України передбачено покарання у виді позбавлення волі на строк понад 5 років, може застосовуватися спеціальний вид заходів забезпечення кримінального провадження – поміщення у приймальник-розподільник для дітей на строк до 30 днів, який </w:t>
      </w:r>
      <w:bookmarkStart w:id="767" w:name="n179"/>
      <w:bookmarkStart w:id="768" w:name="n180"/>
      <w:bookmarkEnd w:id="767"/>
      <w:bookmarkEnd w:id="768"/>
      <w:r w:rsidRPr="00CF41DE">
        <w:rPr>
          <w:sz w:val="24"/>
        </w:rPr>
        <w:t>може бути продовжено ще на строк до 30 днів (ч. 4 ст. 499 КПК України).</w:t>
      </w:r>
    </w:p>
    <w:p w:rsidR="00B04DC0" w:rsidRPr="00CF41DE" w:rsidRDefault="00B04DC0" w:rsidP="00B04DC0">
      <w:pPr>
        <w:tabs>
          <w:tab w:val="left" w:pos="993"/>
        </w:tabs>
        <w:ind w:firstLine="709"/>
        <w:jc w:val="both"/>
        <w:rPr>
          <w:sz w:val="24"/>
        </w:rPr>
      </w:pPr>
      <w:r w:rsidRPr="00CF41DE">
        <w:rPr>
          <w:bCs/>
          <w:iCs/>
          <w:sz w:val="24"/>
        </w:rPr>
        <w:t xml:space="preserve">6) досудове розслідування щодо </w:t>
      </w:r>
      <w:r w:rsidRPr="00CF41DE">
        <w:rPr>
          <w:sz w:val="24"/>
        </w:rPr>
        <w:t>неповнолітнього обвинуваченого</w:t>
      </w:r>
      <w:r w:rsidRPr="00CF41DE">
        <w:rPr>
          <w:bCs/>
          <w:iCs/>
          <w:sz w:val="24"/>
        </w:rPr>
        <w:t xml:space="preserve"> може закінчуватися направленням до суду клопотання про </w:t>
      </w:r>
      <w:r w:rsidRPr="00CF41DE">
        <w:rPr>
          <w:sz w:val="24"/>
        </w:rPr>
        <w:t>застосування до нього примусових заходів виховного характеру</w:t>
      </w:r>
      <w:r w:rsidRPr="00CF41DE">
        <w:rPr>
          <w:bCs/>
          <w:iCs/>
          <w:sz w:val="24"/>
        </w:rPr>
        <w:t xml:space="preserve"> (с</w:t>
      </w:r>
      <w:r w:rsidRPr="00CF41DE">
        <w:rPr>
          <w:sz w:val="24"/>
        </w:rPr>
        <w:t>т. 497, ч. 5 ст. 499 КПК України);</w:t>
      </w:r>
    </w:p>
    <w:p w:rsidR="00B04DC0" w:rsidRPr="00CF41DE" w:rsidRDefault="00B04DC0" w:rsidP="00B04DC0">
      <w:pPr>
        <w:tabs>
          <w:tab w:val="left" w:pos="993"/>
        </w:tabs>
        <w:ind w:firstLine="709"/>
        <w:jc w:val="both"/>
        <w:rPr>
          <w:sz w:val="24"/>
        </w:rPr>
      </w:pPr>
      <w:r w:rsidRPr="00CF41DE">
        <w:rPr>
          <w:sz w:val="24"/>
        </w:rPr>
        <w:t>7) розгляд кримінального провадження щодо неповнолітньої особи здійснюються суддею, якого згідно із Законом України «Про судоустрій і статус суддів» обирають з числа суддів відповідного суду зборами суддів цього суду за пропозицією голови суду або за пропозицією будь-якого судді цього суду, якщо пропозиція голови суду не була підтримана, на строк не більше трьох років і може бути переобраний повторно (ч. 14 ст. 31 КПК; ч. 4 ст. 18 Закону).</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Під час досудового розслідування та судового розгляду кримінальних правопорушень, вчинених неповнолітніми, крім обставин, передбачених ст. 91 КПК, також з’ясовуються обставини визначені в ст. 485 КПК.</w:t>
      </w:r>
    </w:p>
    <w:p w:rsidR="00B04DC0" w:rsidRPr="00CF41DE" w:rsidRDefault="00B04DC0" w:rsidP="00B04DC0">
      <w:pPr>
        <w:tabs>
          <w:tab w:val="left" w:pos="993"/>
        </w:tabs>
        <w:ind w:firstLine="709"/>
        <w:jc w:val="both"/>
        <w:rPr>
          <w:sz w:val="24"/>
          <w:lang w:eastAsia="uk-UA"/>
        </w:rPr>
      </w:pPr>
      <w:r w:rsidRPr="00CF41DE">
        <w:rPr>
          <w:sz w:val="24"/>
          <w:lang w:eastAsia="uk-UA"/>
        </w:rPr>
        <w:t>Для вирішення питання про наявність у неповнолітнього підозрюваного чи обвинуваченого психічного захворювання чи затримки психічного розвитку та його здатності повністю або частково усвідомлювати значення своїх дій і керувати ними в конкретній ситуації призначається комплексна психолого-психіатрична експертиза.</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lang w:eastAsia="uk-UA"/>
        </w:rPr>
        <w:t xml:space="preserve">Для з’ясування рівня розвитку, інших соціально-психологічних рис неповнолітнього </w:t>
      </w:r>
      <w:r w:rsidRPr="00CF41DE">
        <w:rPr>
          <w:sz w:val="24"/>
          <w:lang w:eastAsia="uk-UA"/>
        </w:rPr>
        <w:lastRenderedPageBreak/>
        <w:t>підозрюваного чи обвинуваченого, які необхідно враховувати при призначенні покарання і обранні заходу виховного характеру, може бути призначена психологічна експертиза</w:t>
      </w:r>
      <w:r w:rsidRPr="00CF41DE">
        <w:rPr>
          <w:sz w:val="24"/>
        </w:rPr>
        <w:t>.</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Для встановлення віку неповнолітнього, у разі відсутності документів, що його підтверджують і відсутності можливості їх отримати, а також коли є сумніви у їх достовірності призначається судово-медична експертиза. Слід мати на увазі, що у такому разі днем народження вважається останній день того року (31 грудня), який названо експертами, а при визначенні судовою експертизою віку (мінімальної і максимальної кількості років) слід виходити з пропонованого експертами мінімального віку.</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З особливою ретельністю слід підходити до з’ясування характеристики неповнолітнього. Для цього характеристику слід затребувати не лише зі школи або місця роботи, а також з тих місць де особа проживала, займалася спортом, відвідувала різні гуртки тощо. Крім того, необхідно одержати довідки в органах поліції у справах дітей і служби у справах дітей з інформацією щодо таких неповнолітніх. Це допоможе з’ясувати, чи перебував неповнолітній на обліку, коли і за які правопорушення був поставлений на облік тощо.</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Якщо неповнолітній на момент вчинення кримінального правопорушення не навчався і не працював, потрібно з’ясувати причини такого становища, скільки часу це тривало і чому.</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Наявність дорослих підбурювачів та інших співучасників кримінального правопорушення є обставиною, що також повинна бути встановлена. Слідча і судова практика свідчить, що значну частину кримінальних правопорушень неповнолітні вчиняють разом з дорослими і нерідко виконують їх завдання.</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Частина 2 ст. 484 КПК передбачає, що кримінальне провадження щодо неповнолітньої особи, в тому числі і щодо декількох осіб, хоча б одна з яких є неповнолітньою, здійснюється слідчим, дізнавачем спеціально уповноваженим керівником органу досудового розслідування на досудове розслідування щодо неповнолітніх.</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Досудове слідство у кримінальних провадженнях щодо неповнолітніх має свої виключні особливості. Так, згідно зі ст. 494 КПК, якщо неповнолітній підозрюється у вчиненні кримінального правопорушення разом із повнолітнім, повинна бути з’ясована можливість виділення в окреме провадження щодо неповнолітнього.</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Затримання та тримання під вартою можуть застосовуватися до неповнолітнього лише у разі, якщо він підозрюється або обвинувачується у вчиненні тяжкого чи особливо тяжкого злочину, за умови, що застосування іншого запобіжного заходу не забезпечить запобігання ризикам, які зазначені у ст. 177 КПК (розпочне вчиняти нові злочини, буде перешкоджати встановленню істини у справі тощо). Про затримання і взяття під варту неповнолітнього негайно сповіщаються його батьки або особи, які їх замінюють – опікуни чи піклувальники.</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 xml:space="preserve">З моменту складання протоколу затриманий неповнолітній набуває статусу підозрюваного як самостійного учасника процесу зі своїми правами та обов’язками. Письмове повідомлення про підозру затриманій особі вручається не пізніше </w:t>
      </w:r>
      <w:r w:rsidRPr="00CF41DE">
        <w:rPr>
          <w:i/>
          <w:sz w:val="24"/>
        </w:rPr>
        <w:t>двадцяти чотирьох</w:t>
      </w:r>
      <w:r w:rsidRPr="00CF41DE">
        <w:rPr>
          <w:sz w:val="24"/>
        </w:rPr>
        <w:t xml:space="preserve"> годин з моменту її затримання.</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Під час кримінального провадження щодо осіб, які підозрюються або обвинувачуються у вчиненні кримінального правопорушення у віці до 18 років, участь захисника є обов’язковою – з моменту встановлення факту неповноліття або виникнення будь-яких сумнівів у тому, що особа є повнолітньою.</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Слід пам’ятати, що відповідно до ч. 2 ст. 226 КПК допит малолітньої або неповнолітньої особи не може продовжуватися без перерви понад одну годину, а загалом – понад дві години на день.</w:t>
      </w:r>
    </w:p>
    <w:p w:rsidR="00B04DC0" w:rsidRPr="00CF41DE" w:rsidRDefault="00B04DC0" w:rsidP="00B04DC0">
      <w:pPr>
        <w:widowControl w:val="0"/>
        <w:tabs>
          <w:tab w:val="left" w:pos="993"/>
        </w:tabs>
        <w:autoSpaceDE w:val="0"/>
        <w:autoSpaceDN w:val="0"/>
        <w:adjustRightInd w:val="0"/>
        <w:ind w:firstLine="709"/>
        <w:jc w:val="both"/>
        <w:rPr>
          <w:sz w:val="24"/>
          <w:lang w:eastAsia="uk-UA"/>
        </w:rPr>
      </w:pPr>
      <w:r w:rsidRPr="00CF41DE">
        <w:rPr>
          <w:sz w:val="24"/>
          <w:lang w:eastAsia="uk-UA"/>
        </w:rPr>
        <w:t xml:space="preserve">До неповнолітніх підозрюваних чи обвинувачених, крім запобіжних заходів, передбачених ст. 176 КПК, може застосовуватися передання їх під нагляд батьків, опікунів чи піклувальників, а до неповнолітніх, які виховуються в дитячій установі, </w:t>
      </w:r>
      <w:r w:rsidRPr="00CF41DE">
        <w:rPr>
          <w:sz w:val="24"/>
        </w:rPr>
        <w:t>–</w:t>
      </w:r>
      <w:r w:rsidRPr="00CF41DE">
        <w:rPr>
          <w:sz w:val="24"/>
          <w:lang w:eastAsia="uk-UA"/>
        </w:rPr>
        <w:t xml:space="preserve"> передання їх під нагляд адміністрації цієї установи.</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Повідомлення про завершення досудового розслідування та надання доступу до матеріалів досудового розслідування неповнолітньому підозрюваному направляється захиснику та законному представнику.</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lastRenderedPageBreak/>
        <w:t xml:space="preserve">Судовий розгляд стосовно неповнолітньої особи обвинувального акта, клопотань про звільнення від кримінальної відповідальності, застосування примусових заходів медичного чи виховного характеру, їх продовження, зміну чи припинення, а також кримінальне провадження в апеляційному чи касаційному порядку щодо перегляду прийнятих із зазначених питань судових рішень </w:t>
      </w:r>
      <w:r w:rsidRPr="00CF41DE">
        <w:rPr>
          <w:i/>
          <w:sz w:val="24"/>
        </w:rPr>
        <w:t>здійснюються суддею</w:t>
      </w:r>
      <w:r w:rsidRPr="00CF41DE">
        <w:rPr>
          <w:sz w:val="24"/>
        </w:rPr>
        <w:t>, уповноваженим згідно із Законом України «Про судоустрій і статус суддів» на здійснення кримінального провадження стосовно неповнолітніх.</w:t>
      </w:r>
    </w:p>
    <w:p w:rsidR="00B04DC0" w:rsidRPr="00CF41DE" w:rsidRDefault="00B04DC0" w:rsidP="00B04DC0">
      <w:pPr>
        <w:widowControl w:val="0"/>
        <w:tabs>
          <w:tab w:val="left" w:pos="993"/>
          <w:tab w:val="left" w:pos="4140"/>
        </w:tabs>
        <w:autoSpaceDE w:val="0"/>
        <w:autoSpaceDN w:val="0"/>
        <w:adjustRightInd w:val="0"/>
        <w:ind w:firstLine="709"/>
        <w:jc w:val="both"/>
        <w:rPr>
          <w:sz w:val="24"/>
        </w:rPr>
      </w:pPr>
      <w:r w:rsidRPr="00CF41DE">
        <w:rPr>
          <w:i/>
          <w:sz w:val="24"/>
        </w:rPr>
        <w:t>Кримінальне провадження щодо застосування примусових заходів виховного характеру</w:t>
      </w:r>
      <w:r w:rsidRPr="00CF41DE">
        <w:rPr>
          <w:sz w:val="24"/>
        </w:rPr>
        <w:t>, передбачених законом України про кримінальну відповідальність, здійснюється внаслідок вчинення особою, яка після досягнення одинадцятирічного віку до досягнення віку, з якого може наставати кримінальна відповідальність, вчинила суспільно небезпечне діяння, що підпадає під ознаки діяння, передбаченого законом України про кримінальну відповідальність (ст. 498).</w:t>
      </w:r>
    </w:p>
    <w:p w:rsidR="00B04DC0" w:rsidRPr="00CF41DE" w:rsidRDefault="00B04DC0" w:rsidP="00B04DC0">
      <w:pPr>
        <w:tabs>
          <w:tab w:val="left" w:pos="993"/>
        </w:tabs>
        <w:ind w:firstLine="709"/>
        <w:jc w:val="both"/>
        <w:rPr>
          <w:sz w:val="24"/>
          <w:lang w:eastAsia="uk-UA"/>
        </w:rPr>
      </w:pPr>
      <w:r w:rsidRPr="00CF41DE">
        <w:rPr>
          <w:sz w:val="24"/>
          <w:lang w:eastAsia="uk-UA"/>
        </w:rPr>
        <w:t>За наявності достатніх підстав вважати, що неповнолітня особа, яка не досягла віку кримінальної відповідальності, але вчинила суспільно небезпечне діяння, що підпадає під ознаки діяння, за яке КК України встановлено покарання у виді позбавлення волі на строк понад п’ять років, може бути поміщена у приймальник-розподільник для дітей на строк до тридцяти днів на підставі ухвали слідчого судді, суду, постановленої за клопотанням прокурора згідно з правилами, передбаченими для обрання запобіжного заходу у виді тримання під вартою (ч. 4 ст. 499).</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lang w:eastAsia="uk-UA"/>
        </w:rPr>
        <w:t>Строк тримання особи у приймальнику-розподільнику для дітей може бути продовжено ухвалою слідчого судді, суду ще на строк до тридцяти днів. Питання скасування чи продовження строку тримання особи у приймальнику-розподільнику для дітей вирішується в порядку, передбаченому для скасування запобіжного заходу у виді тримання під вартою або продовження строку тримання під вартою відповідно.</w:t>
      </w:r>
    </w:p>
    <w:p w:rsidR="00B04DC0" w:rsidRPr="00CF41DE" w:rsidRDefault="00B04DC0" w:rsidP="00B04DC0">
      <w:pPr>
        <w:widowControl w:val="0"/>
        <w:tabs>
          <w:tab w:val="left" w:pos="993"/>
        </w:tabs>
        <w:autoSpaceDE w:val="0"/>
        <w:autoSpaceDN w:val="0"/>
        <w:adjustRightInd w:val="0"/>
        <w:ind w:firstLine="709"/>
        <w:jc w:val="both"/>
        <w:rPr>
          <w:sz w:val="24"/>
        </w:rPr>
      </w:pPr>
      <w:r w:rsidRPr="00CF41DE">
        <w:rPr>
          <w:sz w:val="24"/>
        </w:rPr>
        <w:t>За відсутності підстав для закриття кримінального провадження прокурор затверджує складене слідчим або самостійно складає клопотання про застосування до неповнолітнього примусових заходів виховного характеру і надсилає його до суду в порядку, передбаченому КПК (ч. 4, 5 ст. 499).</w:t>
      </w:r>
    </w:p>
    <w:p w:rsidR="00B04DC0" w:rsidRPr="00CF41DE" w:rsidRDefault="00B04DC0" w:rsidP="00B04DC0">
      <w:pPr>
        <w:pStyle w:val="ab"/>
        <w:tabs>
          <w:tab w:val="left" w:pos="993"/>
        </w:tabs>
        <w:spacing w:before="0" w:beforeAutospacing="0" w:after="0" w:afterAutospacing="0"/>
        <w:ind w:firstLine="709"/>
        <w:jc w:val="both"/>
      </w:pPr>
      <w:r w:rsidRPr="00CF41DE">
        <w:t>Судовий розгляд здійснюється в судовому засіданні за участю прокурора, законного представника, захисника та представників служби у справах дітей і кримінальної поліції у справах дітей, якщо вони з’явилися або були викликані в судове засідання, згідно із загальними правилами, передбаченим Кримінальним процесуальним кодексом України.</w:t>
      </w:r>
    </w:p>
    <w:p w:rsidR="00B04DC0" w:rsidRPr="00CF41DE" w:rsidRDefault="00B04DC0" w:rsidP="00B04DC0">
      <w:pPr>
        <w:pStyle w:val="ab"/>
        <w:tabs>
          <w:tab w:val="left" w:pos="993"/>
        </w:tabs>
        <w:spacing w:before="0" w:beforeAutospacing="0" w:after="0" w:afterAutospacing="0"/>
        <w:ind w:firstLine="709"/>
        <w:jc w:val="both"/>
      </w:pPr>
      <w:r w:rsidRPr="00CF41DE">
        <w:t>Судовий розгляд завершується постановленням ухвали про застосування примусових заходів виховного характеру або про відмову в їх застосуванні.</w:t>
      </w:r>
    </w:p>
    <w:p w:rsidR="00B04DC0" w:rsidRPr="00CF41DE" w:rsidRDefault="00B04DC0" w:rsidP="00B04DC0">
      <w:pPr>
        <w:pStyle w:val="ab"/>
        <w:tabs>
          <w:tab w:val="left" w:pos="993"/>
        </w:tabs>
        <w:spacing w:before="0" w:beforeAutospacing="0" w:after="0" w:afterAutospacing="0"/>
        <w:ind w:firstLine="709"/>
        <w:jc w:val="both"/>
      </w:pPr>
      <w:r w:rsidRPr="00CF41DE">
        <w:t>Ухвала суду, постановлена за наслідками розгляду клопотання про застосування примусових заходів виховного характеру, може бути оскаржена в порядку, передбаченому КПК.</w:t>
      </w:r>
    </w:p>
    <w:p w:rsidR="00B04DC0" w:rsidRPr="00CF41DE" w:rsidRDefault="00B04DC0" w:rsidP="00B04DC0">
      <w:pPr>
        <w:widowControl w:val="0"/>
        <w:tabs>
          <w:tab w:val="left" w:pos="993"/>
        </w:tabs>
        <w:autoSpaceDE w:val="0"/>
        <w:autoSpaceDN w:val="0"/>
        <w:adjustRightInd w:val="0"/>
        <w:ind w:firstLine="709"/>
        <w:jc w:val="both"/>
        <w:rPr>
          <w:b/>
          <w:bCs/>
          <w:sz w:val="24"/>
        </w:rPr>
      </w:pPr>
      <w:r w:rsidRPr="00CF41DE">
        <w:rPr>
          <w:sz w:val="24"/>
        </w:rPr>
        <w:t>У разі, якщо під час судового розгляду не буде доведено однієї з обставин, передбачених у пункті 1 або 2 ч. 1 ст. 501 КПК, суд зобов’язаний постановити ухвалу про відмову у застосуванні примусових заходів виховного характеру і закрити кримінальне провадження.</w:t>
      </w:r>
    </w:p>
    <w:p w:rsidR="00B04DC0" w:rsidRPr="00CF41DE" w:rsidRDefault="00B23EFF" w:rsidP="00B04DC0">
      <w:pPr>
        <w:tabs>
          <w:tab w:val="left" w:pos="993"/>
        </w:tabs>
        <w:ind w:firstLine="709"/>
        <w:jc w:val="both"/>
        <w:rPr>
          <w:sz w:val="24"/>
        </w:rPr>
      </w:pPr>
      <w:bookmarkStart w:id="769" w:name="_Hlk109799763"/>
      <w:r w:rsidRPr="00CF41DE">
        <w:rPr>
          <w:b/>
          <w:sz w:val="24"/>
        </w:rPr>
        <w:t>10</w:t>
      </w:r>
      <w:r w:rsidR="00B04DC0" w:rsidRPr="00CF41DE">
        <w:rPr>
          <w:b/>
          <w:sz w:val="24"/>
        </w:rPr>
        <w:t>.</w:t>
      </w:r>
      <w:r w:rsidRPr="00CF41DE">
        <w:rPr>
          <w:b/>
          <w:sz w:val="24"/>
        </w:rPr>
        <w:t> </w:t>
      </w:r>
      <w:r w:rsidR="00B04DC0" w:rsidRPr="00CF41DE">
        <w:rPr>
          <w:b/>
          <w:sz w:val="24"/>
        </w:rPr>
        <w:t>Порядок досудового провадження щодо застосування примусових заходів медичного характеру.</w:t>
      </w:r>
      <w:bookmarkEnd w:id="769"/>
      <w:r w:rsidR="00B04DC0" w:rsidRPr="00CF41DE">
        <w:rPr>
          <w:b/>
          <w:sz w:val="24"/>
        </w:rPr>
        <w:t xml:space="preserve"> </w:t>
      </w:r>
      <w:r w:rsidR="00B04DC0" w:rsidRPr="00CF41DE">
        <w:rPr>
          <w:bCs/>
          <w:sz w:val="24"/>
        </w:rPr>
        <w:t>К</w:t>
      </w:r>
      <w:r w:rsidR="00B04DC0" w:rsidRPr="00CF41DE">
        <w:rPr>
          <w:sz w:val="24"/>
        </w:rPr>
        <w:t xml:space="preserve">римінальне провадження щодо застосування примусових заходів медичного характеру </w:t>
      </w:r>
      <w:bookmarkStart w:id="770" w:name="_Hlk109799809"/>
      <w:r w:rsidR="00B04DC0" w:rsidRPr="00CF41DE">
        <w:rPr>
          <w:sz w:val="24"/>
        </w:rPr>
        <w:t>здійснюється у випадках, якщо є достатні підстави вважати, що: а) передбачене законом суспільно-небезпечне діяння особа вчинила у стані неосудності; б) особа вчинила діяння у стані осудності, але захворіла на тяжку психічну хворобу під час провадження</w:t>
      </w:r>
      <w:bookmarkEnd w:id="770"/>
      <w:r w:rsidR="00B04DC0" w:rsidRPr="00CF41DE">
        <w:rPr>
          <w:sz w:val="24"/>
        </w:rPr>
        <w:t>.</w:t>
      </w:r>
    </w:p>
    <w:p w:rsidR="00B04DC0" w:rsidRPr="00CF41DE" w:rsidRDefault="00B04DC0" w:rsidP="00B04DC0">
      <w:pPr>
        <w:tabs>
          <w:tab w:val="left" w:pos="993"/>
        </w:tabs>
        <w:ind w:firstLine="709"/>
        <w:jc w:val="both"/>
        <w:rPr>
          <w:sz w:val="24"/>
        </w:rPr>
      </w:pPr>
      <w:r w:rsidRPr="00CF41DE">
        <w:rPr>
          <w:sz w:val="24"/>
        </w:rPr>
        <w:t>Кримінальне провадження щодо таких осіб здійснюється за загальними правилами, встановленими КПК, з деякими особливостями, до яких слід віднести наступні: особливості обставин, що підлягають доказуванню; коло учасників досудового розслідування; особливості проведення деяких слідчих (розшукових) дій; особливості підсумкового документа по кримінальному провадженню.</w:t>
      </w:r>
    </w:p>
    <w:p w:rsidR="00B04DC0" w:rsidRPr="00CF41DE" w:rsidRDefault="00B04DC0" w:rsidP="00B04DC0">
      <w:pPr>
        <w:tabs>
          <w:tab w:val="left" w:pos="993"/>
        </w:tabs>
        <w:ind w:firstLine="709"/>
        <w:jc w:val="both"/>
        <w:rPr>
          <w:sz w:val="24"/>
        </w:rPr>
      </w:pPr>
      <w:r w:rsidRPr="00CF41DE">
        <w:rPr>
          <w:sz w:val="24"/>
          <w:shd w:val="clear" w:color="auto" w:fill="FFFFFF"/>
        </w:rPr>
        <w:lastRenderedPageBreak/>
        <w:t>Досудове розслідування щодо застосування примусових заходів медичного характеру здійснюється слідчим, дізнавачем згідно із загальними правилами, передбаченими КПК, з урахуванням положень глави 39 КПК.</w:t>
      </w:r>
    </w:p>
    <w:p w:rsidR="00B04DC0" w:rsidRPr="00CF41DE" w:rsidRDefault="00B04DC0" w:rsidP="00B04DC0">
      <w:pPr>
        <w:tabs>
          <w:tab w:val="left" w:pos="993"/>
        </w:tabs>
        <w:ind w:firstLine="709"/>
        <w:jc w:val="both"/>
        <w:rPr>
          <w:sz w:val="24"/>
        </w:rPr>
      </w:pPr>
      <w:r w:rsidRPr="00CF41DE">
        <w:rPr>
          <w:sz w:val="24"/>
        </w:rPr>
        <w:t>Загальні положення, що стосуються підстав для здійснення кримінального провадження щодо застосування примусових заходів медичного характеру сформульовані у ст. 503 КПК: а) особа вчинила суспільно небезпечне діяння, передбачене законом у стані неосудності; б) особа вчинила кримінальне правопорушення у стані осудності, але захворіла на психічну хворобу до постановлення вироку.</w:t>
      </w:r>
    </w:p>
    <w:p w:rsidR="00B04DC0" w:rsidRPr="00CF41DE" w:rsidRDefault="00B04DC0" w:rsidP="00B04DC0">
      <w:pPr>
        <w:tabs>
          <w:tab w:val="left" w:pos="993"/>
        </w:tabs>
        <w:ind w:firstLine="709"/>
        <w:jc w:val="both"/>
        <w:rPr>
          <w:sz w:val="24"/>
        </w:rPr>
      </w:pPr>
      <w:r w:rsidRPr="00CF41DE">
        <w:rPr>
          <w:sz w:val="24"/>
        </w:rPr>
        <w:t>Відповідно до ст. 92 КК України примусовими заходами медичного характеру є: а) надання амбулаторної психіатричної допомоги; б) поміщення особи в спеціальний лікувальний заклад з метою її обов’язкового лікування, а також запобігання вчиненню нею суспільно небезпечних діянь.</w:t>
      </w:r>
    </w:p>
    <w:p w:rsidR="00B04DC0" w:rsidRPr="00CF41DE" w:rsidRDefault="00B04DC0" w:rsidP="00B04DC0">
      <w:pPr>
        <w:tabs>
          <w:tab w:val="left" w:pos="993"/>
        </w:tabs>
        <w:ind w:firstLine="709"/>
        <w:jc w:val="both"/>
        <w:rPr>
          <w:sz w:val="24"/>
        </w:rPr>
      </w:pPr>
      <w:r w:rsidRPr="00CF41DE">
        <w:rPr>
          <w:sz w:val="24"/>
        </w:rPr>
        <w:t>Слідчий, дізнавач, прокурор, встановивши під час досудового розслідування підстави для здійснення кримінального провадження щодо застосування примусових заходів медичного характеру, виносить постанову про зміну порядку досудового розслідування і продовжує його в порядку, передбаченому нормами глави 39 КПК.</w:t>
      </w:r>
    </w:p>
    <w:p w:rsidR="00B04DC0" w:rsidRPr="00CF41DE" w:rsidRDefault="00B04DC0" w:rsidP="00B04DC0">
      <w:pPr>
        <w:tabs>
          <w:tab w:val="left" w:pos="993"/>
        </w:tabs>
        <w:ind w:firstLine="709"/>
        <w:jc w:val="both"/>
        <w:rPr>
          <w:sz w:val="24"/>
        </w:rPr>
      </w:pPr>
      <w:r w:rsidRPr="00CF41DE">
        <w:rPr>
          <w:sz w:val="24"/>
        </w:rPr>
        <w:t>Предмет доказування у провадженнях про застосування примусових заходів медичного характеру має деякі особливості, порівняно з обставинами, що віднесено до загального предмету доказуванню (ст. 91 КПК). По-перше, в ньому не ставиться питання про встановлення винуватості особи у вчиненні кримінального правопорушення, а йде мова про вчинення певною особою суспільно небезпечного діяння. По-друге, найважливіше значення має питання про наявність у особи розладу психічної діяльності в минулому, ступінь і характер такого розладу чи психічної хвороби на час вчинення суспільно небезпечного діяння або кримінального правопорушення на час досудового розслідування.</w:t>
      </w:r>
    </w:p>
    <w:p w:rsidR="00B04DC0" w:rsidRPr="00CF41DE" w:rsidRDefault="00B04DC0" w:rsidP="00B04DC0">
      <w:pPr>
        <w:tabs>
          <w:tab w:val="left" w:pos="993"/>
        </w:tabs>
        <w:ind w:firstLine="709"/>
        <w:jc w:val="both"/>
        <w:rPr>
          <w:sz w:val="24"/>
        </w:rPr>
      </w:pPr>
      <w:r w:rsidRPr="00CF41DE">
        <w:rPr>
          <w:sz w:val="24"/>
        </w:rPr>
        <w:t>Проведення слідчих та інших процесуальних дії за участю такої особи допускається лише тоді, коли її психічний стан дозволяє це робити. За рішенням прокурора окремі процесуальні дії можуть бути проведені без участі такої особи, якщо характер розладу психічного захворювання перешкоджає цьому.</w:t>
      </w:r>
    </w:p>
    <w:p w:rsidR="00B04DC0" w:rsidRPr="00CF41DE" w:rsidRDefault="00B04DC0" w:rsidP="00B04DC0">
      <w:pPr>
        <w:tabs>
          <w:tab w:val="left" w:pos="993"/>
        </w:tabs>
        <w:ind w:firstLine="709"/>
        <w:jc w:val="both"/>
        <w:rPr>
          <w:sz w:val="24"/>
        </w:rPr>
      </w:pPr>
      <w:r w:rsidRPr="00CF41DE">
        <w:rPr>
          <w:sz w:val="24"/>
        </w:rPr>
        <w:t>Першочергового значення у кримінальному провадженні щодо застосування примусових заходів медичного характеру набуває забезпечення конституційного права на кваліфіковану юридичну допомогу, оскільки мова йде про захист законних інтересів осіб, які самі його не в змозі здійснити взагалі або хоча б частково.</w:t>
      </w:r>
      <w:r w:rsidR="00D01944" w:rsidRPr="00D01944">
        <w:rPr>
          <w:sz w:val="24"/>
        </w:rPr>
        <w:t xml:space="preserve"> </w:t>
      </w:r>
      <w:r w:rsidR="00D01944">
        <w:rPr>
          <w:sz w:val="24"/>
        </w:rPr>
        <w:t>У</w:t>
      </w:r>
      <w:r w:rsidR="00D01944" w:rsidRPr="00CF41DE">
        <w:rPr>
          <w:sz w:val="24"/>
        </w:rPr>
        <w:t>часть захисника</w:t>
      </w:r>
      <w:r w:rsidR="00D01944" w:rsidRPr="00D01944">
        <w:rPr>
          <w:sz w:val="24"/>
        </w:rPr>
        <w:t xml:space="preserve"> </w:t>
      </w:r>
      <w:r w:rsidR="00D01944">
        <w:rPr>
          <w:sz w:val="24"/>
        </w:rPr>
        <w:t xml:space="preserve">у таких </w:t>
      </w:r>
      <w:r w:rsidR="00D01944" w:rsidRPr="00CF41DE">
        <w:rPr>
          <w:sz w:val="24"/>
        </w:rPr>
        <w:t>провадженнях</w:t>
      </w:r>
      <w:r w:rsidR="00D01944">
        <w:rPr>
          <w:sz w:val="24"/>
        </w:rPr>
        <w:t xml:space="preserve"> </w:t>
      </w:r>
      <w:r w:rsidRPr="00CF41DE">
        <w:rPr>
          <w:sz w:val="24"/>
        </w:rPr>
        <w:t>є обов’язковою з моменту встановлення факту наявності в особи психічного захворювання або інших відомостей, які викликають сумнів щодо її осудності (п. 5 ч. 2 ст. 52 КПК).</w:t>
      </w:r>
    </w:p>
    <w:p w:rsidR="00B04DC0" w:rsidRPr="00CF41DE" w:rsidRDefault="00D01944" w:rsidP="00B04DC0">
      <w:pPr>
        <w:tabs>
          <w:tab w:val="left" w:pos="993"/>
        </w:tabs>
        <w:ind w:firstLine="709"/>
        <w:jc w:val="both"/>
        <w:rPr>
          <w:sz w:val="24"/>
        </w:rPr>
      </w:pPr>
      <w:r>
        <w:rPr>
          <w:sz w:val="24"/>
        </w:rPr>
        <w:t>Окрім цього, у таких</w:t>
      </w:r>
      <w:r w:rsidR="00B04DC0" w:rsidRPr="00CF41DE">
        <w:rPr>
          <w:sz w:val="24"/>
        </w:rPr>
        <w:t xml:space="preserve"> провадженнях обов`язковою є участь законного представника особи, щодо якої воно проводиться, проте це не замінює і не виключає участі захисника.</w:t>
      </w:r>
    </w:p>
    <w:p w:rsidR="00B04DC0" w:rsidRPr="00CF41DE" w:rsidRDefault="00B04DC0" w:rsidP="00B04DC0">
      <w:pPr>
        <w:tabs>
          <w:tab w:val="left" w:pos="993"/>
        </w:tabs>
        <w:ind w:firstLine="709"/>
        <w:jc w:val="both"/>
        <w:rPr>
          <w:sz w:val="24"/>
        </w:rPr>
      </w:pPr>
      <w:r w:rsidRPr="00CF41DE">
        <w:rPr>
          <w:sz w:val="24"/>
        </w:rPr>
        <w:t>Певна специфіка виявляється в застосуванні запобіжних заходів у провадженнях щодо таких осіб. Відповідно до ст. 508 КПК до них можуть застосовуватися:</w:t>
      </w:r>
    </w:p>
    <w:p w:rsidR="00B04DC0" w:rsidRPr="00CF41DE" w:rsidRDefault="00B04DC0" w:rsidP="00B04DC0">
      <w:pPr>
        <w:tabs>
          <w:tab w:val="left" w:pos="993"/>
        </w:tabs>
        <w:ind w:firstLine="709"/>
        <w:jc w:val="both"/>
        <w:rPr>
          <w:sz w:val="24"/>
        </w:rPr>
      </w:pPr>
      <w:r w:rsidRPr="00CF41DE">
        <w:rPr>
          <w:sz w:val="24"/>
        </w:rPr>
        <w:t>а) передання на піклування опікунам, близьким родичам чи членам сім’ї з обов’язковим лікарським наглядом;</w:t>
      </w:r>
    </w:p>
    <w:p w:rsidR="00B04DC0" w:rsidRPr="00CF41DE" w:rsidRDefault="00B04DC0" w:rsidP="00B04DC0">
      <w:pPr>
        <w:tabs>
          <w:tab w:val="left" w:pos="993"/>
        </w:tabs>
        <w:ind w:firstLine="709"/>
        <w:jc w:val="both"/>
        <w:rPr>
          <w:sz w:val="24"/>
        </w:rPr>
      </w:pPr>
      <w:r w:rsidRPr="00CF41DE">
        <w:rPr>
          <w:sz w:val="24"/>
        </w:rPr>
        <w:t>б) поміщення до психіатричного закладу в умовах, що виключають небезпечну поведінку такої особи.</w:t>
      </w:r>
    </w:p>
    <w:p w:rsidR="00B04DC0" w:rsidRPr="00CF41DE" w:rsidRDefault="00B04DC0" w:rsidP="00B04DC0">
      <w:pPr>
        <w:tabs>
          <w:tab w:val="left" w:pos="993"/>
        </w:tabs>
        <w:ind w:firstLine="709"/>
        <w:jc w:val="both"/>
        <w:rPr>
          <w:sz w:val="24"/>
        </w:rPr>
      </w:pPr>
      <w:r w:rsidRPr="00CF41DE">
        <w:rPr>
          <w:sz w:val="24"/>
        </w:rPr>
        <w:t>Суд може застосовувати ці заходи до особи з моменту встановлення факту розладу психічної діяльності чи психічної хвороби, з урахуванням загальних положень щодо застосування запобіжних заходів (ст. ст. 177, 178 КПК).</w:t>
      </w:r>
    </w:p>
    <w:p w:rsidR="00B04DC0" w:rsidRPr="00CF41DE" w:rsidRDefault="00B04DC0" w:rsidP="00B04DC0">
      <w:pPr>
        <w:tabs>
          <w:tab w:val="left" w:pos="993"/>
        </w:tabs>
        <w:ind w:firstLine="709"/>
        <w:jc w:val="both"/>
        <w:rPr>
          <w:sz w:val="24"/>
        </w:rPr>
      </w:pPr>
      <w:r w:rsidRPr="00CF41DE">
        <w:rPr>
          <w:sz w:val="24"/>
        </w:rPr>
        <w:t>До особливостей кримінального провадження про застосування примусових заходів медичного характеру слід віднести також обов’язкове проведення психіатричної експертизи за дорученням слідчого, дізнавача, прокурора.</w:t>
      </w:r>
    </w:p>
    <w:p w:rsidR="00B04DC0" w:rsidRPr="00CF41DE" w:rsidRDefault="00B04DC0" w:rsidP="00B04DC0">
      <w:pPr>
        <w:shd w:val="clear" w:color="auto" w:fill="FFFFFF"/>
        <w:ind w:firstLine="450"/>
        <w:jc w:val="both"/>
        <w:rPr>
          <w:sz w:val="24"/>
        </w:rPr>
      </w:pPr>
      <w:r w:rsidRPr="00CF41DE">
        <w:rPr>
          <w:sz w:val="24"/>
        </w:rPr>
        <w:t xml:space="preserve">Якщо це вимагає тривалого спостереження та дослідження особи може бути проведена стаціонарна психіатрична експертиза. У такому разі особу направляють до відповідного медичного закладу на строк не більше двох місяців. Під час досудового розслідування це питання вирішується - ухвалою слідчого судді за клопотанням сторони кримінального </w:t>
      </w:r>
      <w:r w:rsidRPr="00CF41DE">
        <w:rPr>
          <w:sz w:val="24"/>
        </w:rPr>
        <w:lastRenderedPageBreak/>
        <w:t>провадження в порядку, передбаченому для подання та розгляду клопотань щодо обрання запобіжного заходу, а під час судового провадження - ухвалою суду.</w:t>
      </w:r>
    </w:p>
    <w:p w:rsidR="00B04DC0" w:rsidRPr="00CF41DE" w:rsidRDefault="00B04DC0" w:rsidP="00B04DC0">
      <w:pPr>
        <w:shd w:val="clear" w:color="auto" w:fill="FFFFFF"/>
        <w:ind w:firstLine="450"/>
        <w:jc w:val="both"/>
        <w:rPr>
          <w:sz w:val="24"/>
        </w:rPr>
      </w:pPr>
      <w:bookmarkStart w:id="771" w:name="n3994"/>
      <w:bookmarkEnd w:id="771"/>
      <w:r w:rsidRPr="00CF41DE">
        <w:rPr>
          <w:sz w:val="24"/>
        </w:rPr>
        <w:t>Ухвала слідчого судді про направлення особи до медичного закладу для проведення психіатричної експертизи або відмова у такому направленні може бути оскаржена в апеляційному порядку(ст. 509).</w:t>
      </w:r>
    </w:p>
    <w:p w:rsidR="00B04DC0" w:rsidRPr="00CF41DE" w:rsidRDefault="00B04DC0" w:rsidP="00B04DC0">
      <w:pPr>
        <w:tabs>
          <w:tab w:val="left" w:pos="993"/>
        </w:tabs>
        <w:ind w:firstLine="709"/>
        <w:jc w:val="both"/>
        <w:rPr>
          <w:sz w:val="24"/>
        </w:rPr>
      </w:pPr>
      <w:r w:rsidRPr="00CF41DE">
        <w:rPr>
          <w:sz w:val="24"/>
        </w:rPr>
        <w:t>Клопотання про застосування примусових заходів медичного характеру складає слідчий або дізнавач (ст. 292 КПК), а прокурор затверджує його і надсилає до суду. Прокурор наділений правом самостійно скласти клопотання про застосування примусових заходів медичного характеру і надіслати його суду у порядку, передбаченому ч. 2 ст. 292 КПК.</w:t>
      </w:r>
    </w:p>
    <w:p w:rsidR="00B04DC0" w:rsidRPr="00CF41DE" w:rsidRDefault="00B04DC0" w:rsidP="00B04DC0">
      <w:pPr>
        <w:ind w:firstLine="709"/>
        <w:jc w:val="both"/>
        <w:rPr>
          <w:sz w:val="24"/>
        </w:rPr>
      </w:pPr>
      <w:r w:rsidRPr="00CF41DE">
        <w:rPr>
          <w:sz w:val="24"/>
        </w:rPr>
        <w:t xml:space="preserve">Відповідно до ст. 293 КПК </w:t>
      </w:r>
      <w:r w:rsidRPr="00CF41DE">
        <w:rPr>
          <w:sz w:val="24"/>
          <w:shd w:val="clear" w:color="auto" w:fill="FFFFFF"/>
        </w:rPr>
        <w:t>прокурор одночасно з переданням обвинувального акта, клопотання про застосування примусових заходів медичного або виховного характеру до суду зобов’язаний під розписку надати їх копію та копію реєстру матеріалів досудового розслідування підозрюваному (крім випадку, передбаченого частиною другою статті 297</w:t>
      </w:r>
      <w:r w:rsidRPr="00CF41DE">
        <w:rPr>
          <w:rStyle w:val="rvts37"/>
          <w:rFonts w:eastAsiaTheme="majorEastAsia"/>
          <w:b/>
          <w:bCs/>
          <w:sz w:val="24"/>
          <w:shd w:val="clear" w:color="auto" w:fill="FFFFFF"/>
          <w:vertAlign w:val="superscript"/>
        </w:rPr>
        <w:t>-1</w:t>
      </w:r>
      <w:r w:rsidRPr="00CF41DE">
        <w:rPr>
          <w:sz w:val="24"/>
          <w:shd w:val="clear" w:color="auto" w:fill="FFFFFF"/>
        </w:rPr>
        <w:t> КПК), його захиснику, законному представнику, захиснику особи, стосовно якої передбачається застосування примусових заходів медичного або виховного характеру. Якщо провадження здійснюється щодо юридичної особи, копії обвинувального акта та реєстру матеріалів досудового розслідування надаються також представнику такої юридичної особи.</w:t>
      </w:r>
      <w:r w:rsidRPr="00CF41DE">
        <w:rPr>
          <w:sz w:val="24"/>
        </w:rPr>
        <w:t xml:space="preserve"> </w:t>
      </w:r>
      <w:r w:rsidRPr="00CF41DE">
        <w:rPr>
          <w:sz w:val="24"/>
          <w:shd w:val="clear" w:color="auto" w:fill="FFFFFF"/>
        </w:rPr>
        <w:t>Надання суду інших документів до початку судового розгляду забороняється (ч. 4 ст. 291 КПК).</w:t>
      </w:r>
    </w:p>
    <w:p w:rsidR="00B04DC0" w:rsidRPr="00CF41DE" w:rsidRDefault="00B04DC0" w:rsidP="00B04DC0">
      <w:pPr>
        <w:pStyle w:val="rvps2"/>
        <w:shd w:val="clear" w:color="auto" w:fill="FFFFFF"/>
        <w:spacing w:before="0" w:beforeAutospacing="0" w:after="0" w:afterAutospacing="0"/>
        <w:ind w:firstLine="709"/>
        <w:jc w:val="both"/>
        <w:textAlignment w:val="baseline"/>
        <w:rPr>
          <w:color w:val="auto"/>
          <w:lang w:val="uk-UA"/>
        </w:rPr>
      </w:pPr>
      <w:r w:rsidRPr="00CF41DE">
        <w:rPr>
          <w:color w:val="auto"/>
          <w:lang w:val="uk-UA"/>
        </w:rPr>
        <w:t xml:space="preserve">Залежно від характеру та тяжкості захворювання, тяжкості вчиненого діяння та з урахуванням ступеня небезпечності особи для себе та оточуючих, за рішенням суду до неї можуть застосовані такі примусові заходи медичного характеру: </w:t>
      </w:r>
      <w:bookmarkStart w:id="772" w:name="n525"/>
      <w:bookmarkStart w:id="773" w:name="n526"/>
      <w:bookmarkStart w:id="774" w:name="n527"/>
      <w:bookmarkEnd w:id="772"/>
      <w:bookmarkEnd w:id="773"/>
      <w:bookmarkEnd w:id="774"/>
      <w:r w:rsidRPr="00CF41DE">
        <w:rPr>
          <w:color w:val="auto"/>
          <w:lang w:val="uk-UA"/>
        </w:rPr>
        <w:t>1) надання амбулаторної психіатричної допомоги; 2) госпіталізація до психіатричного закладу із звичайним наглядом; 3) госпіталізація до психіатричного закладу з посиленим наглядом; 4) госпіталізація до психіатричного закладу із суворим наглядом.</w:t>
      </w:r>
    </w:p>
    <w:p w:rsidR="00B04DC0" w:rsidRPr="00CF41DE" w:rsidRDefault="00B04DC0" w:rsidP="00B04DC0">
      <w:pPr>
        <w:tabs>
          <w:tab w:val="left" w:pos="993"/>
        </w:tabs>
        <w:ind w:firstLine="709"/>
        <w:jc w:val="both"/>
        <w:rPr>
          <w:sz w:val="24"/>
        </w:rPr>
      </w:pPr>
      <w:r w:rsidRPr="00CF41DE">
        <w:rPr>
          <w:sz w:val="24"/>
        </w:rPr>
        <w:t>Правом застосування примусових заходів медичного характеру до осіб, які вчинили суспільно небезпечне діяння в стані неосудності або захворіли після вчинення злочину на душевну хворобу, яка виключає кримінальне покарання, користується лише суд першої інстанції (п. 22 ст. 3 КПК).</w:t>
      </w:r>
    </w:p>
    <w:p w:rsidR="00B04DC0" w:rsidRPr="00CF41DE" w:rsidRDefault="00B04DC0" w:rsidP="00B04DC0">
      <w:pPr>
        <w:tabs>
          <w:tab w:val="left" w:pos="993"/>
        </w:tabs>
        <w:ind w:firstLine="709"/>
        <w:jc w:val="both"/>
        <w:rPr>
          <w:sz w:val="24"/>
        </w:rPr>
      </w:pPr>
      <w:r w:rsidRPr="00CF41DE">
        <w:rPr>
          <w:sz w:val="24"/>
        </w:rPr>
        <w:t>Застосування судом примусових заходів медичного характеру допускається у разі, якщо буде встановлено:</w:t>
      </w:r>
    </w:p>
    <w:p w:rsidR="00B04DC0" w:rsidRPr="00CF41DE" w:rsidRDefault="00B04DC0" w:rsidP="00B04DC0">
      <w:pPr>
        <w:tabs>
          <w:tab w:val="left" w:pos="993"/>
        </w:tabs>
        <w:ind w:firstLine="709"/>
        <w:jc w:val="both"/>
        <w:rPr>
          <w:sz w:val="24"/>
        </w:rPr>
      </w:pPr>
      <w:r w:rsidRPr="00CF41DE">
        <w:rPr>
          <w:sz w:val="24"/>
        </w:rPr>
        <w:t>1) наявність суспільно небезпечного діяння, передбаченого КК України;</w:t>
      </w:r>
    </w:p>
    <w:p w:rsidR="00B04DC0" w:rsidRPr="00CF41DE" w:rsidRDefault="00B04DC0" w:rsidP="00B04DC0">
      <w:pPr>
        <w:tabs>
          <w:tab w:val="left" w:pos="993"/>
        </w:tabs>
        <w:ind w:firstLine="709"/>
        <w:jc w:val="both"/>
        <w:rPr>
          <w:sz w:val="24"/>
        </w:rPr>
      </w:pPr>
      <w:r w:rsidRPr="00CF41DE">
        <w:rPr>
          <w:sz w:val="24"/>
        </w:rPr>
        <w:t>2) доведеність вчинення цього діяння даною особою;</w:t>
      </w:r>
    </w:p>
    <w:p w:rsidR="00B04DC0" w:rsidRPr="00CF41DE" w:rsidRDefault="00B04DC0" w:rsidP="00B04DC0">
      <w:pPr>
        <w:tabs>
          <w:tab w:val="left" w:pos="993"/>
        </w:tabs>
        <w:ind w:firstLine="709"/>
        <w:jc w:val="both"/>
        <w:rPr>
          <w:sz w:val="24"/>
        </w:rPr>
      </w:pPr>
      <w:r w:rsidRPr="00CF41DE">
        <w:rPr>
          <w:sz w:val="24"/>
        </w:rPr>
        <w:t>3) встановлення, що особа в момент вчинення суспільно небезпечного діяння була в стані неосудності чи захворіла після цього на психічну хворобу, яка виключає застосування кримінального покарання;</w:t>
      </w:r>
    </w:p>
    <w:p w:rsidR="00B04DC0" w:rsidRPr="00CF41DE" w:rsidRDefault="00B04DC0" w:rsidP="00B04DC0">
      <w:pPr>
        <w:tabs>
          <w:tab w:val="left" w:pos="993"/>
        </w:tabs>
        <w:ind w:firstLine="709"/>
        <w:jc w:val="both"/>
        <w:rPr>
          <w:sz w:val="24"/>
        </w:rPr>
      </w:pPr>
      <w:r w:rsidRPr="00CF41DE">
        <w:rPr>
          <w:sz w:val="24"/>
        </w:rPr>
        <w:t>4) наявність даних, що в силу хворобливого стану і характеру вчиненого діяння особа є небезпечною для суспільства.</w:t>
      </w:r>
    </w:p>
    <w:p w:rsidR="00B04DC0" w:rsidRPr="00CF41DE" w:rsidRDefault="00B04DC0" w:rsidP="00B04DC0">
      <w:pPr>
        <w:tabs>
          <w:tab w:val="left" w:pos="993"/>
        </w:tabs>
        <w:ind w:firstLine="709"/>
        <w:jc w:val="both"/>
        <w:rPr>
          <w:sz w:val="24"/>
        </w:rPr>
      </w:pPr>
      <w:r w:rsidRPr="00CF41DE">
        <w:rPr>
          <w:sz w:val="24"/>
        </w:rPr>
        <w:t>Відсутність хоча б однієї з цих підстав не дає суду права застосовувати вказані заходи. Вони також не можуть застосовуватися у разі вчинення малозначного діяння.</w:t>
      </w:r>
    </w:p>
    <w:p w:rsidR="00B04DC0" w:rsidRPr="00CF41DE" w:rsidRDefault="00B04DC0" w:rsidP="00B04DC0">
      <w:pPr>
        <w:tabs>
          <w:tab w:val="left" w:pos="993"/>
        </w:tabs>
        <w:ind w:firstLine="709"/>
        <w:jc w:val="both"/>
        <w:rPr>
          <w:sz w:val="24"/>
        </w:rPr>
      </w:pPr>
      <w:r w:rsidRPr="00CF41DE">
        <w:rPr>
          <w:sz w:val="24"/>
        </w:rPr>
        <w:t>Судовий розгляд здійснюється за загальними правилами з обов’язковою участю захисника і прокурора. Даючи кримінально-правову оцінку суспільно небезпечного діяння, вчиненого у стані неосудності, суд першої інстанції повинен враховувати лише ті відомості, які характеризують суспільну небезпеку вчинених дій. Відповідно до ч. 3 ст. 503 КПК, при цьому не враховуються попередня судимість, факт вчинення раніше кримінального правопорушення, за який особу звільнено від відповідальності або покарання, факт застосування до неї примусового заходу медичного характеру.</w:t>
      </w:r>
    </w:p>
    <w:p w:rsidR="00A44208" w:rsidRPr="00CF41DE" w:rsidRDefault="00B04DC0" w:rsidP="00B04DC0">
      <w:pPr>
        <w:ind w:firstLine="709"/>
        <w:jc w:val="both"/>
        <w:rPr>
          <w:sz w:val="24"/>
        </w:rPr>
      </w:pPr>
      <w:r w:rsidRPr="00CF41DE">
        <w:rPr>
          <w:sz w:val="24"/>
        </w:rPr>
        <w:t>Суд може визнати недоцільним застосування заходів медичного характеру до особи, що вчинила суспільно-небезпечне діяння. В цьому випадку психічно хворий передається на піклування родичам або опікунам з обов`язковим лікарським наглядом.</w:t>
      </w:r>
    </w:p>
    <w:p w:rsidR="00B04DC0" w:rsidRPr="00CF41DE" w:rsidRDefault="00B04DC0" w:rsidP="00B04DC0">
      <w:pPr>
        <w:pStyle w:val="ab"/>
        <w:tabs>
          <w:tab w:val="left" w:pos="993"/>
        </w:tabs>
        <w:spacing w:before="0" w:beforeAutospacing="0" w:after="0" w:afterAutospacing="0"/>
        <w:ind w:firstLine="709"/>
        <w:jc w:val="both"/>
      </w:pPr>
      <w:bookmarkStart w:id="775" w:name="_Hlk109799935"/>
      <w:r w:rsidRPr="00CF41DE">
        <w:rPr>
          <w:b/>
          <w:bCs/>
        </w:rPr>
        <w:t>1</w:t>
      </w:r>
      <w:r w:rsidR="00B23EFF" w:rsidRPr="00CF41DE">
        <w:rPr>
          <w:b/>
          <w:bCs/>
        </w:rPr>
        <w:t>1</w:t>
      </w:r>
      <w:r w:rsidRPr="00CF41DE">
        <w:rPr>
          <w:b/>
          <w:bCs/>
        </w:rPr>
        <w:t>.</w:t>
      </w:r>
      <w:r w:rsidR="00B23EFF" w:rsidRPr="00CF41DE">
        <w:rPr>
          <w:b/>
          <w:bCs/>
        </w:rPr>
        <w:t> </w:t>
      </w:r>
      <w:r w:rsidRPr="00CF41DE">
        <w:rPr>
          <w:b/>
          <w:bCs/>
        </w:rPr>
        <w:t xml:space="preserve">Кримінальне провадження, яке містить відомості, що становлять державну таємницю </w:t>
      </w:r>
      <w:bookmarkEnd w:id="775"/>
      <w:r w:rsidRPr="00CF41DE">
        <w:rPr>
          <w:b/>
          <w:bCs/>
        </w:rPr>
        <w:t>(глава 40</w:t>
      </w:r>
      <w:r w:rsidRPr="00CF41DE">
        <w:t>).</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r w:rsidRPr="00CF41DE">
        <w:rPr>
          <w:color w:val="auto"/>
          <w:lang w:val="uk-UA"/>
        </w:rPr>
        <w:lastRenderedPageBreak/>
        <w:t xml:space="preserve">Досудове розслідування та судове провадження, яке містить відомості, що становлять державну таємницю, проводяться за загальними правилами з дотриманням вимог, передбачених ст. ст. 517, 518 КПК. </w:t>
      </w:r>
      <w:bookmarkStart w:id="776" w:name="n4032"/>
      <w:bookmarkStart w:id="777" w:name="_Hlk109799977"/>
      <w:bookmarkEnd w:id="776"/>
      <w:r w:rsidRPr="00CF41DE">
        <w:rPr>
          <w:color w:val="auto"/>
          <w:lang w:val="uk-UA"/>
        </w:rPr>
        <w:t>Процесуальні рішення не повинні містити відомостей, що становлять державну таємницю.</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78" w:name="n4033"/>
      <w:bookmarkEnd w:id="777"/>
      <w:bookmarkEnd w:id="778"/>
      <w:r w:rsidRPr="00CF41DE">
        <w:rPr>
          <w:color w:val="auto"/>
          <w:lang w:val="uk-UA"/>
        </w:rPr>
        <w:t xml:space="preserve">Віднесення інформації у сфері оборони, економіки, науки і техніки, зовнішніх відносин, державної безпеки та охорони правопорядку до державної таємниці, зміна ступеня секретності цієї інформації та її розсекречування, підготовка висновку щодо завданої національній безпеці України шкоди у разі розголошення секретної інформації чи втрати матеріальних носіїв такої інформації здійснюється посадовою особою, на яку покладено виконання функцій </w:t>
      </w:r>
      <w:r w:rsidRPr="00CF41DE">
        <w:rPr>
          <w:i/>
          <w:iCs/>
          <w:color w:val="auto"/>
          <w:lang w:val="uk-UA"/>
        </w:rPr>
        <w:t>державного експерта</w:t>
      </w:r>
      <w:r w:rsidRPr="00CF41DE">
        <w:rPr>
          <w:color w:val="auto"/>
          <w:lang w:val="uk-UA"/>
        </w:rPr>
        <w:t xml:space="preserve"> з питань таємниць відповідно до закону у сфері державної таємниці. На цю особу поширюються обов’язки і права експерта, які передбачені чинним КПК України.</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r w:rsidRPr="00CF41DE">
        <w:rPr>
          <w:color w:val="auto"/>
          <w:lang w:val="uk-UA"/>
        </w:rPr>
        <w:t xml:space="preserve">Відповідно до приписів ст. 517 КПК до участі у кримінальному провадженні, яке містить відомості, що становлять державну таємницю, допускаються особи, які мають допуск до державної таємниці відповідної форми та яким надано доступ до конкретної секретної інформації (категорії секретної інформації) та її матеріальних носіїв. Підозрюваний чи обвинувачений бере участь у кримінальному провадженні без оформлення допуску до державної таємниці після роз’яснення йому вимог статті 28 </w:t>
      </w:r>
      <w:hyperlink r:id="rId156" w:tgtFrame="_blank" w:history="1">
        <w:r w:rsidRPr="00CF41DE">
          <w:rPr>
            <w:rStyle w:val="ac"/>
            <w:rFonts w:eastAsiaTheme="majorEastAsia"/>
            <w:color w:val="auto"/>
            <w:u w:val="none"/>
            <w:lang w:val="uk-UA"/>
          </w:rPr>
          <w:t>Закону України "Про державну таємницю"</w:t>
        </w:r>
      </w:hyperlink>
      <w:r w:rsidRPr="00CF41DE">
        <w:rPr>
          <w:color w:val="auto"/>
          <w:lang w:val="uk-UA"/>
        </w:rPr>
        <w:t xml:space="preserve"> та попередження про кримінальну відповідальність за розголошення відомостей, що становлять державну таємницю.</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79" w:name="n4034"/>
      <w:bookmarkEnd w:id="779"/>
      <w:r w:rsidRPr="00CF41DE">
        <w:rPr>
          <w:color w:val="auto"/>
          <w:lang w:val="uk-UA"/>
        </w:rPr>
        <w:t>Під час кримінального провадження доступ до матеріалів, які містять відомості, що становлять державну таємницю, надається захисникам та законним представникам підозрюваного, обвинуваченого, потерпілому та їхнім представникам, перекладачу, експерту, спеціалісту, секретарю судового засідання, судовому розпоряднику, яким надано допуск до державної таємниці та які потребують його під час здійснення своїх прав і обов’язків, передбачених КПК, виходячи з обставин, встановлених під час кримінального провадження. Рішення про надання доступу до конкретної таємної інформації та її матеріальних носіїв приймаються у формі наказу або письмового розпорядження керівником органу досудового розслідування, прокурором, судом.</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80" w:name="n4035"/>
      <w:bookmarkEnd w:id="780"/>
      <w:r w:rsidRPr="00CF41DE">
        <w:rPr>
          <w:color w:val="auto"/>
          <w:lang w:val="uk-UA"/>
        </w:rPr>
        <w:t>Потерпілому та його представникам, перекладачу, експерту, спеціалісту, секретарю судового засідання, судовому розпоряднику забороняється робити виписки та копії з матеріалів, які містять державну таємницю.</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81" w:name="n4036"/>
      <w:bookmarkEnd w:id="781"/>
      <w:r w:rsidRPr="00CF41DE">
        <w:rPr>
          <w:color w:val="auto"/>
          <w:lang w:val="uk-UA"/>
        </w:rPr>
        <w:t>Захисникам та законним представникам підозрюваного чи обвинуваченого забороняється робити копії з матеріалів, які містять державну таємницю.</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82" w:name="n4037"/>
      <w:bookmarkEnd w:id="782"/>
      <w:r w:rsidRPr="00CF41DE">
        <w:rPr>
          <w:color w:val="auto"/>
          <w:lang w:val="uk-UA"/>
        </w:rPr>
        <w:t>Підозрюваний, обвинувачений, його захисник та законний представник з метою підготовки та здійснення захисту можуть робити виписки з матеріалів, що містять державну таємницю. Такі виписки опечатуються особою, якою були зроблені, у вигляді, що унеможливлює ознайомлення з їх змістом. Виписки зберігаються з дотриманням вимог режиму секретності в органі досудового розслідування або суді та надаються особі, яка їх склала, на її вимогу: під час досудового розслідування - у приміщенні органу досудового розслідування, під час судового провадження - у приміщенні суду. Ознайомлення із змістом виписок будь-кого, крім особи, яка їх зробила, не допускається.</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83" w:name="n4038"/>
      <w:bookmarkEnd w:id="783"/>
      <w:r w:rsidRPr="00CF41DE">
        <w:rPr>
          <w:color w:val="auto"/>
          <w:lang w:val="uk-UA"/>
        </w:rPr>
        <w:t>Матеріальні носії секретної інформації, які не долучені до матеріалів досудового розслідування, передаються в установленому законом порядку на зберігання до режимно-секретного підрозділу органу досудового розслідування.</w:t>
      </w:r>
    </w:p>
    <w:p w:rsidR="00B04DC0" w:rsidRPr="00CF41DE" w:rsidRDefault="00B04DC0" w:rsidP="00B04DC0">
      <w:pPr>
        <w:pStyle w:val="rvps2"/>
        <w:shd w:val="clear" w:color="auto" w:fill="FFFFFF"/>
        <w:spacing w:before="0" w:beforeAutospacing="0" w:after="0" w:afterAutospacing="0"/>
        <w:ind w:firstLine="450"/>
        <w:jc w:val="both"/>
        <w:rPr>
          <w:color w:val="auto"/>
          <w:lang w:val="uk-UA"/>
        </w:rPr>
      </w:pPr>
      <w:bookmarkStart w:id="784" w:name="n4039"/>
      <w:bookmarkEnd w:id="784"/>
      <w:r w:rsidRPr="00CF41DE">
        <w:rPr>
          <w:color w:val="auto"/>
          <w:lang w:val="uk-UA"/>
        </w:rPr>
        <w:t>Слід звернути увагу, що здійснення кримінального провадження, яке містить державну таємницю, не є підставою для обмеження прав його учасників, крім випадків, передбачених законом та обумовлених необхідністю забезпечення охорони державної таємниці.</w:t>
      </w:r>
    </w:p>
    <w:p w:rsidR="00B04DC0" w:rsidRPr="00CF41DE" w:rsidRDefault="00B04DC0" w:rsidP="00B04DC0">
      <w:pPr>
        <w:pStyle w:val="ab"/>
        <w:spacing w:before="0" w:beforeAutospacing="0" w:after="0" w:afterAutospacing="0"/>
        <w:ind w:firstLine="709"/>
        <w:jc w:val="both"/>
      </w:pPr>
      <w:bookmarkStart w:id="785" w:name="n4040"/>
      <w:bookmarkStart w:id="786" w:name="n4042"/>
      <w:bookmarkStart w:id="787" w:name="_Hlk109800015"/>
      <w:bookmarkEnd w:id="785"/>
      <w:bookmarkEnd w:id="786"/>
      <w:r w:rsidRPr="00CF41DE">
        <w:rPr>
          <w:b/>
          <w:bCs/>
        </w:rPr>
        <w:t>1</w:t>
      </w:r>
      <w:r w:rsidR="00B23EFF" w:rsidRPr="00CF41DE">
        <w:rPr>
          <w:b/>
          <w:bCs/>
        </w:rPr>
        <w:t>2</w:t>
      </w:r>
      <w:r w:rsidRPr="00CF41DE">
        <w:rPr>
          <w:b/>
          <w:bCs/>
        </w:rPr>
        <w:t>. Кримінальне провадження на території дипломатичних представництв, консульських установ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bookmarkEnd w:id="787"/>
      <w:r w:rsidRPr="00CF41DE">
        <w:t xml:space="preserve"> (глава 41).</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r w:rsidRPr="00CF41DE">
        <w:rPr>
          <w:color w:val="auto"/>
          <w:lang w:val="uk-UA"/>
        </w:rPr>
        <w:lastRenderedPageBreak/>
        <w:t xml:space="preserve">За загальним правилом кримінальне провадження на території України здійснюють уповноважені на те службові особи. Для визначення території України слід керуватися внутрішнім законодавством та міжнародними нормативно-правовими актами. Наприклад, умовною державною територією вважаються військові кораблі під прапором України, військові повітряні об’єкти незалежно від місця їх перебування, дипломатичні представництва та консульські установи держави за кордоном тощо. У разі вчинення кримінальних правопорушень у таких умовах слідчий і прокурор не мають можливості безпосередньо приступити до розслідування. Саме тому КПК України </w:t>
      </w:r>
      <w:bookmarkStart w:id="788" w:name="_Hlk109800126"/>
      <w:r w:rsidRPr="00CF41DE">
        <w:rPr>
          <w:color w:val="auto"/>
          <w:lang w:val="uk-UA"/>
        </w:rPr>
        <w:t>обов’язок реагувати на такі правопорушення вчинювати процесуальні дії покладає</w:t>
      </w:r>
      <w:bookmarkEnd w:id="788"/>
      <w:r w:rsidRPr="00CF41DE">
        <w:rPr>
          <w:color w:val="auto"/>
          <w:lang w:val="uk-UA"/>
        </w:rPr>
        <w:t xml:space="preserve"> на (ст. 519 КПК):</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89" w:name="n4046"/>
      <w:bookmarkEnd w:id="789"/>
      <w:r w:rsidRPr="00CF41DE">
        <w:rPr>
          <w:color w:val="auto"/>
          <w:lang w:val="uk-UA"/>
        </w:rPr>
        <w:t>1) керівника дипломатичного представництва чи консульської установи України або визначеної ним службової особи - у разі вчинення кримінального правопорушення на території дипломатичного представництва чи консульської установи України за кордоном;</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0" w:name="n6131"/>
      <w:bookmarkStart w:id="791" w:name="n4047"/>
      <w:bookmarkEnd w:id="790"/>
      <w:bookmarkEnd w:id="791"/>
      <w:r w:rsidRPr="00CF41DE">
        <w:rPr>
          <w:color w:val="auto"/>
          <w:lang w:val="uk-UA"/>
        </w:rPr>
        <w:t>2) капітана судна України - у разі вчинення кримінального правопорушення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2" w:name="n4048"/>
      <w:bookmarkEnd w:id="792"/>
      <w:r w:rsidRPr="00CF41DE">
        <w:rPr>
          <w:color w:val="auto"/>
          <w:lang w:val="uk-UA"/>
        </w:rPr>
        <w:t>Якщо потерпілим внаслідок вчинення кримінального правопорушення є керівник дипломатичного представництва чи консульської установи України, капітан судна України він зобов’язаний призначити іншу службову особу, уповноважену на вчинення процесуальних дій.</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3" w:name="n4049"/>
      <w:bookmarkStart w:id="794" w:name="n4050"/>
      <w:bookmarkStart w:id="795" w:name="n4051"/>
      <w:bookmarkEnd w:id="793"/>
      <w:bookmarkEnd w:id="794"/>
      <w:bookmarkEnd w:id="795"/>
      <w:r w:rsidRPr="00CF41DE">
        <w:rPr>
          <w:color w:val="auto"/>
          <w:lang w:val="uk-UA"/>
        </w:rPr>
        <w:t>Уповноважені службові особи зобов’язані негайно провести необхідні процесуальні дії після того, як із заяви, повідомлення, самостійного виявлення або з іншого джерела їм стали відомі обставини, що можуть свідчити про вчинення кримінального правопорушення на території дипломатичного представництва, консульської установи України, на повітряному, морському чи річковому судні, що перебуває за межами України під прапором або з розпізнавальним знаком України, якщо це судно приписано до порту, розташованого в Україні.</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6" w:name="n4052"/>
      <w:bookmarkEnd w:id="796"/>
      <w:r w:rsidRPr="00CF41DE">
        <w:rPr>
          <w:color w:val="auto"/>
          <w:lang w:val="uk-UA"/>
        </w:rPr>
        <w:t>Слід звернути увагу, що процесуальні дії, на проведення яких уповноважена службова особа, визначені в ч. 2 ст. 520 КПК:</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7" w:name="n4053"/>
      <w:bookmarkEnd w:id="797"/>
      <w:r w:rsidRPr="00CF41DE">
        <w:rPr>
          <w:color w:val="auto"/>
          <w:lang w:val="uk-UA"/>
        </w:rPr>
        <w:t>1) застосування заходів забезпечення кримінального провадження у вигляді: а) тимчасового вилучення майна, б) здійснення законного затримання особи в порядку, передбаченому КПК;</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8" w:name="n4054"/>
      <w:bookmarkEnd w:id="798"/>
      <w:r w:rsidRPr="00CF41DE">
        <w:rPr>
          <w:color w:val="auto"/>
          <w:lang w:val="uk-UA"/>
        </w:rPr>
        <w:t>2) проведення слідчих (розшукових) дій у вигляді обшуку житла чи іншого володіння особи і особистого обшуку без ухвали суду, огляду місця вчинення кримінального правопорушення в порядку, передбаченому КПК.</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799" w:name="n4055"/>
      <w:bookmarkEnd w:id="799"/>
      <w:r w:rsidRPr="00CF41DE">
        <w:rPr>
          <w:color w:val="auto"/>
          <w:lang w:val="uk-UA"/>
        </w:rPr>
        <w:t>Факт проведення процесуальних дій докладно описують у відповідних процесуальних документах, а також фіксують за допомогою технічних засобів, крім випадків, коли таке фіксування неможливе з технічних причин.</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r w:rsidRPr="00CF41DE">
        <w:rPr>
          <w:color w:val="auto"/>
          <w:lang w:val="uk-UA"/>
        </w:rPr>
        <w:t>Подальше провадження здійснюється слідчим того органу досудового розслідування, юрисдикція якого поширюється на територію місцезнаходження порту приписки, чи на територію місцезнаходження центрального органу виконавчої влади у сфері закордонних справ України. При цьому мають враховуватися вимоги предметної та персональної підслідності.</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800" w:name="n4056"/>
      <w:bookmarkEnd w:id="800"/>
      <w:r w:rsidRPr="00CF41DE">
        <w:rPr>
          <w:color w:val="auto"/>
          <w:lang w:val="uk-UA"/>
        </w:rPr>
        <w:t>Прокурор має звернутися з клопотанням про арешт тимчасово вилученого майна не пізніше наступного робочого дня після доставлення на територію України особи, затриманої в дипломатичному представництві, консульській установі, на судні України, інакше майно має бути негайно повернуто особі, у якої його було вилучено.</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801" w:name="n4058"/>
      <w:bookmarkEnd w:id="801"/>
      <w:r w:rsidRPr="00CF41DE">
        <w:rPr>
          <w:color w:val="auto"/>
          <w:lang w:val="uk-UA"/>
        </w:rPr>
        <w:t xml:space="preserve">Затримання особи </w:t>
      </w:r>
      <w:bookmarkStart w:id="802" w:name="n4059"/>
      <w:bookmarkEnd w:id="802"/>
      <w:r w:rsidRPr="00CF41DE">
        <w:rPr>
          <w:color w:val="auto"/>
          <w:lang w:val="uk-UA"/>
        </w:rPr>
        <w:t>керівником дипломатичного представництва чи консульської установи України може здійснюватися на необхідний строк, але не більше ніж на сорок вісім годин. Затриманій особі має бути надано доступ до отримання правової допомоги.</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803" w:name="n4060"/>
      <w:bookmarkEnd w:id="803"/>
      <w:r w:rsidRPr="00CF41DE">
        <w:rPr>
          <w:color w:val="auto"/>
          <w:lang w:val="uk-UA"/>
        </w:rPr>
        <w:t>Капітан судна України має право затримати особу на строк, необхідний для її доставлення на територію України.</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804" w:name="n4061"/>
      <w:bookmarkEnd w:id="804"/>
      <w:r w:rsidRPr="00CF41DE">
        <w:rPr>
          <w:color w:val="auto"/>
          <w:lang w:val="uk-UA"/>
        </w:rPr>
        <w:t xml:space="preserve">Зазначені службові особи зобов’язані забезпечити доставлення затриманої особи до підрозділу органу державної влади на території України, уповноваженого на тримання </w:t>
      </w:r>
      <w:r w:rsidRPr="00CF41DE">
        <w:rPr>
          <w:color w:val="auto"/>
          <w:lang w:val="uk-UA"/>
        </w:rPr>
        <w:lastRenderedPageBreak/>
        <w:t>затриманих осіб, і повідомлення про факт законного затримання слідчому органу досудового розслідування за місцем проведення досудового розслідування в Україні.</w:t>
      </w:r>
    </w:p>
    <w:p w:rsidR="00B04DC0" w:rsidRPr="00CF41DE" w:rsidRDefault="00B04DC0" w:rsidP="00753E6C">
      <w:pPr>
        <w:pStyle w:val="rvps2"/>
        <w:shd w:val="clear" w:color="auto" w:fill="FFFFFF"/>
        <w:spacing w:before="0" w:beforeAutospacing="0" w:after="0" w:afterAutospacing="0"/>
        <w:ind w:firstLine="709"/>
        <w:jc w:val="both"/>
        <w:rPr>
          <w:color w:val="auto"/>
          <w:lang w:val="uk-UA"/>
        </w:rPr>
      </w:pPr>
      <w:bookmarkStart w:id="805" w:name="n4062"/>
      <w:bookmarkEnd w:id="805"/>
      <w:r w:rsidRPr="00CF41DE">
        <w:rPr>
          <w:color w:val="auto"/>
          <w:lang w:val="uk-UA"/>
        </w:rPr>
        <w:t>Службові особи, які здійснювали процесуальні дії, залучаються як свідки до кримінального провадження після його продовження на території України. Вони зобов’язуються надавати пояснення слідчому, прокурору щодо проведених процесуальних дій.</w:t>
      </w:r>
    </w:p>
    <w:p w:rsidR="00B04DC0" w:rsidRPr="00CF41DE" w:rsidRDefault="00B04DC0" w:rsidP="00753E6C">
      <w:pPr>
        <w:pStyle w:val="rvps2"/>
        <w:shd w:val="clear" w:color="auto" w:fill="FFFFFF"/>
        <w:spacing w:before="0" w:beforeAutospacing="0" w:after="0" w:afterAutospacing="0"/>
        <w:ind w:firstLine="709"/>
        <w:jc w:val="both"/>
        <w:rPr>
          <w:b/>
          <w:bCs/>
          <w:color w:val="auto"/>
          <w:lang w:val="uk-UA"/>
        </w:rPr>
      </w:pPr>
      <w:r w:rsidRPr="00CF41DE">
        <w:rPr>
          <w:b/>
          <w:bCs/>
          <w:color w:val="auto"/>
          <w:lang w:val="uk-UA"/>
        </w:rPr>
        <w:t>Завдання на СРС</w:t>
      </w:r>
      <w:r w:rsidR="00753E6C">
        <w:rPr>
          <w:b/>
          <w:bCs/>
          <w:color w:val="auto"/>
          <w:lang w:val="uk-UA"/>
        </w:rPr>
        <w:t>:</w:t>
      </w:r>
    </w:p>
    <w:p w:rsidR="00B04DC0" w:rsidRPr="00CF41DE" w:rsidRDefault="00B04DC0" w:rsidP="00B04DC0">
      <w:pPr>
        <w:tabs>
          <w:tab w:val="left" w:pos="567"/>
        </w:tabs>
        <w:ind w:firstLine="709"/>
        <w:jc w:val="both"/>
        <w:rPr>
          <w:sz w:val="24"/>
        </w:rPr>
      </w:pPr>
      <w:r w:rsidRPr="00CF41DE">
        <w:rPr>
          <w:sz w:val="24"/>
        </w:rPr>
        <w:t>1. Чим викликається необхідність особливих порядків кримінального провадження?</w:t>
      </w:r>
    </w:p>
    <w:p w:rsidR="003850E3" w:rsidRDefault="00F83A64" w:rsidP="00B04DC0">
      <w:pPr>
        <w:tabs>
          <w:tab w:val="left" w:pos="567"/>
        </w:tabs>
        <w:ind w:firstLine="709"/>
        <w:jc w:val="both"/>
        <w:rPr>
          <w:sz w:val="24"/>
        </w:rPr>
      </w:pPr>
      <w:r>
        <w:rPr>
          <w:sz w:val="24"/>
        </w:rPr>
        <w:t xml:space="preserve">2. </w:t>
      </w:r>
      <w:r w:rsidR="003850E3">
        <w:rPr>
          <w:sz w:val="24"/>
        </w:rPr>
        <w:t>Сутність та види особливих порядків кримінального провадження.</w:t>
      </w:r>
    </w:p>
    <w:p w:rsidR="003850E3" w:rsidRDefault="00F83A64" w:rsidP="00B04DC0">
      <w:pPr>
        <w:tabs>
          <w:tab w:val="left" w:pos="567"/>
        </w:tabs>
        <w:ind w:firstLine="709"/>
        <w:jc w:val="both"/>
        <w:rPr>
          <w:sz w:val="24"/>
        </w:rPr>
      </w:pPr>
      <w:r>
        <w:rPr>
          <w:sz w:val="24"/>
        </w:rPr>
        <w:t xml:space="preserve">3. </w:t>
      </w:r>
      <w:r w:rsidR="003850E3">
        <w:rPr>
          <w:sz w:val="24"/>
        </w:rPr>
        <w:t>Сутність та значення кримінального провадження на підставі угод.</w:t>
      </w:r>
    </w:p>
    <w:p w:rsidR="00B04DC0" w:rsidRPr="00CF41DE" w:rsidRDefault="00F83A64" w:rsidP="00B04DC0">
      <w:pPr>
        <w:tabs>
          <w:tab w:val="left" w:pos="567"/>
        </w:tabs>
        <w:ind w:firstLine="709"/>
        <w:jc w:val="both"/>
        <w:rPr>
          <w:sz w:val="24"/>
        </w:rPr>
      </w:pPr>
      <w:r>
        <w:rPr>
          <w:sz w:val="24"/>
        </w:rPr>
        <w:t>4</w:t>
      </w:r>
      <w:r w:rsidR="00B04DC0" w:rsidRPr="00CF41DE">
        <w:rPr>
          <w:sz w:val="24"/>
        </w:rPr>
        <w:t xml:space="preserve">. </w:t>
      </w:r>
      <w:r w:rsidR="003850E3">
        <w:rPr>
          <w:sz w:val="24"/>
        </w:rPr>
        <w:t>Поняття та в</w:t>
      </w:r>
      <w:r w:rsidR="00B04DC0" w:rsidRPr="00CF41DE">
        <w:rPr>
          <w:sz w:val="24"/>
        </w:rPr>
        <w:t>иди угод у кримінальному провадженні.</w:t>
      </w:r>
    </w:p>
    <w:p w:rsidR="003850E3" w:rsidRDefault="00F83A64" w:rsidP="00B04DC0">
      <w:pPr>
        <w:tabs>
          <w:tab w:val="left" w:pos="567"/>
        </w:tabs>
        <w:ind w:firstLine="709"/>
        <w:jc w:val="both"/>
        <w:rPr>
          <w:sz w:val="24"/>
        </w:rPr>
      </w:pPr>
      <w:r>
        <w:rPr>
          <w:sz w:val="24"/>
        </w:rPr>
        <w:t xml:space="preserve">5. </w:t>
      </w:r>
      <w:r w:rsidR="003850E3">
        <w:rPr>
          <w:sz w:val="24"/>
        </w:rPr>
        <w:t>Хто може бути ініціатором укладання угод?</w:t>
      </w:r>
    </w:p>
    <w:p w:rsidR="003850E3" w:rsidRDefault="00F83A64" w:rsidP="00B04DC0">
      <w:pPr>
        <w:tabs>
          <w:tab w:val="left" w:pos="567"/>
        </w:tabs>
        <w:ind w:firstLine="709"/>
        <w:jc w:val="both"/>
        <w:rPr>
          <w:sz w:val="24"/>
        </w:rPr>
      </w:pPr>
      <w:r>
        <w:rPr>
          <w:sz w:val="24"/>
        </w:rPr>
        <w:t xml:space="preserve">6. </w:t>
      </w:r>
      <w:r w:rsidR="003850E3">
        <w:rPr>
          <w:sz w:val="24"/>
        </w:rPr>
        <w:t>У яких провадженнях може бути укладена угода про примирення?</w:t>
      </w:r>
    </w:p>
    <w:p w:rsidR="00B04DC0" w:rsidRPr="00CF41DE" w:rsidRDefault="00F83A64" w:rsidP="00B04DC0">
      <w:pPr>
        <w:tabs>
          <w:tab w:val="left" w:pos="567"/>
        </w:tabs>
        <w:ind w:firstLine="709"/>
        <w:jc w:val="both"/>
        <w:rPr>
          <w:sz w:val="24"/>
        </w:rPr>
      </w:pPr>
      <w:r>
        <w:rPr>
          <w:sz w:val="24"/>
        </w:rPr>
        <w:t>7</w:t>
      </w:r>
      <w:r w:rsidR="00B04DC0" w:rsidRPr="00CF41DE">
        <w:rPr>
          <w:sz w:val="24"/>
        </w:rPr>
        <w:t>. Порядок судового провадження на підставі угоди.</w:t>
      </w:r>
    </w:p>
    <w:p w:rsidR="003850E3" w:rsidRDefault="00F83A64" w:rsidP="00B04DC0">
      <w:pPr>
        <w:tabs>
          <w:tab w:val="left" w:pos="567"/>
        </w:tabs>
        <w:ind w:firstLine="709"/>
        <w:jc w:val="both"/>
        <w:rPr>
          <w:sz w:val="24"/>
        </w:rPr>
      </w:pPr>
      <w:r>
        <w:rPr>
          <w:sz w:val="24"/>
        </w:rPr>
        <w:t xml:space="preserve">8. </w:t>
      </w:r>
      <w:r w:rsidR="003850E3">
        <w:rPr>
          <w:sz w:val="24"/>
        </w:rPr>
        <w:t>Правові наслідки укладення угоди про примирення для підозрюваного (обвинуваченого) та потерпілого.</w:t>
      </w:r>
    </w:p>
    <w:p w:rsidR="003850E3" w:rsidRDefault="00F83A64" w:rsidP="00B04DC0">
      <w:pPr>
        <w:tabs>
          <w:tab w:val="left" w:pos="567"/>
        </w:tabs>
        <w:ind w:firstLine="709"/>
        <w:jc w:val="both"/>
        <w:rPr>
          <w:sz w:val="24"/>
        </w:rPr>
      </w:pPr>
      <w:r>
        <w:rPr>
          <w:sz w:val="24"/>
        </w:rPr>
        <w:t xml:space="preserve">9. </w:t>
      </w:r>
      <w:r w:rsidR="003850E3">
        <w:rPr>
          <w:sz w:val="24"/>
        </w:rPr>
        <w:t>У яких провадженнях можливе укладання угод про визнання винуватості?</w:t>
      </w:r>
    </w:p>
    <w:p w:rsidR="003850E3" w:rsidRDefault="00F83A64" w:rsidP="00B04DC0">
      <w:pPr>
        <w:tabs>
          <w:tab w:val="left" w:pos="567"/>
        </w:tabs>
        <w:ind w:firstLine="709"/>
        <w:jc w:val="both"/>
        <w:rPr>
          <w:sz w:val="24"/>
        </w:rPr>
      </w:pPr>
      <w:r>
        <w:rPr>
          <w:sz w:val="24"/>
        </w:rPr>
        <w:t xml:space="preserve">10. </w:t>
      </w:r>
      <w:r w:rsidR="003850E3">
        <w:rPr>
          <w:sz w:val="24"/>
        </w:rPr>
        <w:t>Наслідки укладення та затвердження угоди про визнання винуватості.</w:t>
      </w:r>
    </w:p>
    <w:p w:rsidR="00B04DC0" w:rsidRPr="00CF41DE" w:rsidRDefault="00F83A64" w:rsidP="00B04DC0">
      <w:pPr>
        <w:tabs>
          <w:tab w:val="left" w:pos="567"/>
        </w:tabs>
        <w:ind w:firstLine="709"/>
        <w:jc w:val="both"/>
        <w:rPr>
          <w:sz w:val="24"/>
        </w:rPr>
      </w:pPr>
      <w:r>
        <w:rPr>
          <w:sz w:val="24"/>
        </w:rPr>
        <w:t>11</w:t>
      </w:r>
      <w:r w:rsidR="00B04DC0" w:rsidRPr="00CF41DE">
        <w:rPr>
          <w:sz w:val="24"/>
        </w:rPr>
        <w:t xml:space="preserve">. </w:t>
      </w:r>
      <w:r w:rsidR="00B729D5">
        <w:rPr>
          <w:sz w:val="24"/>
        </w:rPr>
        <w:t>Особливості початку к</w:t>
      </w:r>
      <w:r w:rsidR="00B04DC0" w:rsidRPr="00CF41DE">
        <w:rPr>
          <w:sz w:val="24"/>
        </w:rPr>
        <w:t>римінальн</w:t>
      </w:r>
      <w:r w:rsidR="00B729D5">
        <w:rPr>
          <w:sz w:val="24"/>
        </w:rPr>
        <w:t>ого</w:t>
      </w:r>
      <w:r w:rsidR="00B04DC0" w:rsidRPr="00CF41DE">
        <w:rPr>
          <w:sz w:val="24"/>
        </w:rPr>
        <w:t xml:space="preserve"> провадження у формі приватного обвинувачення.</w:t>
      </w:r>
    </w:p>
    <w:p w:rsidR="00B04DC0" w:rsidRDefault="00F83A64" w:rsidP="00B04DC0">
      <w:pPr>
        <w:tabs>
          <w:tab w:val="left" w:pos="567"/>
        </w:tabs>
        <w:ind w:firstLine="709"/>
        <w:jc w:val="both"/>
        <w:rPr>
          <w:sz w:val="24"/>
        </w:rPr>
      </w:pPr>
      <w:r>
        <w:rPr>
          <w:sz w:val="24"/>
        </w:rPr>
        <w:t>12</w:t>
      </w:r>
      <w:r w:rsidR="00B04DC0" w:rsidRPr="00CF41DE">
        <w:rPr>
          <w:sz w:val="24"/>
        </w:rPr>
        <w:t xml:space="preserve">. </w:t>
      </w:r>
      <w:r w:rsidR="003850E3">
        <w:rPr>
          <w:sz w:val="24"/>
        </w:rPr>
        <w:t>Процесуальні о</w:t>
      </w:r>
      <w:r w:rsidR="00B04DC0" w:rsidRPr="00CF41DE">
        <w:rPr>
          <w:sz w:val="24"/>
        </w:rPr>
        <w:t>собливості провадження у формі приватного обвинувачення.</w:t>
      </w:r>
    </w:p>
    <w:p w:rsidR="00B729D5" w:rsidRDefault="00F83A64" w:rsidP="00B04DC0">
      <w:pPr>
        <w:tabs>
          <w:tab w:val="left" w:pos="567"/>
        </w:tabs>
        <w:ind w:firstLine="709"/>
        <w:jc w:val="both"/>
        <w:rPr>
          <w:sz w:val="24"/>
        </w:rPr>
      </w:pPr>
      <w:r>
        <w:rPr>
          <w:sz w:val="24"/>
        </w:rPr>
        <w:t xml:space="preserve">13. </w:t>
      </w:r>
      <w:r w:rsidR="00B729D5">
        <w:rPr>
          <w:sz w:val="24"/>
        </w:rPr>
        <w:t>Чи можливе укладення угоди між потерпілим і підозрюваним у провадженнях приватного обвинувачення?</w:t>
      </w:r>
    </w:p>
    <w:p w:rsidR="007C1AB7" w:rsidRDefault="00F83A64" w:rsidP="00B04DC0">
      <w:pPr>
        <w:tabs>
          <w:tab w:val="left" w:pos="567"/>
        </w:tabs>
        <w:ind w:firstLine="709"/>
        <w:jc w:val="both"/>
        <w:rPr>
          <w:sz w:val="24"/>
        </w:rPr>
      </w:pPr>
      <w:r>
        <w:rPr>
          <w:sz w:val="24"/>
        </w:rPr>
        <w:t xml:space="preserve">14. </w:t>
      </w:r>
      <w:r w:rsidR="007C1AB7">
        <w:rPr>
          <w:sz w:val="24"/>
        </w:rPr>
        <w:t>В яких випадках потерпілий може самостійно підтримувати обвинувачення?</w:t>
      </w:r>
    </w:p>
    <w:p w:rsidR="00B729D5" w:rsidRDefault="00F83A64" w:rsidP="00B04DC0">
      <w:pPr>
        <w:tabs>
          <w:tab w:val="left" w:pos="567"/>
        </w:tabs>
        <w:ind w:firstLine="709"/>
        <w:jc w:val="both"/>
        <w:rPr>
          <w:sz w:val="24"/>
        </w:rPr>
      </w:pPr>
      <w:r>
        <w:rPr>
          <w:sz w:val="24"/>
        </w:rPr>
        <w:t xml:space="preserve">15. </w:t>
      </w:r>
      <w:r w:rsidR="00B729D5">
        <w:rPr>
          <w:sz w:val="24"/>
        </w:rPr>
        <w:t>Процесуальне положення потерпілого у провадженні, що відбувається у формі приватного обвинувачення.</w:t>
      </w:r>
    </w:p>
    <w:p w:rsidR="00B729D5" w:rsidRDefault="00F83A64" w:rsidP="00B04DC0">
      <w:pPr>
        <w:tabs>
          <w:tab w:val="left" w:pos="567"/>
        </w:tabs>
        <w:ind w:firstLine="709"/>
        <w:jc w:val="both"/>
        <w:rPr>
          <w:sz w:val="24"/>
        </w:rPr>
      </w:pPr>
      <w:r>
        <w:rPr>
          <w:sz w:val="24"/>
        </w:rPr>
        <w:t xml:space="preserve">16. </w:t>
      </w:r>
      <w:r w:rsidR="00B729D5">
        <w:rPr>
          <w:sz w:val="24"/>
        </w:rPr>
        <w:t>На якому етапі провадження може укладатися угода про визнання винуватості?</w:t>
      </w:r>
    </w:p>
    <w:p w:rsidR="00B729D5" w:rsidRDefault="00F83A64" w:rsidP="00B04DC0">
      <w:pPr>
        <w:tabs>
          <w:tab w:val="left" w:pos="567"/>
        </w:tabs>
        <w:ind w:firstLine="709"/>
        <w:jc w:val="both"/>
        <w:rPr>
          <w:sz w:val="24"/>
        </w:rPr>
      </w:pPr>
      <w:r>
        <w:rPr>
          <w:sz w:val="24"/>
        </w:rPr>
        <w:t xml:space="preserve">17. </w:t>
      </w:r>
      <w:r w:rsidR="00B729D5">
        <w:rPr>
          <w:sz w:val="24"/>
        </w:rPr>
        <w:t>В яких випадках прокурор має право відкласти направлення до суду обвинувального акта з підписаною угодою?</w:t>
      </w:r>
    </w:p>
    <w:p w:rsidR="00B729D5" w:rsidRDefault="00F83A64" w:rsidP="00B04DC0">
      <w:pPr>
        <w:tabs>
          <w:tab w:val="left" w:pos="567"/>
        </w:tabs>
        <w:ind w:firstLine="709"/>
        <w:jc w:val="both"/>
        <w:rPr>
          <w:sz w:val="24"/>
        </w:rPr>
      </w:pPr>
      <w:r>
        <w:rPr>
          <w:sz w:val="24"/>
        </w:rPr>
        <w:t xml:space="preserve">18. </w:t>
      </w:r>
      <w:r w:rsidR="00B729D5">
        <w:rPr>
          <w:sz w:val="24"/>
        </w:rPr>
        <w:t>В яких випадках суд відмовляє в затвердженні угоди?</w:t>
      </w:r>
    </w:p>
    <w:p w:rsidR="007C1AB7" w:rsidRDefault="00F83A64" w:rsidP="00B04DC0">
      <w:pPr>
        <w:tabs>
          <w:tab w:val="left" w:pos="567"/>
        </w:tabs>
        <w:ind w:firstLine="709"/>
        <w:jc w:val="both"/>
        <w:rPr>
          <w:sz w:val="24"/>
        </w:rPr>
      </w:pPr>
      <w:r>
        <w:rPr>
          <w:sz w:val="24"/>
        </w:rPr>
        <w:t xml:space="preserve">19. </w:t>
      </w:r>
      <w:r w:rsidR="007C1AB7">
        <w:rPr>
          <w:sz w:val="24"/>
        </w:rPr>
        <w:t>В якій формі здійснюється розслідування кримінальних проступків?</w:t>
      </w:r>
    </w:p>
    <w:p w:rsidR="007C1AB7" w:rsidRDefault="00F83A64" w:rsidP="00B04DC0">
      <w:pPr>
        <w:tabs>
          <w:tab w:val="left" w:pos="567"/>
        </w:tabs>
        <w:ind w:firstLine="709"/>
        <w:jc w:val="both"/>
        <w:rPr>
          <w:sz w:val="24"/>
        </w:rPr>
      </w:pPr>
      <w:r>
        <w:rPr>
          <w:sz w:val="24"/>
        </w:rPr>
        <w:t xml:space="preserve">20. </w:t>
      </w:r>
      <w:r w:rsidR="007C1AB7">
        <w:rPr>
          <w:sz w:val="24"/>
        </w:rPr>
        <w:t>Назвати та охарактеризувати джерела доказів у провадженнях про кримінальні проступки.</w:t>
      </w:r>
    </w:p>
    <w:p w:rsidR="007C1AB7" w:rsidRDefault="00F83A64" w:rsidP="00B04DC0">
      <w:pPr>
        <w:tabs>
          <w:tab w:val="left" w:pos="567"/>
        </w:tabs>
        <w:ind w:firstLine="709"/>
        <w:jc w:val="both"/>
        <w:rPr>
          <w:sz w:val="24"/>
        </w:rPr>
      </w:pPr>
      <w:r>
        <w:rPr>
          <w:sz w:val="24"/>
        </w:rPr>
        <w:t xml:space="preserve">21. </w:t>
      </w:r>
      <w:r w:rsidR="007C1AB7">
        <w:rPr>
          <w:sz w:val="24"/>
        </w:rPr>
        <w:t>Підстави та порядок затримання особи за вчинення кримінального проступку.</w:t>
      </w:r>
    </w:p>
    <w:p w:rsidR="007C1AB7" w:rsidRDefault="00F83A64" w:rsidP="00B04DC0">
      <w:pPr>
        <w:tabs>
          <w:tab w:val="left" w:pos="567"/>
        </w:tabs>
        <w:ind w:firstLine="709"/>
        <w:jc w:val="both"/>
        <w:rPr>
          <w:sz w:val="24"/>
        </w:rPr>
      </w:pPr>
      <w:r>
        <w:rPr>
          <w:sz w:val="24"/>
        </w:rPr>
        <w:t xml:space="preserve">22. </w:t>
      </w:r>
      <w:r w:rsidR="007C1AB7">
        <w:rPr>
          <w:sz w:val="24"/>
        </w:rPr>
        <w:t>Особливості письмового повідомлення про підозру у вчиненні кримінального проступку.</w:t>
      </w:r>
    </w:p>
    <w:p w:rsidR="007C1AB7" w:rsidRDefault="00F83A64" w:rsidP="00B04DC0">
      <w:pPr>
        <w:tabs>
          <w:tab w:val="left" w:pos="567"/>
        </w:tabs>
        <w:ind w:firstLine="709"/>
        <w:jc w:val="both"/>
        <w:rPr>
          <w:sz w:val="24"/>
        </w:rPr>
      </w:pPr>
      <w:r>
        <w:rPr>
          <w:sz w:val="24"/>
        </w:rPr>
        <w:t xml:space="preserve">23. </w:t>
      </w:r>
      <w:r w:rsidR="007C1AB7">
        <w:rPr>
          <w:sz w:val="24"/>
        </w:rPr>
        <w:t>Процесуальний порядок закінчення дізнання.</w:t>
      </w:r>
    </w:p>
    <w:p w:rsidR="007C1AB7" w:rsidRDefault="00F83A64" w:rsidP="00B04DC0">
      <w:pPr>
        <w:tabs>
          <w:tab w:val="left" w:pos="567"/>
        </w:tabs>
        <w:ind w:firstLine="709"/>
        <w:jc w:val="both"/>
        <w:rPr>
          <w:sz w:val="24"/>
        </w:rPr>
      </w:pPr>
      <w:r>
        <w:rPr>
          <w:sz w:val="24"/>
        </w:rPr>
        <w:t xml:space="preserve">24. </w:t>
      </w:r>
      <w:r w:rsidR="007C1AB7">
        <w:rPr>
          <w:sz w:val="24"/>
        </w:rPr>
        <w:t>У чому полягає спрощений порядок судового розгляду обвинувального акту щодо кримінальних проступків?</w:t>
      </w:r>
    </w:p>
    <w:p w:rsidR="007C1AB7" w:rsidRDefault="00F83A64" w:rsidP="00B04DC0">
      <w:pPr>
        <w:tabs>
          <w:tab w:val="left" w:pos="567"/>
        </w:tabs>
        <w:ind w:firstLine="709"/>
        <w:jc w:val="both"/>
        <w:rPr>
          <w:sz w:val="24"/>
        </w:rPr>
      </w:pPr>
      <w:r>
        <w:rPr>
          <w:sz w:val="24"/>
        </w:rPr>
        <w:t xml:space="preserve">25. </w:t>
      </w:r>
      <w:r w:rsidR="007C1AB7">
        <w:rPr>
          <w:sz w:val="24"/>
        </w:rPr>
        <w:t>Поняття та сутність спеціального досудового розслідування.</w:t>
      </w:r>
    </w:p>
    <w:p w:rsidR="007C1AB7" w:rsidRDefault="00F83A64" w:rsidP="00B04DC0">
      <w:pPr>
        <w:tabs>
          <w:tab w:val="left" w:pos="567"/>
        </w:tabs>
        <w:ind w:firstLine="709"/>
        <w:jc w:val="both"/>
        <w:rPr>
          <w:sz w:val="24"/>
        </w:rPr>
      </w:pPr>
      <w:r>
        <w:rPr>
          <w:sz w:val="24"/>
        </w:rPr>
        <w:t xml:space="preserve">26. </w:t>
      </w:r>
      <w:r w:rsidR="007C1AB7">
        <w:rPr>
          <w:sz w:val="24"/>
        </w:rPr>
        <w:t>Обставини, що зумовлюють необхідність спеціального досудового розслідування.</w:t>
      </w:r>
    </w:p>
    <w:p w:rsidR="007C1AB7" w:rsidRDefault="00F83A64" w:rsidP="00B04DC0">
      <w:pPr>
        <w:tabs>
          <w:tab w:val="left" w:pos="567"/>
        </w:tabs>
        <w:ind w:firstLine="709"/>
        <w:jc w:val="both"/>
        <w:rPr>
          <w:sz w:val="24"/>
        </w:rPr>
      </w:pPr>
      <w:r>
        <w:rPr>
          <w:sz w:val="24"/>
        </w:rPr>
        <w:t xml:space="preserve">27. </w:t>
      </w:r>
      <w:r w:rsidR="007C1AB7">
        <w:rPr>
          <w:sz w:val="24"/>
        </w:rPr>
        <w:t>Порядок розгляду клопотання про здійснення спеціального досудового розслідування.</w:t>
      </w:r>
    </w:p>
    <w:p w:rsidR="007C1AB7" w:rsidRPr="00CF41DE" w:rsidRDefault="00F83A64" w:rsidP="00B04DC0">
      <w:pPr>
        <w:tabs>
          <w:tab w:val="left" w:pos="567"/>
        </w:tabs>
        <w:ind w:firstLine="709"/>
        <w:jc w:val="both"/>
        <w:rPr>
          <w:sz w:val="24"/>
        </w:rPr>
      </w:pPr>
      <w:r>
        <w:rPr>
          <w:sz w:val="24"/>
        </w:rPr>
        <w:t xml:space="preserve">28. </w:t>
      </w:r>
      <w:r w:rsidR="007C1AB7">
        <w:rPr>
          <w:sz w:val="24"/>
        </w:rPr>
        <w:t>Якими повноваженнями наділяється керівник відповідного органу прокуратури під час кримінального провадження в умовах воєнного стану?</w:t>
      </w:r>
    </w:p>
    <w:p w:rsidR="00B04DC0" w:rsidRDefault="00F83A64" w:rsidP="00B04DC0">
      <w:pPr>
        <w:tabs>
          <w:tab w:val="left" w:pos="567"/>
        </w:tabs>
        <w:ind w:firstLine="709"/>
        <w:jc w:val="both"/>
        <w:rPr>
          <w:sz w:val="24"/>
        </w:rPr>
      </w:pPr>
      <w:r>
        <w:rPr>
          <w:sz w:val="24"/>
        </w:rPr>
        <w:t>29</w:t>
      </w:r>
      <w:r w:rsidR="00B04DC0" w:rsidRPr="00CF41DE">
        <w:rPr>
          <w:sz w:val="24"/>
        </w:rPr>
        <w:t xml:space="preserve">. </w:t>
      </w:r>
      <w:r w:rsidR="007C1AB7">
        <w:rPr>
          <w:sz w:val="24"/>
        </w:rPr>
        <w:t>Чим обумовлюються о</w:t>
      </w:r>
      <w:r w:rsidR="00B04DC0" w:rsidRPr="00CF41DE">
        <w:rPr>
          <w:sz w:val="24"/>
        </w:rPr>
        <w:t xml:space="preserve">собливості проведення процесуальних дій </w:t>
      </w:r>
      <w:r>
        <w:rPr>
          <w:sz w:val="24"/>
        </w:rPr>
        <w:t>ст</w:t>
      </w:r>
      <w:r w:rsidR="00B04DC0" w:rsidRPr="00CF41DE">
        <w:rPr>
          <w:sz w:val="24"/>
        </w:rPr>
        <w:t>о</w:t>
      </w:r>
      <w:r>
        <w:rPr>
          <w:sz w:val="24"/>
        </w:rPr>
        <w:t>совн</w:t>
      </w:r>
      <w:r w:rsidR="00B04DC0" w:rsidRPr="00CF41DE">
        <w:rPr>
          <w:sz w:val="24"/>
        </w:rPr>
        <w:t>о окремої категорії осіб</w:t>
      </w:r>
      <w:r>
        <w:rPr>
          <w:sz w:val="24"/>
        </w:rPr>
        <w:t>?</w:t>
      </w:r>
    </w:p>
    <w:p w:rsidR="00F83A64" w:rsidRPr="00CF41DE" w:rsidRDefault="00F83A64" w:rsidP="00B04DC0">
      <w:pPr>
        <w:tabs>
          <w:tab w:val="left" w:pos="567"/>
        </w:tabs>
        <w:ind w:firstLine="709"/>
        <w:jc w:val="both"/>
        <w:rPr>
          <w:sz w:val="24"/>
        </w:rPr>
      </w:pPr>
      <w:r>
        <w:rPr>
          <w:sz w:val="24"/>
        </w:rPr>
        <w:t>30. Порядок повідомлення про підозру визначеній категорії осіб.</w:t>
      </w:r>
    </w:p>
    <w:p w:rsidR="00B04DC0" w:rsidRPr="00CF41DE" w:rsidRDefault="00F83A64" w:rsidP="00B04DC0">
      <w:pPr>
        <w:tabs>
          <w:tab w:val="left" w:pos="567"/>
        </w:tabs>
        <w:ind w:firstLine="709"/>
        <w:jc w:val="both"/>
        <w:rPr>
          <w:sz w:val="24"/>
        </w:rPr>
      </w:pPr>
      <w:r>
        <w:rPr>
          <w:sz w:val="24"/>
        </w:rPr>
        <w:t>31</w:t>
      </w:r>
      <w:r w:rsidR="00B04DC0" w:rsidRPr="00CF41DE">
        <w:rPr>
          <w:sz w:val="24"/>
        </w:rPr>
        <w:t xml:space="preserve">. </w:t>
      </w:r>
      <w:r>
        <w:rPr>
          <w:sz w:val="24"/>
        </w:rPr>
        <w:t>Характеристика обставин, що обумовлюють о</w:t>
      </w:r>
      <w:r w:rsidR="00B04DC0" w:rsidRPr="00CF41DE">
        <w:rPr>
          <w:sz w:val="24"/>
        </w:rPr>
        <w:t>собливості кримінального провадження щодо неповнолітніх.</w:t>
      </w:r>
    </w:p>
    <w:p w:rsidR="00B04DC0" w:rsidRPr="00CF41DE" w:rsidRDefault="00F83A64" w:rsidP="00B04DC0">
      <w:pPr>
        <w:tabs>
          <w:tab w:val="left" w:pos="567"/>
        </w:tabs>
        <w:ind w:firstLine="709"/>
        <w:jc w:val="both"/>
        <w:rPr>
          <w:sz w:val="24"/>
        </w:rPr>
      </w:pPr>
      <w:r>
        <w:rPr>
          <w:sz w:val="24"/>
        </w:rPr>
        <w:t>32</w:t>
      </w:r>
      <w:r w:rsidR="00B04DC0" w:rsidRPr="00CF41DE">
        <w:rPr>
          <w:sz w:val="24"/>
        </w:rPr>
        <w:t>. Кримінальне провадження щодо застосування примусових заходів виховного характеру.</w:t>
      </w:r>
    </w:p>
    <w:p w:rsidR="00B04DC0" w:rsidRPr="00CF41DE" w:rsidRDefault="00F83A64" w:rsidP="00B04DC0">
      <w:pPr>
        <w:ind w:firstLine="709"/>
        <w:jc w:val="both"/>
        <w:rPr>
          <w:b/>
          <w:sz w:val="24"/>
        </w:rPr>
      </w:pPr>
      <w:r>
        <w:rPr>
          <w:sz w:val="24"/>
        </w:rPr>
        <w:lastRenderedPageBreak/>
        <w:t>33</w:t>
      </w:r>
      <w:r w:rsidR="00B04DC0" w:rsidRPr="00CF41DE">
        <w:rPr>
          <w:sz w:val="24"/>
        </w:rPr>
        <w:t xml:space="preserve">. </w:t>
      </w:r>
      <w:r w:rsidR="00B04DC0" w:rsidRPr="00CF41DE">
        <w:rPr>
          <w:bCs/>
          <w:iCs/>
          <w:sz w:val="24"/>
        </w:rPr>
        <w:t>Кримінальне провадження щодо застосування примусових заходів медичного характеру</w:t>
      </w:r>
    </w:p>
    <w:p w:rsidR="00A44208" w:rsidRDefault="00A44208" w:rsidP="00141873">
      <w:pPr>
        <w:ind w:firstLine="709"/>
        <w:jc w:val="both"/>
        <w:rPr>
          <w:b/>
          <w:sz w:val="24"/>
        </w:rPr>
      </w:pPr>
    </w:p>
    <w:p w:rsidR="00B04DC0" w:rsidRPr="00CA3208" w:rsidRDefault="006C4A35" w:rsidP="00B04DC0">
      <w:pPr>
        <w:pStyle w:val="a8"/>
        <w:ind w:left="709"/>
        <w:contextualSpacing w:val="0"/>
        <w:jc w:val="center"/>
        <w:rPr>
          <w:b/>
          <w:bCs/>
          <w:szCs w:val="28"/>
        </w:rPr>
      </w:pPr>
      <w:r w:rsidRPr="00CA3208">
        <w:rPr>
          <w:b/>
          <w:bCs/>
          <w:szCs w:val="28"/>
          <w:lang w:val="en-US"/>
        </w:rPr>
        <w:t>VII</w:t>
      </w:r>
      <w:r w:rsidRPr="00CA3208">
        <w:rPr>
          <w:b/>
          <w:bCs/>
          <w:szCs w:val="28"/>
          <w:lang w:val="ru-RU"/>
        </w:rPr>
        <w:t xml:space="preserve">. </w:t>
      </w:r>
      <w:r w:rsidR="00B04DC0" w:rsidRPr="00CA3208">
        <w:rPr>
          <w:b/>
          <w:bCs/>
          <w:szCs w:val="28"/>
        </w:rPr>
        <w:t>Практичні (семінарські) заняття</w:t>
      </w:r>
      <w:r w:rsidR="00BE20F3">
        <w:rPr>
          <w:b/>
          <w:bCs/>
          <w:szCs w:val="28"/>
        </w:rPr>
        <w:t xml:space="preserve"> (для денної форми навчання)</w:t>
      </w:r>
    </w:p>
    <w:p w:rsidR="0033487F" w:rsidRDefault="0033487F" w:rsidP="00B04DC0">
      <w:pPr>
        <w:pStyle w:val="a8"/>
        <w:ind w:left="709"/>
        <w:contextualSpacing w:val="0"/>
        <w:jc w:val="center"/>
        <w:rPr>
          <w:b/>
          <w:bCs/>
          <w:sz w:val="24"/>
        </w:rPr>
      </w:pPr>
    </w:p>
    <w:p w:rsidR="00B04DC0" w:rsidRDefault="00753E6C" w:rsidP="00BE20F3">
      <w:pPr>
        <w:pStyle w:val="a8"/>
        <w:ind w:left="709"/>
        <w:contextualSpacing w:val="0"/>
        <w:jc w:val="center"/>
        <w:rPr>
          <w:b/>
          <w:bCs/>
          <w:sz w:val="24"/>
        </w:rPr>
      </w:pPr>
      <w:r>
        <w:rPr>
          <w:b/>
          <w:bCs/>
          <w:sz w:val="24"/>
        </w:rPr>
        <w:t xml:space="preserve">Кримінальне процесуальне право. </w:t>
      </w:r>
      <w:r w:rsidR="00B04DC0">
        <w:rPr>
          <w:b/>
          <w:bCs/>
          <w:sz w:val="24"/>
        </w:rPr>
        <w:t>Загальна частина</w:t>
      </w:r>
    </w:p>
    <w:p w:rsidR="0033487F" w:rsidRDefault="0033487F" w:rsidP="0033487F">
      <w:pPr>
        <w:ind w:firstLine="709"/>
        <w:jc w:val="center"/>
        <w:rPr>
          <w:b/>
          <w:bCs/>
          <w:sz w:val="24"/>
        </w:rPr>
      </w:pPr>
    </w:p>
    <w:p w:rsidR="00B04DC0" w:rsidRPr="00A243F3" w:rsidRDefault="00B04DC0" w:rsidP="00B04DC0">
      <w:pPr>
        <w:tabs>
          <w:tab w:val="left" w:leader="underscore" w:pos="9467"/>
        </w:tabs>
        <w:autoSpaceDE w:val="0"/>
        <w:autoSpaceDN w:val="0"/>
        <w:adjustRightInd w:val="0"/>
        <w:ind w:firstLine="709"/>
        <w:jc w:val="both"/>
        <w:rPr>
          <w:sz w:val="24"/>
        </w:rPr>
      </w:pPr>
      <w:r w:rsidRPr="00A243F3">
        <w:rPr>
          <w:b/>
          <w:bCs/>
          <w:sz w:val="24"/>
        </w:rPr>
        <w:t>Основні завдання практичних (семінарських занять):</w:t>
      </w:r>
      <w:r w:rsidRPr="00A243F3">
        <w:rPr>
          <w:bCs/>
          <w:sz w:val="24"/>
        </w:rPr>
        <w:t xml:space="preserve"> </w:t>
      </w:r>
      <w:r w:rsidRPr="00A243F3">
        <w:rPr>
          <w:sz w:val="24"/>
        </w:rPr>
        <w:t>сформувати у студентів:</w:t>
      </w:r>
    </w:p>
    <w:p w:rsidR="00B04DC0" w:rsidRPr="00A243F3" w:rsidRDefault="00B04DC0" w:rsidP="00B04DC0">
      <w:pPr>
        <w:pStyle w:val="a8"/>
        <w:tabs>
          <w:tab w:val="left" w:leader="underscore" w:pos="9467"/>
        </w:tabs>
        <w:autoSpaceDE w:val="0"/>
        <w:autoSpaceDN w:val="0"/>
        <w:adjustRightInd w:val="0"/>
        <w:ind w:left="0" w:firstLine="709"/>
        <w:jc w:val="both"/>
        <w:rPr>
          <w:sz w:val="24"/>
        </w:rPr>
      </w:pPr>
      <w:r w:rsidRPr="00A243F3">
        <w:rPr>
          <w:sz w:val="24"/>
        </w:rPr>
        <w:t>- розуміння основних положень кримінального процесу;</w:t>
      </w:r>
    </w:p>
    <w:p w:rsidR="00B04DC0" w:rsidRPr="00A243F3" w:rsidRDefault="00B04DC0" w:rsidP="00B04DC0">
      <w:pPr>
        <w:pStyle w:val="a8"/>
        <w:tabs>
          <w:tab w:val="left" w:leader="underscore" w:pos="9467"/>
        </w:tabs>
        <w:autoSpaceDE w:val="0"/>
        <w:autoSpaceDN w:val="0"/>
        <w:adjustRightInd w:val="0"/>
        <w:ind w:left="0" w:firstLine="709"/>
        <w:jc w:val="both"/>
        <w:rPr>
          <w:sz w:val="24"/>
        </w:rPr>
      </w:pPr>
      <w:r w:rsidRPr="00A243F3">
        <w:rPr>
          <w:sz w:val="24"/>
        </w:rPr>
        <w:t>- навички роботи з джерелами кримінального процесуального права;</w:t>
      </w:r>
    </w:p>
    <w:p w:rsidR="00B04DC0" w:rsidRPr="00A243F3" w:rsidRDefault="00B04DC0" w:rsidP="00B04DC0">
      <w:pPr>
        <w:pStyle w:val="a8"/>
        <w:tabs>
          <w:tab w:val="left" w:leader="underscore" w:pos="9467"/>
        </w:tabs>
        <w:autoSpaceDE w:val="0"/>
        <w:autoSpaceDN w:val="0"/>
        <w:adjustRightInd w:val="0"/>
        <w:ind w:left="0" w:firstLine="709"/>
        <w:jc w:val="both"/>
        <w:rPr>
          <w:sz w:val="24"/>
        </w:rPr>
      </w:pPr>
      <w:r w:rsidRPr="00A243F3">
        <w:rPr>
          <w:sz w:val="24"/>
        </w:rPr>
        <w:t>- вміння правильного тлумачення норм кримінального процесуального права;</w:t>
      </w:r>
    </w:p>
    <w:p w:rsidR="00B04DC0" w:rsidRDefault="00B04DC0" w:rsidP="00B04DC0">
      <w:pPr>
        <w:ind w:firstLine="709"/>
        <w:jc w:val="both"/>
        <w:rPr>
          <w:sz w:val="24"/>
        </w:rPr>
      </w:pPr>
      <w:r w:rsidRPr="00A243F3">
        <w:rPr>
          <w:sz w:val="24"/>
        </w:rPr>
        <w:t>- вміння обґрунтовувати застосування відповідної норми закону до конкретної ситуації в процесі кримінального провадження</w:t>
      </w:r>
      <w:r>
        <w:rPr>
          <w:sz w:val="24"/>
        </w:rPr>
        <w:t>;</w:t>
      </w:r>
    </w:p>
    <w:p w:rsidR="003A6F21" w:rsidRDefault="00B04DC0" w:rsidP="00B04DC0">
      <w:pPr>
        <w:ind w:firstLine="709"/>
        <w:jc w:val="both"/>
        <w:rPr>
          <w:sz w:val="24"/>
        </w:rPr>
      </w:pPr>
      <w:r>
        <w:rPr>
          <w:sz w:val="24"/>
        </w:rPr>
        <w:t>- вміння оцінювати вихідну процесуальну інформацію щодо кримінального правопорушення</w:t>
      </w:r>
      <w:r w:rsidR="003A6F21">
        <w:rPr>
          <w:sz w:val="24"/>
        </w:rPr>
        <w:t xml:space="preserve"> та приймати правильне процесуальне рішення;</w:t>
      </w:r>
    </w:p>
    <w:p w:rsidR="003A6F21" w:rsidRDefault="003A6F21" w:rsidP="00B04DC0">
      <w:pPr>
        <w:ind w:firstLine="709"/>
        <w:jc w:val="both"/>
        <w:rPr>
          <w:sz w:val="24"/>
        </w:rPr>
      </w:pPr>
      <w:r>
        <w:rPr>
          <w:sz w:val="24"/>
        </w:rPr>
        <w:t>- вміння обґрунтовувати процесуальні рішення на підставі оцінювання вихідної інформації;</w:t>
      </w:r>
    </w:p>
    <w:p w:rsidR="003A6F21" w:rsidRDefault="003A6F21" w:rsidP="00B04DC0">
      <w:pPr>
        <w:ind w:firstLine="709"/>
        <w:jc w:val="both"/>
        <w:rPr>
          <w:sz w:val="24"/>
        </w:rPr>
      </w:pPr>
      <w:r>
        <w:rPr>
          <w:sz w:val="24"/>
        </w:rPr>
        <w:t>- вміння визначати підслідність та підсудність відповідних кримінальних правопорушень;</w:t>
      </w:r>
    </w:p>
    <w:p w:rsidR="00B04DC0" w:rsidRDefault="003A6F21" w:rsidP="00B04DC0">
      <w:pPr>
        <w:ind w:firstLine="709"/>
        <w:jc w:val="both"/>
        <w:rPr>
          <w:b/>
          <w:bCs/>
          <w:sz w:val="24"/>
        </w:rPr>
      </w:pPr>
      <w:r>
        <w:rPr>
          <w:sz w:val="24"/>
        </w:rPr>
        <w:t>- вміння застосовувати</w:t>
      </w:r>
      <w:r w:rsidR="00D22CD1">
        <w:rPr>
          <w:sz w:val="24"/>
        </w:rPr>
        <w:t xml:space="preserve"> судові</w:t>
      </w:r>
      <w:r>
        <w:rPr>
          <w:sz w:val="24"/>
        </w:rPr>
        <w:t xml:space="preserve"> рішення</w:t>
      </w:r>
      <w:r w:rsidR="00D22CD1">
        <w:rPr>
          <w:sz w:val="24"/>
        </w:rPr>
        <w:t xml:space="preserve"> Конституційного Суду України, Касаційного суду та </w:t>
      </w:r>
      <w:r>
        <w:rPr>
          <w:sz w:val="24"/>
        </w:rPr>
        <w:t>ЄСПЛ для вирішення конкретних ситуацій у кримінальному провадженні</w:t>
      </w:r>
      <w:r w:rsidR="00B04DC0" w:rsidRPr="00A243F3">
        <w:rPr>
          <w:sz w:val="24"/>
        </w:rPr>
        <w:t>.</w:t>
      </w:r>
    </w:p>
    <w:p w:rsidR="00753E6C" w:rsidRDefault="00753E6C" w:rsidP="003A6F21">
      <w:pPr>
        <w:ind w:firstLine="709"/>
        <w:jc w:val="both"/>
        <w:rPr>
          <w:b/>
          <w:sz w:val="24"/>
        </w:rPr>
      </w:pPr>
    </w:p>
    <w:p w:rsidR="00B04DC0" w:rsidRDefault="003A6F21" w:rsidP="003A6F21">
      <w:pPr>
        <w:ind w:firstLine="709"/>
        <w:jc w:val="both"/>
        <w:rPr>
          <w:b/>
          <w:bCs/>
          <w:sz w:val="24"/>
        </w:rPr>
      </w:pPr>
      <w:bookmarkStart w:id="806" w:name="_Hlk133583747"/>
      <w:r w:rsidRPr="00A243F3">
        <w:rPr>
          <w:b/>
          <w:sz w:val="24"/>
        </w:rPr>
        <w:t>Тема 1.</w:t>
      </w:r>
      <w:r w:rsidRPr="00A243F3">
        <w:rPr>
          <w:sz w:val="24"/>
        </w:rPr>
        <w:t xml:space="preserve"> </w:t>
      </w:r>
      <w:r w:rsidRPr="00A243F3">
        <w:rPr>
          <w:b/>
          <w:bCs/>
          <w:sz w:val="24"/>
        </w:rPr>
        <w:t>Поняття, сут</w:t>
      </w:r>
      <w:r>
        <w:rPr>
          <w:b/>
          <w:bCs/>
          <w:sz w:val="24"/>
        </w:rPr>
        <w:t>ніст</w:t>
      </w:r>
      <w:r w:rsidRPr="00A243F3">
        <w:rPr>
          <w:b/>
          <w:bCs/>
          <w:sz w:val="24"/>
        </w:rPr>
        <w:t>ь і завдання кримінального процесу.</w:t>
      </w:r>
    </w:p>
    <w:p w:rsidR="003A6F21" w:rsidRDefault="003A6F21" w:rsidP="00753E6C">
      <w:pPr>
        <w:ind w:firstLine="709"/>
        <w:jc w:val="center"/>
        <w:rPr>
          <w:sz w:val="24"/>
        </w:rPr>
      </w:pPr>
      <w:r w:rsidRPr="00A243F3">
        <w:rPr>
          <w:i/>
          <w:sz w:val="24"/>
        </w:rPr>
        <w:t>Практичне заняття 1</w:t>
      </w:r>
    </w:p>
    <w:p w:rsidR="003A6F21" w:rsidRPr="00A243F3" w:rsidRDefault="003A6F21" w:rsidP="003A6F21">
      <w:pPr>
        <w:ind w:firstLine="709"/>
        <w:jc w:val="both"/>
        <w:rPr>
          <w:sz w:val="24"/>
        </w:rPr>
      </w:pPr>
      <w:r w:rsidRPr="00A243F3">
        <w:rPr>
          <w:sz w:val="24"/>
        </w:rPr>
        <w:t>1. По</w:t>
      </w:r>
      <w:r w:rsidR="00D22CD1">
        <w:rPr>
          <w:sz w:val="24"/>
        </w:rPr>
        <w:t>казати, в яких значеннях</w:t>
      </w:r>
      <w:r w:rsidR="00A05238">
        <w:rPr>
          <w:sz w:val="24"/>
        </w:rPr>
        <w:t xml:space="preserve"> використовується поняття</w:t>
      </w:r>
      <w:r>
        <w:rPr>
          <w:sz w:val="24"/>
        </w:rPr>
        <w:t xml:space="preserve"> </w:t>
      </w:r>
      <w:r w:rsidRPr="00A243F3">
        <w:rPr>
          <w:sz w:val="24"/>
        </w:rPr>
        <w:t>кримінальн</w:t>
      </w:r>
      <w:r w:rsidR="00A05238">
        <w:rPr>
          <w:sz w:val="24"/>
        </w:rPr>
        <w:t>ий</w:t>
      </w:r>
      <w:r w:rsidRPr="00A243F3">
        <w:rPr>
          <w:sz w:val="24"/>
        </w:rPr>
        <w:t xml:space="preserve"> процес</w:t>
      </w:r>
      <w:r w:rsidR="00A05238" w:rsidRPr="00A05238">
        <w:rPr>
          <w:sz w:val="24"/>
        </w:rPr>
        <w:t xml:space="preserve"> </w:t>
      </w:r>
      <w:r w:rsidR="00A05238">
        <w:rPr>
          <w:sz w:val="24"/>
        </w:rPr>
        <w:t>та розкрити його</w:t>
      </w:r>
      <w:r w:rsidR="00A05238" w:rsidRPr="00A243F3">
        <w:rPr>
          <w:sz w:val="24"/>
        </w:rPr>
        <w:t xml:space="preserve"> сутність</w:t>
      </w:r>
      <w:r w:rsidRPr="00A243F3">
        <w:rPr>
          <w:sz w:val="24"/>
        </w:rPr>
        <w:t>.</w:t>
      </w:r>
    </w:p>
    <w:p w:rsidR="003A6F21" w:rsidRDefault="003A6F21" w:rsidP="003A6F21">
      <w:pPr>
        <w:ind w:firstLine="709"/>
        <w:jc w:val="both"/>
        <w:rPr>
          <w:sz w:val="24"/>
        </w:rPr>
      </w:pPr>
      <w:r w:rsidRPr="00A243F3">
        <w:rPr>
          <w:sz w:val="24"/>
        </w:rPr>
        <w:t>2. </w:t>
      </w:r>
      <w:r>
        <w:rPr>
          <w:sz w:val="24"/>
        </w:rPr>
        <w:t>Наука кримінального процесу.</w:t>
      </w:r>
    </w:p>
    <w:p w:rsidR="003A6F21" w:rsidRDefault="003A6F21" w:rsidP="003A6F21">
      <w:pPr>
        <w:ind w:firstLine="709"/>
        <w:jc w:val="both"/>
        <w:rPr>
          <w:sz w:val="24"/>
        </w:rPr>
      </w:pPr>
      <w:r>
        <w:rPr>
          <w:sz w:val="24"/>
        </w:rPr>
        <w:t>3. </w:t>
      </w:r>
      <w:r w:rsidR="00A05238">
        <w:rPr>
          <w:sz w:val="24"/>
        </w:rPr>
        <w:t>Назвати та охарактеризувати з</w:t>
      </w:r>
      <w:r w:rsidRPr="00A243F3">
        <w:rPr>
          <w:sz w:val="24"/>
        </w:rPr>
        <w:t>авдання кримінального процесу.</w:t>
      </w:r>
    </w:p>
    <w:p w:rsidR="003A6F21" w:rsidRDefault="003A6F21" w:rsidP="003A6F21">
      <w:pPr>
        <w:ind w:firstLine="709"/>
        <w:jc w:val="both"/>
        <w:rPr>
          <w:sz w:val="24"/>
        </w:rPr>
      </w:pPr>
      <w:r>
        <w:rPr>
          <w:sz w:val="24"/>
        </w:rPr>
        <w:t>4. </w:t>
      </w:r>
      <w:r w:rsidR="00A05238">
        <w:rPr>
          <w:sz w:val="24"/>
        </w:rPr>
        <w:t>Історичні т</w:t>
      </w:r>
      <w:r>
        <w:rPr>
          <w:sz w:val="24"/>
        </w:rPr>
        <w:t>ипи кримінального процесу.</w:t>
      </w:r>
    </w:p>
    <w:p w:rsidR="003A6F21" w:rsidRPr="00A243F3" w:rsidRDefault="003A6F21" w:rsidP="003A6F21">
      <w:pPr>
        <w:ind w:firstLine="709"/>
        <w:jc w:val="both"/>
        <w:rPr>
          <w:sz w:val="24"/>
        </w:rPr>
      </w:pPr>
      <w:r>
        <w:rPr>
          <w:sz w:val="24"/>
        </w:rPr>
        <w:t>5. </w:t>
      </w:r>
      <w:r w:rsidR="00A05238">
        <w:rPr>
          <w:sz w:val="24"/>
        </w:rPr>
        <w:t>Поняття та значення к</w:t>
      </w:r>
      <w:r w:rsidRPr="00A243F3">
        <w:rPr>
          <w:sz w:val="24"/>
        </w:rPr>
        <w:t>римінально</w:t>
      </w:r>
      <w:r w:rsidR="00A05238">
        <w:rPr>
          <w:sz w:val="24"/>
        </w:rPr>
        <w:t xml:space="preserve">ї </w:t>
      </w:r>
      <w:r w:rsidRPr="00A243F3">
        <w:rPr>
          <w:sz w:val="24"/>
        </w:rPr>
        <w:t>процесуальн</w:t>
      </w:r>
      <w:r w:rsidR="00A05238">
        <w:rPr>
          <w:sz w:val="24"/>
        </w:rPr>
        <w:t>ої</w:t>
      </w:r>
      <w:r w:rsidRPr="00A243F3">
        <w:rPr>
          <w:sz w:val="24"/>
        </w:rPr>
        <w:t xml:space="preserve"> форм</w:t>
      </w:r>
      <w:r w:rsidR="00A05238">
        <w:rPr>
          <w:sz w:val="24"/>
        </w:rPr>
        <w:t>и.</w:t>
      </w:r>
    </w:p>
    <w:p w:rsidR="00F57395" w:rsidRPr="00895208" w:rsidRDefault="00F57395" w:rsidP="00F57395">
      <w:pPr>
        <w:pStyle w:val="a6"/>
        <w:spacing w:after="0"/>
        <w:ind w:left="0" w:firstLine="709"/>
        <w:jc w:val="center"/>
      </w:pPr>
      <w:r w:rsidRPr="00895208">
        <w:t>Задача</w:t>
      </w:r>
    </w:p>
    <w:p w:rsidR="00F57395" w:rsidRPr="00895208" w:rsidRDefault="00F57395" w:rsidP="00F57395">
      <w:pPr>
        <w:pStyle w:val="a6"/>
        <w:spacing w:after="0"/>
        <w:ind w:left="0" w:firstLine="708"/>
        <w:jc w:val="both"/>
      </w:pPr>
      <w:r w:rsidRPr="00895208">
        <w:t>Прокурор, ознайомившись з матеріалами досудового розслідування, взявши до уваги очевидність вчиненого злочину, дав вказівку слідчому закінчити досудове слідство протягом 2 тижнів з дня повідомлення особі про підозру у вчиненні злочину. Слідчий оскаржив вказівку вищестоящому прокуророві, зазначивши, що відповідно до ч. 1 ст. 219 КПК України він має право провадити досудове слідство про</w:t>
      </w:r>
      <w:r>
        <w:t>тягом</w:t>
      </w:r>
      <w:r w:rsidRPr="00895208">
        <w:t xml:space="preserve"> двох місяців.</w:t>
      </w:r>
    </w:p>
    <w:p w:rsidR="00F57395" w:rsidRPr="00895208" w:rsidRDefault="00F57395" w:rsidP="00F57395">
      <w:pPr>
        <w:pStyle w:val="a6"/>
        <w:spacing w:after="0"/>
        <w:ind w:left="0" w:firstLine="709"/>
        <w:jc w:val="both"/>
        <w:rPr>
          <w:i/>
          <w:iCs/>
        </w:rPr>
      </w:pPr>
      <w:r w:rsidRPr="00895208">
        <w:rPr>
          <w:i/>
          <w:iCs/>
        </w:rPr>
        <w:t>Оцініть ситуацію з точки зору завдання забезпечення швидкого, повного та неупередженого розслідування.</w:t>
      </w:r>
    </w:p>
    <w:p w:rsidR="003A6F21" w:rsidRPr="00A243F3" w:rsidRDefault="003A6F21" w:rsidP="003A6F21">
      <w:pPr>
        <w:ind w:firstLine="709"/>
        <w:jc w:val="both"/>
        <w:rPr>
          <w:sz w:val="24"/>
        </w:rPr>
      </w:pPr>
    </w:p>
    <w:p w:rsidR="003A6F21" w:rsidRDefault="003A6F21" w:rsidP="00753E6C">
      <w:pPr>
        <w:ind w:firstLine="709"/>
        <w:jc w:val="center"/>
        <w:rPr>
          <w:sz w:val="24"/>
        </w:rPr>
      </w:pPr>
      <w:r w:rsidRPr="00A243F3">
        <w:rPr>
          <w:i/>
          <w:sz w:val="24"/>
        </w:rPr>
        <w:t xml:space="preserve">Практичне заняття </w:t>
      </w:r>
      <w:r>
        <w:rPr>
          <w:i/>
          <w:sz w:val="24"/>
        </w:rPr>
        <w:t>2</w:t>
      </w:r>
    </w:p>
    <w:p w:rsidR="003A6F21" w:rsidRPr="00A243F3" w:rsidRDefault="003A6F21" w:rsidP="003A6F21">
      <w:pPr>
        <w:ind w:firstLine="709"/>
        <w:jc w:val="both"/>
        <w:rPr>
          <w:sz w:val="24"/>
        </w:rPr>
      </w:pPr>
      <w:r>
        <w:rPr>
          <w:sz w:val="24"/>
        </w:rPr>
        <w:t>1</w:t>
      </w:r>
      <w:r w:rsidRPr="00A243F3">
        <w:rPr>
          <w:sz w:val="24"/>
        </w:rPr>
        <w:t>. </w:t>
      </w:r>
      <w:r w:rsidR="00A05238">
        <w:rPr>
          <w:sz w:val="24"/>
        </w:rPr>
        <w:t>Характеристика к</w:t>
      </w:r>
      <w:r w:rsidRPr="00A243F3">
        <w:rPr>
          <w:sz w:val="24"/>
        </w:rPr>
        <w:t>римінальн</w:t>
      </w:r>
      <w:r w:rsidR="00A05238">
        <w:rPr>
          <w:sz w:val="24"/>
        </w:rPr>
        <w:t xml:space="preserve">их </w:t>
      </w:r>
      <w:r w:rsidRPr="00A243F3">
        <w:rPr>
          <w:sz w:val="24"/>
        </w:rPr>
        <w:t>процесуальн</w:t>
      </w:r>
      <w:r w:rsidR="00A05238">
        <w:rPr>
          <w:sz w:val="24"/>
        </w:rPr>
        <w:t>их</w:t>
      </w:r>
      <w:r w:rsidRPr="00A243F3">
        <w:rPr>
          <w:sz w:val="24"/>
        </w:rPr>
        <w:t xml:space="preserve"> функці</w:t>
      </w:r>
      <w:r w:rsidR="00A05238">
        <w:rPr>
          <w:sz w:val="24"/>
        </w:rPr>
        <w:t>й.</w:t>
      </w:r>
    </w:p>
    <w:p w:rsidR="003A6F21" w:rsidRDefault="003A6F21" w:rsidP="003A6F21">
      <w:pPr>
        <w:ind w:firstLine="709"/>
        <w:jc w:val="both"/>
        <w:rPr>
          <w:sz w:val="24"/>
        </w:rPr>
      </w:pPr>
      <w:r>
        <w:rPr>
          <w:sz w:val="24"/>
        </w:rPr>
        <w:t>2</w:t>
      </w:r>
      <w:r w:rsidRPr="00A243F3">
        <w:rPr>
          <w:sz w:val="24"/>
        </w:rPr>
        <w:t>. </w:t>
      </w:r>
      <w:r>
        <w:rPr>
          <w:sz w:val="24"/>
        </w:rPr>
        <w:t>Кримінально-процесуальні</w:t>
      </w:r>
      <w:r w:rsidRPr="00A243F3">
        <w:rPr>
          <w:sz w:val="24"/>
        </w:rPr>
        <w:t xml:space="preserve"> відносини.</w:t>
      </w:r>
    </w:p>
    <w:p w:rsidR="003A6F21" w:rsidRPr="00A243F3" w:rsidRDefault="003A6F21" w:rsidP="003A6F21">
      <w:pPr>
        <w:ind w:firstLine="709"/>
        <w:jc w:val="both"/>
        <w:rPr>
          <w:sz w:val="24"/>
        </w:rPr>
      </w:pPr>
      <w:r>
        <w:rPr>
          <w:sz w:val="24"/>
        </w:rPr>
        <w:t>3. </w:t>
      </w:r>
      <w:r w:rsidR="00A05238">
        <w:rPr>
          <w:sz w:val="24"/>
        </w:rPr>
        <w:t>Розкрити сутність к</w:t>
      </w:r>
      <w:r>
        <w:rPr>
          <w:sz w:val="24"/>
        </w:rPr>
        <w:t>римінальн</w:t>
      </w:r>
      <w:r w:rsidR="00A05238">
        <w:rPr>
          <w:sz w:val="24"/>
        </w:rPr>
        <w:t xml:space="preserve">их </w:t>
      </w:r>
      <w:r>
        <w:rPr>
          <w:sz w:val="24"/>
        </w:rPr>
        <w:t>процесуальн</w:t>
      </w:r>
      <w:r w:rsidR="00A05238">
        <w:rPr>
          <w:sz w:val="24"/>
        </w:rPr>
        <w:t>их</w:t>
      </w:r>
      <w:r w:rsidRPr="00A243F3">
        <w:rPr>
          <w:sz w:val="24"/>
        </w:rPr>
        <w:t xml:space="preserve"> гаранті</w:t>
      </w:r>
      <w:r w:rsidR="00A05238">
        <w:rPr>
          <w:sz w:val="24"/>
        </w:rPr>
        <w:t>й.</w:t>
      </w:r>
    </w:p>
    <w:p w:rsidR="003A6F21" w:rsidRDefault="003A6F21" w:rsidP="003A6F21">
      <w:pPr>
        <w:ind w:firstLine="709"/>
        <w:jc w:val="both"/>
        <w:rPr>
          <w:sz w:val="24"/>
        </w:rPr>
      </w:pPr>
      <w:r>
        <w:rPr>
          <w:sz w:val="24"/>
        </w:rPr>
        <w:t>4</w:t>
      </w:r>
      <w:r w:rsidRPr="00A243F3">
        <w:rPr>
          <w:sz w:val="24"/>
        </w:rPr>
        <w:t>. </w:t>
      </w:r>
      <w:r w:rsidR="00A05238">
        <w:rPr>
          <w:sz w:val="24"/>
        </w:rPr>
        <w:t>Показати складний характер к</w:t>
      </w:r>
      <w:r w:rsidRPr="00A243F3">
        <w:rPr>
          <w:sz w:val="24"/>
        </w:rPr>
        <w:t>римінальн</w:t>
      </w:r>
      <w:r w:rsidR="00A05238">
        <w:rPr>
          <w:sz w:val="24"/>
        </w:rPr>
        <w:t xml:space="preserve">их </w:t>
      </w:r>
      <w:r w:rsidRPr="00A243F3">
        <w:rPr>
          <w:sz w:val="24"/>
        </w:rPr>
        <w:t>процесуальн</w:t>
      </w:r>
      <w:r w:rsidR="00A05238">
        <w:rPr>
          <w:sz w:val="24"/>
        </w:rPr>
        <w:t>их</w:t>
      </w:r>
      <w:r w:rsidRPr="00A243F3">
        <w:rPr>
          <w:sz w:val="24"/>
        </w:rPr>
        <w:t xml:space="preserve"> акт</w:t>
      </w:r>
      <w:r w:rsidR="00A05238">
        <w:rPr>
          <w:sz w:val="24"/>
        </w:rPr>
        <w:t>ів</w:t>
      </w:r>
      <w:r w:rsidRPr="00A243F3">
        <w:rPr>
          <w:sz w:val="24"/>
        </w:rPr>
        <w:t>.</w:t>
      </w:r>
    </w:p>
    <w:p w:rsidR="003A6F21" w:rsidRDefault="003A6F21" w:rsidP="003A6F21">
      <w:pPr>
        <w:ind w:firstLine="709"/>
        <w:jc w:val="both"/>
        <w:rPr>
          <w:sz w:val="24"/>
        </w:rPr>
      </w:pPr>
      <w:r>
        <w:rPr>
          <w:sz w:val="24"/>
        </w:rPr>
        <w:t>5. </w:t>
      </w:r>
      <w:r w:rsidR="00A05238">
        <w:rPr>
          <w:sz w:val="24"/>
        </w:rPr>
        <w:t>Охарактеризувати с</w:t>
      </w:r>
      <w:r w:rsidRPr="00A243F3">
        <w:rPr>
          <w:sz w:val="24"/>
        </w:rPr>
        <w:t>истем</w:t>
      </w:r>
      <w:r w:rsidR="00A05238">
        <w:rPr>
          <w:sz w:val="24"/>
        </w:rPr>
        <w:t>у</w:t>
      </w:r>
      <w:r w:rsidRPr="00A243F3">
        <w:rPr>
          <w:sz w:val="24"/>
        </w:rPr>
        <w:t xml:space="preserve"> стадій кримінального процесу.</w:t>
      </w:r>
    </w:p>
    <w:p w:rsidR="00F57395" w:rsidRPr="00895208" w:rsidRDefault="00F57395" w:rsidP="00F57395">
      <w:pPr>
        <w:pStyle w:val="a6"/>
        <w:spacing w:after="0"/>
        <w:ind w:left="0" w:firstLine="709"/>
        <w:jc w:val="center"/>
      </w:pPr>
      <w:r w:rsidRPr="00895208">
        <w:t>Задача</w:t>
      </w:r>
    </w:p>
    <w:p w:rsidR="00F57395" w:rsidRPr="00895208" w:rsidRDefault="00F57395" w:rsidP="00F57395">
      <w:pPr>
        <w:pStyle w:val="a6"/>
        <w:spacing w:after="0"/>
        <w:ind w:left="0" w:firstLine="709"/>
        <w:jc w:val="both"/>
      </w:pPr>
      <w:r w:rsidRPr="00895208">
        <w:t xml:space="preserve">До чергової частини органу </w:t>
      </w:r>
      <w:r>
        <w:t>НП</w:t>
      </w:r>
      <w:r w:rsidRPr="00895208">
        <w:t xml:space="preserve"> звернувся Сомов із заявою про вчинений щодо нього злочин. Прийнявши заяву, черговий пояснив Сомову, що дії по перевірці та вирішенню його заяви будуть виконуватися лише після внесення відповідних відомостей до Єдиного реєстру досудових розслідувань, оскільки саме тоді виникають кримінально-процесуальні правовідносини, що надають співробітникам </w:t>
      </w:r>
      <w:r>
        <w:t>по</w:t>
      </w:r>
      <w:r w:rsidRPr="00895208">
        <w:t>ліції відповідні повноваження.</w:t>
      </w:r>
    </w:p>
    <w:p w:rsidR="00F57395" w:rsidRPr="00895208" w:rsidRDefault="00F57395" w:rsidP="00F57395">
      <w:pPr>
        <w:pStyle w:val="a6"/>
        <w:spacing w:after="0"/>
        <w:ind w:left="0" w:firstLine="709"/>
        <w:jc w:val="both"/>
        <w:rPr>
          <w:i/>
          <w:iCs/>
        </w:rPr>
      </w:pPr>
      <w:r w:rsidRPr="00895208">
        <w:rPr>
          <w:i/>
          <w:iCs/>
        </w:rPr>
        <w:lastRenderedPageBreak/>
        <w:t xml:space="preserve">Чи є правильним пояснення чергового </w:t>
      </w:r>
      <w:r>
        <w:rPr>
          <w:i/>
          <w:iCs/>
        </w:rPr>
        <w:t>НП</w:t>
      </w:r>
      <w:r w:rsidRPr="00895208">
        <w:rPr>
          <w:i/>
          <w:iCs/>
        </w:rPr>
        <w:t>?</w:t>
      </w:r>
    </w:p>
    <w:p w:rsidR="003A6F21" w:rsidRPr="00753E6C" w:rsidRDefault="00F57395" w:rsidP="00753E6C">
      <w:pPr>
        <w:ind w:firstLine="709"/>
        <w:jc w:val="both"/>
        <w:rPr>
          <w:sz w:val="24"/>
        </w:rPr>
      </w:pPr>
      <w:r w:rsidRPr="00895208">
        <w:rPr>
          <w:i/>
          <w:iCs/>
          <w:sz w:val="24"/>
        </w:rPr>
        <w:t>Коли виникають та припиняються кримінально-процесуальні правовідносини?</w:t>
      </w:r>
    </w:p>
    <w:p w:rsidR="003A6F21" w:rsidRPr="00A243F3" w:rsidRDefault="003A6F21" w:rsidP="003A6F21">
      <w:pPr>
        <w:pStyle w:val="ab"/>
        <w:spacing w:before="0" w:beforeAutospacing="0" w:after="0" w:afterAutospacing="0"/>
        <w:ind w:firstLine="709"/>
        <w:jc w:val="both"/>
        <w:rPr>
          <w:b/>
        </w:rPr>
      </w:pPr>
      <w:r w:rsidRPr="00A243F3">
        <w:rPr>
          <w:b/>
        </w:rPr>
        <w:t>Завдання на СРС:</w:t>
      </w:r>
    </w:p>
    <w:p w:rsidR="003A6F21" w:rsidRPr="00A243F3" w:rsidRDefault="003A6F21" w:rsidP="003A6F21">
      <w:pPr>
        <w:pStyle w:val="ab"/>
        <w:spacing w:before="0" w:beforeAutospacing="0" w:after="0" w:afterAutospacing="0"/>
        <w:ind w:firstLine="709"/>
        <w:jc w:val="both"/>
      </w:pPr>
      <w:r w:rsidRPr="00A243F3">
        <w:t>1. Схематично показати систему стадій кримінального провадження.</w:t>
      </w:r>
    </w:p>
    <w:p w:rsidR="00753E6C" w:rsidRPr="00753E6C" w:rsidRDefault="003A6F21" w:rsidP="00753E6C">
      <w:pPr>
        <w:pStyle w:val="ab"/>
        <w:spacing w:before="0" w:beforeAutospacing="0" w:after="0" w:afterAutospacing="0"/>
        <w:ind w:firstLine="709"/>
        <w:jc w:val="both"/>
      </w:pPr>
      <w:r w:rsidRPr="00A243F3">
        <w:t>2. Скласти перелік кримінальних процесуальних актів та навести їх характеристику.</w:t>
      </w:r>
    </w:p>
    <w:p w:rsidR="003A6F21" w:rsidRPr="00A243F3" w:rsidRDefault="003A6F21" w:rsidP="003A6F21">
      <w:pPr>
        <w:pStyle w:val="ab"/>
        <w:spacing w:before="0" w:beforeAutospacing="0" w:after="0" w:afterAutospacing="0"/>
        <w:ind w:firstLine="709"/>
        <w:jc w:val="both"/>
        <w:rPr>
          <w:b/>
        </w:rPr>
      </w:pPr>
      <w:r w:rsidRPr="00A243F3">
        <w:rPr>
          <w:b/>
        </w:rPr>
        <w:t>Питання для поточного контролю:</w:t>
      </w:r>
    </w:p>
    <w:p w:rsidR="003A6F21" w:rsidRPr="00A243F3" w:rsidRDefault="003A6F21" w:rsidP="003A6F21">
      <w:pPr>
        <w:ind w:firstLine="709"/>
        <w:jc w:val="both"/>
        <w:rPr>
          <w:sz w:val="24"/>
        </w:rPr>
      </w:pPr>
      <w:r w:rsidRPr="00A243F3">
        <w:rPr>
          <w:sz w:val="24"/>
        </w:rPr>
        <w:t xml:space="preserve">1. </w:t>
      </w:r>
      <w:r w:rsidR="00A05238">
        <w:rPr>
          <w:sz w:val="24"/>
        </w:rPr>
        <w:t>Показати</w:t>
      </w:r>
      <w:r w:rsidRPr="00A243F3">
        <w:rPr>
          <w:sz w:val="24"/>
        </w:rPr>
        <w:t xml:space="preserve"> співвідно</w:t>
      </w:r>
      <w:r w:rsidR="00A05238">
        <w:rPr>
          <w:sz w:val="24"/>
        </w:rPr>
        <w:t>шенн</w:t>
      </w:r>
      <w:r w:rsidRPr="00A243F3">
        <w:rPr>
          <w:sz w:val="24"/>
        </w:rPr>
        <w:t>я категорі</w:t>
      </w:r>
      <w:r w:rsidR="00A05238">
        <w:rPr>
          <w:sz w:val="24"/>
        </w:rPr>
        <w:t>й</w:t>
      </w:r>
      <w:r w:rsidRPr="00A243F3">
        <w:rPr>
          <w:sz w:val="24"/>
        </w:rPr>
        <w:t xml:space="preserve"> «кримінальний процес», «кримінальне провадження», «правосуддя у кримінальному провадженні»?</w:t>
      </w:r>
    </w:p>
    <w:p w:rsidR="003A6F21" w:rsidRPr="00A243F3" w:rsidRDefault="003A6F21" w:rsidP="003A6F21">
      <w:pPr>
        <w:ind w:firstLine="709"/>
        <w:jc w:val="both"/>
        <w:rPr>
          <w:sz w:val="24"/>
        </w:rPr>
      </w:pPr>
      <w:r w:rsidRPr="00A243F3">
        <w:rPr>
          <w:sz w:val="24"/>
        </w:rPr>
        <w:t>2. Які є історичні типи (форми) кримінального процесу?</w:t>
      </w:r>
    </w:p>
    <w:p w:rsidR="003A6F21" w:rsidRPr="00A243F3" w:rsidRDefault="003A6F21" w:rsidP="003A6F21">
      <w:pPr>
        <w:ind w:firstLine="709"/>
        <w:jc w:val="both"/>
        <w:rPr>
          <w:sz w:val="24"/>
        </w:rPr>
      </w:pPr>
      <w:r w:rsidRPr="00A243F3">
        <w:rPr>
          <w:sz w:val="24"/>
        </w:rPr>
        <w:t xml:space="preserve">3. </w:t>
      </w:r>
      <w:r w:rsidR="00A05238">
        <w:rPr>
          <w:sz w:val="24"/>
        </w:rPr>
        <w:t>Розкрити характерні ознак</w:t>
      </w:r>
      <w:r w:rsidRPr="00A243F3">
        <w:rPr>
          <w:sz w:val="24"/>
        </w:rPr>
        <w:t>и стадії кримінального процесу.</w:t>
      </w:r>
    </w:p>
    <w:p w:rsidR="00B04DC0" w:rsidRDefault="003A6F21" w:rsidP="003A6F21">
      <w:pPr>
        <w:ind w:firstLine="709"/>
        <w:jc w:val="both"/>
        <w:rPr>
          <w:sz w:val="24"/>
        </w:rPr>
      </w:pPr>
      <w:r w:rsidRPr="00A243F3">
        <w:rPr>
          <w:sz w:val="24"/>
        </w:rPr>
        <w:t xml:space="preserve">4. З якого моменту розпочинаються кримінальні процесуальні </w:t>
      </w:r>
      <w:r>
        <w:rPr>
          <w:sz w:val="24"/>
        </w:rPr>
        <w:t>право</w:t>
      </w:r>
      <w:r w:rsidRPr="00A243F3">
        <w:rPr>
          <w:sz w:val="24"/>
        </w:rPr>
        <w:t>відносини</w:t>
      </w:r>
      <w:r w:rsidR="00A05238">
        <w:rPr>
          <w:sz w:val="24"/>
        </w:rPr>
        <w:t xml:space="preserve"> та їх відмінність від криміна</w:t>
      </w:r>
      <w:r w:rsidR="00923EED">
        <w:rPr>
          <w:sz w:val="24"/>
        </w:rPr>
        <w:t>льно-правових</w:t>
      </w:r>
      <w:r w:rsidRPr="00A243F3">
        <w:rPr>
          <w:sz w:val="24"/>
        </w:rPr>
        <w:t>.</w:t>
      </w:r>
    </w:p>
    <w:bookmarkEnd w:id="806"/>
    <w:p w:rsidR="003A6F21" w:rsidRDefault="003A6F21" w:rsidP="003A6F21">
      <w:pPr>
        <w:shd w:val="clear" w:color="auto" w:fill="FFFFFF"/>
        <w:ind w:firstLine="709"/>
        <w:jc w:val="both"/>
        <w:rPr>
          <w:b/>
          <w:sz w:val="24"/>
        </w:rPr>
      </w:pPr>
    </w:p>
    <w:p w:rsidR="003A6F21" w:rsidRDefault="003A6F21" w:rsidP="003A6F21">
      <w:pPr>
        <w:shd w:val="clear" w:color="auto" w:fill="FFFFFF"/>
        <w:ind w:firstLine="709"/>
        <w:jc w:val="both"/>
        <w:rPr>
          <w:b/>
          <w:bCs/>
          <w:sz w:val="24"/>
        </w:rPr>
      </w:pPr>
      <w:r w:rsidRPr="00A243F3">
        <w:rPr>
          <w:b/>
          <w:sz w:val="24"/>
        </w:rPr>
        <w:t>Тема 2.</w:t>
      </w:r>
      <w:r w:rsidRPr="00A243F3">
        <w:rPr>
          <w:b/>
          <w:bCs/>
          <w:sz w:val="24"/>
        </w:rPr>
        <w:t xml:space="preserve"> </w:t>
      </w:r>
      <w:r w:rsidRPr="00A243F3">
        <w:rPr>
          <w:b/>
          <w:sz w:val="24"/>
        </w:rPr>
        <w:t xml:space="preserve">Кримінальне процесуальне </w:t>
      </w:r>
      <w:r w:rsidRPr="00A243F3">
        <w:rPr>
          <w:b/>
          <w:bCs/>
          <w:sz w:val="24"/>
        </w:rPr>
        <w:t>законодавство.</w:t>
      </w:r>
    </w:p>
    <w:p w:rsidR="00FB61BB" w:rsidRPr="00A243F3" w:rsidRDefault="00FB61BB" w:rsidP="00FB61BB">
      <w:pPr>
        <w:ind w:firstLine="709"/>
        <w:jc w:val="center"/>
        <w:rPr>
          <w:b/>
          <w:bCs/>
          <w:sz w:val="24"/>
        </w:rPr>
      </w:pPr>
      <w:r w:rsidRPr="00895208">
        <w:rPr>
          <w:i/>
          <w:sz w:val="24"/>
        </w:rPr>
        <w:t>Практичне заняття 1</w:t>
      </w:r>
    </w:p>
    <w:p w:rsidR="003A6F21" w:rsidRPr="00A243F3" w:rsidRDefault="003A6F21" w:rsidP="003A6F21">
      <w:pPr>
        <w:ind w:firstLine="709"/>
        <w:jc w:val="both"/>
        <w:rPr>
          <w:sz w:val="24"/>
        </w:rPr>
      </w:pPr>
      <w:r w:rsidRPr="00A243F3">
        <w:rPr>
          <w:sz w:val="24"/>
        </w:rPr>
        <w:t xml:space="preserve">1. </w:t>
      </w:r>
      <w:r w:rsidR="00F57395">
        <w:rPr>
          <w:sz w:val="24"/>
        </w:rPr>
        <w:t>Сформулювати та розкрити п</w:t>
      </w:r>
      <w:r w:rsidRPr="00A243F3">
        <w:rPr>
          <w:sz w:val="24"/>
        </w:rPr>
        <w:t>оняття кримінально</w:t>
      </w:r>
      <w:r>
        <w:rPr>
          <w:sz w:val="24"/>
        </w:rPr>
        <w:t xml:space="preserve">го </w:t>
      </w:r>
      <w:r w:rsidRPr="00A243F3">
        <w:rPr>
          <w:sz w:val="24"/>
        </w:rPr>
        <w:t>процесуального права.</w:t>
      </w:r>
    </w:p>
    <w:p w:rsidR="003A6F21" w:rsidRPr="00A243F3" w:rsidRDefault="003A6F21" w:rsidP="003A6F21">
      <w:pPr>
        <w:ind w:firstLine="709"/>
        <w:jc w:val="both"/>
        <w:rPr>
          <w:sz w:val="24"/>
        </w:rPr>
      </w:pPr>
      <w:r w:rsidRPr="00A243F3">
        <w:rPr>
          <w:sz w:val="24"/>
        </w:rPr>
        <w:t xml:space="preserve">2. </w:t>
      </w:r>
      <w:r w:rsidR="00F57395">
        <w:rPr>
          <w:sz w:val="24"/>
        </w:rPr>
        <w:t>Зв’язок к</w:t>
      </w:r>
      <w:r>
        <w:rPr>
          <w:sz w:val="24"/>
        </w:rPr>
        <w:t>римінальн</w:t>
      </w:r>
      <w:r w:rsidR="00F57395">
        <w:rPr>
          <w:sz w:val="24"/>
        </w:rPr>
        <w:t>ого</w:t>
      </w:r>
      <w:r>
        <w:rPr>
          <w:sz w:val="24"/>
        </w:rPr>
        <w:t xml:space="preserve"> </w:t>
      </w:r>
      <w:r w:rsidRPr="00A243F3">
        <w:rPr>
          <w:sz w:val="24"/>
        </w:rPr>
        <w:t>процесуальн</w:t>
      </w:r>
      <w:r w:rsidR="00F57395">
        <w:rPr>
          <w:sz w:val="24"/>
        </w:rPr>
        <w:t>ого</w:t>
      </w:r>
      <w:r w:rsidRPr="00A243F3">
        <w:rPr>
          <w:sz w:val="24"/>
        </w:rPr>
        <w:t xml:space="preserve"> прав</w:t>
      </w:r>
      <w:r w:rsidR="00F57395">
        <w:rPr>
          <w:sz w:val="24"/>
        </w:rPr>
        <w:t>а</w:t>
      </w:r>
      <w:r>
        <w:rPr>
          <w:sz w:val="24"/>
        </w:rPr>
        <w:t xml:space="preserve"> </w:t>
      </w:r>
      <w:r w:rsidR="00F57395">
        <w:rPr>
          <w:sz w:val="24"/>
        </w:rPr>
        <w:t>з</w:t>
      </w:r>
      <w:r>
        <w:rPr>
          <w:sz w:val="24"/>
        </w:rPr>
        <w:t xml:space="preserve"> інш</w:t>
      </w:r>
      <w:r w:rsidR="00F57395">
        <w:rPr>
          <w:sz w:val="24"/>
        </w:rPr>
        <w:t>ими</w:t>
      </w:r>
      <w:r>
        <w:rPr>
          <w:sz w:val="24"/>
        </w:rPr>
        <w:t xml:space="preserve"> галуз</w:t>
      </w:r>
      <w:r w:rsidR="00F57395">
        <w:rPr>
          <w:sz w:val="24"/>
        </w:rPr>
        <w:t>ями</w:t>
      </w:r>
      <w:r>
        <w:rPr>
          <w:sz w:val="24"/>
        </w:rPr>
        <w:t xml:space="preserve"> права.</w:t>
      </w:r>
    </w:p>
    <w:p w:rsidR="003A6F21" w:rsidRPr="00A243F3" w:rsidRDefault="003A6F21" w:rsidP="003A6F21">
      <w:pPr>
        <w:ind w:firstLine="709"/>
        <w:jc w:val="both"/>
        <w:rPr>
          <w:sz w:val="24"/>
        </w:rPr>
      </w:pPr>
      <w:r w:rsidRPr="00A243F3">
        <w:rPr>
          <w:sz w:val="24"/>
        </w:rPr>
        <w:t xml:space="preserve">3. </w:t>
      </w:r>
      <w:r w:rsidR="00F57395">
        <w:rPr>
          <w:sz w:val="24"/>
        </w:rPr>
        <w:t>Охарактеризувати д</w:t>
      </w:r>
      <w:r w:rsidRPr="00A243F3">
        <w:rPr>
          <w:sz w:val="24"/>
        </w:rPr>
        <w:t>жерела кримінально-процесуального права.</w:t>
      </w:r>
    </w:p>
    <w:p w:rsidR="003A6F21" w:rsidRDefault="003A6F21" w:rsidP="003A6F21">
      <w:pPr>
        <w:ind w:firstLine="709"/>
        <w:jc w:val="both"/>
        <w:rPr>
          <w:sz w:val="24"/>
        </w:rPr>
      </w:pPr>
      <w:r w:rsidRPr="00A243F3">
        <w:rPr>
          <w:sz w:val="24"/>
        </w:rPr>
        <w:t xml:space="preserve">4. </w:t>
      </w:r>
      <w:r w:rsidR="00F57395">
        <w:rPr>
          <w:sz w:val="24"/>
        </w:rPr>
        <w:t>Розкрити п</w:t>
      </w:r>
      <w:r w:rsidRPr="00A243F3">
        <w:rPr>
          <w:sz w:val="24"/>
        </w:rPr>
        <w:t>оняття, структур</w:t>
      </w:r>
      <w:r w:rsidR="00F57395">
        <w:rPr>
          <w:sz w:val="24"/>
        </w:rPr>
        <w:t>у</w:t>
      </w:r>
      <w:r w:rsidRPr="00A243F3">
        <w:rPr>
          <w:sz w:val="24"/>
        </w:rPr>
        <w:t xml:space="preserve"> і види кримінально-процесуальних норм.</w:t>
      </w:r>
    </w:p>
    <w:p w:rsidR="00FB61BB" w:rsidRPr="00895208" w:rsidRDefault="00FB61BB" w:rsidP="00FB61BB">
      <w:pPr>
        <w:ind w:firstLine="709"/>
        <w:jc w:val="center"/>
        <w:rPr>
          <w:sz w:val="24"/>
        </w:rPr>
      </w:pPr>
      <w:r w:rsidRPr="00895208">
        <w:rPr>
          <w:sz w:val="24"/>
        </w:rPr>
        <w:t>Задача</w:t>
      </w:r>
    </w:p>
    <w:p w:rsidR="00FB61BB" w:rsidRPr="00895208" w:rsidRDefault="00FB61BB" w:rsidP="00FB61BB">
      <w:pPr>
        <w:ind w:firstLine="709"/>
        <w:jc w:val="both"/>
        <w:rPr>
          <w:sz w:val="24"/>
        </w:rPr>
      </w:pPr>
      <w:r w:rsidRPr="00895208">
        <w:rPr>
          <w:sz w:val="24"/>
        </w:rPr>
        <w:t xml:space="preserve">Під час кримінального провадження слідчий при складанні одного з документів зробив посилання на норму Конституції України, положення постанови </w:t>
      </w:r>
      <w:r>
        <w:rPr>
          <w:sz w:val="24"/>
        </w:rPr>
        <w:t>Касаційного кримінального с</w:t>
      </w:r>
      <w:r w:rsidRPr="00895208">
        <w:rPr>
          <w:sz w:val="24"/>
        </w:rPr>
        <w:t>уду та пункт наказу Генерального прокурора України.</w:t>
      </w:r>
    </w:p>
    <w:p w:rsidR="00FB61BB" w:rsidRPr="00895208" w:rsidRDefault="00FB61BB" w:rsidP="00FB61BB">
      <w:pPr>
        <w:ind w:firstLine="709"/>
        <w:jc w:val="both"/>
        <w:rPr>
          <w:sz w:val="24"/>
        </w:rPr>
      </w:pPr>
      <w:r w:rsidRPr="00895208">
        <w:rPr>
          <w:sz w:val="24"/>
        </w:rPr>
        <w:t>Прокурор вказав слідчому на недопустимість посилань у кримінально-процесуальних документах на будь-які інші, окрім К</w:t>
      </w:r>
      <w:r>
        <w:rPr>
          <w:sz w:val="24"/>
        </w:rPr>
        <w:t>ПК</w:t>
      </w:r>
      <w:r w:rsidRPr="00895208">
        <w:rPr>
          <w:sz w:val="24"/>
        </w:rPr>
        <w:t xml:space="preserve"> України, закони та підзаконні нормативні акти, а також рішення вищих судових органів, оскільки вони не є джерелами кримінально-процесуального права.</w:t>
      </w:r>
    </w:p>
    <w:p w:rsidR="00FB61BB" w:rsidRPr="00895208" w:rsidRDefault="00FB61BB" w:rsidP="00FB61BB">
      <w:pPr>
        <w:ind w:firstLine="709"/>
        <w:jc w:val="both"/>
        <w:rPr>
          <w:i/>
          <w:iCs/>
          <w:sz w:val="24"/>
        </w:rPr>
      </w:pPr>
      <w:r w:rsidRPr="00895208">
        <w:rPr>
          <w:i/>
          <w:iCs/>
          <w:sz w:val="24"/>
        </w:rPr>
        <w:t>Оцініть дії слідчого та роз’яснення прокурора.</w:t>
      </w:r>
    </w:p>
    <w:p w:rsidR="00FB61BB" w:rsidRPr="00895208" w:rsidRDefault="00FB61BB" w:rsidP="00FB61BB">
      <w:pPr>
        <w:ind w:firstLine="709"/>
        <w:jc w:val="both"/>
        <w:rPr>
          <w:i/>
          <w:sz w:val="24"/>
        </w:rPr>
      </w:pPr>
    </w:p>
    <w:p w:rsidR="00FB61BB" w:rsidRDefault="00FB61BB" w:rsidP="00FB61BB">
      <w:pPr>
        <w:ind w:firstLine="709"/>
        <w:jc w:val="center"/>
        <w:rPr>
          <w:sz w:val="24"/>
        </w:rPr>
      </w:pPr>
      <w:r w:rsidRPr="00895208">
        <w:rPr>
          <w:i/>
          <w:sz w:val="24"/>
        </w:rPr>
        <w:t>Практичне заняття 2</w:t>
      </w:r>
    </w:p>
    <w:p w:rsidR="003A6F21" w:rsidRDefault="00FB61BB" w:rsidP="003A6F21">
      <w:pPr>
        <w:ind w:firstLine="709"/>
        <w:jc w:val="both"/>
        <w:rPr>
          <w:sz w:val="24"/>
        </w:rPr>
      </w:pPr>
      <w:r>
        <w:rPr>
          <w:sz w:val="24"/>
        </w:rPr>
        <w:t>1</w:t>
      </w:r>
      <w:r w:rsidR="003A6F21">
        <w:rPr>
          <w:sz w:val="24"/>
        </w:rPr>
        <w:t xml:space="preserve">. Поняття та система </w:t>
      </w:r>
      <w:r w:rsidR="003A6F21" w:rsidRPr="00A243F3">
        <w:rPr>
          <w:sz w:val="24"/>
        </w:rPr>
        <w:t>кримінально</w:t>
      </w:r>
      <w:r w:rsidR="003A6F21">
        <w:rPr>
          <w:sz w:val="24"/>
        </w:rPr>
        <w:t xml:space="preserve">го </w:t>
      </w:r>
      <w:r w:rsidR="003A6F21" w:rsidRPr="00A243F3">
        <w:rPr>
          <w:sz w:val="24"/>
        </w:rPr>
        <w:t>процесуального</w:t>
      </w:r>
      <w:r w:rsidR="003A6F21">
        <w:rPr>
          <w:sz w:val="24"/>
        </w:rPr>
        <w:t xml:space="preserve"> законодавства.</w:t>
      </w:r>
    </w:p>
    <w:p w:rsidR="003A6F21" w:rsidRPr="00A243F3" w:rsidRDefault="00FB61BB" w:rsidP="003A6F21">
      <w:pPr>
        <w:ind w:firstLine="709"/>
        <w:jc w:val="both"/>
        <w:rPr>
          <w:sz w:val="24"/>
        </w:rPr>
      </w:pPr>
      <w:r>
        <w:rPr>
          <w:sz w:val="24"/>
        </w:rPr>
        <w:t>2</w:t>
      </w:r>
      <w:r w:rsidR="003A6F21">
        <w:rPr>
          <w:sz w:val="24"/>
        </w:rPr>
        <w:t xml:space="preserve">. </w:t>
      </w:r>
      <w:r w:rsidR="00F57395">
        <w:rPr>
          <w:sz w:val="24"/>
        </w:rPr>
        <w:t>У чому полягає д</w:t>
      </w:r>
      <w:r w:rsidR="003A6F21">
        <w:rPr>
          <w:sz w:val="24"/>
        </w:rPr>
        <w:t>ія</w:t>
      </w:r>
      <w:r w:rsidR="003A6F21" w:rsidRPr="00A243F3">
        <w:rPr>
          <w:sz w:val="24"/>
        </w:rPr>
        <w:t xml:space="preserve"> кримінально-процесуального закону у просторі</w:t>
      </w:r>
      <w:r w:rsidR="003A6F21">
        <w:rPr>
          <w:sz w:val="24"/>
        </w:rPr>
        <w:t>.</w:t>
      </w:r>
    </w:p>
    <w:p w:rsidR="003A6F21" w:rsidRPr="00440A9E" w:rsidRDefault="00FB61BB" w:rsidP="003A6F21">
      <w:pPr>
        <w:pStyle w:val="ab"/>
        <w:spacing w:before="0" w:beforeAutospacing="0" w:after="0" w:afterAutospacing="0"/>
        <w:ind w:firstLine="709"/>
        <w:jc w:val="both"/>
      </w:pPr>
      <w:r>
        <w:t>3</w:t>
      </w:r>
      <w:r w:rsidR="003A6F21" w:rsidRPr="00440A9E">
        <w:t xml:space="preserve">. </w:t>
      </w:r>
      <w:r w:rsidR="00F57395">
        <w:t>Розкрити д</w:t>
      </w:r>
      <w:r w:rsidR="003A6F21">
        <w:t>і</w:t>
      </w:r>
      <w:r w:rsidR="00F57395">
        <w:t>ю</w:t>
      </w:r>
      <w:r w:rsidR="003A6F21" w:rsidRPr="00A243F3">
        <w:t xml:space="preserve"> кримінально-процесуального закону у часі та </w:t>
      </w:r>
      <w:r w:rsidR="003A6F21">
        <w:t>за к</w:t>
      </w:r>
      <w:r w:rsidR="003A6F21" w:rsidRPr="00A243F3">
        <w:t>о</w:t>
      </w:r>
      <w:r w:rsidR="003A6F21">
        <w:t>л</w:t>
      </w:r>
      <w:r w:rsidR="003A6F21" w:rsidRPr="00A243F3">
        <w:t>о</w:t>
      </w:r>
      <w:r w:rsidR="003A6F21">
        <w:t>м</w:t>
      </w:r>
      <w:r w:rsidR="003A6F21" w:rsidRPr="00A243F3">
        <w:t xml:space="preserve"> осіб.</w:t>
      </w:r>
    </w:p>
    <w:p w:rsidR="003A6F21" w:rsidRDefault="00FB61BB" w:rsidP="003A6F21">
      <w:pPr>
        <w:pStyle w:val="ab"/>
        <w:spacing w:before="0" w:beforeAutospacing="0" w:after="0" w:afterAutospacing="0"/>
        <w:ind w:firstLine="709"/>
        <w:jc w:val="both"/>
      </w:pPr>
      <w:r w:rsidRPr="00FB61BB">
        <w:rPr>
          <w:bCs/>
        </w:rPr>
        <w:t>4.</w:t>
      </w:r>
      <w:r>
        <w:rPr>
          <w:bCs/>
        </w:rPr>
        <w:t xml:space="preserve">Сутність </w:t>
      </w:r>
      <w:r>
        <w:t>дії</w:t>
      </w:r>
      <w:r w:rsidRPr="00A243F3">
        <w:t xml:space="preserve"> кримінально-процесуального закону </w:t>
      </w:r>
      <w:r>
        <w:t>за к</w:t>
      </w:r>
      <w:r w:rsidRPr="00A243F3">
        <w:t>о</w:t>
      </w:r>
      <w:r>
        <w:t>л</w:t>
      </w:r>
      <w:r w:rsidRPr="00A243F3">
        <w:t>о</w:t>
      </w:r>
      <w:r>
        <w:t>м</w:t>
      </w:r>
      <w:r w:rsidRPr="00A243F3">
        <w:t xml:space="preserve"> осіб.</w:t>
      </w:r>
    </w:p>
    <w:p w:rsidR="00B82225" w:rsidRDefault="00B82225" w:rsidP="0031321C">
      <w:pPr>
        <w:ind w:firstLine="709"/>
        <w:jc w:val="center"/>
        <w:rPr>
          <w:sz w:val="24"/>
        </w:rPr>
      </w:pPr>
    </w:p>
    <w:p w:rsidR="00B82225" w:rsidRDefault="00B82225" w:rsidP="0031321C">
      <w:pPr>
        <w:ind w:firstLine="709"/>
        <w:jc w:val="center"/>
        <w:rPr>
          <w:sz w:val="24"/>
        </w:rPr>
      </w:pPr>
    </w:p>
    <w:p w:rsidR="00B82225" w:rsidRDefault="00B82225" w:rsidP="0031321C">
      <w:pPr>
        <w:ind w:firstLine="709"/>
        <w:jc w:val="center"/>
        <w:rPr>
          <w:sz w:val="24"/>
        </w:rPr>
      </w:pPr>
    </w:p>
    <w:p w:rsidR="0031321C" w:rsidRPr="00895208" w:rsidRDefault="0031321C" w:rsidP="0031321C">
      <w:pPr>
        <w:ind w:firstLine="709"/>
        <w:jc w:val="center"/>
        <w:rPr>
          <w:i/>
          <w:iCs/>
          <w:sz w:val="24"/>
        </w:rPr>
      </w:pPr>
      <w:r w:rsidRPr="00895208">
        <w:rPr>
          <w:sz w:val="24"/>
        </w:rPr>
        <w:t>Задача</w:t>
      </w:r>
    </w:p>
    <w:p w:rsidR="0031321C" w:rsidRPr="00895208" w:rsidRDefault="0031321C" w:rsidP="0031321C">
      <w:pPr>
        <w:ind w:firstLine="708"/>
        <w:jc w:val="both"/>
        <w:rPr>
          <w:sz w:val="24"/>
        </w:rPr>
      </w:pPr>
      <w:r w:rsidRPr="00895208">
        <w:rPr>
          <w:sz w:val="24"/>
        </w:rPr>
        <w:t>На французькому танкері, що знаходився в порту України, відбулася бійка, під час якої одному із її учасників було нанесено тяжке ножове поранення. Капітан танкера, керівництву порту жодної інформації, пов’язаної з цією подією не повідомив.</w:t>
      </w:r>
    </w:p>
    <w:p w:rsidR="0031321C" w:rsidRPr="00895208" w:rsidRDefault="0031321C" w:rsidP="0031321C">
      <w:pPr>
        <w:ind w:firstLine="708"/>
        <w:jc w:val="both"/>
        <w:rPr>
          <w:sz w:val="24"/>
        </w:rPr>
      </w:pPr>
      <w:r w:rsidRPr="00895208">
        <w:rPr>
          <w:i/>
          <w:iCs/>
          <w:sz w:val="24"/>
        </w:rPr>
        <w:t>Оцініть ситуацію, враховуючи правила дії кримінального процесуального закону в просторі.</w:t>
      </w:r>
    </w:p>
    <w:p w:rsidR="0031321C" w:rsidRPr="00895208" w:rsidRDefault="0031321C" w:rsidP="0031321C">
      <w:pPr>
        <w:ind w:firstLine="709"/>
        <w:jc w:val="center"/>
        <w:rPr>
          <w:sz w:val="24"/>
        </w:rPr>
      </w:pPr>
      <w:r w:rsidRPr="00895208">
        <w:rPr>
          <w:sz w:val="24"/>
        </w:rPr>
        <w:t>Задача</w:t>
      </w:r>
    </w:p>
    <w:p w:rsidR="0031321C" w:rsidRPr="00895208" w:rsidRDefault="0031321C" w:rsidP="0031321C">
      <w:pPr>
        <w:ind w:firstLine="709"/>
        <w:jc w:val="both"/>
        <w:rPr>
          <w:sz w:val="24"/>
        </w:rPr>
      </w:pPr>
      <w:r w:rsidRPr="00895208">
        <w:rPr>
          <w:sz w:val="24"/>
        </w:rPr>
        <w:t>Перебуваючи на курорті Болгарії, Сазонов на ґрунті ревнощів посварився з дружиною. Після посадки на літак в аеропорту Софії Сазонов почав вимагати від дружини пояснень з приводу її відсутності в готелі в день від’їзду. Під час польоту, після того як дружина відмовилася відповідати, Сазонов вдарив її ножом в обличчя. Літак здійснив посадку в Києві. Родина Сазонових проживає в Москві.</w:t>
      </w:r>
    </w:p>
    <w:p w:rsidR="0031321C" w:rsidRPr="00FB61BB" w:rsidRDefault="0031321C" w:rsidP="0031321C">
      <w:pPr>
        <w:pStyle w:val="ab"/>
        <w:spacing w:before="0" w:beforeAutospacing="0" w:after="0" w:afterAutospacing="0"/>
        <w:ind w:firstLine="709"/>
        <w:jc w:val="both"/>
        <w:rPr>
          <w:bCs/>
        </w:rPr>
      </w:pPr>
      <w:r w:rsidRPr="00895208">
        <w:rPr>
          <w:rFonts w:eastAsia="Times New Roman"/>
          <w:i/>
          <w:iCs/>
          <w:lang w:eastAsia="ru-RU"/>
        </w:rPr>
        <w:t>За правилами кримінального процесуального закону якої держави необхідно розслідувати цей злочин?</w:t>
      </w:r>
    </w:p>
    <w:p w:rsidR="003A6F21" w:rsidRPr="00A243F3" w:rsidRDefault="003A6F21" w:rsidP="003A6F21">
      <w:pPr>
        <w:pStyle w:val="ab"/>
        <w:spacing w:before="0" w:beforeAutospacing="0" w:after="0" w:afterAutospacing="0"/>
        <w:ind w:firstLine="709"/>
        <w:jc w:val="both"/>
        <w:rPr>
          <w:b/>
        </w:rPr>
      </w:pPr>
      <w:r w:rsidRPr="00A243F3">
        <w:rPr>
          <w:b/>
        </w:rPr>
        <w:t>Завдання на СРС:</w:t>
      </w:r>
    </w:p>
    <w:p w:rsidR="003A6F21" w:rsidRPr="00A243F3" w:rsidRDefault="003A6F21" w:rsidP="003A6F21">
      <w:pPr>
        <w:pStyle w:val="ab"/>
        <w:spacing w:before="0" w:beforeAutospacing="0" w:after="0" w:afterAutospacing="0"/>
        <w:ind w:firstLine="709"/>
        <w:jc w:val="both"/>
      </w:pPr>
      <w:r w:rsidRPr="00A243F3">
        <w:lastRenderedPageBreak/>
        <w:t>1. Розкрити систему джерел кримінального процесуального права.</w:t>
      </w:r>
    </w:p>
    <w:p w:rsidR="0031321C" w:rsidRDefault="0031321C" w:rsidP="0031321C">
      <w:pPr>
        <w:pStyle w:val="ab"/>
        <w:spacing w:before="0" w:beforeAutospacing="0" w:after="0" w:afterAutospacing="0"/>
        <w:ind w:firstLine="709"/>
        <w:jc w:val="both"/>
      </w:pPr>
      <w:r w:rsidRPr="00895208">
        <w:t xml:space="preserve">2. </w:t>
      </w:r>
      <w:r>
        <w:t>Що слід розуміти під кримінальним процесуальним законодавством?</w:t>
      </w:r>
    </w:p>
    <w:p w:rsidR="0031321C" w:rsidRDefault="0031321C" w:rsidP="0031321C">
      <w:pPr>
        <w:pStyle w:val="ab"/>
        <w:spacing w:before="0" w:beforeAutospacing="0" w:after="0" w:afterAutospacing="0"/>
        <w:ind w:firstLine="709"/>
        <w:jc w:val="both"/>
      </w:pPr>
      <w:r>
        <w:t xml:space="preserve">3. </w:t>
      </w:r>
      <w:r w:rsidRPr="00895208">
        <w:t>Показати сутність дії кримінального процесуального закону у просторі.</w:t>
      </w:r>
    </w:p>
    <w:p w:rsidR="0031321C" w:rsidRDefault="0031321C" w:rsidP="0031321C">
      <w:pPr>
        <w:pStyle w:val="ab"/>
        <w:spacing w:before="0" w:beforeAutospacing="0" w:after="0" w:afterAutospacing="0"/>
        <w:ind w:firstLine="709"/>
        <w:jc w:val="both"/>
      </w:pPr>
      <w:r>
        <w:t>4. Якими міжнародними договорами регулюється здійснення кримінального провадження з розслідування правопорушень, вчинених на території дипломатичних або консульських установ України за кордоном?</w:t>
      </w:r>
    </w:p>
    <w:p w:rsidR="0031321C" w:rsidRPr="00895208" w:rsidRDefault="0031321C" w:rsidP="0031321C">
      <w:pPr>
        <w:pStyle w:val="ab"/>
        <w:spacing w:before="0" w:beforeAutospacing="0" w:after="0" w:afterAutospacing="0"/>
        <w:ind w:firstLine="709"/>
        <w:jc w:val="both"/>
      </w:pPr>
      <w:r>
        <w:t>5. Яким законодавством слід керуватися під час виконання запитів іноземних держав про міжнародну правову допомогу?</w:t>
      </w:r>
    </w:p>
    <w:p w:rsidR="003A6F21" w:rsidRPr="00A243F3" w:rsidRDefault="003A6F21" w:rsidP="003A6F21">
      <w:pPr>
        <w:pStyle w:val="ab"/>
        <w:spacing w:before="0" w:beforeAutospacing="0" w:after="0" w:afterAutospacing="0"/>
        <w:ind w:firstLine="709"/>
        <w:jc w:val="both"/>
        <w:rPr>
          <w:b/>
        </w:rPr>
      </w:pPr>
      <w:r w:rsidRPr="00A243F3">
        <w:rPr>
          <w:b/>
        </w:rPr>
        <w:t>Питання для поточного контролю:</w:t>
      </w:r>
    </w:p>
    <w:p w:rsidR="003A6F21" w:rsidRPr="00A243F3" w:rsidRDefault="003A6F21" w:rsidP="003A6F21">
      <w:pPr>
        <w:ind w:firstLine="709"/>
        <w:jc w:val="both"/>
        <w:rPr>
          <w:sz w:val="24"/>
        </w:rPr>
      </w:pPr>
      <w:r w:rsidRPr="00A243F3">
        <w:rPr>
          <w:sz w:val="24"/>
        </w:rPr>
        <w:t>1. Система джерел кримінально-процесуального закону.</w:t>
      </w:r>
    </w:p>
    <w:p w:rsidR="003A6F21" w:rsidRPr="00A243F3" w:rsidRDefault="003A6F21" w:rsidP="003A6F21">
      <w:pPr>
        <w:ind w:firstLine="709"/>
        <w:jc w:val="both"/>
        <w:rPr>
          <w:sz w:val="24"/>
        </w:rPr>
      </w:pPr>
      <w:r w:rsidRPr="00A243F3">
        <w:rPr>
          <w:sz w:val="24"/>
        </w:rPr>
        <w:t>2. Структура Кримінального процесуального кодексу України.</w:t>
      </w:r>
    </w:p>
    <w:p w:rsidR="003A6F21" w:rsidRPr="00A243F3" w:rsidRDefault="003A6F21" w:rsidP="003A6F21">
      <w:pPr>
        <w:ind w:firstLine="709"/>
        <w:jc w:val="both"/>
        <w:rPr>
          <w:sz w:val="24"/>
        </w:rPr>
      </w:pPr>
      <w:r w:rsidRPr="00A243F3">
        <w:rPr>
          <w:sz w:val="24"/>
        </w:rPr>
        <w:t>3. Тлумачення кримінально-процесуальних норм.</w:t>
      </w:r>
    </w:p>
    <w:p w:rsidR="003A6F21" w:rsidRDefault="003A6F21" w:rsidP="003A6F21">
      <w:pPr>
        <w:ind w:firstLine="709"/>
        <w:jc w:val="both"/>
        <w:rPr>
          <w:sz w:val="24"/>
        </w:rPr>
      </w:pPr>
      <w:r w:rsidRPr="00A243F3">
        <w:rPr>
          <w:sz w:val="24"/>
        </w:rPr>
        <w:t>4. Значення міжнародних нормативно-правових актів для кримінального процесу України</w:t>
      </w:r>
    </w:p>
    <w:p w:rsidR="003A6F21" w:rsidRDefault="003A6F21" w:rsidP="003A6F21">
      <w:pPr>
        <w:ind w:firstLine="709"/>
        <w:jc w:val="both"/>
        <w:rPr>
          <w:b/>
          <w:bCs/>
          <w:sz w:val="24"/>
        </w:rPr>
      </w:pPr>
    </w:p>
    <w:p w:rsidR="00694243" w:rsidRPr="00A243F3" w:rsidRDefault="00694243" w:rsidP="00694243">
      <w:pPr>
        <w:pStyle w:val="17"/>
        <w:ind w:firstLine="709"/>
        <w:jc w:val="both"/>
        <w:rPr>
          <w:b/>
          <w:bCs/>
          <w:sz w:val="24"/>
          <w:szCs w:val="24"/>
          <w:lang w:val="uk-UA"/>
        </w:rPr>
      </w:pPr>
      <w:r w:rsidRPr="00A243F3">
        <w:rPr>
          <w:b/>
          <w:sz w:val="24"/>
          <w:szCs w:val="24"/>
          <w:lang w:val="uk-UA"/>
        </w:rPr>
        <w:t xml:space="preserve">Тема </w:t>
      </w:r>
      <w:r w:rsidRPr="00A243F3">
        <w:rPr>
          <w:b/>
          <w:bCs/>
          <w:sz w:val="24"/>
          <w:szCs w:val="24"/>
          <w:lang w:val="uk-UA"/>
        </w:rPr>
        <w:t>3. Засади кримінального провадження.</w:t>
      </w:r>
    </w:p>
    <w:p w:rsidR="00694243" w:rsidRDefault="00694243" w:rsidP="00694243">
      <w:pPr>
        <w:ind w:firstLine="709"/>
        <w:jc w:val="center"/>
        <w:rPr>
          <w:sz w:val="24"/>
        </w:rPr>
      </w:pPr>
      <w:r w:rsidRPr="00A243F3">
        <w:rPr>
          <w:i/>
          <w:sz w:val="24"/>
        </w:rPr>
        <w:t xml:space="preserve">Практичне заняття </w:t>
      </w:r>
      <w:r>
        <w:rPr>
          <w:i/>
          <w:sz w:val="24"/>
        </w:rPr>
        <w:t>1</w:t>
      </w:r>
    </w:p>
    <w:p w:rsidR="00694243" w:rsidRDefault="00694243" w:rsidP="00694243">
      <w:pPr>
        <w:ind w:firstLine="709"/>
        <w:jc w:val="both"/>
        <w:rPr>
          <w:rStyle w:val="FontStyle11"/>
          <w:sz w:val="24"/>
        </w:rPr>
      </w:pPr>
      <w:r w:rsidRPr="00A243F3">
        <w:rPr>
          <w:rStyle w:val="FontStyle11"/>
          <w:sz w:val="24"/>
        </w:rPr>
        <w:t>1.</w:t>
      </w:r>
      <w:r>
        <w:rPr>
          <w:rStyle w:val="FontStyle11"/>
          <w:sz w:val="24"/>
        </w:rPr>
        <w:t> </w:t>
      </w:r>
      <w:r w:rsidRPr="00A243F3">
        <w:rPr>
          <w:rStyle w:val="FontStyle11"/>
          <w:sz w:val="24"/>
        </w:rPr>
        <w:t>Поняття</w:t>
      </w:r>
      <w:r>
        <w:rPr>
          <w:rStyle w:val="FontStyle11"/>
          <w:sz w:val="24"/>
        </w:rPr>
        <w:t xml:space="preserve"> та</w:t>
      </w:r>
      <w:r w:rsidRPr="00A243F3">
        <w:rPr>
          <w:rStyle w:val="FontStyle11"/>
          <w:sz w:val="24"/>
        </w:rPr>
        <w:t xml:space="preserve"> значення</w:t>
      </w:r>
      <w:r>
        <w:rPr>
          <w:rStyle w:val="FontStyle11"/>
          <w:sz w:val="24"/>
        </w:rPr>
        <w:t xml:space="preserve"> загальних засад кримінального провадження.</w:t>
      </w:r>
    </w:p>
    <w:p w:rsidR="00694243" w:rsidRPr="00A243F3" w:rsidRDefault="00694243" w:rsidP="00694243">
      <w:pPr>
        <w:ind w:firstLine="709"/>
        <w:jc w:val="both"/>
        <w:rPr>
          <w:rStyle w:val="FontStyle11"/>
          <w:noProof/>
          <w:sz w:val="24"/>
          <w:lang w:eastAsia="uk-UA"/>
        </w:rPr>
      </w:pPr>
      <w:r>
        <w:rPr>
          <w:rStyle w:val="FontStyle11"/>
          <w:sz w:val="24"/>
        </w:rPr>
        <w:t xml:space="preserve">2. Система та </w:t>
      </w:r>
      <w:r w:rsidRPr="00A243F3">
        <w:rPr>
          <w:rStyle w:val="FontStyle11"/>
          <w:sz w:val="24"/>
        </w:rPr>
        <w:t>класифікація засад кримінального провадження.</w:t>
      </w:r>
    </w:p>
    <w:p w:rsidR="00694243" w:rsidRDefault="00694243" w:rsidP="00694243">
      <w:pPr>
        <w:ind w:firstLine="709"/>
        <w:jc w:val="both"/>
        <w:rPr>
          <w:rStyle w:val="FontStyle11"/>
          <w:sz w:val="24"/>
        </w:rPr>
      </w:pPr>
      <w:r>
        <w:rPr>
          <w:rStyle w:val="FontStyle11"/>
          <w:noProof/>
          <w:sz w:val="24"/>
          <w:lang w:eastAsia="uk-UA"/>
        </w:rPr>
        <w:t>3</w:t>
      </w:r>
      <w:r w:rsidRPr="00A243F3">
        <w:rPr>
          <w:rStyle w:val="FontStyle11"/>
          <w:noProof/>
          <w:sz w:val="24"/>
          <w:lang w:eastAsia="uk-UA"/>
        </w:rPr>
        <w:t>.</w:t>
      </w:r>
      <w:r>
        <w:rPr>
          <w:rStyle w:val="FontStyle11"/>
          <w:noProof/>
          <w:sz w:val="24"/>
          <w:lang w:eastAsia="uk-UA"/>
        </w:rPr>
        <w:t> </w:t>
      </w:r>
      <w:r w:rsidRPr="00A243F3">
        <w:rPr>
          <w:rStyle w:val="FontStyle11"/>
          <w:sz w:val="24"/>
        </w:rPr>
        <w:t>Конституційні засади кримінального провадження.</w:t>
      </w:r>
    </w:p>
    <w:p w:rsidR="0004715D" w:rsidRDefault="0004715D" w:rsidP="0004715D">
      <w:pPr>
        <w:ind w:firstLine="709"/>
        <w:jc w:val="center"/>
        <w:rPr>
          <w:sz w:val="24"/>
        </w:rPr>
      </w:pPr>
      <w:r>
        <w:rPr>
          <w:sz w:val="24"/>
        </w:rPr>
        <w:t>Задача</w:t>
      </w:r>
    </w:p>
    <w:p w:rsidR="0004715D" w:rsidRPr="00895208" w:rsidRDefault="0004715D" w:rsidP="0004715D">
      <w:pPr>
        <w:ind w:firstLine="709"/>
        <w:jc w:val="both"/>
        <w:rPr>
          <w:sz w:val="24"/>
        </w:rPr>
      </w:pPr>
      <w:r w:rsidRPr="00895208">
        <w:rPr>
          <w:sz w:val="24"/>
        </w:rPr>
        <w:t xml:space="preserve">Ветрова звернулася із заявою до слідчого, в якій вказала, що з її сараю було викрадено майно на суму 1750 грн. Вона висловила припущення, що крадіжку міг вчинити її сусід Сайко, з яким у неї неприязні стосунки </w:t>
      </w:r>
      <w:r>
        <w:rPr>
          <w:sz w:val="24"/>
        </w:rPr>
        <w:t>і</w:t>
      </w:r>
      <w:r w:rsidRPr="00895208">
        <w:rPr>
          <w:sz w:val="24"/>
        </w:rPr>
        <w:t xml:space="preserve"> який не працює та зловживає спиртними напоями. Слідчий запропонував Ветров</w:t>
      </w:r>
      <w:r>
        <w:rPr>
          <w:sz w:val="24"/>
        </w:rPr>
        <w:t>ій</w:t>
      </w:r>
      <w:r w:rsidRPr="00895208">
        <w:rPr>
          <w:sz w:val="24"/>
        </w:rPr>
        <w:t xml:space="preserve"> особисто переговорити з Сайко і з’ясувати його причетність до цієї крадіжки, і тільки потім звернутись до нього з тим, щоб він почав досудове розслідування за цим фактом.</w:t>
      </w:r>
    </w:p>
    <w:p w:rsidR="0004715D" w:rsidRPr="00895208" w:rsidRDefault="0004715D" w:rsidP="0004715D">
      <w:pPr>
        <w:ind w:firstLine="709"/>
        <w:jc w:val="both"/>
        <w:rPr>
          <w:i/>
          <w:iCs/>
          <w:sz w:val="24"/>
        </w:rPr>
      </w:pPr>
      <w:r w:rsidRPr="00895208">
        <w:rPr>
          <w:i/>
          <w:iCs/>
          <w:sz w:val="24"/>
        </w:rPr>
        <w:t>Чи порушив слідчий будь-яку засаду кримінального провадження?</w:t>
      </w:r>
    </w:p>
    <w:p w:rsidR="0004715D" w:rsidRDefault="0004715D" w:rsidP="00694243">
      <w:pPr>
        <w:ind w:firstLine="709"/>
        <w:jc w:val="center"/>
        <w:rPr>
          <w:i/>
          <w:sz w:val="24"/>
        </w:rPr>
      </w:pPr>
    </w:p>
    <w:p w:rsidR="00694243" w:rsidRDefault="00694243" w:rsidP="00694243">
      <w:pPr>
        <w:ind w:firstLine="709"/>
        <w:jc w:val="center"/>
        <w:rPr>
          <w:sz w:val="24"/>
        </w:rPr>
      </w:pPr>
      <w:r w:rsidRPr="00A243F3">
        <w:rPr>
          <w:i/>
          <w:sz w:val="24"/>
        </w:rPr>
        <w:t xml:space="preserve">Практичне заняття </w:t>
      </w:r>
      <w:r>
        <w:rPr>
          <w:i/>
          <w:sz w:val="24"/>
        </w:rPr>
        <w:t>2</w:t>
      </w:r>
    </w:p>
    <w:p w:rsidR="00680442" w:rsidRPr="00895208" w:rsidRDefault="00694243" w:rsidP="00680442">
      <w:pPr>
        <w:ind w:firstLine="709"/>
        <w:jc w:val="both"/>
        <w:rPr>
          <w:rStyle w:val="FontStyle11"/>
          <w:noProof/>
          <w:sz w:val="24"/>
          <w:lang w:eastAsia="uk-UA"/>
        </w:rPr>
      </w:pPr>
      <w:r>
        <w:rPr>
          <w:rStyle w:val="FontStyle11"/>
          <w:noProof/>
          <w:sz w:val="24"/>
          <w:lang w:eastAsia="uk-UA"/>
        </w:rPr>
        <w:t>1. </w:t>
      </w:r>
      <w:r w:rsidR="00680442" w:rsidRPr="00895208">
        <w:rPr>
          <w:rStyle w:val="FontStyle11"/>
          <w:noProof/>
          <w:sz w:val="24"/>
          <w:lang w:eastAsia="uk-UA"/>
        </w:rPr>
        <w:t>1. </w:t>
      </w:r>
      <w:r w:rsidR="00680442">
        <w:rPr>
          <w:rStyle w:val="FontStyle11"/>
          <w:noProof/>
          <w:sz w:val="24"/>
          <w:lang w:eastAsia="uk-UA"/>
        </w:rPr>
        <w:t>Характеристика з</w:t>
      </w:r>
      <w:r w:rsidR="00680442" w:rsidRPr="00895208">
        <w:rPr>
          <w:rStyle w:val="FontStyle11"/>
          <w:noProof/>
          <w:sz w:val="24"/>
          <w:lang w:eastAsia="uk-UA"/>
        </w:rPr>
        <w:t>агальноправов</w:t>
      </w:r>
      <w:r w:rsidR="00680442">
        <w:rPr>
          <w:rStyle w:val="FontStyle11"/>
          <w:noProof/>
          <w:sz w:val="24"/>
          <w:lang w:eastAsia="uk-UA"/>
        </w:rPr>
        <w:t>их засад</w:t>
      </w:r>
      <w:r w:rsidR="00680442" w:rsidRPr="00895208">
        <w:rPr>
          <w:rStyle w:val="FontStyle11"/>
          <w:noProof/>
          <w:sz w:val="24"/>
          <w:lang w:eastAsia="uk-UA"/>
        </w:rPr>
        <w:t xml:space="preserve"> у кримінальному провадженні.</w:t>
      </w:r>
    </w:p>
    <w:p w:rsidR="00680442" w:rsidRPr="00895208" w:rsidRDefault="00680442" w:rsidP="00680442">
      <w:pPr>
        <w:ind w:firstLine="709"/>
        <w:jc w:val="both"/>
        <w:rPr>
          <w:rStyle w:val="FontStyle11"/>
          <w:noProof/>
          <w:sz w:val="24"/>
          <w:lang w:eastAsia="uk-UA"/>
        </w:rPr>
      </w:pPr>
      <w:r w:rsidRPr="00895208">
        <w:rPr>
          <w:rStyle w:val="FontStyle11"/>
          <w:noProof/>
          <w:sz w:val="24"/>
          <w:lang w:eastAsia="uk-UA"/>
        </w:rPr>
        <w:t>2. </w:t>
      </w:r>
      <w:r>
        <w:rPr>
          <w:rStyle w:val="FontStyle11"/>
          <w:noProof/>
          <w:sz w:val="24"/>
          <w:lang w:eastAsia="uk-UA"/>
        </w:rPr>
        <w:t>Характеристика з</w:t>
      </w:r>
      <w:r w:rsidRPr="00895208">
        <w:rPr>
          <w:rStyle w:val="FontStyle11"/>
          <w:noProof/>
          <w:sz w:val="24"/>
          <w:lang w:eastAsia="uk-UA"/>
        </w:rPr>
        <w:t>агальнопроцесуальн</w:t>
      </w:r>
      <w:r>
        <w:rPr>
          <w:rStyle w:val="FontStyle11"/>
          <w:noProof/>
          <w:sz w:val="24"/>
          <w:lang w:eastAsia="uk-UA"/>
        </w:rPr>
        <w:t>их</w:t>
      </w:r>
      <w:r w:rsidRPr="00895208">
        <w:rPr>
          <w:rStyle w:val="FontStyle11"/>
          <w:noProof/>
          <w:sz w:val="24"/>
          <w:lang w:eastAsia="uk-UA"/>
        </w:rPr>
        <w:t xml:space="preserve"> засад у кримінальному провадженні.</w:t>
      </w:r>
    </w:p>
    <w:p w:rsidR="00680442" w:rsidRPr="00680442" w:rsidRDefault="00680442" w:rsidP="00680442">
      <w:pPr>
        <w:pStyle w:val="ab"/>
        <w:spacing w:before="0" w:beforeAutospacing="0" w:after="0" w:afterAutospacing="0"/>
        <w:ind w:firstLine="709"/>
        <w:jc w:val="both"/>
        <w:rPr>
          <w:rStyle w:val="FontStyle35"/>
          <w:rFonts w:ascii="Times New Roman" w:hAnsi="Times New Roman" w:cs="Times New Roman"/>
        </w:rPr>
      </w:pPr>
      <w:r w:rsidRPr="00680442">
        <w:rPr>
          <w:rStyle w:val="FontStyle11"/>
          <w:noProof/>
        </w:rPr>
        <w:t>3. </w:t>
      </w:r>
      <w:r w:rsidRPr="00680442">
        <w:rPr>
          <w:rStyle w:val="FontStyle35"/>
          <w:rFonts w:ascii="Times New Roman" w:hAnsi="Times New Roman" w:cs="Times New Roman"/>
        </w:rPr>
        <w:t>Кримінальні процесуальні засади та їх характеристика (презумпція невинуватості, свобода від самовикриття, заборона двічі притягати до кримінальної відповідальності за одне і те саме правопорушення, забезпечення права на захист, публічність).</w:t>
      </w:r>
    </w:p>
    <w:p w:rsidR="00B82225" w:rsidRDefault="00B82225" w:rsidP="00680442">
      <w:pPr>
        <w:ind w:firstLine="709"/>
        <w:jc w:val="center"/>
        <w:rPr>
          <w:sz w:val="24"/>
        </w:rPr>
      </w:pPr>
    </w:p>
    <w:p w:rsidR="00680442" w:rsidRPr="00895208" w:rsidRDefault="00680442" w:rsidP="00680442">
      <w:pPr>
        <w:ind w:firstLine="709"/>
        <w:jc w:val="center"/>
        <w:rPr>
          <w:sz w:val="24"/>
        </w:rPr>
      </w:pPr>
      <w:r w:rsidRPr="00895208">
        <w:rPr>
          <w:sz w:val="24"/>
        </w:rPr>
        <w:t>Задача</w:t>
      </w:r>
    </w:p>
    <w:p w:rsidR="00680442" w:rsidRPr="00895208" w:rsidRDefault="00680442" w:rsidP="00680442">
      <w:pPr>
        <w:ind w:firstLine="708"/>
        <w:jc w:val="both"/>
        <w:rPr>
          <w:sz w:val="24"/>
        </w:rPr>
      </w:pPr>
      <w:r w:rsidRPr="00895208">
        <w:rPr>
          <w:sz w:val="24"/>
        </w:rPr>
        <w:t xml:space="preserve">У </w:t>
      </w:r>
      <w:r>
        <w:rPr>
          <w:sz w:val="24"/>
        </w:rPr>
        <w:t>місцев</w:t>
      </w:r>
      <w:r w:rsidRPr="00895208">
        <w:rPr>
          <w:sz w:val="24"/>
        </w:rPr>
        <w:t>ому суді м. Києва розглядалися матеріали кримінального провадження по обвинуваченню неповнолітнього Борисова (учня 10 класу) у нанесенні тяжких тілесних ушкоджень учневі паралельного класу під час бійки в школі. У судове засідання з’явилися однокласники обвинуваченого та потерпілого. Батьки обвинуваченого наполягали на тому, аби однокласники були вид</w:t>
      </w:r>
      <w:r>
        <w:rPr>
          <w:sz w:val="24"/>
        </w:rPr>
        <w:t>а</w:t>
      </w:r>
      <w:r w:rsidRPr="00895208">
        <w:rPr>
          <w:sz w:val="24"/>
        </w:rPr>
        <w:t xml:space="preserve">лені з залу судового засідання, оскільки вони не хочуть зайвого розголосу цієї події. Батьки потерпілого, зі свого боку, заперечували проти цього, зазначаючи, що судовий розгляд кримінального провадження є відкритим, і </w:t>
      </w:r>
      <w:r>
        <w:rPr>
          <w:sz w:val="24"/>
        </w:rPr>
        <w:t>не</w:t>
      </w:r>
      <w:r w:rsidRPr="00895208">
        <w:rPr>
          <w:sz w:val="24"/>
        </w:rPr>
        <w:t>хай однокласники Борисова дізнаються з ким вони навчаються.</w:t>
      </w:r>
    </w:p>
    <w:p w:rsidR="00694243" w:rsidRPr="00A243F3" w:rsidRDefault="00680442" w:rsidP="00680442">
      <w:pPr>
        <w:ind w:firstLine="708"/>
        <w:jc w:val="both"/>
      </w:pPr>
      <w:r w:rsidRPr="00895208">
        <w:rPr>
          <w:i/>
          <w:iCs/>
          <w:sz w:val="24"/>
        </w:rPr>
        <w:t>Яке рішення і на підставі якої засади кримінального процесу має прийняти суддя в цій ситуації?</w:t>
      </w:r>
    </w:p>
    <w:p w:rsidR="00694243" w:rsidRPr="00A243F3" w:rsidRDefault="00694243" w:rsidP="00694243">
      <w:pPr>
        <w:pStyle w:val="ab"/>
        <w:spacing w:before="0" w:beforeAutospacing="0" w:after="0" w:afterAutospacing="0"/>
        <w:ind w:firstLine="709"/>
        <w:rPr>
          <w:b/>
        </w:rPr>
      </w:pPr>
      <w:r w:rsidRPr="00A243F3">
        <w:rPr>
          <w:b/>
        </w:rPr>
        <w:t>Завдання на СРС:</w:t>
      </w:r>
    </w:p>
    <w:p w:rsidR="00694243" w:rsidRPr="00A243F3" w:rsidRDefault="00694243" w:rsidP="00694243">
      <w:pPr>
        <w:pStyle w:val="ab"/>
        <w:spacing w:before="0" w:beforeAutospacing="0" w:after="0" w:afterAutospacing="0"/>
        <w:ind w:firstLine="709"/>
      </w:pPr>
      <w:r w:rsidRPr="00A243F3">
        <w:t>1. Показати</w:t>
      </w:r>
      <w:r w:rsidR="00680442">
        <w:t xml:space="preserve"> та проаналізувати</w:t>
      </w:r>
      <w:r w:rsidRPr="00A243F3">
        <w:t xml:space="preserve"> співвідношення засад і принципів кримінального процесу.</w:t>
      </w:r>
    </w:p>
    <w:p w:rsidR="00694243" w:rsidRPr="00A243F3" w:rsidRDefault="00694243" w:rsidP="00694243">
      <w:pPr>
        <w:pStyle w:val="ab"/>
        <w:spacing w:before="0" w:beforeAutospacing="0" w:after="0" w:afterAutospacing="0"/>
        <w:ind w:firstLine="709"/>
      </w:pPr>
      <w:r w:rsidRPr="00A243F3">
        <w:t>2. Розкрити дискусійні питання щодо класифікації засад кримінального процесу.</w:t>
      </w:r>
    </w:p>
    <w:p w:rsidR="00694243" w:rsidRPr="00A243F3" w:rsidRDefault="00694243" w:rsidP="00694243">
      <w:pPr>
        <w:pStyle w:val="ab"/>
        <w:spacing w:before="0" w:beforeAutospacing="0" w:after="0" w:afterAutospacing="0"/>
        <w:ind w:firstLine="709"/>
        <w:rPr>
          <w:b/>
        </w:rPr>
      </w:pPr>
      <w:r w:rsidRPr="00A243F3">
        <w:rPr>
          <w:b/>
        </w:rPr>
        <w:lastRenderedPageBreak/>
        <w:t>Питання для поточного контролю:</w:t>
      </w:r>
    </w:p>
    <w:p w:rsidR="00694243" w:rsidRPr="00A243F3" w:rsidRDefault="00694243" w:rsidP="00694243">
      <w:pPr>
        <w:ind w:firstLine="709"/>
        <w:rPr>
          <w:sz w:val="24"/>
        </w:rPr>
      </w:pPr>
      <w:r w:rsidRPr="00A243F3">
        <w:rPr>
          <w:sz w:val="24"/>
        </w:rPr>
        <w:t xml:space="preserve">1. Чому </w:t>
      </w:r>
      <w:r>
        <w:rPr>
          <w:sz w:val="24"/>
        </w:rPr>
        <w:t>говорять</w:t>
      </w:r>
      <w:r w:rsidRPr="00A243F3">
        <w:rPr>
          <w:sz w:val="24"/>
        </w:rPr>
        <w:t xml:space="preserve"> про систему засад, а не про їх сукупність?</w:t>
      </w:r>
    </w:p>
    <w:p w:rsidR="00694243" w:rsidRPr="00A243F3" w:rsidRDefault="00694243" w:rsidP="00694243">
      <w:pPr>
        <w:ind w:firstLine="709"/>
        <w:rPr>
          <w:sz w:val="24"/>
        </w:rPr>
      </w:pPr>
      <w:r w:rsidRPr="00A243F3">
        <w:rPr>
          <w:sz w:val="24"/>
        </w:rPr>
        <w:t>2. Які засади кримінального процесу проголошені у міжнародно-правових документах і як вони реалізуються в Україні?</w:t>
      </w:r>
    </w:p>
    <w:p w:rsidR="00694243" w:rsidRDefault="00694243" w:rsidP="00694243">
      <w:pPr>
        <w:ind w:firstLine="709"/>
        <w:rPr>
          <w:sz w:val="24"/>
        </w:rPr>
      </w:pPr>
      <w:r w:rsidRPr="00A243F3">
        <w:rPr>
          <w:sz w:val="24"/>
        </w:rPr>
        <w:t>3. Які погляди щодо класифікації засад існують у спеціальній літературі?</w:t>
      </w:r>
    </w:p>
    <w:p w:rsidR="00680442" w:rsidRPr="00A243F3" w:rsidRDefault="00680442" w:rsidP="00694243">
      <w:pPr>
        <w:ind w:firstLine="709"/>
        <w:rPr>
          <w:sz w:val="24"/>
        </w:rPr>
      </w:pPr>
      <w:r>
        <w:rPr>
          <w:sz w:val="24"/>
        </w:rPr>
        <w:t>4. Показати випадки обмеження права на невтручання в приватне життя.</w:t>
      </w:r>
    </w:p>
    <w:p w:rsidR="00694243" w:rsidRPr="00A243F3" w:rsidRDefault="00680442" w:rsidP="00694243">
      <w:pPr>
        <w:ind w:firstLine="709"/>
        <w:rPr>
          <w:sz w:val="24"/>
        </w:rPr>
      </w:pPr>
      <w:r>
        <w:rPr>
          <w:sz w:val="24"/>
        </w:rPr>
        <w:t>5</w:t>
      </w:r>
      <w:r w:rsidR="00694243" w:rsidRPr="00A243F3">
        <w:rPr>
          <w:sz w:val="24"/>
        </w:rPr>
        <w:t>. У чому полягає засада публічності? Чи відрізняється вона від засади гласності?</w:t>
      </w:r>
    </w:p>
    <w:p w:rsidR="00680442" w:rsidRDefault="00680442" w:rsidP="00694243">
      <w:pPr>
        <w:ind w:firstLine="709"/>
        <w:jc w:val="both"/>
        <w:rPr>
          <w:sz w:val="24"/>
        </w:rPr>
      </w:pPr>
      <w:r>
        <w:rPr>
          <w:sz w:val="24"/>
        </w:rPr>
        <w:t>6. Показати сутність реалізації засади рівності перед законом і судом.</w:t>
      </w:r>
    </w:p>
    <w:p w:rsidR="003A6F21" w:rsidRDefault="00680442" w:rsidP="00694243">
      <w:pPr>
        <w:ind w:firstLine="709"/>
        <w:jc w:val="both"/>
        <w:rPr>
          <w:sz w:val="24"/>
        </w:rPr>
      </w:pPr>
      <w:r>
        <w:rPr>
          <w:sz w:val="24"/>
        </w:rPr>
        <w:t>7</w:t>
      </w:r>
      <w:r w:rsidR="00694243" w:rsidRPr="00A243F3">
        <w:rPr>
          <w:sz w:val="24"/>
        </w:rPr>
        <w:t>. Який зміст засади диспозитивності у кримінальному процесі?</w:t>
      </w:r>
    </w:p>
    <w:p w:rsidR="00680442" w:rsidRDefault="00680442" w:rsidP="00680442">
      <w:pPr>
        <w:ind w:firstLine="709"/>
        <w:jc w:val="both"/>
        <w:rPr>
          <w:sz w:val="24"/>
        </w:rPr>
      </w:pPr>
      <w:r>
        <w:rPr>
          <w:sz w:val="24"/>
        </w:rPr>
        <w:t>8. Якими положеннями гарантується недоторканість права власності у кримінальному провадженні?</w:t>
      </w:r>
    </w:p>
    <w:p w:rsidR="00680442" w:rsidRDefault="00680442" w:rsidP="00680442">
      <w:pPr>
        <w:ind w:firstLine="709"/>
        <w:jc w:val="both"/>
        <w:rPr>
          <w:sz w:val="24"/>
        </w:rPr>
      </w:pPr>
      <w:r>
        <w:rPr>
          <w:sz w:val="24"/>
        </w:rPr>
        <w:t>9. Забезпечення доступу до правосуддя у кримінальному процесі.</w:t>
      </w:r>
    </w:p>
    <w:p w:rsidR="00694243" w:rsidRDefault="00680442" w:rsidP="00680442">
      <w:pPr>
        <w:ind w:firstLine="709"/>
        <w:jc w:val="both"/>
        <w:rPr>
          <w:sz w:val="24"/>
        </w:rPr>
      </w:pPr>
      <w:r>
        <w:rPr>
          <w:sz w:val="24"/>
        </w:rPr>
        <w:t>10. Мова кримінального судочинства.</w:t>
      </w:r>
    </w:p>
    <w:p w:rsidR="00680442" w:rsidRDefault="00680442" w:rsidP="00694243">
      <w:pPr>
        <w:shd w:val="clear" w:color="auto" w:fill="FFFFFF"/>
        <w:ind w:firstLine="709"/>
        <w:jc w:val="both"/>
        <w:rPr>
          <w:b/>
          <w:sz w:val="24"/>
        </w:rPr>
      </w:pPr>
    </w:p>
    <w:p w:rsidR="00694243" w:rsidRPr="00C84475" w:rsidRDefault="00694243" w:rsidP="00694243">
      <w:pPr>
        <w:shd w:val="clear" w:color="auto" w:fill="FFFFFF"/>
        <w:ind w:firstLine="709"/>
        <w:jc w:val="both"/>
        <w:rPr>
          <w:bCs/>
          <w:sz w:val="24"/>
        </w:rPr>
      </w:pPr>
      <w:r w:rsidRPr="00C84475">
        <w:rPr>
          <w:b/>
          <w:sz w:val="24"/>
        </w:rPr>
        <w:t xml:space="preserve">Тема 4. </w:t>
      </w:r>
      <w:r w:rsidRPr="00C84475">
        <w:rPr>
          <w:b/>
          <w:bCs/>
          <w:sz w:val="24"/>
        </w:rPr>
        <w:t>Учасники кримінального провадження.</w:t>
      </w:r>
    </w:p>
    <w:p w:rsidR="00694243" w:rsidRPr="00C84475" w:rsidRDefault="00694243" w:rsidP="00694243">
      <w:pPr>
        <w:ind w:firstLine="709"/>
        <w:jc w:val="center"/>
        <w:rPr>
          <w:sz w:val="24"/>
        </w:rPr>
      </w:pPr>
      <w:r w:rsidRPr="00C84475">
        <w:rPr>
          <w:i/>
          <w:sz w:val="24"/>
        </w:rPr>
        <w:t>Практичне заняття 1</w:t>
      </w:r>
    </w:p>
    <w:p w:rsidR="00694243" w:rsidRPr="00C84475" w:rsidRDefault="006203DB" w:rsidP="00694243">
      <w:pPr>
        <w:shd w:val="clear" w:color="auto" w:fill="FFFFFF"/>
        <w:ind w:firstLine="709"/>
        <w:jc w:val="both"/>
        <w:rPr>
          <w:rStyle w:val="ac"/>
          <w:color w:val="auto"/>
          <w:sz w:val="24"/>
          <w:u w:val="none"/>
        </w:rPr>
      </w:pPr>
      <w:hyperlink w:anchor="_Toc324717506" w:history="1">
        <w:r w:rsidR="00694243" w:rsidRPr="00C84475">
          <w:rPr>
            <w:rStyle w:val="ac"/>
            <w:color w:val="auto"/>
            <w:sz w:val="24"/>
            <w:u w:val="none"/>
          </w:rPr>
          <w:t>1. Поняття і класифікація учасників кримінального провадження.</w:t>
        </w:r>
      </w:hyperlink>
    </w:p>
    <w:p w:rsidR="00694243" w:rsidRPr="00C84475" w:rsidRDefault="006203DB" w:rsidP="00694243">
      <w:pPr>
        <w:pStyle w:val="16"/>
        <w:ind w:firstLine="709"/>
        <w:rPr>
          <w:rStyle w:val="ac"/>
          <w:color w:val="auto"/>
          <w:sz w:val="24"/>
          <w:szCs w:val="24"/>
          <w:u w:val="none"/>
          <w:lang w:val="uk-UA"/>
        </w:rPr>
      </w:pPr>
      <w:hyperlink w:anchor="_Toc324717507" w:history="1">
        <w:r w:rsidR="00694243" w:rsidRPr="00C84475">
          <w:rPr>
            <w:rStyle w:val="ac"/>
            <w:color w:val="auto"/>
            <w:sz w:val="24"/>
            <w:szCs w:val="24"/>
            <w:u w:val="none"/>
            <w:lang w:val="uk-UA"/>
          </w:rPr>
          <w:t>2. Суд, слідчий суддя, присяжний як учасники кримінально-процесуальної діяльності.</w:t>
        </w:r>
      </w:hyperlink>
    </w:p>
    <w:p w:rsidR="00694243" w:rsidRPr="000134B7" w:rsidRDefault="006203DB" w:rsidP="00694243">
      <w:pPr>
        <w:pStyle w:val="16"/>
        <w:ind w:firstLine="709"/>
        <w:rPr>
          <w:sz w:val="24"/>
          <w:szCs w:val="24"/>
          <w:lang w:val="uk-UA"/>
        </w:rPr>
      </w:pPr>
      <w:hyperlink w:anchor="_Toc324717508" w:history="1">
        <w:r w:rsidR="00694243" w:rsidRPr="000134B7">
          <w:rPr>
            <w:rStyle w:val="ac"/>
            <w:color w:val="auto"/>
            <w:sz w:val="24"/>
            <w:szCs w:val="24"/>
            <w:u w:val="none"/>
            <w:lang w:val="uk-UA"/>
          </w:rPr>
          <w:t>3. Прокурор, як учасник провадження сторони обвинувачення.</w:t>
        </w:r>
      </w:hyperlink>
    </w:p>
    <w:p w:rsidR="00694243" w:rsidRDefault="00694243" w:rsidP="00694243">
      <w:pPr>
        <w:ind w:firstLine="742"/>
        <w:rPr>
          <w:sz w:val="24"/>
        </w:rPr>
      </w:pPr>
      <w:r>
        <w:rPr>
          <w:sz w:val="24"/>
        </w:rPr>
        <w:t>4. </w:t>
      </w:r>
      <w:r w:rsidRPr="000134B7">
        <w:rPr>
          <w:sz w:val="24"/>
        </w:rPr>
        <w:t>Керівник органу досудового розслідування.</w:t>
      </w:r>
    </w:p>
    <w:p w:rsidR="00680442" w:rsidRPr="00895208" w:rsidRDefault="00680442" w:rsidP="00680442">
      <w:pPr>
        <w:ind w:firstLine="709"/>
        <w:jc w:val="center"/>
        <w:rPr>
          <w:sz w:val="24"/>
        </w:rPr>
      </w:pPr>
      <w:r w:rsidRPr="00895208">
        <w:rPr>
          <w:sz w:val="24"/>
        </w:rPr>
        <w:t>Задача</w:t>
      </w:r>
    </w:p>
    <w:p w:rsidR="00680442" w:rsidRPr="00895208" w:rsidRDefault="00680442" w:rsidP="00680442">
      <w:pPr>
        <w:ind w:firstLine="709"/>
        <w:jc w:val="both"/>
        <w:rPr>
          <w:sz w:val="24"/>
        </w:rPr>
      </w:pPr>
      <w:r w:rsidRPr="00895208">
        <w:rPr>
          <w:sz w:val="24"/>
        </w:rPr>
        <w:t xml:space="preserve">Під час судового розгляду у кримінальному провадженні обвинувачений Ветров заявив відвід прокурору, </w:t>
      </w:r>
      <w:r>
        <w:rPr>
          <w:sz w:val="24"/>
        </w:rPr>
        <w:t>я</w:t>
      </w:r>
      <w:r w:rsidRPr="00895208">
        <w:rPr>
          <w:sz w:val="24"/>
        </w:rPr>
        <w:t>кий брав участь у досудовому розслідуванні як процесуальний керівник, а тому він не може бути об’єктивним обвинувачем. Суд відхилив заявлений обвинуваченим відвід, мотивуючи це тим, що прокурор і під час досудового слідства, і в судовому засіданні здійснює одну функцію – обвинувачення.</w:t>
      </w:r>
    </w:p>
    <w:p w:rsidR="00680442" w:rsidRPr="00895208" w:rsidRDefault="00680442" w:rsidP="00680442">
      <w:pPr>
        <w:ind w:firstLine="709"/>
        <w:jc w:val="both"/>
        <w:rPr>
          <w:i/>
          <w:iCs/>
          <w:sz w:val="24"/>
          <w:lang w:val="ru-RU"/>
        </w:rPr>
      </w:pPr>
      <w:r w:rsidRPr="00895208">
        <w:rPr>
          <w:i/>
          <w:iCs/>
          <w:sz w:val="24"/>
        </w:rPr>
        <w:t>Оцініть рішення суду.</w:t>
      </w:r>
    </w:p>
    <w:p w:rsidR="00680442" w:rsidRPr="00895208" w:rsidRDefault="00680442" w:rsidP="00680442">
      <w:pPr>
        <w:ind w:firstLine="709"/>
        <w:jc w:val="both"/>
        <w:rPr>
          <w:i/>
          <w:iCs/>
          <w:sz w:val="24"/>
          <w:lang w:val="ru-RU"/>
        </w:rPr>
      </w:pPr>
      <w:r w:rsidRPr="00895208">
        <w:rPr>
          <w:i/>
          <w:iCs/>
          <w:sz w:val="24"/>
        </w:rPr>
        <w:t>Чи підлягає відводу прокурор в описаній ситуації?</w:t>
      </w:r>
    </w:p>
    <w:p w:rsidR="00680442" w:rsidRPr="00895208" w:rsidRDefault="00680442" w:rsidP="00680442">
      <w:pPr>
        <w:ind w:firstLine="709"/>
        <w:jc w:val="both"/>
        <w:rPr>
          <w:sz w:val="24"/>
        </w:rPr>
      </w:pPr>
      <w:r w:rsidRPr="00895208">
        <w:rPr>
          <w:i/>
          <w:iCs/>
          <w:sz w:val="24"/>
        </w:rPr>
        <w:t>Чи змінилася б відповідь, якби відвід був заявлений прокуророві, що затверджував обвинувальний акт у кримінальному провадженні?</w:t>
      </w:r>
    </w:p>
    <w:p w:rsidR="00680442" w:rsidRPr="000134B7" w:rsidRDefault="00680442" w:rsidP="00694243">
      <w:pPr>
        <w:ind w:firstLine="742"/>
        <w:rPr>
          <w:sz w:val="24"/>
        </w:rPr>
      </w:pPr>
    </w:p>
    <w:p w:rsidR="00694243" w:rsidRPr="000134B7" w:rsidRDefault="00694243" w:rsidP="00694243">
      <w:pPr>
        <w:ind w:firstLine="709"/>
        <w:jc w:val="center"/>
        <w:rPr>
          <w:sz w:val="24"/>
        </w:rPr>
      </w:pPr>
      <w:r w:rsidRPr="000134B7">
        <w:rPr>
          <w:i/>
          <w:sz w:val="24"/>
        </w:rPr>
        <w:t>Практичне заняття 2</w:t>
      </w:r>
    </w:p>
    <w:p w:rsidR="00694243" w:rsidRPr="000134B7" w:rsidRDefault="00694243" w:rsidP="00694243">
      <w:pPr>
        <w:ind w:firstLine="742"/>
        <w:rPr>
          <w:sz w:val="24"/>
        </w:rPr>
      </w:pPr>
      <w:r>
        <w:rPr>
          <w:sz w:val="24"/>
        </w:rPr>
        <w:t>1. </w:t>
      </w:r>
      <w:r w:rsidRPr="000134B7">
        <w:rPr>
          <w:sz w:val="24"/>
        </w:rPr>
        <w:t>Слідчий та його процесуальні повноваження.</w:t>
      </w:r>
    </w:p>
    <w:p w:rsidR="00694243" w:rsidRPr="000134B7" w:rsidRDefault="006203DB" w:rsidP="00694243">
      <w:pPr>
        <w:pStyle w:val="16"/>
        <w:ind w:firstLine="709"/>
        <w:rPr>
          <w:sz w:val="24"/>
          <w:szCs w:val="24"/>
          <w:lang w:val="uk-UA"/>
        </w:rPr>
      </w:pPr>
      <w:hyperlink w:anchor="_Toc324717509" w:history="1">
        <w:r w:rsidR="00694243">
          <w:rPr>
            <w:rStyle w:val="ac"/>
            <w:color w:val="auto"/>
            <w:sz w:val="24"/>
            <w:szCs w:val="24"/>
            <w:u w:val="none"/>
            <w:lang w:val="uk-UA"/>
          </w:rPr>
          <w:t>2</w:t>
        </w:r>
        <w:r w:rsidR="00694243" w:rsidRPr="000134B7">
          <w:rPr>
            <w:rStyle w:val="ac"/>
            <w:color w:val="auto"/>
            <w:sz w:val="24"/>
            <w:szCs w:val="24"/>
            <w:u w:val="none"/>
            <w:lang w:val="uk-UA"/>
          </w:rPr>
          <w:t>. Сторона захисту</w:t>
        </w:r>
      </w:hyperlink>
      <w:r w:rsidR="00694243" w:rsidRPr="000134B7">
        <w:rPr>
          <w:sz w:val="24"/>
          <w:szCs w:val="24"/>
          <w:lang w:val="uk-UA"/>
        </w:rPr>
        <w:t>:</w:t>
      </w:r>
    </w:p>
    <w:p w:rsidR="00694243" w:rsidRPr="000134B7" w:rsidRDefault="00694243" w:rsidP="00694243">
      <w:pPr>
        <w:ind w:firstLine="742"/>
        <w:rPr>
          <w:sz w:val="24"/>
        </w:rPr>
      </w:pPr>
      <w:r w:rsidRPr="000134B7">
        <w:rPr>
          <w:sz w:val="24"/>
        </w:rPr>
        <w:t>-</w:t>
      </w:r>
      <w:r>
        <w:rPr>
          <w:sz w:val="24"/>
        </w:rPr>
        <w:t xml:space="preserve"> </w:t>
      </w:r>
      <w:r w:rsidRPr="000134B7">
        <w:rPr>
          <w:sz w:val="24"/>
        </w:rPr>
        <w:t>підозрюваний, обвинувачений, законний представник;</w:t>
      </w:r>
    </w:p>
    <w:p w:rsidR="00694243" w:rsidRPr="000134B7" w:rsidRDefault="00694243" w:rsidP="00694243">
      <w:pPr>
        <w:ind w:firstLine="742"/>
        <w:rPr>
          <w:sz w:val="24"/>
        </w:rPr>
      </w:pPr>
      <w:r w:rsidRPr="000134B7">
        <w:rPr>
          <w:sz w:val="24"/>
        </w:rPr>
        <w:t>-</w:t>
      </w:r>
      <w:r>
        <w:rPr>
          <w:sz w:val="24"/>
        </w:rPr>
        <w:t xml:space="preserve"> </w:t>
      </w:r>
      <w:r w:rsidRPr="000134B7">
        <w:rPr>
          <w:sz w:val="24"/>
        </w:rPr>
        <w:t>захисник (характеристика, порядок залучення та призначення).</w:t>
      </w:r>
    </w:p>
    <w:p w:rsidR="00694243" w:rsidRPr="000134B7" w:rsidRDefault="006203DB" w:rsidP="00694243">
      <w:pPr>
        <w:pStyle w:val="16"/>
        <w:ind w:firstLine="709"/>
        <w:rPr>
          <w:rStyle w:val="ac"/>
          <w:color w:val="auto"/>
          <w:sz w:val="24"/>
          <w:szCs w:val="24"/>
          <w:u w:val="none"/>
          <w:lang w:val="uk-UA"/>
        </w:rPr>
      </w:pPr>
      <w:hyperlink w:anchor="_Toc324717510" w:history="1">
        <w:r w:rsidR="00694243" w:rsidRPr="001F6CA8">
          <w:rPr>
            <w:rStyle w:val="ac"/>
            <w:color w:val="auto"/>
            <w:u w:val="none"/>
            <w:lang w:val="uk-UA"/>
          </w:rPr>
          <w:t>3</w:t>
        </w:r>
        <w:r w:rsidR="00694243" w:rsidRPr="000134B7">
          <w:rPr>
            <w:rStyle w:val="ac"/>
            <w:color w:val="auto"/>
            <w:sz w:val="24"/>
            <w:szCs w:val="24"/>
            <w:u w:val="none"/>
            <w:lang w:val="uk-UA"/>
          </w:rPr>
          <w:t>. Потерпілий та його представник у кримінальному процесі. Їх процесуальний статус.</w:t>
        </w:r>
      </w:hyperlink>
    </w:p>
    <w:p w:rsidR="00680442" w:rsidRPr="00895208" w:rsidRDefault="00680442" w:rsidP="00680442">
      <w:pPr>
        <w:ind w:firstLine="709"/>
        <w:jc w:val="center"/>
        <w:rPr>
          <w:sz w:val="24"/>
        </w:rPr>
      </w:pPr>
      <w:r w:rsidRPr="00895208">
        <w:rPr>
          <w:sz w:val="24"/>
        </w:rPr>
        <w:t>Задача</w:t>
      </w:r>
    </w:p>
    <w:p w:rsidR="00680442" w:rsidRPr="00895208" w:rsidRDefault="00680442" w:rsidP="00680442">
      <w:pPr>
        <w:ind w:firstLine="709"/>
        <w:jc w:val="both"/>
        <w:rPr>
          <w:sz w:val="24"/>
        </w:rPr>
      </w:pPr>
      <w:r w:rsidRPr="00895208">
        <w:rPr>
          <w:sz w:val="24"/>
        </w:rPr>
        <w:t>У кримінальному провадженні за підозрою Петрова у вчиненні умисного вбивства Озерного до слідчого звернулися з заявою про залучення їх до провадження як потерпілих батько, матір, рідний брат і дружина Озерного.</w:t>
      </w:r>
    </w:p>
    <w:p w:rsidR="00680442" w:rsidRDefault="00680442" w:rsidP="00680442">
      <w:pPr>
        <w:ind w:firstLine="709"/>
        <w:rPr>
          <w:i/>
          <w:sz w:val="24"/>
        </w:rPr>
      </w:pPr>
      <w:r w:rsidRPr="00895208">
        <w:rPr>
          <w:i/>
          <w:iCs/>
          <w:sz w:val="24"/>
        </w:rPr>
        <w:t>Як повинен діяти слідчий?</w:t>
      </w:r>
    </w:p>
    <w:p w:rsidR="00694243" w:rsidRPr="000134B7" w:rsidRDefault="00694243" w:rsidP="00694243">
      <w:pPr>
        <w:ind w:firstLine="709"/>
        <w:jc w:val="center"/>
        <w:rPr>
          <w:sz w:val="24"/>
        </w:rPr>
      </w:pPr>
      <w:r w:rsidRPr="000134B7">
        <w:rPr>
          <w:i/>
          <w:sz w:val="24"/>
        </w:rPr>
        <w:t>Практичне заняття 3</w:t>
      </w:r>
    </w:p>
    <w:p w:rsidR="00694243" w:rsidRPr="000134B7" w:rsidRDefault="00694243" w:rsidP="00694243">
      <w:pPr>
        <w:pStyle w:val="16"/>
        <w:ind w:firstLine="709"/>
        <w:rPr>
          <w:sz w:val="24"/>
          <w:szCs w:val="24"/>
          <w:lang w:val="uk-UA"/>
        </w:rPr>
      </w:pPr>
      <w:r>
        <w:rPr>
          <w:sz w:val="24"/>
          <w:szCs w:val="24"/>
          <w:lang w:val="uk-UA"/>
        </w:rPr>
        <w:t>1</w:t>
      </w:r>
      <w:hyperlink w:anchor="_Toc324717511" w:history="1">
        <w:r w:rsidRPr="000134B7">
          <w:rPr>
            <w:rStyle w:val="ac"/>
            <w:color w:val="auto"/>
            <w:sz w:val="24"/>
            <w:szCs w:val="24"/>
            <w:u w:val="none"/>
            <w:lang w:val="uk-UA"/>
          </w:rPr>
          <w:t>. Інші учасники кримінального провадження:</w:t>
        </w:r>
      </w:hyperlink>
    </w:p>
    <w:p w:rsidR="00694243" w:rsidRPr="000134B7" w:rsidRDefault="00694243" w:rsidP="00694243">
      <w:pPr>
        <w:ind w:firstLine="742"/>
        <w:rPr>
          <w:sz w:val="24"/>
        </w:rPr>
      </w:pPr>
      <w:r w:rsidRPr="000134B7">
        <w:rPr>
          <w:sz w:val="24"/>
        </w:rPr>
        <w:t>-</w:t>
      </w:r>
      <w:r>
        <w:rPr>
          <w:sz w:val="24"/>
        </w:rPr>
        <w:t xml:space="preserve"> </w:t>
      </w:r>
      <w:r w:rsidRPr="000134B7">
        <w:rPr>
          <w:sz w:val="24"/>
        </w:rPr>
        <w:t>заявник</w:t>
      </w:r>
      <w:r>
        <w:rPr>
          <w:sz w:val="24"/>
        </w:rPr>
        <w:t xml:space="preserve"> (у тому числі викривач)</w:t>
      </w:r>
      <w:r w:rsidRPr="000134B7">
        <w:rPr>
          <w:sz w:val="24"/>
        </w:rPr>
        <w:t>;</w:t>
      </w:r>
    </w:p>
    <w:p w:rsidR="00694243" w:rsidRDefault="00694243" w:rsidP="00694243">
      <w:pPr>
        <w:ind w:firstLine="742"/>
        <w:rPr>
          <w:sz w:val="24"/>
        </w:rPr>
      </w:pPr>
      <w:r w:rsidRPr="000134B7">
        <w:rPr>
          <w:sz w:val="24"/>
        </w:rPr>
        <w:t>-</w:t>
      </w:r>
      <w:r>
        <w:rPr>
          <w:sz w:val="24"/>
        </w:rPr>
        <w:t xml:space="preserve"> </w:t>
      </w:r>
      <w:r w:rsidRPr="000134B7">
        <w:rPr>
          <w:sz w:val="24"/>
        </w:rPr>
        <w:t>цивільний позивач;</w:t>
      </w:r>
    </w:p>
    <w:p w:rsidR="00694243" w:rsidRDefault="00694243" w:rsidP="00694243">
      <w:pPr>
        <w:ind w:firstLine="742"/>
        <w:rPr>
          <w:sz w:val="24"/>
        </w:rPr>
      </w:pPr>
      <w:r>
        <w:rPr>
          <w:sz w:val="24"/>
        </w:rPr>
        <w:t>- цивільний відповідач;</w:t>
      </w:r>
    </w:p>
    <w:p w:rsidR="00694243" w:rsidRDefault="00694243" w:rsidP="00694243">
      <w:pPr>
        <w:ind w:firstLine="742"/>
        <w:rPr>
          <w:sz w:val="24"/>
        </w:rPr>
      </w:pPr>
      <w:r>
        <w:rPr>
          <w:sz w:val="24"/>
        </w:rPr>
        <w:t>- представники та законні представники цивільного позивача, цивільного відповідача.</w:t>
      </w:r>
    </w:p>
    <w:p w:rsidR="00694243" w:rsidRDefault="00694243" w:rsidP="00694243">
      <w:pPr>
        <w:ind w:firstLine="742"/>
        <w:jc w:val="both"/>
        <w:rPr>
          <w:sz w:val="24"/>
        </w:rPr>
      </w:pPr>
      <w:r>
        <w:rPr>
          <w:sz w:val="24"/>
        </w:rPr>
        <w:t>2. Характеристика осіб, які володіють спеціальними знаннями.</w:t>
      </w:r>
    </w:p>
    <w:p w:rsidR="00694243" w:rsidRDefault="00694243" w:rsidP="00694243">
      <w:pPr>
        <w:ind w:firstLine="742"/>
        <w:jc w:val="both"/>
        <w:rPr>
          <w:sz w:val="24"/>
        </w:rPr>
      </w:pPr>
      <w:r>
        <w:rPr>
          <w:sz w:val="24"/>
        </w:rPr>
        <w:t>3 Особи, які сприяють кримінальному провадженню: свідок, перекладач, понятий.</w:t>
      </w:r>
    </w:p>
    <w:p w:rsidR="00694243" w:rsidRPr="000134B7" w:rsidRDefault="00694243" w:rsidP="00694243">
      <w:pPr>
        <w:ind w:firstLine="742"/>
        <w:jc w:val="both"/>
        <w:rPr>
          <w:sz w:val="24"/>
        </w:rPr>
      </w:pPr>
      <w:r>
        <w:rPr>
          <w:sz w:val="24"/>
        </w:rPr>
        <w:lastRenderedPageBreak/>
        <w:t>4. Особи, які беруть участь у кримінальному провадженні у зв‘язку із застосуванням запобіжних заходів: поручитель; заставодавець.</w:t>
      </w:r>
    </w:p>
    <w:p w:rsidR="00694243" w:rsidRPr="000134B7" w:rsidRDefault="006203DB" w:rsidP="00694243">
      <w:pPr>
        <w:pStyle w:val="ab"/>
        <w:spacing w:before="0" w:beforeAutospacing="0" w:after="0" w:afterAutospacing="0"/>
        <w:ind w:firstLine="709"/>
        <w:jc w:val="both"/>
        <w:rPr>
          <w:b/>
        </w:rPr>
      </w:pPr>
      <w:hyperlink w:anchor="_Toc324717512" w:history="1">
        <w:r w:rsidR="00694243" w:rsidRPr="001F6CA8">
          <w:rPr>
            <w:rStyle w:val="ac"/>
            <w:color w:val="auto"/>
            <w:u w:val="none"/>
          </w:rPr>
          <w:t>5.</w:t>
        </w:r>
        <w:r w:rsidR="00694243" w:rsidRPr="000134B7">
          <w:rPr>
            <w:rStyle w:val="ac"/>
            <w:color w:val="auto"/>
            <w:u w:val="none"/>
          </w:rPr>
          <w:t xml:space="preserve"> Відводи учасників кримінального провадження.</w:t>
        </w:r>
      </w:hyperlink>
    </w:p>
    <w:p w:rsidR="00680442" w:rsidRPr="00895208" w:rsidRDefault="00680442" w:rsidP="00680442">
      <w:pPr>
        <w:ind w:firstLine="709"/>
        <w:jc w:val="center"/>
        <w:rPr>
          <w:sz w:val="24"/>
        </w:rPr>
      </w:pPr>
      <w:r w:rsidRPr="00895208">
        <w:rPr>
          <w:sz w:val="24"/>
        </w:rPr>
        <w:t>Задача</w:t>
      </w:r>
    </w:p>
    <w:p w:rsidR="00680442" w:rsidRPr="00895208" w:rsidRDefault="00680442" w:rsidP="00680442">
      <w:pPr>
        <w:ind w:firstLine="709"/>
        <w:jc w:val="both"/>
        <w:rPr>
          <w:sz w:val="24"/>
        </w:rPr>
      </w:pPr>
      <w:r w:rsidRPr="00895208">
        <w:rPr>
          <w:sz w:val="24"/>
        </w:rPr>
        <w:t>Дібров, який був запрошений для участі в обшуку як спеціаліст, звернувся до слідчого з проханням вручити йому копію документа про залучення його в процес, а також перелік його прав.</w:t>
      </w:r>
    </w:p>
    <w:p w:rsidR="00680442" w:rsidRPr="00895208" w:rsidRDefault="00680442" w:rsidP="00680442">
      <w:pPr>
        <w:ind w:firstLine="709"/>
        <w:jc w:val="both"/>
        <w:rPr>
          <w:i/>
          <w:iCs/>
          <w:sz w:val="24"/>
          <w:lang w:val="ru-RU"/>
        </w:rPr>
      </w:pPr>
      <w:r w:rsidRPr="00895208">
        <w:rPr>
          <w:i/>
          <w:iCs/>
          <w:sz w:val="24"/>
        </w:rPr>
        <w:t>Чи підлягає це клопотання задоволенню?</w:t>
      </w:r>
    </w:p>
    <w:p w:rsidR="00680442" w:rsidRPr="00680442" w:rsidRDefault="00680442" w:rsidP="00680442">
      <w:pPr>
        <w:pStyle w:val="ab"/>
        <w:spacing w:before="0" w:beforeAutospacing="0" w:after="0" w:afterAutospacing="0"/>
        <w:ind w:firstLine="709"/>
        <w:rPr>
          <w:bCs/>
        </w:rPr>
      </w:pPr>
      <w:r w:rsidRPr="00895208">
        <w:rPr>
          <w:i/>
          <w:iCs/>
        </w:rPr>
        <w:t>Як оформлюється залучення спеціаліста в кримінальний процес?</w:t>
      </w:r>
    </w:p>
    <w:p w:rsidR="00694243" w:rsidRPr="000134B7" w:rsidRDefault="00694243" w:rsidP="00694243">
      <w:pPr>
        <w:pStyle w:val="ab"/>
        <w:spacing w:before="0" w:beforeAutospacing="0" w:after="0" w:afterAutospacing="0"/>
        <w:ind w:firstLine="709"/>
        <w:rPr>
          <w:b/>
        </w:rPr>
      </w:pPr>
      <w:r w:rsidRPr="000134B7">
        <w:rPr>
          <w:b/>
        </w:rPr>
        <w:t>Завдання на СРС:</w:t>
      </w:r>
    </w:p>
    <w:p w:rsidR="00694243" w:rsidRPr="000134B7" w:rsidRDefault="00694243" w:rsidP="00694243">
      <w:pPr>
        <w:pStyle w:val="ab"/>
        <w:spacing w:before="0" w:beforeAutospacing="0" w:after="0" w:afterAutospacing="0"/>
        <w:ind w:firstLine="709"/>
      </w:pPr>
      <w:r w:rsidRPr="000134B7">
        <w:t xml:space="preserve">1. </w:t>
      </w:r>
      <w:r>
        <w:t>Охарактеризува</w:t>
      </w:r>
      <w:r w:rsidRPr="000134B7">
        <w:t>ти учасників кожної сторони кримінального провадження.</w:t>
      </w:r>
    </w:p>
    <w:p w:rsidR="00694243" w:rsidRPr="000134B7" w:rsidRDefault="00694243" w:rsidP="00694243">
      <w:pPr>
        <w:pStyle w:val="ab"/>
        <w:spacing w:before="0" w:beforeAutospacing="0" w:after="0" w:afterAutospacing="0"/>
        <w:ind w:firstLine="709"/>
      </w:pPr>
      <w:r w:rsidRPr="000134B7">
        <w:t>2. Показати місце суду у кримінальному судочинстві.</w:t>
      </w:r>
    </w:p>
    <w:p w:rsidR="00694243" w:rsidRPr="000134B7" w:rsidRDefault="00694243" w:rsidP="00694243">
      <w:pPr>
        <w:pStyle w:val="ab"/>
        <w:spacing w:before="0" w:beforeAutospacing="0" w:after="0" w:afterAutospacing="0"/>
        <w:ind w:firstLine="709"/>
        <w:rPr>
          <w:b/>
        </w:rPr>
      </w:pPr>
      <w:r w:rsidRPr="000134B7">
        <w:rPr>
          <w:b/>
        </w:rPr>
        <w:t>Питання для поточного контролю:</w:t>
      </w:r>
    </w:p>
    <w:p w:rsidR="00680442" w:rsidRDefault="00680442" w:rsidP="00680442">
      <w:pPr>
        <w:pStyle w:val="ab"/>
        <w:spacing w:before="0" w:beforeAutospacing="0" w:after="0" w:afterAutospacing="0"/>
        <w:ind w:firstLine="709"/>
        <w:jc w:val="both"/>
      </w:pPr>
      <w:r w:rsidRPr="00895208">
        <w:t xml:space="preserve">1. </w:t>
      </w:r>
      <w:r>
        <w:t>Сформулюйте визначення учасники кримінального провадження.</w:t>
      </w:r>
    </w:p>
    <w:p w:rsidR="00680442" w:rsidRPr="00895208" w:rsidRDefault="00680442" w:rsidP="00680442">
      <w:pPr>
        <w:pStyle w:val="ab"/>
        <w:spacing w:before="0" w:beforeAutospacing="0" w:after="0" w:afterAutospacing="0"/>
        <w:ind w:firstLine="709"/>
        <w:jc w:val="both"/>
      </w:pPr>
      <w:r w:rsidRPr="00895208">
        <w:t xml:space="preserve">2. </w:t>
      </w:r>
      <w:r>
        <w:t>Розподілити учасників кримінального провадження на групи за прийнятими підставами.</w:t>
      </w:r>
    </w:p>
    <w:p w:rsidR="00680442" w:rsidRPr="00895208" w:rsidRDefault="00680442" w:rsidP="00680442">
      <w:pPr>
        <w:pStyle w:val="ab"/>
        <w:spacing w:before="0" w:beforeAutospacing="0" w:after="0" w:afterAutospacing="0"/>
        <w:ind w:firstLine="709"/>
        <w:jc w:val="both"/>
      </w:pPr>
      <w:r w:rsidRPr="00895208">
        <w:t xml:space="preserve">3. </w:t>
      </w:r>
      <w:r>
        <w:t>Що розуміють під стороною кримінального провадження, та кого з учасників відносять до кожної з них.</w:t>
      </w:r>
    </w:p>
    <w:p w:rsidR="00680442" w:rsidRDefault="00680442" w:rsidP="00680442">
      <w:pPr>
        <w:pStyle w:val="ab"/>
        <w:spacing w:before="0" w:beforeAutospacing="0" w:after="0" w:afterAutospacing="0"/>
        <w:ind w:firstLine="709"/>
        <w:jc w:val="both"/>
      </w:pPr>
      <w:r w:rsidRPr="00895208">
        <w:t xml:space="preserve">4. </w:t>
      </w:r>
      <w:r>
        <w:t>Охарактеризувати суд як орган правосуддя.</w:t>
      </w:r>
    </w:p>
    <w:p w:rsidR="00680442" w:rsidRPr="00895208" w:rsidRDefault="00680442" w:rsidP="00680442">
      <w:pPr>
        <w:pStyle w:val="ab"/>
        <w:spacing w:before="0" w:beforeAutospacing="0" w:after="0" w:afterAutospacing="0"/>
        <w:ind w:firstLine="709"/>
        <w:jc w:val="both"/>
      </w:pPr>
      <w:r>
        <w:t xml:space="preserve">5. </w:t>
      </w:r>
      <w:r w:rsidRPr="00895208">
        <w:t>Роль і основні повноваження прокурора на всіх стадіях кримінального процесу.</w:t>
      </w:r>
    </w:p>
    <w:p w:rsidR="00680442" w:rsidRDefault="00680442" w:rsidP="00680442">
      <w:pPr>
        <w:ind w:firstLine="709"/>
        <w:jc w:val="both"/>
        <w:rPr>
          <w:sz w:val="24"/>
        </w:rPr>
      </w:pPr>
      <w:r>
        <w:rPr>
          <w:sz w:val="24"/>
        </w:rPr>
        <w:t>6. Керівник органу досудового розслідування та його повноваження.</w:t>
      </w:r>
    </w:p>
    <w:p w:rsidR="00680442" w:rsidRDefault="00680442" w:rsidP="00680442">
      <w:pPr>
        <w:ind w:firstLine="709"/>
        <w:jc w:val="both"/>
        <w:rPr>
          <w:sz w:val="24"/>
        </w:rPr>
      </w:pPr>
      <w:r>
        <w:rPr>
          <w:sz w:val="24"/>
        </w:rPr>
        <w:t>7. Характеристика слідчого органу досудового розслідування.</w:t>
      </w:r>
    </w:p>
    <w:p w:rsidR="00680442" w:rsidRDefault="00680442" w:rsidP="00680442">
      <w:pPr>
        <w:ind w:firstLine="709"/>
        <w:jc w:val="both"/>
        <w:rPr>
          <w:sz w:val="24"/>
        </w:rPr>
      </w:pPr>
      <w:r>
        <w:rPr>
          <w:sz w:val="24"/>
        </w:rPr>
        <w:t>8. Підозрюваний, обвинувачений у кримінальному провадженні.</w:t>
      </w:r>
    </w:p>
    <w:p w:rsidR="00680442" w:rsidRDefault="00680442" w:rsidP="00680442">
      <w:pPr>
        <w:ind w:firstLine="709"/>
        <w:jc w:val="both"/>
        <w:rPr>
          <w:sz w:val="24"/>
        </w:rPr>
      </w:pPr>
      <w:r>
        <w:rPr>
          <w:sz w:val="24"/>
        </w:rPr>
        <w:t xml:space="preserve">9. Захисник у кримінальному провадженні. </w:t>
      </w:r>
      <w:r w:rsidRPr="00895208">
        <w:rPr>
          <w:sz w:val="24"/>
        </w:rPr>
        <w:t>Обов’язкова участь захисника у кримінальному провадженні.</w:t>
      </w:r>
    </w:p>
    <w:p w:rsidR="00680442" w:rsidRDefault="00680442" w:rsidP="00680442">
      <w:pPr>
        <w:ind w:firstLine="709"/>
        <w:jc w:val="both"/>
        <w:rPr>
          <w:sz w:val="24"/>
        </w:rPr>
      </w:pPr>
      <w:r>
        <w:rPr>
          <w:sz w:val="24"/>
        </w:rPr>
        <w:t xml:space="preserve">10. </w:t>
      </w:r>
      <w:r w:rsidRPr="00895208">
        <w:rPr>
          <w:sz w:val="24"/>
        </w:rPr>
        <w:t>Цивільний позивач та цивільний відповідач у кримінальному процесі, їх права та обов`язки.</w:t>
      </w:r>
    </w:p>
    <w:p w:rsidR="00680442" w:rsidRDefault="00680442" w:rsidP="00680442">
      <w:pPr>
        <w:ind w:firstLine="709"/>
        <w:jc w:val="both"/>
        <w:rPr>
          <w:sz w:val="24"/>
        </w:rPr>
      </w:pPr>
      <w:r>
        <w:rPr>
          <w:sz w:val="24"/>
        </w:rPr>
        <w:t xml:space="preserve">11. </w:t>
      </w:r>
      <w:r w:rsidRPr="00895208">
        <w:rPr>
          <w:sz w:val="24"/>
        </w:rPr>
        <w:t>Понятий і його процесуальне становище.</w:t>
      </w:r>
    </w:p>
    <w:p w:rsidR="00680442" w:rsidRPr="00895208" w:rsidRDefault="00680442" w:rsidP="00680442">
      <w:pPr>
        <w:ind w:firstLine="709"/>
        <w:jc w:val="both"/>
        <w:rPr>
          <w:sz w:val="24"/>
        </w:rPr>
      </w:pPr>
      <w:r>
        <w:rPr>
          <w:sz w:val="24"/>
        </w:rPr>
        <w:t>12. Характеристика осіб, що володіють спеціальними знаннями і залучаються у кримінальне провадження.</w:t>
      </w:r>
    </w:p>
    <w:p w:rsidR="00694243" w:rsidRDefault="00680442" w:rsidP="00680442">
      <w:pPr>
        <w:ind w:firstLine="709"/>
        <w:jc w:val="both"/>
        <w:rPr>
          <w:sz w:val="24"/>
        </w:rPr>
      </w:pPr>
      <w:r>
        <w:rPr>
          <w:sz w:val="24"/>
        </w:rPr>
        <w:t>13. Особи, які беруть участь у провадженні у зв’язку із застосуванням заходів забезпечення кримінального провадження.</w:t>
      </w:r>
    </w:p>
    <w:p w:rsidR="00694243" w:rsidRDefault="00694243" w:rsidP="00694243">
      <w:pPr>
        <w:ind w:firstLine="709"/>
        <w:jc w:val="both"/>
        <w:rPr>
          <w:sz w:val="24"/>
        </w:rPr>
      </w:pPr>
    </w:p>
    <w:p w:rsidR="00694243" w:rsidRPr="00A243F3" w:rsidRDefault="00694243" w:rsidP="00694243">
      <w:pPr>
        <w:tabs>
          <w:tab w:val="left" w:pos="709"/>
        </w:tabs>
        <w:ind w:firstLine="709"/>
        <w:jc w:val="both"/>
        <w:rPr>
          <w:sz w:val="24"/>
        </w:rPr>
      </w:pPr>
      <w:r w:rsidRPr="00A243F3">
        <w:rPr>
          <w:b/>
          <w:sz w:val="24"/>
        </w:rPr>
        <w:t xml:space="preserve">Тема 5. </w:t>
      </w:r>
      <w:r w:rsidRPr="00A243F3">
        <w:rPr>
          <w:b/>
          <w:bCs/>
          <w:sz w:val="24"/>
        </w:rPr>
        <w:t>Докази і доказування у кримінальному провадженні</w:t>
      </w:r>
      <w:r w:rsidRPr="00A243F3">
        <w:rPr>
          <w:bCs/>
          <w:sz w:val="24"/>
        </w:rPr>
        <w:t>.</w:t>
      </w:r>
    </w:p>
    <w:p w:rsidR="00694243" w:rsidRPr="008262E9" w:rsidRDefault="00694243" w:rsidP="00694243">
      <w:pPr>
        <w:ind w:firstLine="709"/>
        <w:jc w:val="center"/>
        <w:rPr>
          <w:i/>
          <w:sz w:val="24"/>
        </w:rPr>
      </w:pPr>
      <w:r w:rsidRPr="008262E9">
        <w:rPr>
          <w:i/>
          <w:sz w:val="24"/>
        </w:rPr>
        <w:t>Практичне заняття 1</w:t>
      </w:r>
    </w:p>
    <w:p w:rsidR="00694243" w:rsidRPr="008262E9" w:rsidRDefault="00694243" w:rsidP="00694243">
      <w:pPr>
        <w:widowControl w:val="0"/>
        <w:shd w:val="clear" w:color="auto" w:fill="FFFFFF"/>
        <w:tabs>
          <w:tab w:val="center" w:pos="0"/>
          <w:tab w:val="left" w:pos="950"/>
        </w:tabs>
        <w:autoSpaceDE w:val="0"/>
        <w:autoSpaceDN w:val="0"/>
        <w:adjustRightInd w:val="0"/>
        <w:ind w:firstLine="709"/>
        <w:jc w:val="both"/>
        <w:rPr>
          <w:iCs/>
          <w:sz w:val="24"/>
        </w:rPr>
      </w:pPr>
      <w:r w:rsidRPr="008262E9">
        <w:rPr>
          <w:sz w:val="24"/>
        </w:rPr>
        <w:t>1. Поняття, сутність та значення кримінально-процесуального доказування.</w:t>
      </w:r>
    </w:p>
    <w:p w:rsidR="00694243" w:rsidRPr="008262E9" w:rsidRDefault="00694243" w:rsidP="00694243">
      <w:pPr>
        <w:widowControl w:val="0"/>
        <w:shd w:val="clear" w:color="auto" w:fill="FFFFFF"/>
        <w:tabs>
          <w:tab w:val="center" w:pos="0"/>
          <w:tab w:val="left" w:pos="950"/>
        </w:tabs>
        <w:autoSpaceDE w:val="0"/>
        <w:autoSpaceDN w:val="0"/>
        <w:adjustRightInd w:val="0"/>
        <w:ind w:firstLine="709"/>
        <w:jc w:val="both"/>
        <w:rPr>
          <w:sz w:val="24"/>
        </w:rPr>
      </w:pPr>
      <w:r w:rsidRPr="008262E9">
        <w:rPr>
          <w:iCs/>
          <w:sz w:val="24"/>
        </w:rPr>
        <w:t xml:space="preserve">2. </w:t>
      </w:r>
      <w:r w:rsidRPr="008262E9">
        <w:rPr>
          <w:sz w:val="24"/>
        </w:rPr>
        <w:t>Поняття і класифікація доказів та їх процесуальних джерел.</w:t>
      </w:r>
    </w:p>
    <w:p w:rsidR="00694243" w:rsidRPr="008262E9" w:rsidRDefault="00694243" w:rsidP="00694243">
      <w:pPr>
        <w:widowControl w:val="0"/>
        <w:shd w:val="clear" w:color="auto" w:fill="FFFFFF"/>
        <w:tabs>
          <w:tab w:val="center" w:pos="0"/>
          <w:tab w:val="left" w:pos="950"/>
        </w:tabs>
        <w:autoSpaceDE w:val="0"/>
        <w:autoSpaceDN w:val="0"/>
        <w:adjustRightInd w:val="0"/>
        <w:ind w:firstLine="709"/>
        <w:jc w:val="both"/>
        <w:rPr>
          <w:iCs/>
          <w:sz w:val="24"/>
        </w:rPr>
      </w:pPr>
      <w:r w:rsidRPr="008262E9">
        <w:rPr>
          <w:sz w:val="24"/>
        </w:rPr>
        <w:t>3.</w:t>
      </w:r>
      <w:r w:rsidRPr="008262E9">
        <w:rPr>
          <w:iCs/>
          <w:sz w:val="24"/>
        </w:rPr>
        <w:t xml:space="preserve"> Властивості доказів</w:t>
      </w:r>
      <w:r>
        <w:rPr>
          <w:iCs/>
          <w:sz w:val="24"/>
        </w:rPr>
        <w:t xml:space="preserve"> (належність, допустимість, достатність).</w:t>
      </w:r>
    </w:p>
    <w:p w:rsidR="00694243" w:rsidRPr="008262E9" w:rsidRDefault="00694243" w:rsidP="00694243">
      <w:pPr>
        <w:widowControl w:val="0"/>
        <w:shd w:val="clear" w:color="auto" w:fill="FFFFFF"/>
        <w:tabs>
          <w:tab w:val="center" w:pos="0"/>
          <w:tab w:val="left" w:pos="950"/>
        </w:tabs>
        <w:autoSpaceDE w:val="0"/>
        <w:autoSpaceDN w:val="0"/>
        <w:adjustRightInd w:val="0"/>
        <w:ind w:firstLine="709"/>
        <w:jc w:val="both"/>
        <w:rPr>
          <w:sz w:val="24"/>
        </w:rPr>
      </w:pPr>
      <w:r w:rsidRPr="008262E9">
        <w:rPr>
          <w:iCs/>
          <w:sz w:val="24"/>
        </w:rPr>
        <w:t>4. Предмет, межі і суб’єкти кримінально-процесуального доказування.</w:t>
      </w:r>
    </w:p>
    <w:p w:rsidR="00B82225" w:rsidRDefault="00B82225" w:rsidP="00680442">
      <w:pPr>
        <w:jc w:val="center"/>
        <w:rPr>
          <w:bCs/>
          <w:sz w:val="24"/>
        </w:rPr>
      </w:pPr>
    </w:p>
    <w:p w:rsidR="00680442" w:rsidRPr="00227180" w:rsidRDefault="00680442" w:rsidP="00680442">
      <w:pPr>
        <w:jc w:val="center"/>
        <w:rPr>
          <w:bCs/>
          <w:sz w:val="24"/>
        </w:rPr>
      </w:pPr>
      <w:r w:rsidRPr="00227180">
        <w:rPr>
          <w:bCs/>
          <w:sz w:val="24"/>
        </w:rPr>
        <w:t>Задача</w:t>
      </w:r>
    </w:p>
    <w:p w:rsidR="00680442" w:rsidRPr="00895208" w:rsidRDefault="00680442" w:rsidP="00680442">
      <w:pPr>
        <w:ind w:firstLine="709"/>
        <w:jc w:val="both"/>
        <w:rPr>
          <w:sz w:val="24"/>
        </w:rPr>
      </w:pPr>
      <w:r w:rsidRPr="00895208">
        <w:rPr>
          <w:sz w:val="24"/>
        </w:rPr>
        <w:t xml:space="preserve">У кримінальному провадженні </w:t>
      </w:r>
      <w:r>
        <w:rPr>
          <w:sz w:val="24"/>
        </w:rPr>
        <w:t>за</w:t>
      </w:r>
      <w:r w:rsidRPr="00895208">
        <w:rPr>
          <w:sz w:val="24"/>
        </w:rPr>
        <w:t xml:space="preserve"> факт</w:t>
      </w:r>
      <w:r>
        <w:rPr>
          <w:sz w:val="24"/>
        </w:rPr>
        <w:t>ом</w:t>
      </w:r>
      <w:r w:rsidRPr="00895208">
        <w:rPr>
          <w:sz w:val="24"/>
        </w:rPr>
        <w:t xml:space="preserve"> вбивства, слідчий допитав як свідків таких осіб:</w:t>
      </w:r>
    </w:p>
    <w:p w:rsidR="00680442" w:rsidRPr="00895208" w:rsidRDefault="00680442" w:rsidP="00680442">
      <w:pPr>
        <w:ind w:firstLine="709"/>
        <w:jc w:val="both"/>
        <w:rPr>
          <w:sz w:val="24"/>
        </w:rPr>
      </w:pPr>
      <w:r w:rsidRPr="00895208">
        <w:rPr>
          <w:sz w:val="24"/>
        </w:rPr>
        <w:t>а) Борсукова, учня 5-го класу загальноосвітньої школи;</w:t>
      </w:r>
    </w:p>
    <w:p w:rsidR="00680442" w:rsidRPr="00895208" w:rsidRDefault="00680442" w:rsidP="00680442">
      <w:pPr>
        <w:ind w:firstLine="709"/>
        <w:jc w:val="both"/>
        <w:rPr>
          <w:sz w:val="24"/>
        </w:rPr>
      </w:pPr>
      <w:r w:rsidRPr="00895208">
        <w:rPr>
          <w:sz w:val="24"/>
        </w:rPr>
        <w:t>б) Ківалову, пенсіонерку, яка не вміє писати та читати;</w:t>
      </w:r>
    </w:p>
    <w:p w:rsidR="00680442" w:rsidRPr="00895208" w:rsidRDefault="00680442" w:rsidP="00680442">
      <w:pPr>
        <w:ind w:firstLine="709"/>
        <w:jc w:val="both"/>
        <w:rPr>
          <w:sz w:val="24"/>
        </w:rPr>
      </w:pPr>
      <w:r w:rsidRPr="00895208">
        <w:rPr>
          <w:sz w:val="24"/>
        </w:rPr>
        <w:t>в) Шмакова, працівника карного розшуку поліції;</w:t>
      </w:r>
    </w:p>
    <w:p w:rsidR="00680442" w:rsidRPr="00895208" w:rsidRDefault="00680442" w:rsidP="00680442">
      <w:pPr>
        <w:ind w:firstLine="709"/>
        <w:jc w:val="both"/>
        <w:rPr>
          <w:sz w:val="24"/>
        </w:rPr>
      </w:pPr>
      <w:r w:rsidRPr="00895208">
        <w:rPr>
          <w:sz w:val="24"/>
        </w:rPr>
        <w:t>г) Сватова, працівника дипломатичної установи в Україні.</w:t>
      </w:r>
    </w:p>
    <w:p w:rsidR="00694243" w:rsidRPr="008262E9" w:rsidRDefault="00680442" w:rsidP="00680442">
      <w:pPr>
        <w:widowControl w:val="0"/>
        <w:shd w:val="clear" w:color="auto" w:fill="FFFFFF"/>
        <w:tabs>
          <w:tab w:val="center" w:pos="0"/>
          <w:tab w:val="left" w:pos="950"/>
        </w:tabs>
        <w:autoSpaceDE w:val="0"/>
        <w:autoSpaceDN w:val="0"/>
        <w:adjustRightInd w:val="0"/>
        <w:ind w:firstLine="709"/>
        <w:jc w:val="center"/>
        <w:rPr>
          <w:sz w:val="24"/>
        </w:rPr>
      </w:pPr>
      <w:r w:rsidRPr="00895208">
        <w:rPr>
          <w:i/>
          <w:iCs/>
          <w:sz w:val="24"/>
        </w:rPr>
        <w:t>Чи можуть показання цих осіб бути джерелом доказів у кримінальному провадженні</w:t>
      </w:r>
    </w:p>
    <w:p w:rsidR="00680442" w:rsidRDefault="00680442" w:rsidP="00694243">
      <w:pPr>
        <w:ind w:firstLine="709"/>
        <w:jc w:val="center"/>
        <w:rPr>
          <w:i/>
          <w:sz w:val="24"/>
        </w:rPr>
      </w:pPr>
    </w:p>
    <w:p w:rsidR="00694243" w:rsidRPr="008262E9" w:rsidRDefault="00694243" w:rsidP="00694243">
      <w:pPr>
        <w:ind w:firstLine="709"/>
        <w:jc w:val="center"/>
        <w:rPr>
          <w:i/>
          <w:sz w:val="24"/>
        </w:rPr>
      </w:pPr>
      <w:r w:rsidRPr="008262E9">
        <w:rPr>
          <w:i/>
          <w:sz w:val="24"/>
        </w:rPr>
        <w:t>Практичне заняття 2</w:t>
      </w:r>
    </w:p>
    <w:p w:rsidR="00694243" w:rsidRPr="008262E9" w:rsidRDefault="00694243" w:rsidP="009779CE">
      <w:pPr>
        <w:pStyle w:val="a8"/>
        <w:numPr>
          <w:ilvl w:val="0"/>
          <w:numId w:val="27"/>
        </w:numPr>
        <w:jc w:val="both"/>
        <w:rPr>
          <w:sz w:val="24"/>
        </w:rPr>
      </w:pPr>
      <w:r w:rsidRPr="008262E9">
        <w:rPr>
          <w:sz w:val="24"/>
        </w:rPr>
        <w:t>Процес доказування у кримінальному провадженні.</w:t>
      </w:r>
    </w:p>
    <w:p w:rsidR="00694243" w:rsidRPr="008262E9" w:rsidRDefault="00694243" w:rsidP="009779CE">
      <w:pPr>
        <w:pStyle w:val="a8"/>
        <w:numPr>
          <w:ilvl w:val="0"/>
          <w:numId w:val="27"/>
        </w:numPr>
        <w:jc w:val="both"/>
        <w:rPr>
          <w:sz w:val="24"/>
        </w:rPr>
      </w:pPr>
      <w:r w:rsidRPr="008262E9">
        <w:rPr>
          <w:bCs/>
          <w:iCs/>
          <w:sz w:val="24"/>
          <w:lang w:eastAsia="uk-UA"/>
        </w:rPr>
        <w:t>Способи з</w:t>
      </w:r>
      <w:r w:rsidRPr="008262E9">
        <w:rPr>
          <w:sz w:val="24"/>
        </w:rPr>
        <w:t>бирання доказів сторонами провадження.</w:t>
      </w:r>
    </w:p>
    <w:p w:rsidR="00694243" w:rsidRPr="008262E9" w:rsidRDefault="00694243" w:rsidP="00694243">
      <w:pPr>
        <w:ind w:firstLine="709"/>
        <w:jc w:val="both"/>
        <w:rPr>
          <w:sz w:val="24"/>
        </w:rPr>
      </w:pPr>
      <w:r w:rsidRPr="008262E9">
        <w:rPr>
          <w:sz w:val="24"/>
        </w:rPr>
        <w:lastRenderedPageBreak/>
        <w:t>3. Перевірка доказів та їх процесуальних джерел.</w:t>
      </w:r>
    </w:p>
    <w:p w:rsidR="00694243" w:rsidRPr="008262E9" w:rsidRDefault="00694243" w:rsidP="00694243">
      <w:pPr>
        <w:ind w:firstLine="709"/>
        <w:jc w:val="both"/>
        <w:rPr>
          <w:i/>
          <w:sz w:val="24"/>
        </w:rPr>
      </w:pPr>
      <w:r w:rsidRPr="008262E9">
        <w:rPr>
          <w:sz w:val="24"/>
        </w:rPr>
        <w:t>4. Оцінка доказів та їх процесуальних джерел.</w:t>
      </w:r>
    </w:p>
    <w:p w:rsidR="00680442" w:rsidRPr="00227180" w:rsidRDefault="00680442" w:rsidP="00680442">
      <w:pPr>
        <w:ind w:firstLine="709"/>
        <w:jc w:val="center"/>
        <w:rPr>
          <w:bCs/>
          <w:sz w:val="24"/>
        </w:rPr>
      </w:pPr>
      <w:r w:rsidRPr="00227180">
        <w:rPr>
          <w:bCs/>
          <w:sz w:val="24"/>
        </w:rPr>
        <w:t>Задача</w:t>
      </w:r>
    </w:p>
    <w:p w:rsidR="00680442" w:rsidRPr="00895208" w:rsidRDefault="00680442" w:rsidP="00680442">
      <w:pPr>
        <w:ind w:firstLine="709"/>
        <w:jc w:val="both"/>
        <w:rPr>
          <w:sz w:val="24"/>
        </w:rPr>
      </w:pPr>
      <w:r w:rsidRPr="00895208">
        <w:rPr>
          <w:sz w:val="24"/>
        </w:rPr>
        <w:t>У провадженні, розпочатому за ознаками вбивства під час обшуку у житлі підозрюваного був вилучений пістолет, на якому виявлені відбитки пальців</w:t>
      </w:r>
      <w:r>
        <w:rPr>
          <w:sz w:val="24"/>
        </w:rPr>
        <w:t xml:space="preserve"> рук</w:t>
      </w:r>
      <w:r w:rsidRPr="00895208">
        <w:rPr>
          <w:sz w:val="24"/>
        </w:rPr>
        <w:t xml:space="preserve"> цієї особи.</w:t>
      </w:r>
    </w:p>
    <w:p w:rsidR="00694243" w:rsidRPr="008262E9" w:rsidRDefault="00680442" w:rsidP="00680442">
      <w:pPr>
        <w:ind w:firstLine="709"/>
        <w:rPr>
          <w:sz w:val="24"/>
        </w:rPr>
      </w:pPr>
      <w:r w:rsidRPr="00895208">
        <w:rPr>
          <w:i/>
          <w:iCs/>
          <w:sz w:val="24"/>
        </w:rPr>
        <w:t>До якого виду доказів слід віднести вилучений пістолет?</w:t>
      </w:r>
    </w:p>
    <w:p w:rsidR="00680442" w:rsidRDefault="00680442" w:rsidP="00694243">
      <w:pPr>
        <w:ind w:firstLine="709"/>
        <w:jc w:val="center"/>
        <w:rPr>
          <w:i/>
          <w:sz w:val="24"/>
        </w:rPr>
      </w:pPr>
    </w:p>
    <w:p w:rsidR="00694243" w:rsidRPr="008262E9" w:rsidRDefault="00694243" w:rsidP="00694243">
      <w:pPr>
        <w:ind w:firstLine="709"/>
        <w:jc w:val="center"/>
        <w:rPr>
          <w:sz w:val="24"/>
        </w:rPr>
      </w:pPr>
      <w:r w:rsidRPr="008262E9">
        <w:rPr>
          <w:i/>
          <w:sz w:val="24"/>
        </w:rPr>
        <w:t>Практичне заняття 3</w:t>
      </w:r>
    </w:p>
    <w:p w:rsidR="00694243" w:rsidRPr="008262E9" w:rsidRDefault="00694243" w:rsidP="00694243">
      <w:pPr>
        <w:ind w:firstLine="709"/>
        <w:jc w:val="both"/>
        <w:rPr>
          <w:sz w:val="24"/>
        </w:rPr>
      </w:pPr>
      <w:r w:rsidRPr="008262E9">
        <w:rPr>
          <w:sz w:val="24"/>
        </w:rPr>
        <w:t>1. Процесуальні джерела доказів та їх види.</w:t>
      </w:r>
    </w:p>
    <w:p w:rsidR="00694243" w:rsidRPr="008262E9" w:rsidRDefault="00694243" w:rsidP="00694243">
      <w:pPr>
        <w:ind w:firstLine="709"/>
        <w:jc w:val="both"/>
        <w:rPr>
          <w:sz w:val="24"/>
        </w:rPr>
      </w:pPr>
      <w:r w:rsidRPr="008262E9">
        <w:rPr>
          <w:sz w:val="24"/>
        </w:rPr>
        <w:t>2. Показання свідка, потерпілого, підозрюваного, обвинуваченого, експерта.</w:t>
      </w:r>
    </w:p>
    <w:p w:rsidR="00694243" w:rsidRPr="008262E9" w:rsidRDefault="00694243" w:rsidP="00694243">
      <w:pPr>
        <w:ind w:firstLine="709"/>
        <w:jc w:val="both"/>
        <w:rPr>
          <w:sz w:val="24"/>
        </w:rPr>
      </w:pPr>
      <w:r w:rsidRPr="008262E9">
        <w:rPr>
          <w:sz w:val="24"/>
        </w:rPr>
        <w:t>3. Речові докази та документи.</w:t>
      </w:r>
    </w:p>
    <w:p w:rsidR="00694243" w:rsidRPr="008262E9" w:rsidRDefault="00694243" w:rsidP="00694243">
      <w:pPr>
        <w:pStyle w:val="ab"/>
        <w:spacing w:before="0" w:beforeAutospacing="0" w:after="0" w:afterAutospacing="0"/>
        <w:ind w:firstLine="709"/>
        <w:rPr>
          <w:b/>
        </w:rPr>
      </w:pPr>
      <w:r w:rsidRPr="008262E9">
        <w:t>4. Висновок експерта.</w:t>
      </w:r>
    </w:p>
    <w:p w:rsidR="005B237F" w:rsidRPr="007F08C6" w:rsidRDefault="005B237F" w:rsidP="005B237F">
      <w:pPr>
        <w:jc w:val="center"/>
        <w:rPr>
          <w:bCs/>
          <w:sz w:val="24"/>
        </w:rPr>
      </w:pPr>
      <w:r w:rsidRPr="007F08C6">
        <w:rPr>
          <w:rFonts w:eastAsiaTheme="minorHAnsi"/>
          <w:bCs/>
          <w:sz w:val="24"/>
          <w:lang w:eastAsia="en-US"/>
        </w:rPr>
        <w:t>Задача</w:t>
      </w:r>
    </w:p>
    <w:p w:rsidR="005B237F" w:rsidRPr="007F08C6" w:rsidRDefault="005B237F" w:rsidP="005B237F">
      <w:pPr>
        <w:shd w:val="clear" w:color="auto" w:fill="FFFFFF"/>
        <w:ind w:firstLine="709"/>
        <w:jc w:val="both"/>
        <w:rPr>
          <w:sz w:val="24"/>
        </w:rPr>
      </w:pPr>
      <w:r w:rsidRPr="007F08C6">
        <w:rPr>
          <w:sz w:val="24"/>
        </w:rPr>
        <w:t>Озерний підозрю</w:t>
      </w:r>
      <w:r>
        <w:rPr>
          <w:sz w:val="24"/>
        </w:rPr>
        <w:t>єть</w:t>
      </w:r>
      <w:r w:rsidRPr="007F08C6">
        <w:rPr>
          <w:sz w:val="24"/>
        </w:rPr>
        <w:t>ся у вчиненні службового підроблення (ч. 2 ст. 366 КК України). У справі була призначена почеркознавча експертиза з метою встановлення особи, що виконала підписи у фіктивних документах. Експерт надав висновок, що підписи виконані не Озерним, а іншою особою. Проте Озерний наполягав, що це його підписи. Слідчий вирішив ще раз призначити почеркознавчу експертизу.</w:t>
      </w:r>
    </w:p>
    <w:p w:rsidR="005B237F" w:rsidRPr="007F08C6" w:rsidRDefault="005B237F" w:rsidP="005B237F">
      <w:pPr>
        <w:ind w:firstLine="709"/>
        <w:jc w:val="both"/>
        <w:rPr>
          <w:i/>
          <w:iCs/>
          <w:sz w:val="24"/>
        </w:rPr>
      </w:pPr>
      <w:r w:rsidRPr="007F08C6">
        <w:rPr>
          <w:i/>
          <w:iCs/>
          <w:sz w:val="24"/>
        </w:rPr>
        <w:t>Яка в цьому випадку повинна бути призначена експертиза – додаткова чи повторна?</w:t>
      </w:r>
    </w:p>
    <w:p w:rsidR="00680442" w:rsidRDefault="005B237F" w:rsidP="005B237F">
      <w:pPr>
        <w:pStyle w:val="ab"/>
        <w:spacing w:before="0" w:beforeAutospacing="0" w:after="0" w:afterAutospacing="0"/>
        <w:ind w:firstLine="709"/>
        <w:jc w:val="both"/>
        <w:rPr>
          <w:b/>
        </w:rPr>
      </w:pPr>
      <w:r w:rsidRPr="007F08C6">
        <w:rPr>
          <w:i/>
          <w:iCs/>
        </w:rPr>
        <w:t>Чи може слідчий призначити експертизу тому ж експертові, що проводив і первинну експертизу?</w:t>
      </w:r>
    </w:p>
    <w:p w:rsidR="00694243" w:rsidRPr="00A243F3" w:rsidRDefault="00694243" w:rsidP="00694243">
      <w:pPr>
        <w:pStyle w:val="ab"/>
        <w:spacing w:before="0" w:beforeAutospacing="0" w:after="0" w:afterAutospacing="0"/>
        <w:ind w:firstLine="709"/>
        <w:rPr>
          <w:b/>
        </w:rPr>
      </w:pPr>
      <w:r w:rsidRPr="00A243F3">
        <w:rPr>
          <w:b/>
        </w:rPr>
        <w:t>Завдання на СРС:</w:t>
      </w:r>
    </w:p>
    <w:p w:rsidR="00694243" w:rsidRPr="00A243F3" w:rsidRDefault="00694243" w:rsidP="00694243">
      <w:pPr>
        <w:pStyle w:val="ab"/>
        <w:spacing w:before="0" w:beforeAutospacing="0" w:after="0" w:afterAutospacing="0"/>
        <w:ind w:firstLine="709"/>
      </w:pPr>
      <w:r w:rsidRPr="00A243F3">
        <w:t>1. Що слід розуміти під доказами у кримінальному провадженні?</w:t>
      </w:r>
    </w:p>
    <w:p w:rsidR="00694243" w:rsidRPr="00A243F3" w:rsidRDefault="00694243" w:rsidP="00694243">
      <w:pPr>
        <w:pStyle w:val="ab"/>
        <w:spacing w:before="0" w:beforeAutospacing="0" w:after="0" w:afterAutospacing="0"/>
        <w:ind w:firstLine="709"/>
      </w:pPr>
      <w:r w:rsidRPr="00A243F3">
        <w:t>2. У чому полягають особливості пізнання у кримінальному провадженні?</w:t>
      </w:r>
    </w:p>
    <w:p w:rsidR="00694243" w:rsidRPr="00A243F3" w:rsidRDefault="00694243" w:rsidP="00694243">
      <w:pPr>
        <w:pStyle w:val="ab"/>
        <w:spacing w:before="0" w:beforeAutospacing="0" w:after="0" w:afterAutospacing="0"/>
        <w:ind w:firstLine="709"/>
      </w:pPr>
      <w:r w:rsidRPr="00A243F3">
        <w:t>3. В яких випадках документи розглядаються як речові докази?</w:t>
      </w:r>
    </w:p>
    <w:p w:rsidR="00694243" w:rsidRPr="00A243F3" w:rsidRDefault="00694243" w:rsidP="00694243">
      <w:pPr>
        <w:pStyle w:val="ab"/>
        <w:spacing w:before="0" w:beforeAutospacing="0" w:after="0" w:afterAutospacing="0"/>
        <w:ind w:firstLine="709"/>
      </w:pPr>
      <w:r w:rsidRPr="00A243F3">
        <w:t>4. Що розуміють під процесуальними джерелами доказів?</w:t>
      </w:r>
    </w:p>
    <w:p w:rsidR="00694243" w:rsidRPr="00A243F3" w:rsidRDefault="00694243" w:rsidP="00694243">
      <w:pPr>
        <w:pStyle w:val="ab"/>
        <w:spacing w:before="0" w:beforeAutospacing="0" w:after="0" w:afterAutospacing="0"/>
        <w:ind w:firstLine="709"/>
        <w:rPr>
          <w:b/>
        </w:rPr>
      </w:pPr>
      <w:r w:rsidRPr="00A243F3">
        <w:rPr>
          <w:b/>
        </w:rPr>
        <w:t>Питання для поточного контролю:</w:t>
      </w:r>
    </w:p>
    <w:p w:rsidR="005B237F" w:rsidRDefault="005B237F" w:rsidP="005B237F">
      <w:pPr>
        <w:ind w:firstLine="709"/>
        <w:rPr>
          <w:sz w:val="24"/>
        </w:rPr>
      </w:pPr>
      <w:r w:rsidRPr="00895208">
        <w:rPr>
          <w:sz w:val="24"/>
        </w:rPr>
        <w:t>1.</w:t>
      </w:r>
      <w:r w:rsidR="00775FB5">
        <w:rPr>
          <w:sz w:val="24"/>
        </w:rPr>
        <w:t xml:space="preserve"> Розкрити гносеологічну сутність кримінально-процесуального доказування.</w:t>
      </w:r>
    </w:p>
    <w:p w:rsidR="00775FB5" w:rsidRDefault="00775FB5" w:rsidP="005B237F">
      <w:pPr>
        <w:ind w:firstLine="709"/>
        <w:rPr>
          <w:sz w:val="24"/>
        </w:rPr>
      </w:pPr>
      <w:r>
        <w:rPr>
          <w:sz w:val="24"/>
        </w:rPr>
        <w:t>2. Сформулюйте визначення кримінального процесуального доказування.</w:t>
      </w:r>
    </w:p>
    <w:p w:rsidR="00775FB5" w:rsidRDefault="00775FB5" w:rsidP="005B237F">
      <w:pPr>
        <w:ind w:firstLine="709"/>
        <w:rPr>
          <w:sz w:val="24"/>
        </w:rPr>
      </w:pPr>
      <w:r>
        <w:rPr>
          <w:sz w:val="24"/>
        </w:rPr>
        <w:t>3. Охарактеризуйте елементи процесу доказування.</w:t>
      </w:r>
    </w:p>
    <w:p w:rsidR="005B237F" w:rsidRPr="00895208" w:rsidRDefault="00775FB5" w:rsidP="005B237F">
      <w:pPr>
        <w:ind w:firstLine="709"/>
        <w:rPr>
          <w:sz w:val="24"/>
        </w:rPr>
      </w:pPr>
      <w:r>
        <w:rPr>
          <w:sz w:val="24"/>
        </w:rPr>
        <w:t>4.</w:t>
      </w:r>
      <w:r w:rsidR="005B237F" w:rsidRPr="00895208">
        <w:rPr>
          <w:sz w:val="24"/>
        </w:rPr>
        <w:t xml:space="preserve"> Які норми складають доказове право?</w:t>
      </w:r>
    </w:p>
    <w:p w:rsidR="005B237F" w:rsidRPr="00895208" w:rsidRDefault="00775FB5" w:rsidP="005B237F">
      <w:pPr>
        <w:ind w:firstLine="709"/>
        <w:rPr>
          <w:sz w:val="24"/>
        </w:rPr>
      </w:pPr>
      <w:r>
        <w:rPr>
          <w:sz w:val="24"/>
        </w:rPr>
        <w:t>5</w:t>
      </w:r>
      <w:r w:rsidR="005B237F" w:rsidRPr="00895208">
        <w:rPr>
          <w:sz w:val="24"/>
        </w:rPr>
        <w:t xml:space="preserve">. </w:t>
      </w:r>
      <w:r w:rsidR="005B237F">
        <w:rPr>
          <w:sz w:val="24"/>
        </w:rPr>
        <w:t>Способи</w:t>
      </w:r>
      <w:r w:rsidR="005B237F" w:rsidRPr="00895208">
        <w:rPr>
          <w:sz w:val="24"/>
        </w:rPr>
        <w:t xml:space="preserve"> збира</w:t>
      </w:r>
      <w:r w:rsidR="005B237F">
        <w:rPr>
          <w:sz w:val="24"/>
        </w:rPr>
        <w:t>ння</w:t>
      </w:r>
      <w:r w:rsidR="005B237F" w:rsidRPr="00895208">
        <w:rPr>
          <w:sz w:val="24"/>
        </w:rPr>
        <w:t xml:space="preserve"> докази та їх</w:t>
      </w:r>
      <w:r w:rsidR="005B237F">
        <w:rPr>
          <w:sz w:val="24"/>
        </w:rPr>
        <w:t xml:space="preserve"> процесуальних</w:t>
      </w:r>
      <w:r w:rsidR="005B237F" w:rsidRPr="00895208">
        <w:rPr>
          <w:sz w:val="24"/>
        </w:rPr>
        <w:t xml:space="preserve"> джерел?</w:t>
      </w:r>
    </w:p>
    <w:p w:rsidR="005B237F" w:rsidRPr="00895208" w:rsidRDefault="00775FB5" w:rsidP="005B237F">
      <w:pPr>
        <w:ind w:firstLine="709"/>
        <w:rPr>
          <w:sz w:val="24"/>
        </w:rPr>
      </w:pPr>
      <w:r>
        <w:rPr>
          <w:sz w:val="24"/>
        </w:rPr>
        <w:t>6</w:t>
      </w:r>
      <w:r w:rsidR="005B237F" w:rsidRPr="00895208">
        <w:rPr>
          <w:sz w:val="24"/>
        </w:rPr>
        <w:t xml:space="preserve">. </w:t>
      </w:r>
      <w:r w:rsidR="005B237F">
        <w:rPr>
          <w:sz w:val="24"/>
        </w:rPr>
        <w:t>Яким властивостями мають володіти фактичні дані, щоб визнаватися доказами у кримінальному провадженні.</w:t>
      </w:r>
    </w:p>
    <w:p w:rsidR="005B237F" w:rsidRDefault="00775FB5" w:rsidP="005B237F">
      <w:pPr>
        <w:ind w:firstLine="709"/>
        <w:jc w:val="both"/>
        <w:rPr>
          <w:sz w:val="24"/>
        </w:rPr>
      </w:pPr>
      <w:r>
        <w:rPr>
          <w:sz w:val="24"/>
        </w:rPr>
        <w:t>7</w:t>
      </w:r>
      <w:r w:rsidR="005B237F" w:rsidRPr="00895208">
        <w:rPr>
          <w:sz w:val="24"/>
        </w:rPr>
        <w:t xml:space="preserve">. </w:t>
      </w:r>
      <w:r w:rsidR="005B237F">
        <w:rPr>
          <w:sz w:val="24"/>
        </w:rPr>
        <w:t>Що слід розуміти під належністю доказів?</w:t>
      </w:r>
    </w:p>
    <w:p w:rsidR="005B237F" w:rsidRDefault="00775FB5" w:rsidP="005B237F">
      <w:pPr>
        <w:ind w:firstLine="709"/>
        <w:jc w:val="both"/>
        <w:rPr>
          <w:sz w:val="24"/>
        </w:rPr>
      </w:pPr>
      <w:r>
        <w:rPr>
          <w:sz w:val="24"/>
        </w:rPr>
        <w:t>8</w:t>
      </w:r>
      <w:r w:rsidR="005B237F">
        <w:rPr>
          <w:sz w:val="24"/>
        </w:rPr>
        <w:t>. Умови визнання доказів недопустимими.</w:t>
      </w:r>
    </w:p>
    <w:p w:rsidR="005B237F" w:rsidRPr="00895208" w:rsidRDefault="00775FB5" w:rsidP="005B237F">
      <w:pPr>
        <w:ind w:firstLine="709"/>
        <w:jc w:val="both"/>
        <w:rPr>
          <w:sz w:val="24"/>
        </w:rPr>
      </w:pPr>
      <w:r>
        <w:rPr>
          <w:sz w:val="24"/>
        </w:rPr>
        <w:t>9</w:t>
      </w:r>
      <w:r w:rsidR="005B237F">
        <w:rPr>
          <w:sz w:val="24"/>
        </w:rPr>
        <w:t xml:space="preserve">. </w:t>
      </w:r>
      <w:r w:rsidR="005B237F" w:rsidRPr="00895208">
        <w:rPr>
          <w:sz w:val="24"/>
        </w:rPr>
        <w:t>Яка існує класифікація доказів та їх джерел у кримінальному процесі?</w:t>
      </w:r>
    </w:p>
    <w:p w:rsidR="005B237F" w:rsidRDefault="00775FB5" w:rsidP="005B237F">
      <w:pPr>
        <w:ind w:firstLine="709"/>
        <w:jc w:val="both"/>
        <w:rPr>
          <w:sz w:val="24"/>
        </w:rPr>
      </w:pPr>
      <w:r>
        <w:rPr>
          <w:sz w:val="24"/>
        </w:rPr>
        <w:t>10</w:t>
      </w:r>
      <w:r w:rsidR="005B237F">
        <w:rPr>
          <w:sz w:val="24"/>
        </w:rPr>
        <w:t>. Що слід розуміти під предметом доказування?</w:t>
      </w:r>
    </w:p>
    <w:p w:rsidR="005B237F" w:rsidRDefault="00775FB5" w:rsidP="005B237F">
      <w:pPr>
        <w:ind w:firstLine="709"/>
        <w:jc w:val="both"/>
        <w:rPr>
          <w:sz w:val="24"/>
        </w:rPr>
      </w:pPr>
      <w:r>
        <w:rPr>
          <w:sz w:val="24"/>
        </w:rPr>
        <w:t>11</w:t>
      </w:r>
      <w:r w:rsidR="005B237F">
        <w:rPr>
          <w:sz w:val="24"/>
        </w:rPr>
        <w:t xml:space="preserve">. </w:t>
      </w:r>
      <w:r w:rsidR="005B237F" w:rsidRPr="00895208">
        <w:rPr>
          <w:sz w:val="24"/>
        </w:rPr>
        <w:t>Які існують процесуальні правила оцінки доказів та їх процесуальних джерел?</w:t>
      </w:r>
    </w:p>
    <w:p w:rsidR="005B237F" w:rsidRDefault="00775FB5" w:rsidP="005B237F">
      <w:pPr>
        <w:ind w:firstLine="709"/>
        <w:jc w:val="both"/>
        <w:rPr>
          <w:sz w:val="24"/>
        </w:rPr>
      </w:pPr>
      <w:r>
        <w:rPr>
          <w:sz w:val="24"/>
        </w:rPr>
        <w:t>12</w:t>
      </w:r>
      <w:r w:rsidR="005B237F">
        <w:rPr>
          <w:sz w:val="24"/>
        </w:rPr>
        <w:t>. Доказування як інформаційно-пізнавальний процес розслідування.</w:t>
      </w:r>
    </w:p>
    <w:p w:rsidR="005B237F" w:rsidRDefault="005B237F" w:rsidP="005B237F">
      <w:pPr>
        <w:ind w:firstLine="709"/>
        <w:jc w:val="both"/>
        <w:rPr>
          <w:sz w:val="24"/>
        </w:rPr>
      </w:pPr>
      <w:r>
        <w:rPr>
          <w:sz w:val="24"/>
        </w:rPr>
        <w:t>1</w:t>
      </w:r>
      <w:r w:rsidR="00775FB5">
        <w:rPr>
          <w:sz w:val="24"/>
        </w:rPr>
        <w:t>3</w:t>
      </w:r>
      <w:r>
        <w:rPr>
          <w:sz w:val="24"/>
        </w:rPr>
        <w:t>. Особливості доказування в різних стадіях провадження.</w:t>
      </w:r>
    </w:p>
    <w:p w:rsidR="005B237F" w:rsidRDefault="005B237F" w:rsidP="005B237F">
      <w:pPr>
        <w:ind w:firstLine="709"/>
        <w:jc w:val="both"/>
        <w:rPr>
          <w:sz w:val="24"/>
        </w:rPr>
      </w:pPr>
      <w:r>
        <w:rPr>
          <w:sz w:val="24"/>
        </w:rPr>
        <w:t>1</w:t>
      </w:r>
      <w:r w:rsidR="00775FB5">
        <w:rPr>
          <w:sz w:val="24"/>
        </w:rPr>
        <w:t>4</w:t>
      </w:r>
      <w:r>
        <w:rPr>
          <w:sz w:val="24"/>
        </w:rPr>
        <w:t>. Суб’єкти доказування та їх повноваження.</w:t>
      </w:r>
    </w:p>
    <w:p w:rsidR="00694243" w:rsidRDefault="005B237F" w:rsidP="005B237F">
      <w:pPr>
        <w:ind w:firstLine="709"/>
        <w:jc w:val="both"/>
        <w:rPr>
          <w:sz w:val="24"/>
        </w:rPr>
      </w:pPr>
      <w:r>
        <w:rPr>
          <w:sz w:val="24"/>
        </w:rPr>
        <w:t>1</w:t>
      </w:r>
      <w:r w:rsidR="00775FB5">
        <w:rPr>
          <w:sz w:val="24"/>
        </w:rPr>
        <w:t>5</w:t>
      </w:r>
      <w:r>
        <w:rPr>
          <w:sz w:val="24"/>
        </w:rPr>
        <w:t>. Способи збирання доказів сторонами кримінального провадження</w:t>
      </w:r>
      <w:r w:rsidR="00775FB5">
        <w:rPr>
          <w:sz w:val="24"/>
        </w:rPr>
        <w:t>.</w:t>
      </w:r>
    </w:p>
    <w:p w:rsidR="00753E6C" w:rsidRDefault="00753E6C" w:rsidP="005B237F">
      <w:pPr>
        <w:ind w:firstLine="709"/>
        <w:jc w:val="both"/>
        <w:rPr>
          <w:sz w:val="24"/>
        </w:rPr>
      </w:pPr>
    </w:p>
    <w:p w:rsidR="00694243" w:rsidRPr="00A243F3" w:rsidRDefault="00694243" w:rsidP="00694243">
      <w:pPr>
        <w:shd w:val="clear" w:color="auto" w:fill="FFFFFF"/>
        <w:ind w:firstLine="709"/>
        <w:jc w:val="both"/>
        <w:rPr>
          <w:bCs/>
          <w:sz w:val="24"/>
        </w:rPr>
      </w:pPr>
      <w:r w:rsidRPr="00A243F3">
        <w:rPr>
          <w:b/>
          <w:sz w:val="24"/>
        </w:rPr>
        <w:t>Тема 6.</w:t>
      </w:r>
      <w:r w:rsidRPr="00A243F3">
        <w:rPr>
          <w:b/>
          <w:bCs/>
          <w:sz w:val="24"/>
        </w:rPr>
        <w:t xml:space="preserve"> Відшкодування шкоди у кримінальному провадженні.</w:t>
      </w:r>
    </w:p>
    <w:p w:rsidR="00694243" w:rsidRDefault="00694243" w:rsidP="00694243">
      <w:pPr>
        <w:ind w:firstLine="709"/>
        <w:jc w:val="center"/>
        <w:rPr>
          <w:sz w:val="24"/>
        </w:rPr>
      </w:pPr>
      <w:r w:rsidRPr="00A243F3">
        <w:rPr>
          <w:i/>
          <w:sz w:val="24"/>
        </w:rPr>
        <w:t xml:space="preserve">Практичне заняття </w:t>
      </w:r>
      <w:r>
        <w:rPr>
          <w:i/>
          <w:sz w:val="24"/>
        </w:rPr>
        <w:t>1</w:t>
      </w:r>
    </w:p>
    <w:p w:rsidR="00694243" w:rsidRPr="00A243F3" w:rsidRDefault="00694243" w:rsidP="00694243">
      <w:pPr>
        <w:shd w:val="clear" w:color="auto" w:fill="FFFFFF"/>
        <w:ind w:firstLine="709"/>
        <w:jc w:val="both"/>
        <w:rPr>
          <w:sz w:val="24"/>
        </w:rPr>
      </w:pPr>
      <w:r w:rsidRPr="00A243F3">
        <w:rPr>
          <w:sz w:val="24"/>
        </w:rPr>
        <w:t>1. Поняття та види шкоди, яка підлягає відшкодуванню (компенсації) у кримінальному провадженні.</w:t>
      </w:r>
    </w:p>
    <w:p w:rsidR="00694243" w:rsidRPr="00A243F3" w:rsidRDefault="00694243" w:rsidP="00694243">
      <w:pPr>
        <w:pStyle w:val="13"/>
        <w:tabs>
          <w:tab w:val="left" w:pos="0"/>
          <w:tab w:val="left" w:pos="284"/>
          <w:tab w:val="left" w:pos="1080"/>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 xml:space="preserve">2. </w:t>
      </w:r>
      <w:r>
        <w:rPr>
          <w:rFonts w:ascii="Times New Roman" w:hAnsi="Times New Roman"/>
          <w:sz w:val="24"/>
          <w:szCs w:val="24"/>
        </w:rPr>
        <w:t>Форми відшкодування (компенсації) шкоди у кримінальному провадженні.</w:t>
      </w:r>
    </w:p>
    <w:p w:rsidR="00694243" w:rsidRDefault="00694243" w:rsidP="00694243">
      <w:pPr>
        <w:pStyle w:val="13"/>
        <w:tabs>
          <w:tab w:val="left" w:pos="0"/>
          <w:tab w:val="left" w:pos="284"/>
          <w:tab w:val="left" w:pos="1080"/>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 xml:space="preserve">3. </w:t>
      </w:r>
      <w:r>
        <w:rPr>
          <w:rFonts w:ascii="Times New Roman" w:hAnsi="Times New Roman"/>
          <w:sz w:val="24"/>
          <w:szCs w:val="24"/>
        </w:rPr>
        <w:t>Добровільне відшкодування (компенсація) шкоди у кримінальному провадженні.</w:t>
      </w:r>
    </w:p>
    <w:p w:rsidR="00694243" w:rsidRDefault="00694243" w:rsidP="00694243">
      <w:pPr>
        <w:pStyle w:val="13"/>
        <w:tabs>
          <w:tab w:val="left" w:pos="0"/>
          <w:tab w:val="left" w:pos="284"/>
          <w:tab w:val="left" w:pos="1080"/>
        </w:tabs>
        <w:spacing w:after="0" w:line="240" w:lineRule="auto"/>
        <w:ind w:left="0" w:firstLine="709"/>
        <w:jc w:val="both"/>
        <w:rPr>
          <w:rFonts w:ascii="Times New Roman" w:hAnsi="Times New Roman"/>
          <w:sz w:val="24"/>
          <w:szCs w:val="24"/>
        </w:rPr>
      </w:pPr>
      <w:r>
        <w:rPr>
          <w:rFonts w:ascii="Times New Roman" w:hAnsi="Times New Roman"/>
          <w:sz w:val="24"/>
          <w:szCs w:val="24"/>
        </w:rPr>
        <w:t>4. </w:t>
      </w:r>
      <w:r w:rsidRPr="00A243F3">
        <w:rPr>
          <w:rFonts w:ascii="Times New Roman" w:hAnsi="Times New Roman"/>
          <w:sz w:val="24"/>
          <w:szCs w:val="24"/>
        </w:rPr>
        <w:t>Поняття, значення, предмет та підстави цивільного позову про відшкодування (компенсацію) майнової шкоди, завданої кримінальним правопорушенням.</w:t>
      </w:r>
    </w:p>
    <w:p w:rsidR="00775FB5" w:rsidRPr="00B35B9E" w:rsidRDefault="00775FB5" w:rsidP="00775FB5">
      <w:pPr>
        <w:ind w:firstLine="709"/>
        <w:jc w:val="center"/>
        <w:rPr>
          <w:sz w:val="24"/>
        </w:rPr>
      </w:pPr>
      <w:r w:rsidRPr="00B35B9E">
        <w:rPr>
          <w:sz w:val="24"/>
        </w:rPr>
        <w:lastRenderedPageBreak/>
        <w:t>Задача</w:t>
      </w:r>
    </w:p>
    <w:p w:rsidR="00775FB5" w:rsidRPr="00895208" w:rsidRDefault="00775FB5" w:rsidP="00775FB5">
      <w:pPr>
        <w:shd w:val="clear" w:color="auto" w:fill="FFFFFF"/>
        <w:ind w:firstLine="709"/>
        <w:jc w:val="both"/>
        <w:rPr>
          <w:sz w:val="24"/>
        </w:rPr>
      </w:pPr>
      <w:r w:rsidRPr="00895208">
        <w:rPr>
          <w:sz w:val="24"/>
        </w:rPr>
        <w:t>З квартири потерпілого Зверєва були викрадені його речі на суму 3870 гривень, а також речі, що належать його товаришу Макарову, на суму 1100 гривень. Потерпілий Зверєв надав слідчому позовну заяву про визнання його цивільним позивачем на суму 4970 гривень. Від Макарова також надійшла заява про визнання його цивільним позивачем у цьому кримінальному провадженні на суму 1100 гривень.</w:t>
      </w:r>
    </w:p>
    <w:p w:rsidR="00775FB5" w:rsidRDefault="00775FB5" w:rsidP="00775FB5">
      <w:pPr>
        <w:pStyle w:val="13"/>
        <w:tabs>
          <w:tab w:val="left" w:pos="0"/>
          <w:tab w:val="left" w:pos="284"/>
          <w:tab w:val="left" w:pos="1080"/>
        </w:tabs>
        <w:spacing w:after="0" w:line="240" w:lineRule="auto"/>
        <w:ind w:left="0" w:firstLine="709"/>
        <w:jc w:val="both"/>
        <w:rPr>
          <w:rFonts w:ascii="Times New Roman" w:hAnsi="Times New Roman"/>
          <w:i/>
          <w:iCs/>
          <w:sz w:val="24"/>
        </w:rPr>
      </w:pPr>
      <w:r w:rsidRPr="00775FB5">
        <w:rPr>
          <w:rFonts w:ascii="Times New Roman" w:hAnsi="Times New Roman"/>
          <w:i/>
          <w:iCs/>
          <w:sz w:val="24"/>
        </w:rPr>
        <w:t>Як слід вирішити заявлені клопотання?</w:t>
      </w:r>
    </w:p>
    <w:p w:rsidR="00753E6C" w:rsidRPr="00775FB5" w:rsidRDefault="00753E6C" w:rsidP="00775FB5">
      <w:pPr>
        <w:pStyle w:val="13"/>
        <w:tabs>
          <w:tab w:val="left" w:pos="0"/>
          <w:tab w:val="left" w:pos="284"/>
          <w:tab w:val="left" w:pos="1080"/>
        </w:tabs>
        <w:spacing w:after="0" w:line="240" w:lineRule="auto"/>
        <w:ind w:left="0" w:firstLine="709"/>
        <w:jc w:val="both"/>
        <w:rPr>
          <w:rFonts w:ascii="Times New Roman" w:hAnsi="Times New Roman"/>
          <w:b/>
          <w:sz w:val="24"/>
          <w:szCs w:val="24"/>
        </w:rPr>
      </w:pPr>
    </w:p>
    <w:p w:rsidR="00694243" w:rsidRDefault="00694243" w:rsidP="00694243">
      <w:pPr>
        <w:ind w:firstLine="709"/>
        <w:jc w:val="center"/>
        <w:rPr>
          <w:sz w:val="24"/>
        </w:rPr>
      </w:pPr>
      <w:r w:rsidRPr="00A243F3">
        <w:rPr>
          <w:i/>
          <w:sz w:val="24"/>
        </w:rPr>
        <w:t xml:space="preserve">Практичне заняття </w:t>
      </w:r>
      <w:r>
        <w:rPr>
          <w:i/>
          <w:sz w:val="24"/>
        </w:rPr>
        <w:t>2</w:t>
      </w:r>
    </w:p>
    <w:p w:rsidR="00694243" w:rsidRDefault="00694243" w:rsidP="00694243">
      <w:pPr>
        <w:pStyle w:val="ab"/>
        <w:spacing w:before="0" w:beforeAutospacing="0" w:after="0" w:afterAutospacing="0"/>
        <w:ind w:firstLine="709"/>
      </w:pPr>
      <w:r w:rsidRPr="001F6CA8">
        <w:t>1. </w:t>
      </w:r>
      <w:r>
        <w:t>Компенсація моральної шкоди в кримінальному процесі.</w:t>
      </w:r>
    </w:p>
    <w:p w:rsidR="00694243" w:rsidRDefault="00694243" w:rsidP="00694243">
      <w:pPr>
        <w:pStyle w:val="ab"/>
        <w:spacing w:before="0" w:beforeAutospacing="0" w:after="0" w:afterAutospacing="0"/>
        <w:ind w:firstLine="709"/>
      </w:pPr>
      <w:r>
        <w:t>2. Дискусійні питання визначення розміру моральної шкоди.</w:t>
      </w:r>
    </w:p>
    <w:p w:rsidR="00694243" w:rsidRPr="001F6CA8" w:rsidRDefault="00694243" w:rsidP="00694243">
      <w:pPr>
        <w:pStyle w:val="ab"/>
        <w:spacing w:before="0" w:beforeAutospacing="0" w:after="0" w:afterAutospacing="0"/>
        <w:ind w:firstLine="709"/>
      </w:pPr>
      <w:r>
        <w:t>3. </w:t>
      </w:r>
      <w:r w:rsidRPr="00A243F3">
        <w:t xml:space="preserve">Відшкодування </w:t>
      </w:r>
      <w:r>
        <w:t xml:space="preserve">(компенсація) </w:t>
      </w:r>
      <w:r w:rsidRPr="00A243F3">
        <w:t>шкоди, завданої незаконними рішеннями, діями чи бездіяльністю.</w:t>
      </w:r>
    </w:p>
    <w:p w:rsidR="00775FB5" w:rsidRPr="00B35B9E" w:rsidRDefault="00775FB5" w:rsidP="00775FB5">
      <w:pPr>
        <w:ind w:firstLine="709"/>
        <w:jc w:val="center"/>
        <w:rPr>
          <w:sz w:val="24"/>
        </w:rPr>
      </w:pPr>
      <w:r w:rsidRPr="00B35B9E">
        <w:rPr>
          <w:sz w:val="24"/>
        </w:rPr>
        <w:t>Задача</w:t>
      </w:r>
    </w:p>
    <w:p w:rsidR="00775FB5" w:rsidRPr="00895208" w:rsidRDefault="00775FB5" w:rsidP="00775FB5">
      <w:pPr>
        <w:pStyle w:val="Default"/>
        <w:ind w:firstLine="709"/>
        <w:jc w:val="both"/>
        <w:rPr>
          <w:color w:val="auto"/>
          <w:lang w:val="uk-UA"/>
        </w:rPr>
      </w:pPr>
      <w:r w:rsidRPr="00895208">
        <w:rPr>
          <w:color w:val="auto"/>
          <w:lang w:val="uk-UA"/>
        </w:rPr>
        <w:t>Керуючи автомобілем, Пашенін допустив перевищення швидкості і, не впоравшись з керуванням, здійснив наїзд на продуктовий кіоск, чим завдав власнику шкоди на суму 7000 гривень. Колега Пашеніна виявив бажання відшкодувати завдану ним шкоду. Однак слідчий повідомив, що для відшкодування шкоди потерпілий має звернутися з цивільним позовом, а відшкодовувати шкоду має винна особа особисто.</w:t>
      </w:r>
    </w:p>
    <w:p w:rsidR="00775FB5" w:rsidRPr="00753E6C" w:rsidRDefault="00775FB5" w:rsidP="00753E6C">
      <w:pPr>
        <w:pStyle w:val="Default"/>
        <w:ind w:firstLine="709"/>
        <w:jc w:val="both"/>
        <w:rPr>
          <w:i/>
          <w:iCs/>
          <w:color w:val="auto"/>
          <w:lang w:val="uk-UA"/>
        </w:rPr>
      </w:pPr>
      <w:r w:rsidRPr="00895208">
        <w:rPr>
          <w:i/>
          <w:iCs/>
          <w:color w:val="auto"/>
          <w:lang w:val="uk-UA"/>
        </w:rPr>
        <w:t>Оцініть дії слідчого.</w:t>
      </w:r>
    </w:p>
    <w:p w:rsidR="00694243" w:rsidRPr="00A243F3" w:rsidRDefault="00694243" w:rsidP="00694243">
      <w:pPr>
        <w:pStyle w:val="ab"/>
        <w:spacing w:before="0" w:beforeAutospacing="0" w:after="0" w:afterAutospacing="0"/>
        <w:ind w:firstLine="709"/>
        <w:rPr>
          <w:b/>
        </w:rPr>
      </w:pPr>
      <w:r w:rsidRPr="00A243F3">
        <w:rPr>
          <w:b/>
        </w:rPr>
        <w:t>Завдання на СРС:</w:t>
      </w:r>
    </w:p>
    <w:p w:rsidR="00694243" w:rsidRPr="00A243F3" w:rsidRDefault="00694243" w:rsidP="00694243">
      <w:pPr>
        <w:pStyle w:val="ab"/>
        <w:spacing w:before="0" w:beforeAutospacing="0" w:after="0" w:afterAutospacing="0"/>
        <w:ind w:firstLine="709"/>
      </w:pPr>
      <w:r w:rsidRPr="00A243F3">
        <w:t>1. Розкрити співвідношення понять «відшкодування» та «компенсація» шкоди.</w:t>
      </w:r>
    </w:p>
    <w:p w:rsidR="00694243" w:rsidRPr="00A243F3" w:rsidRDefault="00694243" w:rsidP="00694243">
      <w:pPr>
        <w:pStyle w:val="ab"/>
        <w:spacing w:before="0" w:beforeAutospacing="0" w:after="0" w:afterAutospacing="0"/>
        <w:ind w:firstLine="709"/>
      </w:pPr>
      <w:r w:rsidRPr="00A243F3">
        <w:t>2. Як встановлюється розмір компенсації моральної шкоди?</w:t>
      </w:r>
    </w:p>
    <w:p w:rsidR="00694243" w:rsidRPr="00A243F3" w:rsidRDefault="00694243" w:rsidP="00694243">
      <w:pPr>
        <w:pStyle w:val="ab"/>
        <w:spacing w:before="0" w:beforeAutospacing="0" w:after="0" w:afterAutospacing="0"/>
        <w:ind w:firstLine="709"/>
        <w:rPr>
          <w:b/>
        </w:rPr>
      </w:pPr>
      <w:r w:rsidRPr="00A243F3">
        <w:rPr>
          <w:b/>
        </w:rPr>
        <w:t>Питання для поточного контролю:</w:t>
      </w:r>
    </w:p>
    <w:p w:rsidR="00A7027A" w:rsidRPr="00895208" w:rsidRDefault="00A7027A" w:rsidP="00A7027A">
      <w:pPr>
        <w:ind w:firstLine="709"/>
        <w:rPr>
          <w:sz w:val="24"/>
        </w:rPr>
      </w:pPr>
      <w:r w:rsidRPr="00895208">
        <w:rPr>
          <w:sz w:val="24"/>
        </w:rPr>
        <w:t xml:space="preserve">1. </w:t>
      </w:r>
      <w:r>
        <w:rPr>
          <w:sz w:val="24"/>
        </w:rPr>
        <w:t>Співвідношення шкоди і збитків у кримінальному провадженні.</w:t>
      </w:r>
    </w:p>
    <w:p w:rsidR="00A7027A" w:rsidRPr="00895208" w:rsidRDefault="00A7027A" w:rsidP="00A7027A">
      <w:pPr>
        <w:ind w:firstLine="709"/>
        <w:rPr>
          <w:sz w:val="24"/>
        </w:rPr>
      </w:pPr>
      <w:r w:rsidRPr="00895208">
        <w:rPr>
          <w:sz w:val="24"/>
        </w:rPr>
        <w:t xml:space="preserve">2. </w:t>
      </w:r>
      <w:r>
        <w:rPr>
          <w:sz w:val="24"/>
        </w:rPr>
        <w:t>Форми відшкодування (компенсації) шкоди у кримінальному провадженні.</w:t>
      </w:r>
    </w:p>
    <w:p w:rsidR="00A7027A" w:rsidRPr="00895208" w:rsidRDefault="00A7027A" w:rsidP="00A7027A">
      <w:pPr>
        <w:ind w:firstLine="709"/>
        <w:rPr>
          <w:sz w:val="24"/>
        </w:rPr>
      </w:pPr>
      <w:r w:rsidRPr="00895208">
        <w:rPr>
          <w:sz w:val="24"/>
        </w:rPr>
        <w:t xml:space="preserve">3. </w:t>
      </w:r>
      <w:r>
        <w:rPr>
          <w:sz w:val="24"/>
        </w:rPr>
        <w:t>Добровільне відшкодування шкоди та його значення у кримінальному провадженні.</w:t>
      </w:r>
    </w:p>
    <w:p w:rsidR="00A7027A" w:rsidRPr="00895208" w:rsidRDefault="00A7027A" w:rsidP="00A7027A">
      <w:pPr>
        <w:ind w:firstLine="709"/>
        <w:rPr>
          <w:sz w:val="24"/>
        </w:rPr>
      </w:pPr>
      <w:r w:rsidRPr="00895208">
        <w:rPr>
          <w:sz w:val="24"/>
        </w:rPr>
        <w:t xml:space="preserve">4. </w:t>
      </w:r>
      <w:r>
        <w:rPr>
          <w:sz w:val="24"/>
        </w:rPr>
        <w:t>Що розуміють під цивільним позовом у кримінальному провадженні.</w:t>
      </w:r>
    </w:p>
    <w:p w:rsidR="00A7027A" w:rsidRDefault="00A7027A" w:rsidP="00A7027A">
      <w:pPr>
        <w:ind w:firstLine="709"/>
        <w:jc w:val="both"/>
        <w:rPr>
          <w:sz w:val="24"/>
        </w:rPr>
      </w:pPr>
      <w:r w:rsidRPr="00895208">
        <w:rPr>
          <w:sz w:val="24"/>
        </w:rPr>
        <w:t xml:space="preserve">5. </w:t>
      </w:r>
      <w:r>
        <w:rPr>
          <w:sz w:val="24"/>
        </w:rPr>
        <w:t>Процесуальни</w:t>
      </w:r>
      <w:r w:rsidRPr="00895208">
        <w:rPr>
          <w:sz w:val="24"/>
        </w:rPr>
        <w:t>й порядок пред’явлення цивільного позову в кримінальному провадженні?</w:t>
      </w:r>
    </w:p>
    <w:p w:rsidR="00A7027A" w:rsidRDefault="00A7027A" w:rsidP="00A7027A">
      <w:pPr>
        <w:ind w:firstLine="709"/>
        <w:jc w:val="both"/>
        <w:rPr>
          <w:sz w:val="24"/>
        </w:rPr>
      </w:pPr>
      <w:r>
        <w:rPr>
          <w:sz w:val="24"/>
        </w:rPr>
        <w:t xml:space="preserve">6. </w:t>
      </w:r>
      <w:r w:rsidRPr="00895208">
        <w:rPr>
          <w:sz w:val="24"/>
        </w:rPr>
        <w:t>Форма та зміст позовної заяви.</w:t>
      </w:r>
    </w:p>
    <w:p w:rsidR="00A7027A" w:rsidRDefault="00A7027A" w:rsidP="00A7027A">
      <w:pPr>
        <w:ind w:firstLine="709"/>
        <w:jc w:val="both"/>
        <w:rPr>
          <w:sz w:val="24"/>
        </w:rPr>
      </w:pPr>
      <w:r>
        <w:rPr>
          <w:sz w:val="24"/>
        </w:rPr>
        <w:t xml:space="preserve">7. </w:t>
      </w:r>
      <w:r w:rsidRPr="00895208">
        <w:rPr>
          <w:sz w:val="24"/>
        </w:rPr>
        <w:t>На кому лежить обов’язок доказування цивільного позову в кримінальному провадженні?</w:t>
      </w:r>
    </w:p>
    <w:p w:rsidR="00A7027A" w:rsidRDefault="00A7027A" w:rsidP="00A7027A">
      <w:pPr>
        <w:ind w:firstLine="709"/>
        <w:jc w:val="both"/>
        <w:rPr>
          <w:sz w:val="24"/>
        </w:rPr>
      </w:pPr>
      <w:r>
        <w:rPr>
          <w:sz w:val="24"/>
        </w:rPr>
        <w:t>8.</w:t>
      </w:r>
      <w:r w:rsidRPr="00895208">
        <w:rPr>
          <w:sz w:val="24"/>
        </w:rPr>
        <w:t xml:space="preserve"> </w:t>
      </w:r>
      <w:r>
        <w:rPr>
          <w:sz w:val="24"/>
        </w:rPr>
        <w:t>П</w:t>
      </w:r>
      <w:r w:rsidRPr="00895208">
        <w:rPr>
          <w:sz w:val="24"/>
        </w:rPr>
        <w:t>роцесуальн</w:t>
      </w:r>
      <w:r>
        <w:rPr>
          <w:sz w:val="24"/>
        </w:rPr>
        <w:t>і</w:t>
      </w:r>
      <w:r w:rsidRPr="00895208">
        <w:rPr>
          <w:sz w:val="24"/>
        </w:rPr>
        <w:t xml:space="preserve"> заходи забезпеч</w:t>
      </w:r>
      <w:r>
        <w:rPr>
          <w:sz w:val="24"/>
        </w:rPr>
        <w:t>енн</w:t>
      </w:r>
      <w:r w:rsidRPr="00895208">
        <w:rPr>
          <w:sz w:val="24"/>
        </w:rPr>
        <w:t>я відшкодування шкоди, завданої кримінальним правопорушенням</w:t>
      </w:r>
      <w:r>
        <w:rPr>
          <w:sz w:val="24"/>
        </w:rPr>
        <w:t>.</w:t>
      </w:r>
    </w:p>
    <w:p w:rsidR="00A7027A" w:rsidRDefault="00A7027A" w:rsidP="00A7027A">
      <w:pPr>
        <w:ind w:firstLine="709"/>
        <w:jc w:val="both"/>
        <w:rPr>
          <w:sz w:val="24"/>
        </w:rPr>
      </w:pPr>
      <w:r>
        <w:rPr>
          <w:sz w:val="24"/>
        </w:rPr>
        <w:t xml:space="preserve">9. </w:t>
      </w:r>
      <w:r w:rsidRPr="00895208">
        <w:rPr>
          <w:sz w:val="24"/>
        </w:rPr>
        <w:t>Які наслідки неприбуття в судове засідання цивільного позивача і цивільного відповідача чи їх представників?</w:t>
      </w:r>
    </w:p>
    <w:p w:rsidR="00A7027A" w:rsidRDefault="00A7027A" w:rsidP="00A7027A">
      <w:pPr>
        <w:ind w:firstLine="709"/>
        <w:jc w:val="both"/>
        <w:rPr>
          <w:sz w:val="24"/>
        </w:rPr>
      </w:pPr>
      <w:r>
        <w:rPr>
          <w:sz w:val="24"/>
        </w:rPr>
        <w:t>10. Кримінально правова реституція: її предмет та процедура.</w:t>
      </w:r>
    </w:p>
    <w:p w:rsidR="00694243" w:rsidRDefault="00A7027A" w:rsidP="00A7027A">
      <w:pPr>
        <w:ind w:firstLine="709"/>
        <w:jc w:val="both"/>
        <w:rPr>
          <w:sz w:val="24"/>
        </w:rPr>
      </w:pPr>
      <w:r>
        <w:rPr>
          <w:sz w:val="24"/>
        </w:rPr>
        <w:t>11. Відшкодування шкоди завданої незаконними рішеннями, діями чи бездіяльністю.</w:t>
      </w:r>
    </w:p>
    <w:p w:rsidR="00A7027A" w:rsidRDefault="00A7027A" w:rsidP="00A7027A">
      <w:pPr>
        <w:ind w:firstLine="709"/>
        <w:jc w:val="both"/>
        <w:rPr>
          <w:b/>
          <w:bCs/>
          <w:sz w:val="24"/>
        </w:rPr>
      </w:pPr>
    </w:p>
    <w:p w:rsidR="00B82225" w:rsidRDefault="00B82225" w:rsidP="00D7263E">
      <w:pPr>
        <w:shd w:val="clear" w:color="auto" w:fill="FFFFFF"/>
        <w:ind w:firstLine="709"/>
        <w:jc w:val="both"/>
        <w:rPr>
          <w:b/>
          <w:sz w:val="24"/>
        </w:rPr>
      </w:pPr>
    </w:p>
    <w:p w:rsidR="00D7263E" w:rsidRPr="00A243F3" w:rsidRDefault="00D7263E" w:rsidP="00D7263E">
      <w:pPr>
        <w:shd w:val="clear" w:color="auto" w:fill="FFFFFF"/>
        <w:ind w:firstLine="709"/>
        <w:jc w:val="both"/>
        <w:rPr>
          <w:bCs/>
          <w:sz w:val="24"/>
        </w:rPr>
      </w:pPr>
      <w:r w:rsidRPr="00A243F3">
        <w:rPr>
          <w:b/>
          <w:sz w:val="24"/>
        </w:rPr>
        <w:t>Тема 7</w:t>
      </w:r>
      <w:r w:rsidRPr="00A243F3">
        <w:rPr>
          <w:b/>
          <w:bCs/>
          <w:sz w:val="24"/>
        </w:rPr>
        <w:t xml:space="preserve">. Процесуальні строки і </w:t>
      </w:r>
      <w:r>
        <w:rPr>
          <w:b/>
          <w:bCs/>
          <w:sz w:val="24"/>
        </w:rPr>
        <w:t xml:space="preserve">процесуальні </w:t>
      </w:r>
      <w:r w:rsidRPr="00A243F3">
        <w:rPr>
          <w:b/>
          <w:bCs/>
          <w:sz w:val="24"/>
        </w:rPr>
        <w:t>витрати.</w:t>
      </w:r>
    </w:p>
    <w:p w:rsidR="00A7027A" w:rsidRPr="00895208" w:rsidRDefault="00A7027A" w:rsidP="00A7027A">
      <w:pPr>
        <w:ind w:firstLine="709"/>
        <w:jc w:val="center"/>
        <w:rPr>
          <w:bCs/>
          <w:sz w:val="24"/>
        </w:rPr>
      </w:pPr>
      <w:r w:rsidRPr="00895208">
        <w:rPr>
          <w:i/>
          <w:sz w:val="24"/>
        </w:rPr>
        <w:t>Практичне заняття 1</w:t>
      </w:r>
    </w:p>
    <w:p w:rsidR="00A7027A" w:rsidRPr="00895208" w:rsidRDefault="00A7027A" w:rsidP="00A7027A">
      <w:pPr>
        <w:shd w:val="clear" w:color="auto" w:fill="FFFFFF"/>
        <w:ind w:firstLine="709"/>
        <w:jc w:val="both"/>
        <w:rPr>
          <w:sz w:val="24"/>
        </w:rPr>
      </w:pPr>
      <w:r w:rsidRPr="00895208">
        <w:rPr>
          <w:sz w:val="24"/>
        </w:rPr>
        <w:t>1. Поняття процесуальних строків та їх значення у кримінальному процесі.</w:t>
      </w:r>
    </w:p>
    <w:p w:rsidR="00A7027A" w:rsidRDefault="00A7027A" w:rsidP="00A7027A">
      <w:pPr>
        <w:tabs>
          <w:tab w:val="num" w:pos="0"/>
        </w:tabs>
        <w:ind w:firstLine="709"/>
        <w:jc w:val="both"/>
        <w:rPr>
          <w:sz w:val="24"/>
        </w:rPr>
      </w:pPr>
      <w:r w:rsidRPr="00895208">
        <w:rPr>
          <w:sz w:val="24"/>
        </w:rPr>
        <w:t>2. Класифікація строків у кримінальному процесі.</w:t>
      </w:r>
    </w:p>
    <w:p w:rsidR="00A7027A" w:rsidRDefault="00A7027A" w:rsidP="00A7027A">
      <w:pPr>
        <w:tabs>
          <w:tab w:val="num" w:pos="0"/>
        </w:tabs>
        <w:ind w:firstLine="709"/>
        <w:jc w:val="both"/>
        <w:rPr>
          <w:sz w:val="24"/>
        </w:rPr>
      </w:pPr>
      <w:r>
        <w:rPr>
          <w:sz w:val="24"/>
        </w:rPr>
        <w:t>3. Порядок обчислення процесуальних строків.</w:t>
      </w:r>
    </w:p>
    <w:p w:rsidR="00A7027A" w:rsidRPr="00895208" w:rsidRDefault="00A7027A" w:rsidP="00A7027A">
      <w:pPr>
        <w:tabs>
          <w:tab w:val="num" w:pos="0"/>
        </w:tabs>
        <w:ind w:firstLine="709"/>
        <w:jc w:val="both"/>
        <w:rPr>
          <w:sz w:val="24"/>
        </w:rPr>
      </w:pPr>
      <w:r>
        <w:rPr>
          <w:sz w:val="24"/>
        </w:rPr>
        <w:t>4. Наслідки недотримання процесуальних строків.</w:t>
      </w:r>
    </w:p>
    <w:p w:rsidR="00A7027A" w:rsidRPr="005F6D46" w:rsidRDefault="00A7027A" w:rsidP="00A7027A">
      <w:pPr>
        <w:ind w:firstLine="709"/>
        <w:jc w:val="center"/>
        <w:rPr>
          <w:sz w:val="24"/>
        </w:rPr>
      </w:pPr>
      <w:r w:rsidRPr="005F6D46">
        <w:rPr>
          <w:sz w:val="24"/>
        </w:rPr>
        <w:t>Задача</w:t>
      </w:r>
    </w:p>
    <w:p w:rsidR="00A7027A" w:rsidRPr="00895208" w:rsidRDefault="00A7027A" w:rsidP="00A7027A">
      <w:pPr>
        <w:pStyle w:val="Default"/>
        <w:ind w:firstLine="709"/>
        <w:jc w:val="both"/>
        <w:rPr>
          <w:color w:val="auto"/>
          <w:lang w:val="uk-UA"/>
        </w:rPr>
      </w:pPr>
      <w:r w:rsidRPr="00895208">
        <w:rPr>
          <w:color w:val="auto"/>
          <w:lang w:val="uk-UA"/>
        </w:rPr>
        <w:t>30 жовтня 20</w:t>
      </w:r>
      <w:r>
        <w:rPr>
          <w:color w:val="auto"/>
          <w:lang w:val="uk-UA"/>
        </w:rPr>
        <w:t>2</w:t>
      </w:r>
      <w:r w:rsidRPr="00895208">
        <w:rPr>
          <w:color w:val="auto"/>
          <w:lang w:val="uk-UA"/>
        </w:rPr>
        <w:t xml:space="preserve">1 року Грановському було повідомлено про підозру у вчиненні кримінального правопорушення, передбаченого ч. 4 ст. 186 КК України (грабіж вчинений у великих розмірах), та застосовано щодо нього запобіжний захід у вигляді домашнього арешту. 2 </w:t>
      </w:r>
      <w:r w:rsidRPr="00895208">
        <w:rPr>
          <w:color w:val="auto"/>
          <w:lang w:val="uk-UA"/>
        </w:rPr>
        <w:lastRenderedPageBreak/>
        <w:t>січня 20</w:t>
      </w:r>
      <w:r>
        <w:rPr>
          <w:color w:val="auto"/>
          <w:lang w:val="uk-UA"/>
        </w:rPr>
        <w:t>22</w:t>
      </w:r>
      <w:r w:rsidRPr="00895208">
        <w:rPr>
          <w:color w:val="auto"/>
          <w:lang w:val="uk-UA"/>
        </w:rPr>
        <w:t xml:space="preserve"> року, враховуючи вимоги ст. 219 КПК України, прокурором був затверджений обвинувальний акт та разом з додатками направлений до суду.</w:t>
      </w:r>
    </w:p>
    <w:p w:rsidR="00A7027A" w:rsidRPr="00895208" w:rsidRDefault="00A7027A" w:rsidP="00A7027A">
      <w:pPr>
        <w:pStyle w:val="Default"/>
        <w:ind w:firstLine="709"/>
        <w:jc w:val="both"/>
        <w:rPr>
          <w:color w:val="auto"/>
          <w:lang w:val="uk-UA"/>
        </w:rPr>
      </w:pPr>
      <w:r w:rsidRPr="00895208">
        <w:rPr>
          <w:i/>
          <w:iCs/>
          <w:color w:val="auto"/>
          <w:lang w:val="uk-UA"/>
        </w:rPr>
        <w:t>Чи допущено в цьому випадку порушення норм кримінального процесуального законодавства щодо додержання строку досудового розслідування, якщо врахувати, що 31 грудня 20</w:t>
      </w:r>
      <w:r>
        <w:rPr>
          <w:i/>
          <w:iCs/>
          <w:color w:val="auto"/>
          <w:lang w:val="uk-UA"/>
        </w:rPr>
        <w:t>2</w:t>
      </w:r>
      <w:r w:rsidRPr="00895208">
        <w:rPr>
          <w:i/>
          <w:iCs/>
          <w:color w:val="auto"/>
          <w:lang w:val="uk-UA"/>
        </w:rPr>
        <w:t>1 року та 1 січня 20</w:t>
      </w:r>
      <w:r>
        <w:rPr>
          <w:i/>
          <w:iCs/>
          <w:color w:val="auto"/>
          <w:lang w:val="uk-UA"/>
        </w:rPr>
        <w:t>22</w:t>
      </w:r>
      <w:r w:rsidRPr="00895208">
        <w:rPr>
          <w:i/>
          <w:iCs/>
          <w:color w:val="auto"/>
          <w:lang w:val="uk-UA"/>
        </w:rPr>
        <w:t xml:space="preserve"> року – це не</w:t>
      </w:r>
      <w:r>
        <w:rPr>
          <w:i/>
          <w:iCs/>
          <w:color w:val="auto"/>
          <w:lang w:val="uk-UA"/>
        </w:rPr>
        <w:t xml:space="preserve"> </w:t>
      </w:r>
      <w:r w:rsidRPr="00895208">
        <w:rPr>
          <w:i/>
          <w:iCs/>
          <w:color w:val="auto"/>
          <w:lang w:val="uk-UA"/>
        </w:rPr>
        <w:t>робочі дні?</w:t>
      </w:r>
    </w:p>
    <w:p w:rsidR="00A7027A" w:rsidRPr="00895208" w:rsidRDefault="00A7027A" w:rsidP="00A7027A">
      <w:pPr>
        <w:ind w:firstLine="709"/>
        <w:jc w:val="center"/>
        <w:rPr>
          <w:i/>
          <w:sz w:val="24"/>
        </w:rPr>
      </w:pPr>
    </w:p>
    <w:p w:rsidR="00A7027A" w:rsidRPr="00895208" w:rsidRDefault="00A7027A" w:rsidP="00A7027A">
      <w:pPr>
        <w:ind w:firstLine="709"/>
        <w:jc w:val="center"/>
        <w:rPr>
          <w:sz w:val="24"/>
        </w:rPr>
      </w:pPr>
      <w:r w:rsidRPr="00895208">
        <w:rPr>
          <w:i/>
          <w:sz w:val="24"/>
        </w:rPr>
        <w:t>Практичне заняття 2</w:t>
      </w:r>
    </w:p>
    <w:p w:rsidR="00A7027A" w:rsidRPr="00895208" w:rsidRDefault="00A7027A" w:rsidP="00A7027A">
      <w:pPr>
        <w:tabs>
          <w:tab w:val="num" w:pos="0"/>
        </w:tabs>
        <w:ind w:firstLine="709"/>
        <w:jc w:val="both"/>
        <w:rPr>
          <w:sz w:val="24"/>
        </w:rPr>
      </w:pPr>
      <w:r>
        <w:rPr>
          <w:sz w:val="24"/>
        </w:rPr>
        <w:t>1</w:t>
      </w:r>
      <w:r w:rsidRPr="00895208">
        <w:rPr>
          <w:sz w:val="24"/>
        </w:rPr>
        <w:t xml:space="preserve">. </w:t>
      </w:r>
      <w:r>
        <w:rPr>
          <w:sz w:val="24"/>
        </w:rPr>
        <w:t>Що розуміють під процесуальними витратами?</w:t>
      </w:r>
    </w:p>
    <w:p w:rsidR="00A7027A" w:rsidRDefault="00A7027A" w:rsidP="00A7027A">
      <w:pPr>
        <w:tabs>
          <w:tab w:val="num" w:pos="0"/>
        </w:tabs>
        <w:ind w:firstLine="709"/>
        <w:jc w:val="both"/>
        <w:rPr>
          <w:sz w:val="24"/>
        </w:rPr>
      </w:pPr>
      <w:r>
        <w:rPr>
          <w:sz w:val="24"/>
        </w:rPr>
        <w:t>2</w:t>
      </w:r>
      <w:r w:rsidRPr="00895208">
        <w:rPr>
          <w:sz w:val="24"/>
        </w:rPr>
        <w:t xml:space="preserve">. </w:t>
      </w:r>
      <w:r>
        <w:rPr>
          <w:sz w:val="24"/>
        </w:rPr>
        <w:t>В</w:t>
      </w:r>
      <w:r w:rsidRPr="00895208">
        <w:rPr>
          <w:sz w:val="24"/>
        </w:rPr>
        <w:t>иди процесуальних витрат.</w:t>
      </w:r>
    </w:p>
    <w:p w:rsidR="00A7027A" w:rsidRDefault="00A7027A" w:rsidP="00A7027A">
      <w:pPr>
        <w:tabs>
          <w:tab w:val="num" w:pos="0"/>
        </w:tabs>
        <w:ind w:firstLine="709"/>
        <w:jc w:val="both"/>
        <w:rPr>
          <w:sz w:val="24"/>
        </w:rPr>
      </w:pPr>
      <w:r>
        <w:rPr>
          <w:sz w:val="24"/>
        </w:rPr>
        <w:t>3. Які витрати учасник кримінального процесу несе самостійно?</w:t>
      </w:r>
    </w:p>
    <w:p w:rsidR="00A7027A" w:rsidRDefault="00A7027A" w:rsidP="00A7027A">
      <w:pPr>
        <w:tabs>
          <w:tab w:val="num" w:pos="0"/>
        </w:tabs>
        <w:ind w:firstLine="709"/>
        <w:jc w:val="both"/>
        <w:rPr>
          <w:sz w:val="24"/>
        </w:rPr>
      </w:pPr>
      <w:r>
        <w:rPr>
          <w:sz w:val="24"/>
        </w:rPr>
        <w:t>4. Які витрати здійснюються за рахунок Державного бюджету України?</w:t>
      </w:r>
    </w:p>
    <w:p w:rsidR="00A7027A" w:rsidRPr="00895208" w:rsidRDefault="00A7027A" w:rsidP="00A7027A">
      <w:pPr>
        <w:tabs>
          <w:tab w:val="num" w:pos="0"/>
        </w:tabs>
        <w:ind w:firstLine="709"/>
        <w:jc w:val="both"/>
        <w:rPr>
          <w:sz w:val="24"/>
        </w:rPr>
      </w:pPr>
      <w:r>
        <w:rPr>
          <w:sz w:val="24"/>
        </w:rPr>
        <w:t>5. Які витрати стягуються судом з обвинуваченого у разі ухвалення обвинувального вироку?</w:t>
      </w:r>
    </w:p>
    <w:p w:rsidR="00A7027A" w:rsidRPr="005F6D46" w:rsidRDefault="00A7027A" w:rsidP="00A7027A">
      <w:pPr>
        <w:ind w:firstLine="709"/>
        <w:jc w:val="center"/>
        <w:rPr>
          <w:sz w:val="24"/>
        </w:rPr>
      </w:pPr>
      <w:r w:rsidRPr="005F6D46">
        <w:rPr>
          <w:sz w:val="24"/>
        </w:rPr>
        <w:t>Задача</w:t>
      </w:r>
    </w:p>
    <w:p w:rsidR="00A7027A" w:rsidRPr="00C728C3" w:rsidRDefault="00A7027A" w:rsidP="00A7027A">
      <w:pPr>
        <w:ind w:firstLine="709"/>
        <w:jc w:val="both"/>
        <w:rPr>
          <w:rFonts w:eastAsia="Calibri"/>
          <w:sz w:val="24"/>
        </w:rPr>
      </w:pPr>
      <w:r w:rsidRPr="00C728C3">
        <w:rPr>
          <w:rFonts w:eastAsia="Calibri"/>
          <w:sz w:val="24"/>
        </w:rPr>
        <w:t>В ході кримінального провадження, яке здійснювалося в м. Києві, з Херсонської та Одеської областей викликалися як свідки троє осіб, кожний з яких, у зв’язку з виїздом до місця пров</w:t>
      </w:r>
      <w:r>
        <w:rPr>
          <w:rFonts w:eastAsia="Calibri"/>
          <w:sz w:val="24"/>
        </w:rPr>
        <w:t>е</w:t>
      </w:r>
      <w:r w:rsidRPr="00C728C3">
        <w:rPr>
          <w:rFonts w:eastAsia="Calibri"/>
          <w:sz w:val="24"/>
        </w:rPr>
        <w:t>дення досудового розслідування, був відсутній на роботі 4 дні. Ряд слідчих дій проводилися слідчим у Львові, куди він виїжджав у відрядження. У кримінальному провадженні також було проведено 2 експертизи, які виконувалися співробітниками експертної установи. Під час пров</w:t>
      </w:r>
      <w:r>
        <w:rPr>
          <w:rFonts w:eastAsia="Calibri"/>
          <w:sz w:val="24"/>
        </w:rPr>
        <w:t>е</w:t>
      </w:r>
      <w:r w:rsidRPr="00C728C3">
        <w:rPr>
          <w:rFonts w:eastAsia="Calibri"/>
          <w:sz w:val="24"/>
        </w:rPr>
        <w:t xml:space="preserve">дення допиту одного із свідків, який не володів українською мовою, </w:t>
      </w:r>
      <w:r>
        <w:rPr>
          <w:rFonts w:eastAsia="Calibri"/>
          <w:sz w:val="24"/>
        </w:rPr>
        <w:t>залучався</w:t>
      </w:r>
      <w:r w:rsidRPr="00C728C3">
        <w:rPr>
          <w:rFonts w:eastAsia="Calibri"/>
          <w:sz w:val="24"/>
        </w:rPr>
        <w:t xml:space="preserve"> перекладач.</w:t>
      </w:r>
    </w:p>
    <w:p w:rsidR="00A7027A" w:rsidRPr="00C728C3" w:rsidRDefault="00A7027A" w:rsidP="00A7027A">
      <w:pPr>
        <w:ind w:firstLine="709"/>
        <w:jc w:val="both"/>
        <w:rPr>
          <w:rFonts w:eastAsia="Calibri"/>
          <w:i/>
          <w:iCs/>
          <w:sz w:val="24"/>
        </w:rPr>
      </w:pPr>
      <w:r w:rsidRPr="00C728C3">
        <w:rPr>
          <w:rFonts w:eastAsia="Calibri"/>
          <w:i/>
          <w:iCs/>
          <w:sz w:val="24"/>
        </w:rPr>
        <w:t>Визначте процесуальні витрати в описаній ситуації</w:t>
      </w:r>
      <w:r>
        <w:rPr>
          <w:rFonts w:eastAsia="Calibri"/>
          <w:i/>
          <w:iCs/>
          <w:sz w:val="24"/>
        </w:rPr>
        <w:t xml:space="preserve"> та на кого вони покладаються?</w:t>
      </w:r>
    </w:p>
    <w:p w:rsidR="00D7263E" w:rsidRPr="00A243F3" w:rsidRDefault="00D7263E" w:rsidP="00D7263E">
      <w:pPr>
        <w:pStyle w:val="ab"/>
        <w:spacing w:before="0" w:beforeAutospacing="0" w:after="0" w:afterAutospacing="0"/>
        <w:ind w:firstLine="709"/>
        <w:rPr>
          <w:b/>
        </w:rPr>
      </w:pPr>
      <w:r w:rsidRPr="00A243F3">
        <w:rPr>
          <w:b/>
        </w:rPr>
        <w:t>Завдання на СРС:</w:t>
      </w:r>
    </w:p>
    <w:p w:rsidR="00D7263E" w:rsidRPr="00A243F3" w:rsidRDefault="00D7263E" w:rsidP="00D7263E">
      <w:pPr>
        <w:pStyle w:val="ab"/>
        <w:spacing w:before="0" w:beforeAutospacing="0" w:after="0" w:afterAutospacing="0"/>
        <w:ind w:firstLine="709"/>
      </w:pPr>
      <w:r w:rsidRPr="00A243F3">
        <w:t>1. Проаналізувати норми КПК та показати порядок обчислення строків годинами.</w:t>
      </w:r>
    </w:p>
    <w:p w:rsidR="00D7263E" w:rsidRPr="00A243F3" w:rsidRDefault="00D7263E" w:rsidP="00D7263E">
      <w:pPr>
        <w:pStyle w:val="ab"/>
        <w:spacing w:before="0" w:beforeAutospacing="0" w:after="0" w:afterAutospacing="0"/>
        <w:ind w:firstLine="709"/>
      </w:pPr>
      <w:r w:rsidRPr="00A243F3">
        <w:t>2. Який порядок продовження строків запобіжних заходів?</w:t>
      </w:r>
    </w:p>
    <w:p w:rsidR="00D7263E" w:rsidRPr="00A243F3" w:rsidRDefault="00D7263E" w:rsidP="00D7263E">
      <w:pPr>
        <w:pStyle w:val="ab"/>
        <w:spacing w:before="0" w:beforeAutospacing="0" w:after="0" w:afterAutospacing="0"/>
        <w:ind w:firstLine="709"/>
        <w:rPr>
          <w:b/>
        </w:rPr>
      </w:pPr>
      <w:r w:rsidRPr="00A243F3">
        <w:rPr>
          <w:b/>
        </w:rPr>
        <w:t>Питання для поточного контролю:</w:t>
      </w:r>
    </w:p>
    <w:p w:rsidR="00D7263E" w:rsidRPr="00A243F3" w:rsidRDefault="00D7263E" w:rsidP="00D7263E">
      <w:pPr>
        <w:ind w:firstLine="709"/>
        <w:rPr>
          <w:sz w:val="24"/>
        </w:rPr>
      </w:pPr>
      <w:r w:rsidRPr="00A243F3">
        <w:rPr>
          <w:sz w:val="24"/>
        </w:rPr>
        <w:t>1. Яка існує класифікація строків у кримінальному процесі?</w:t>
      </w:r>
    </w:p>
    <w:p w:rsidR="00D7263E" w:rsidRPr="00A243F3" w:rsidRDefault="00D7263E" w:rsidP="00D7263E">
      <w:pPr>
        <w:ind w:firstLine="709"/>
        <w:rPr>
          <w:sz w:val="24"/>
        </w:rPr>
      </w:pPr>
      <w:r w:rsidRPr="00A243F3">
        <w:rPr>
          <w:sz w:val="24"/>
        </w:rPr>
        <w:t>2. Який порядок встановлення процесуальних строків прокурором, слідчим суддею, судом?</w:t>
      </w:r>
    </w:p>
    <w:p w:rsidR="00D7263E" w:rsidRPr="00A243F3" w:rsidRDefault="00D7263E" w:rsidP="00D7263E">
      <w:pPr>
        <w:ind w:firstLine="709"/>
        <w:rPr>
          <w:sz w:val="24"/>
        </w:rPr>
      </w:pPr>
      <w:r w:rsidRPr="00A243F3">
        <w:rPr>
          <w:sz w:val="24"/>
        </w:rPr>
        <w:t>3. У яких випадках процесуальні строки не вважаються пропущеними?</w:t>
      </w:r>
    </w:p>
    <w:p w:rsidR="00694243" w:rsidRDefault="00D7263E" w:rsidP="00D7263E">
      <w:pPr>
        <w:ind w:firstLine="709"/>
        <w:jc w:val="both"/>
        <w:rPr>
          <w:sz w:val="24"/>
        </w:rPr>
      </w:pPr>
      <w:r w:rsidRPr="00A243F3">
        <w:rPr>
          <w:sz w:val="24"/>
        </w:rPr>
        <w:t>4. Який порядок зменшення розміру процесуальних витрат або звільнення від їх оплати, відстрочення та розстрочення процесуальних витрат.</w:t>
      </w:r>
    </w:p>
    <w:p w:rsidR="00D7263E" w:rsidRDefault="00D7263E" w:rsidP="00D7263E">
      <w:pPr>
        <w:ind w:firstLine="709"/>
        <w:jc w:val="both"/>
        <w:rPr>
          <w:sz w:val="24"/>
        </w:rPr>
      </w:pPr>
    </w:p>
    <w:p w:rsidR="00D7263E" w:rsidRPr="00A243F3" w:rsidRDefault="00D7263E" w:rsidP="00D7263E">
      <w:pPr>
        <w:ind w:firstLine="709"/>
        <w:jc w:val="both"/>
        <w:rPr>
          <w:b/>
          <w:bCs/>
          <w:sz w:val="24"/>
        </w:rPr>
      </w:pPr>
      <w:r w:rsidRPr="00A243F3">
        <w:rPr>
          <w:b/>
          <w:sz w:val="24"/>
        </w:rPr>
        <w:t>Тема 8</w:t>
      </w:r>
      <w:r w:rsidRPr="00A243F3">
        <w:rPr>
          <w:b/>
          <w:bCs/>
          <w:noProof/>
          <w:sz w:val="24"/>
        </w:rPr>
        <w:t>.</w:t>
      </w:r>
      <w:r w:rsidRPr="00A243F3">
        <w:rPr>
          <w:b/>
          <w:bCs/>
          <w:sz w:val="24"/>
        </w:rPr>
        <w:t xml:space="preserve"> Заходи забезпечення кримінального провадження.</w:t>
      </w:r>
    </w:p>
    <w:p w:rsidR="00D7263E" w:rsidRDefault="00D7263E" w:rsidP="00D7263E">
      <w:pPr>
        <w:ind w:firstLine="709"/>
        <w:jc w:val="center"/>
        <w:rPr>
          <w:sz w:val="24"/>
        </w:rPr>
      </w:pPr>
      <w:r w:rsidRPr="00A243F3">
        <w:rPr>
          <w:i/>
          <w:sz w:val="24"/>
        </w:rPr>
        <w:t xml:space="preserve">Практичне заняття </w:t>
      </w:r>
      <w:r>
        <w:rPr>
          <w:i/>
          <w:sz w:val="24"/>
        </w:rPr>
        <w:t>1</w:t>
      </w:r>
    </w:p>
    <w:p w:rsidR="00D7263E" w:rsidRPr="00A243F3" w:rsidRDefault="00D7263E" w:rsidP="00D7263E">
      <w:pPr>
        <w:ind w:firstLine="709"/>
        <w:jc w:val="both"/>
        <w:rPr>
          <w:sz w:val="24"/>
        </w:rPr>
      </w:pPr>
      <w:r w:rsidRPr="00A243F3">
        <w:rPr>
          <w:rStyle w:val="FontStyle114"/>
          <w:b w:val="0"/>
          <w:sz w:val="24"/>
          <w:szCs w:val="24"/>
          <w:lang w:eastAsia="uk-UA"/>
        </w:rPr>
        <w:t>1. Поняття, класифікація та з</w:t>
      </w:r>
      <w:r w:rsidRPr="00A243F3">
        <w:rPr>
          <w:sz w:val="24"/>
        </w:rPr>
        <w:t xml:space="preserve">агальні правила застосування </w:t>
      </w:r>
      <w:r w:rsidRPr="00A243F3">
        <w:rPr>
          <w:rStyle w:val="FontStyle114"/>
          <w:b w:val="0"/>
          <w:sz w:val="24"/>
          <w:szCs w:val="24"/>
          <w:lang w:eastAsia="uk-UA"/>
        </w:rPr>
        <w:t>заходів</w:t>
      </w:r>
      <w:r w:rsidRPr="00A243F3">
        <w:rPr>
          <w:sz w:val="24"/>
        </w:rPr>
        <w:t xml:space="preserve"> забезпечення кримінального провадження.</w:t>
      </w:r>
    </w:p>
    <w:p w:rsidR="00D7263E" w:rsidRPr="00A243F3" w:rsidRDefault="00D7263E" w:rsidP="00D7263E">
      <w:pPr>
        <w:tabs>
          <w:tab w:val="left" w:pos="1080"/>
        </w:tabs>
        <w:ind w:firstLine="709"/>
        <w:jc w:val="both"/>
        <w:rPr>
          <w:sz w:val="24"/>
        </w:rPr>
      </w:pPr>
      <w:r w:rsidRPr="00A243F3">
        <w:rPr>
          <w:sz w:val="24"/>
        </w:rPr>
        <w:t>2. </w:t>
      </w:r>
      <w:r w:rsidRPr="00A243F3">
        <w:rPr>
          <w:rStyle w:val="FontStyle114"/>
          <w:b w:val="0"/>
          <w:sz w:val="24"/>
          <w:szCs w:val="24"/>
          <w:lang w:eastAsia="uk-UA"/>
        </w:rPr>
        <w:t>Запобіжні заходи: поняття, види, мета і підстави їх застосування.</w:t>
      </w:r>
    </w:p>
    <w:p w:rsidR="00D7263E" w:rsidRPr="00A243F3" w:rsidRDefault="00D7263E" w:rsidP="00D7263E">
      <w:pPr>
        <w:ind w:firstLine="709"/>
        <w:jc w:val="both"/>
        <w:rPr>
          <w:sz w:val="24"/>
        </w:rPr>
      </w:pPr>
      <w:r w:rsidRPr="00A243F3">
        <w:rPr>
          <w:sz w:val="24"/>
        </w:rPr>
        <w:t>3. Загальний порядок застосування, зміни та скасування запобіжних заходів.</w:t>
      </w:r>
    </w:p>
    <w:p w:rsidR="00D7263E" w:rsidRPr="00A243F3" w:rsidRDefault="00D7263E" w:rsidP="00D7263E">
      <w:pPr>
        <w:tabs>
          <w:tab w:val="left" w:pos="1080"/>
        </w:tabs>
        <w:ind w:firstLine="709"/>
        <w:jc w:val="both"/>
        <w:rPr>
          <w:sz w:val="24"/>
        </w:rPr>
      </w:pPr>
      <w:r w:rsidRPr="00A243F3">
        <w:rPr>
          <w:sz w:val="24"/>
        </w:rPr>
        <w:t>4. Особисте зобов'язання та особиста порука.</w:t>
      </w:r>
    </w:p>
    <w:p w:rsidR="00D7263E" w:rsidRDefault="00D7263E" w:rsidP="00D7263E">
      <w:pPr>
        <w:ind w:firstLine="709"/>
        <w:jc w:val="both"/>
        <w:rPr>
          <w:sz w:val="24"/>
        </w:rPr>
      </w:pPr>
      <w:r w:rsidRPr="00A243F3">
        <w:rPr>
          <w:sz w:val="24"/>
        </w:rPr>
        <w:t>5. Застава та домашній арешт як запобіжні заходи.</w:t>
      </w:r>
    </w:p>
    <w:p w:rsidR="00B82225" w:rsidRDefault="00B82225" w:rsidP="002F1E23">
      <w:pPr>
        <w:jc w:val="center"/>
        <w:rPr>
          <w:bCs/>
          <w:sz w:val="24"/>
        </w:rPr>
      </w:pPr>
    </w:p>
    <w:p w:rsidR="00B82225" w:rsidRDefault="00B82225" w:rsidP="002F1E23">
      <w:pPr>
        <w:jc w:val="center"/>
        <w:rPr>
          <w:bCs/>
          <w:sz w:val="24"/>
        </w:rPr>
      </w:pPr>
    </w:p>
    <w:p w:rsidR="002F1E23" w:rsidRPr="00895208" w:rsidRDefault="002F1E23" w:rsidP="002F1E23">
      <w:pPr>
        <w:jc w:val="center"/>
        <w:rPr>
          <w:bCs/>
          <w:sz w:val="24"/>
        </w:rPr>
      </w:pPr>
      <w:r w:rsidRPr="00895208">
        <w:rPr>
          <w:bCs/>
          <w:sz w:val="24"/>
        </w:rPr>
        <w:t>Задача</w:t>
      </w:r>
    </w:p>
    <w:p w:rsidR="002F1E23" w:rsidRPr="00895208" w:rsidRDefault="002F1E23" w:rsidP="002F1E23">
      <w:pPr>
        <w:ind w:firstLine="720"/>
        <w:jc w:val="both"/>
        <w:rPr>
          <w:sz w:val="24"/>
        </w:rPr>
      </w:pPr>
      <w:r w:rsidRPr="00895208">
        <w:rPr>
          <w:sz w:val="24"/>
        </w:rPr>
        <w:t>У кримінальному провадженні щодо кримінального правопорушення, передбаченого ч. 3 ст. 186 КК України (грабіж з проникненням у житло), потерпіла стверджувала, що його міг вчинити її приятель Павлов. Втім, за словами потерпілої, довести вину Павлова буде важко, адже він викрадені речі уже продав та має намір виїхати працювати за кордон. Слідчий, на підставі показань потерпілої, звернувся до суду з клопотанням, погодженим з прокурором, про застосування Павлову запобіжного заходу у вигляді домашнього арешту.</w:t>
      </w:r>
    </w:p>
    <w:p w:rsidR="002F1E23" w:rsidRPr="00A243F3" w:rsidRDefault="002F1E23" w:rsidP="002F1E23">
      <w:pPr>
        <w:ind w:firstLine="709"/>
        <w:jc w:val="both"/>
        <w:rPr>
          <w:sz w:val="24"/>
        </w:rPr>
      </w:pPr>
      <w:r w:rsidRPr="00895208">
        <w:rPr>
          <w:i/>
          <w:iCs/>
          <w:sz w:val="24"/>
        </w:rPr>
        <w:t>Чи достатньо підстав для застосування запобіжного заходу</w:t>
      </w:r>
      <w:r w:rsidRPr="00895208">
        <w:rPr>
          <w:sz w:val="24"/>
        </w:rPr>
        <w:t xml:space="preserve"> </w:t>
      </w:r>
      <w:r w:rsidRPr="00895208">
        <w:rPr>
          <w:i/>
          <w:iCs/>
          <w:sz w:val="24"/>
        </w:rPr>
        <w:t>у вигляді домашнього арешту у вказаній ситуації?</w:t>
      </w:r>
    </w:p>
    <w:p w:rsidR="00D7263E" w:rsidRDefault="00D7263E" w:rsidP="00D7263E">
      <w:pPr>
        <w:ind w:firstLine="709"/>
        <w:jc w:val="center"/>
        <w:rPr>
          <w:sz w:val="24"/>
        </w:rPr>
      </w:pPr>
      <w:r w:rsidRPr="00A243F3">
        <w:rPr>
          <w:i/>
          <w:sz w:val="24"/>
        </w:rPr>
        <w:lastRenderedPageBreak/>
        <w:t xml:space="preserve">Практичне заняття </w:t>
      </w:r>
      <w:r>
        <w:rPr>
          <w:i/>
          <w:sz w:val="24"/>
        </w:rPr>
        <w:t>2</w:t>
      </w:r>
    </w:p>
    <w:p w:rsidR="00D7263E" w:rsidRPr="00A243F3" w:rsidRDefault="00D7263E" w:rsidP="00D7263E">
      <w:pPr>
        <w:pStyle w:val="a3"/>
        <w:tabs>
          <w:tab w:val="left" w:pos="1080"/>
          <w:tab w:val="left" w:pos="1440"/>
          <w:tab w:val="left" w:pos="1620"/>
        </w:tabs>
        <w:ind w:firstLine="709"/>
        <w:jc w:val="both"/>
        <w:rPr>
          <w:rFonts w:ascii="Times New Roman" w:eastAsia="Calibri" w:hAnsi="Times New Roman"/>
          <w:b w:val="0"/>
          <w:bCs/>
          <w:szCs w:val="24"/>
        </w:rPr>
      </w:pPr>
      <w:r>
        <w:rPr>
          <w:rFonts w:ascii="Times New Roman" w:eastAsia="Calibri" w:hAnsi="Times New Roman"/>
          <w:b w:val="0"/>
          <w:bCs/>
          <w:szCs w:val="24"/>
        </w:rPr>
        <w:t>1</w:t>
      </w:r>
      <w:r w:rsidRPr="00A243F3">
        <w:rPr>
          <w:rFonts w:ascii="Times New Roman" w:eastAsia="Calibri" w:hAnsi="Times New Roman"/>
          <w:b w:val="0"/>
          <w:bCs/>
          <w:szCs w:val="24"/>
        </w:rPr>
        <w:t>. Затримання, його види та процесуальний порядок застосування.</w:t>
      </w:r>
    </w:p>
    <w:p w:rsidR="00D7263E" w:rsidRPr="00A243F3" w:rsidRDefault="00D7263E" w:rsidP="00D7263E">
      <w:pPr>
        <w:pStyle w:val="a3"/>
        <w:tabs>
          <w:tab w:val="left" w:pos="1080"/>
          <w:tab w:val="left" w:pos="1440"/>
          <w:tab w:val="left" w:pos="1620"/>
        </w:tabs>
        <w:ind w:firstLine="709"/>
        <w:jc w:val="both"/>
        <w:rPr>
          <w:rFonts w:ascii="Times New Roman" w:eastAsia="Calibri" w:hAnsi="Times New Roman"/>
          <w:b w:val="0"/>
          <w:bCs/>
          <w:szCs w:val="24"/>
        </w:rPr>
      </w:pPr>
      <w:r>
        <w:rPr>
          <w:rFonts w:ascii="Times New Roman" w:eastAsia="Calibri" w:hAnsi="Times New Roman"/>
          <w:b w:val="0"/>
          <w:bCs/>
          <w:szCs w:val="24"/>
        </w:rPr>
        <w:t>2</w:t>
      </w:r>
      <w:r w:rsidRPr="00A243F3">
        <w:rPr>
          <w:rFonts w:ascii="Times New Roman" w:eastAsia="Calibri" w:hAnsi="Times New Roman"/>
          <w:b w:val="0"/>
          <w:bCs/>
          <w:szCs w:val="24"/>
        </w:rPr>
        <w:t>. Тримання під вартою: підстави та процесуальний порядок обрання, строки тримання особи під вартою.</w:t>
      </w:r>
    </w:p>
    <w:p w:rsidR="00D7263E" w:rsidRPr="00A243F3" w:rsidRDefault="00D7263E" w:rsidP="00D7263E">
      <w:pPr>
        <w:tabs>
          <w:tab w:val="left" w:pos="1080"/>
          <w:tab w:val="left" w:pos="1440"/>
          <w:tab w:val="left" w:pos="1620"/>
        </w:tabs>
        <w:ind w:firstLine="709"/>
        <w:jc w:val="both"/>
        <w:rPr>
          <w:sz w:val="24"/>
        </w:rPr>
      </w:pPr>
      <w:r>
        <w:rPr>
          <w:sz w:val="24"/>
        </w:rPr>
        <w:t>3</w:t>
      </w:r>
      <w:r w:rsidRPr="00A243F3">
        <w:rPr>
          <w:sz w:val="24"/>
        </w:rPr>
        <w:t>. Виклик слідчим, прокурором, судовий виклик та привід; накладення грошового стягнення.</w:t>
      </w:r>
    </w:p>
    <w:p w:rsidR="00D7263E" w:rsidRPr="00A243F3" w:rsidRDefault="00D7263E" w:rsidP="00D7263E">
      <w:pPr>
        <w:tabs>
          <w:tab w:val="left" w:pos="1080"/>
          <w:tab w:val="left" w:pos="1440"/>
          <w:tab w:val="left" w:pos="1620"/>
        </w:tabs>
        <w:ind w:firstLine="709"/>
        <w:jc w:val="both"/>
        <w:rPr>
          <w:sz w:val="24"/>
        </w:rPr>
      </w:pPr>
      <w:r>
        <w:rPr>
          <w:sz w:val="24"/>
        </w:rPr>
        <w:t>4</w:t>
      </w:r>
      <w:r w:rsidRPr="00A243F3">
        <w:rPr>
          <w:sz w:val="24"/>
        </w:rPr>
        <w:t>. Тимчасове обмеження у користуванні спеціальним правом, відсторонення від посади: процесуальний порядок їх застосування.</w:t>
      </w:r>
    </w:p>
    <w:p w:rsidR="00D7263E" w:rsidRDefault="00D7263E" w:rsidP="00D7263E">
      <w:pPr>
        <w:pStyle w:val="ab"/>
        <w:spacing w:before="0" w:beforeAutospacing="0" w:after="0" w:afterAutospacing="0"/>
        <w:ind w:firstLine="709"/>
        <w:jc w:val="both"/>
      </w:pPr>
      <w:r>
        <w:t>5</w:t>
      </w:r>
      <w:r w:rsidRPr="00A243F3">
        <w:t>. Тимчасовий доступ до речей і документів, тимчасове вилучення та арешт майна як заходи забезпечення кримінального провадження.</w:t>
      </w:r>
    </w:p>
    <w:p w:rsidR="002F1E23" w:rsidRPr="00895208" w:rsidRDefault="002F1E23" w:rsidP="002F1E23">
      <w:pPr>
        <w:jc w:val="center"/>
        <w:rPr>
          <w:rFonts w:eastAsia="Calibri"/>
          <w:sz w:val="24"/>
        </w:rPr>
      </w:pPr>
      <w:r w:rsidRPr="00895208">
        <w:rPr>
          <w:bCs/>
          <w:sz w:val="24"/>
        </w:rPr>
        <w:t>Задача</w:t>
      </w:r>
    </w:p>
    <w:p w:rsidR="002F1E23" w:rsidRPr="00895208" w:rsidRDefault="002F1E23" w:rsidP="002F1E23">
      <w:pPr>
        <w:ind w:firstLine="720"/>
        <w:jc w:val="both"/>
        <w:rPr>
          <w:rFonts w:eastAsia="Calibri"/>
          <w:sz w:val="24"/>
        </w:rPr>
      </w:pPr>
      <w:bookmarkStart w:id="807" w:name="n70"/>
      <w:bookmarkEnd w:id="807"/>
      <w:r w:rsidRPr="00895208">
        <w:rPr>
          <w:rFonts w:eastAsia="Calibri"/>
          <w:sz w:val="24"/>
        </w:rPr>
        <w:t>Свідка Іваненко викликали для проведення одночасного допиту зі свідком Портненком. Вказані особи були завчасно повідомлені про виклик (було підтвердження отримання ними повістки про виклик). Проте ні Іваненко, яка самостійно виховувала п’ятирічного сина, ні Портненко на допит не з’явилися. При цьому Іваненко не повідомила слідчого про причини свого неприбуття, а Портненко зателефонував та сказав, що не прибуде у вказаний час, так як в цей день він має бути на іспиті в інституті.</w:t>
      </w:r>
    </w:p>
    <w:p w:rsidR="002F1E23" w:rsidRPr="00A243F3" w:rsidRDefault="002F1E23" w:rsidP="002F1E23">
      <w:pPr>
        <w:pStyle w:val="ab"/>
        <w:spacing w:before="0" w:beforeAutospacing="0" w:after="0" w:afterAutospacing="0"/>
        <w:ind w:firstLine="709"/>
        <w:jc w:val="both"/>
      </w:pPr>
      <w:r w:rsidRPr="00895208">
        <w:rPr>
          <w:bCs/>
          <w:i/>
          <w:iCs/>
        </w:rPr>
        <w:t>Які заходи забезпечення кримінального провадження можуть бути застосовані до Іваненко та Портненка через неприбуття їх на виклик?</w:t>
      </w:r>
    </w:p>
    <w:p w:rsidR="00D7263E" w:rsidRPr="00A243F3" w:rsidRDefault="00D7263E" w:rsidP="00D7263E">
      <w:pPr>
        <w:pStyle w:val="ab"/>
        <w:spacing w:before="0" w:beforeAutospacing="0" w:after="0" w:afterAutospacing="0"/>
        <w:ind w:firstLine="709"/>
        <w:rPr>
          <w:b/>
        </w:rPr>
      </w:pPr>
      <w:r w:rsidRPr="00A243F3">
        <w:rPr>
          <w:b/>
        </w:rPr>
        <w:t>Завдання на СРС:</w:t>
      </w:r>
    </w:p>
    <w:p w:rsidR="00D7263E" w:rsidRPr="00A243F3" w:rsidRDefault="00D7263E" w:rsidP="00D7263E">
      <w:pPr>
        <w:pStyle w:val="ab"/>
        <w:spacing w:before="0" w:beforeAutospacing="0" w:after="0" w:afterAutospacing="0"/>
        <w:ind w:firstLine="709"/>
      </w:pPr>
      <w:r w:rsidRPr="00A243F3">
        <w:t>1. Що розуміють під заходами забезпечення кримінального провадження?</w:t>
      </w:r>
    </w:p>
    <w:p w:rsidR="00D7263E" w:rsidRPr="00A243F3" w:rsidRDefault="00D7263E" w:rsidP="00D7263E">
      <w:pPr>
        <w:pStyle w:val="ab"/>
        <w:spacing w:before="0" w:beforeAutospacing="0" w:after="0" w:afterAutospacing="0"/>
        <w:ind w:firstLine="709"/>
      </w:pPr>
      <w:r w:rsidRPr="00A243F3">
        <w:t>2. Як побудована система запобіжних заходів?</w:t>
      </w:r>
    </w:p>
    <w:p w:rsidR="00D7263E" w:rsidRPr="00A243F3" w:rsidRDefault="00D7263E" w:rsidP="00D7263E">
      <w:pPr>
        <w:pStyle w:val="ab"/>
        <w:spacing w:before="0" w:beforeAutospacing="0" w:after="0" w:afterAutospacing="0"/>
        <w:ind w:firstLine="709"/>
      </w:pPr>
      <w:r w:rsidRPr="00A243F3">
        <w:t>3. Підстави застосування запобіжних заходів.</w:t>
      </w:r>
    </w:p>
    <w:p w:rsidR="00D7263E" w:rsidRPr="00A243F3" w:rsidRDefault="00D7263E" w:rsidP="00D7263E">
      <w:pPr>
        <w:pStyle w:val="ab"/>
        <w:spacing w:before="0" w:beforeAutospacing="0" w:after="0" w:afterAutospacing="0"/>
        <w:ind w:firstLine="709"/>
        <w:rPr>
          <w:b/>
        </w:rPr>
      </w:pPr>
      <w:r w:rsidRPr="00A243F3">
        <w:rPr>
          <w:b/>
        </w:rPr>
        <w:t>Питання для поточного контролю:</w:t>
      </w:r>
    </w:p>
    <w:p w:rsidR="002F1E23" w:rsidRPr="00895208" w:rsidRDefault="002F1E23" w:rsidP="002F1E23">
      <w:pPr>
        <w:ind w:firstLine="709"/>
        <w:rPr>
          <w:sz w:val="24"/>
        </w:rPr>
      </w:pPr>
      <w:r w:rsidRPr="00895208">
        <w:rPr>
          <w:sz w:val="24"/>
        </w:rPr>
        <w:t xml:space="preserve">1. </w:t>
      </w:r>
      <w:r>
        <w:rPr>
          <w:sz w:val="24"/>
        </w:rPr>
        <w:t>Назвіть заходи забезпечення кримінального провадження передбачені КПК.</w:t>
      </w:r>
    </w:p>
    <w:p w:rsidR="002F1E23" w:rsidRPr="00895208" w:rsidRDefault="002F1E23" w:rsidP="002F1E23">
      <w:pPr>
        <w:ind w:firstLine="709"/>
        <w:rPr>
          <w:sz w:val="24"/>
        </w:rPr>
      </w:pPr>
      <w:r w:rsidRPr="00895208">
        <w:rPr>
          <w:sz w:val="24"/>
        </w:rPr>
        <w:t xml:space="preserve">2. </w:t>
      </w:r>
      <w:r>
        <w:rPr>
          <w:sz w:val="24"/>
        </w:rPr>
        <w:t>Назвіть мету застосування конкретних заходів забезпечення кримінального провадження.</w:t>
      </w:r>
    </w:p>
    <w:p w:rsidR="002F1E23" w:rsidRPr="00895208" w:rsidRDefault="002F1E23" w:rsidP="002F1E23">
      <w:pPr>
        <w:ind w:firstLine="709"/>
        <w:rPr>
          <w:sz w:val="24"/>
        </w:rPr>
      </w:pPr>
      <w:r w:rsidRPr="00895208">
        <w:rPr>
          <w:sz w:val="24"/>
        </w:rPr>
        <w:t xml:space="preserve">3. </w:t>
      </w:r>
      <w:r>
        <w:rPr>
          <w:sz w:val="24"/>
        </w:rPr>
        <w:t>Загальні правила застосування заходів забезпечення кримінального провадження.</w:t>
      </w:r>
    </w:p>
    <w:p w:rsidR="002F1E23" w:rsidRPr="00895208" w:rsidRDefault="002F1E23" w:rsidP="002F1E23">
      <w:pPr>
        <w:ind w:firstLine="709"/>
        <w:jc w:val="both"/>
        <w:rPr>
          <w:sz w:val="24"/>
        </w:rPr>
      </w:pPr>
      <w:r w:rsidRPr="00895208">
        <w:rPr>
          <w:sz w:val="24"/>
        </w:rPr>
        <w:t xml:space="preserve">4. </w:t>
      </w:r>
      <w:r>
        <w:rPr>
          <w:sz w:val="24"/>
        </w:rPr>
        <w:t>Підстави та процесуальний порядок виклику слідчим, прокурором, судового виклику.</w:t>
      </w:r>
      <w:r w:rsidRPr="00F051FE">
        <w:rPr>
          <w:sz w:val="24"/>
        </w:rPr>
        <w:t xml:space="preserve"> </w:t>
      </w:r>
      <w:r w:rsidRPr="00895208">
        <w:rPr>
          <w:sz w:val="24"/>
        </w:rPr>
        <w:t>Які причини неприбуття особи на виклик є поважними?</w:t>
      </w:r>
    </w:p>
    <w:p w:rsidR="002F1E23" w:rsidRDefault="002F1E23" w:rsidP="002F1E23">
      <w:pPr>
        <w:ind w:firstLine="709"/>
        <w:jc w:val="both"/>
        <w:rPr>
          <w:sz w:val="24"/>
        </w:rPr>
      </w:pPr>
      <w:r w:rsidRPr="00895208">
        <w:rPr>
          <w:sz w:val="24"/>
        </w:rPr>
        <w:t xml:space="preserve">5. </w:t>
      </w:r>
      <w:r>
        <w:rPr>
          <w:sz w:val="24"/>
        </w:rPr>
        <w:t>Привід як захід забезпечення кримінального провадження та порядок його здійснення.</w:t>
      </w:r>
    </w:p>
    <w:p w:rsidR="002F1E23" w:rsidRDefault="002F1E23" w:rsidP="002F1E23">
      <w:pPr>
        <w:ind w:firstLine="709"/>
        <w:jc w:val="both"/>
        <w:rPr>
          <w:sz w:val="24"/>
        </w:rPr>
      </w:pPr>
      <w:r>
        <w:rPr>
          <w:sz w:val="24"/>
        </w:rPr>
        <w:t>6. Тимчасовий доступ до речей і документів та мета його застосування.</w:t>
      </w:r>
    </w:p>
    <w:p w:rsidR="002F1E23" w:rsidRDefault="002F1E23" w:rsidP="002F1E23">
      <w:pPr>
        <w:ind w:firstLine="709"/>
        <w:jc w:val="both"/>
        <w:rPr>
          <w:sz w:val="24"/>
        </w:rPr>
      </w:pPr>
      <w:r>
        <w:rPr>
          <w:sz w:val="24"/>
        </w:rPr>
        <w:t>7. Підстави та порядок тимчасового вилучення майна.</w:t>
      </w:r>
    </w:p>
    <w:p w:rsidR="002F1E23" w:rsidRPr="00895208" w:rsidRDefault="002F1E23" w:rsidP="002F1E23">
      <w:pPr>
        <w:ind w:firstLine="709"/>
        <w:jc w:val="both"/>
        <w:rPr>
          <w:sz w:val="24"/>
        </w:rPr>
      </w:pPr>
      <w:r>
        <w:rPr>
          <w:sz w:val="24"/>
        </w:rPr>
        <w:t xml:space="preserve">8. </w:t>
      </w:r>
      <w:r w:rsidRPr="00895208">
        <w:rPr>
          <w:sz w:val="24"/>
        </w:rPr>
        <w:t>На яке майно можна накладати арешт?</w:t>
      </w:r>
    </w:p>
    <w:p w:rsidR="002F1E23" w:rsidRDefault="002F1E23" w:rsidP="002F1E23">
      <w:pPr>
        <w:ind w:firstLine="709"/>
        <w:jc w:val="both"/>
        <w:rPr>
          <w:sz w:val="24"/>
        </w:rPr>
      </w:pPr>
      <w:r>
        <w:rPr>
          <w:sz w:val="24"/>
        </w:rPr>
        <w:t>9. Які запобіжні заходи передбачені КПК та мета їх застосування.</w:t>
      </w:r>
    </w:p>
    <w:p w:rsidR="002F1E23" w:rsidRDefault="002F1E23" w:rsidP="002F1E23">
      <w:pPr>
        <w:ind w:firstLine="709"/>
        <w:jc w:val="both"/>
        <w:rPr>
          <w:sz w:val="24"/>
        </w:rPr>
      </w:pPr>
      <w:r>
        <w:rPr>
          <w:sz w:val="24"/>
        </w:rPr>
        <w:t>10. Підстави та порядок застосування запобіжних заходів.</w:t>
      </w:r>
    </w:p>
    <w:p w:rsidR="002F1E23" w:rsidRDefault="002F1E23" w:rsidP="002F1E23">
      <w:pPr>
        <w:ind w:firstLine="709"/>
        <w:jc w:val="both"/>
        <w:rPr>
          <w:sz w:val="24"/>
        </w:rPr>
      </w:pPr>
      <w:r>
        <w:rPr>
          <w:sz w:val="24"/>
        </w:rPr>
        <w:t>11. Які обставини слід враховувати під час обрання запобіжних заходів?</w:t>
      </w:r>
    </w:p>
    <w:p w:rsidR="002F1E23" w:rsidRDefault="002F1E23" w:rsidP="002F1E23">
      <w:pPr>
        <w:ind w:firstLine="709"/>
        <w:jc w:val="both"/>
        <w:rPr>
          <w:sz w:val="24"/>
        </w:rPr>
      </w:pPr>
      <w:r>
        <w:rPr>
          <w:sz w:val="24"/>
        </w:rPr>
        <w:t>12. Вимоги до клопотання про застосування запобіжних заходів.</w:t>
      </w:r>
    </w:p>
    <w:p w:rsidR="002F1E23" w:rsidRDefault="002F1E23" w:rsidP="002F1E23">
      <w:pPr>
        <w:ind w:firstLine="709"/>
        <w:jc w:val="both"/>
        <w:rPr>
          <w:sz w:val="24"/>
        </w:rPr>
      </w:pPr>
      <w:r>
        <w:rPr>
          <w:sz w:val="24"/>
        </w:rPr>
        <w:t>13. Порядок судового розгляду клопотання про застосування запобіжних заходів.</w:t>
      </w:r>
    </w:p>
    <w:p w:rsidR="002F1E23" w:rsidRDefault="002F1E23" w:rsidP="002F1E23">
      <w:pPr>
        <w:ind w:firstLine="709"/>
        <w:jc w:val="both"/>
        <w:rPr>
          <w:sz w:val="24"/>
        </w:rPr>
      </w:pPr>
      <w:r>
        <w:rPr>
          <w:sz w:val="24"/>
        </w:rPr>
        <w:t xml:space="preserve">14. </w:t>
      </w:r>
      <w:r w:rsidRPr="00895208">
        <w:rPr>
          <w:sz w:val="24"/>
        </w:rPr>
        <w:t>Скільки поручителів може бути у підозрюваного, обвинуваченого?</w:t>
      </w:r>
    </w:p>
    <w:p w:rsidR="002F1E23" w:rsidRDefault="002F1E23" w:rsidP="002F1E23">
      <w:pPr>
        <w:ind w:firstLine="709"/>
        <w:jc w:val="both"/>
        <w:rPr>
          <w:sz w:val="24"/>
        </w:rPr>
      </w:pPr>
      <w:r>
        <w:rPr>
          <w:sz w:val="24"/>
        </w:rPr>
        <w:t xml:space="preserve">15. </w:t>
      </w:r>
      <w:r w:rsidRPr="00895208">
        <w:rPr>
          <w:sz w:val="24"/>
        </w:rPr>
        <w:t>Хто і за якими правилами визначає розмір застави?</w:t>
      </w:r>
    </w:p>
    <w:p w:rsidR="00D7263E" w:rsidRDefault="002F1E23" w:rsidP="002F1E23">
      <w:pPr>
        <w:ind w:firstLine="709"/>
        <w:jc w:val="both"/>
        <w:rPr>
          <w:sz w:val="24"/>
        </w:rPr>
      </w:pPr>
      <w:r>
        <w:rPr>
          <w:sz w:val="24"/>
        </w:rPr>
        <w:t xml:space="preserve">16. </w:t>
      </w:r>
      <w:r w:rsidRPr="00895208">
        <w:rPr>
          <w:sz w:val="24"/>
        </w:rPr>
        <w:t>У яких кримінальних провадженнях може бути застосований запобіжний захід тримання під вартою?</w:t>
      </w:r>
    </w:p>
    <w:p w:rsidR="005311F3" w:rsidRDefault="005311F3" w:rsidP="002F1E23">
      <w:pPr>
        <w:ind w:firstLine="709"/>
        <w:jc w:val="both"/>
        <w:rPr>
          <w:sz w:val="24"/>
        </w:rPr>
      </w:pPr>
    </w:p>
    <w:p w:rsidR="00CA3208" w:rsidRDefault="005311F3" w:rsidP="00BE20F3">
      <w:pPr>
        <w:ind w:firstLine="709"/>
        <w:jc w:val="center"/>
        <w:rPr>
          <w:b/>
          <w:bCs/>
          <w:sz w:val="24"/>
        </w:rPr>
      </w:pPr>
      <w:r w:rsidRPr="0033487F">
        <w:rPr>
          <w:b/>
          <w:bCs/>
          <w:sz w:val="24"/>
        </w:rPr>
        <w:t>Кримінальне процесуальне право. Особлива частина</w:t>
      </w:r>
    </w:p>
    <w:p w:rsidR="0033487F" w:rsidRPr="0033487F" w:rsidRDefault="0033487F" w:rsidP="00B04DC0">
      <w:pPr>
        <w:ind w:firstLine="709"/>
        <w:jc w:val="center"/>
        <w:rPr>
          <w:b/>
          <w:sz w:val="24"/>
        </w:rPr>
      </w:pPr>
    </w:p>
    <w:p w:rsidR="005311F3" w:rsidRPr="005311F3" w:rsidRDefault="005311F3" w:rsidP="005311F3">
      <w:pPr>
        <w:pStyle w:val="a6"/>
        <w:tabs>
          <w:tab w:val="left" w:pos="1080"/>
        </w:tabs>
        <w:spacing w:after="0"/>
        <w:ind w:left="0" w:firstLine="709"/>
        <w:jc w:val="both"/>
        <w:rPr>
          <w:b/>
          <w:bCs/>
          <w:noProof/>
        </w:rPr>
      </w:pPr>
      <w:r w:rsidRPr="005311F3">
        <w:rPr>
          <w:b/>
          <w:bCs/>
          <w:noProof/>
        </w:rPr>
        <w:t>Тема 9. Загальні положення досудового розслідування.</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5311F3" w:rsidRPr="005311F3" w:rsidRDefault="005311F3" w:rsidP="005311F3">
      <w:pPr>
        <w:pStyle w:val="a6"/>
        <w:tabs>
          <w:tab w:val="left" w:pos="1080"/>
        </w:tabs>
        <w:spacing w:after="0"/>
        <w:ind w:left="0" w:firstLine="709"/>
        <w:jc w:val="both"/>
        <w:rPr>
          <w:noProof/>
        </w:rPr>
      </w:pPr>
      <w:r w:rsidRPr="005311F3">
        <w:rPr>
          <w:noProof/>
        </w:rPr>
        <w:t>1. Поняття, сутність, значення, завдання стадії досудового розслідування.</w:t>
      </w:r>
    </w:p>
    <w:p w:rsidR="005311F3" w:rsidRPr="005311F3" w:rsidRDefault="005311F3" w:rsidP="005311F3">
      <w:pPr>
        <w:pStyle w:val="a6"/>
        <w:tabs>
          <w:tab w:val="left" w:pos="1080"/>
        </w:tabs>
        <w:spacing w:after="0"/>
        <w:ind w:left="0" w:firstLine="709"/>
        <w:jc w:val="both"/>
        <w:rPr>
          <w:noProof/>
        </w:rPr>
      </w:pPr>
      <w:r w:rsidRPr="005311F3">
        <w:rPr>
          <w:noProof/>
        </w:rPr>
        <w:t xml:space="preserve">2. Етапи і форми досудового розслідування, їх характеристика (дізнання, досудове </w:t>
      </w:r>
    </w:p>
    <w:p w:rsidR="005311F3" w:rsidRPr="005311F3" w:rsidRDefault="005311F3" w:rsidP="005311F3">
      <w:pPr>
        <w:pStyle w:val="a6"/>
        <w:tabs>
          <w:tab w:val="left" w:pos="1080"/>
        </w:tabs>
        <w:spacing w:after="0"/>
        <w:ind w:left="0" w:firstLine="709"/>
        <w:jc w:val="both"/>
        <w:rPr>
          <w:noProof/>
        </w:rPr>
      </w:pPr>
      <w:r w:rsidRPr="005311F3">
        <w:rPr>
          <w:noProof/>
        </w:rPr>
        <w:t>слідство).</w:t>
      </w:r>
    </w:p>
    <w:p w:rsidR="005311F3" w:rsidRPr="005311F3" w:rsidRDefault="005311F3" w:rsidP="005311F3">
      <w:pPr>
        <w:pStyle w:val="a6"/>
        <w:tabs>
          <w:tab w:val="left" w:pos="1080"/>
        </w:tabs>
        <w:spacing w:after="0"/>
        <w:ind w:left="0" w:firstLine="709"/>
        <w:jc w:val="both"/>
        <w:rPr>
          <w:noProof/>
        </w:rPr>
      </w:pPr>
      <w:r w:rsidRPr="005311F3">
        <w:rPr>
          <w:noProof/>
        </w:rPr>
        <w:t>3. Початок, місце і строки досудового розслідування.</w:t>
      </w:r>
    </w:p>
    <w:p w:rsidR="005311F3" w:rsidRPr="005311F3" w:rsidRDefault="005311F3" w:rsidP="005311F3">
      <w:pPr>
        <w:pStyle w:val="a6"/>
        <w:tabs>
          <w:tab w:val="left" w:pos="1080"/>
        </w:tabs>
        <w:spacing w:after="0"/>
        <w:ind w:left="0" w:firstLine="709"/>
        <w:jc w:val="both"/>
        <w:rPr>
          <w:noProof/>
        </w:rPr>
      </w:pPr>
      <w:r w:rsidRPr="005311F3">
        <w:rPr>
          <w:noProof/>
        </w:rPr>
        <w:lastRenderedPageBreak/>
        <w:t>4. Поняття та види підслідності.</w:t>
      </w:r>
    </w:p>
    <w:p w:rsidR="005311F3" w:rsidRPr="005311F3" w:rsidRDefault="005311F3" w:rsidP="005311F3">
      <w:pPr>
        <w:pStyle w:val="a6"/>
        <w:tabs>
          <w:tab w:val="left" w:pos="1080"/>
        </w:tabs>
        <w:spacing w:after="0"/>
        <w:ind w:left="0" w:firstLine="709"/>
        <w:jc w:val="both"/>
        <w:rPr>
          <w:noProof/>
        </w:rPr>
      </w:pPr>
      <w:r w:rsidRPr="005311F3">
        <w:rPr>
          <w:noProof/>
        </w:rPr>
        <w:t>5. Об’єднання і виділення матеріалів кримінального провадження.</w:t>
      </w:r>
    </w:p>
    <w:p w:rsidR="005311F3" w:rsidRPr="005311F3" w:rsidRDefault="005311F3" w:rsidP="005311F3">
      <w:pPr>
        <w:pStyle w:val="a6"/>
        <w:tabs>
          <w:tab w:val="left" w:pos="1080"/>
        </w:tabs>
        <w:spacing w:after="0"/>
        <w:ind w:left="0" w:firstLine="709"/>
        <w:jc w:val="center"/>
        <w:rPr>
          <w:noProof/>
        </w:rPr>
      </w:pPr>
      <w:r w:rsidRPr="005311F3">
        <w:rPr>
          <w:noProof/>
        </w:rPr>
        <w:t>Задача 1</w:t>
      </w:r>
    </w:p>
    <w:p w:rsidR="005311F3" w:rsidRPr="005311F3" w:rsidRDefault="005311F3" w:rsidP="005311F3">
      <w:pPr>
        <w:pStyle w:val="a6"/>
        <w:tabs>
          <w:tab w:val="left" w:pos="1080"/>
        </w:tabs>
        <w:spacing w:after="0"/>
        <w:ind w:left="0" w:firstLine="709"/>
        <w:jc w:val="both"/>
        <w:rPr>
          <w:noProof/>
        </w:rPr>
      </w:pPr>
      <w:r w:rsidRPr="005311F3">
        <w:rPr>
          <w:noProof/>
        </w:rPr>
        <w:t>7 липня прокурором були внесені відомості про кримінальне правопорушення до Єдиного реєстру досудових розслідувань. 9 липня він передав наявні в нього матеріали до органу досудового розслідування. Того ж дня керівником органу досудового розслідування був визначений слідчий, який здійснюватиме розслідування. 11 липня слідчий у письмовий формі повідомив прокурора про початок досудового розслідування.</w:t>
      </w:r>
    </w:p>
    <w:p w:rsidR="005311F3" w:rsidRPr="005311F3" w:rsidRDefault="005311F3" w:rsidP="005311F3">
      <w:pPr>
        <w:pStyle w:val="a6"/>
        <w:tabs>
          <w:tab w:val="left" w:pos="1080"/>
        </w:tabs>
        <w:spacing w:after="0"/>
        <w:ind w:left="0" w:firstLine="709"/>
        <w:jc w:val="both"/>
        <w:rPr>
          <w:i/>
          <w:iCs/>
          <w:noProof/>
        </w:rPr>
      </w:pPr>
      <w:r w:rsidRPr="005311F3">
        <w:rPr>
          <w:i/>
          <w:iCs/>
          <w:noProof/>
        </w:rPr>
        <w:t>Оцініть дії сторони обвинувачення.</w:t>
      </w:r>
    </w:p>
    <w:p w:rsidR="005311F3" w:rsidRPr="005311F3" w:rsidRDefault="005311F3" w:rsidP="005311F3">
      <w:pPr>
        <w:pStyle w:val="a6"/>
        <w:tabs>
          <w:tab w:val="left" w:pos="1080"/>
        </w:tabs>
        <w:spacing w:after="0"/>
        <w:ind w:left="0" w:firstLine="709"/>
        <w:jc w:val="center"/>
        <w:rPr>
          <w:noProof/>
        </w:rPr>
      </w:pPr>
      <w:r w:rsidRPr="005311F3">
        <w:rPr>
          <w:noProof/>
        </w:rPr>
        <w:t>Задача 2</w:t>
      </w:r>
    </w:p>
    <w:p w:rsidR="005311F3" w:rsidRPr="005311F3" w:rsidRDefault="005311F3" w:rsidP="005311F3">
      <w:pPr>
        <w:pStyle w:val="a6"/>
        <w:tabs>
          <w:tab w:val="left" w:pos="1080"/>
        </w:tabs>
        <w:spacing w:after="0"/>
        <w:ind w:left="0" w:firstLine="709"/>
        <w:jc w:val="both"/>
        <w:rPr>
          <w:noProof/>
        </w:rPr>
      </w:pPr>
      <w:r w:rsidRPr="005311F3">
        <w:rPr>
          <w:noProof/>
        </w:rPr>
        <w:t>Слідчим відділом Голосіївського РУ НП України здійснюється кримінальне провадження щодо Пашутіна за підозрою у вчиненні кримінального правопорушення, передбаченого ч. 3 ст. 185 КК України (крадіжка). Під час розслідування встановлено, що Пашутіним також вчинені інші кримінальні правопорушення на території Миколаївської та Одеської областей, передбачені ч. 2 ст. 201 КК України (контрабанда) та ч. 2 ст. 212 КК України (ухилення від сплати податків, зборів (обов'язкових платежів)).</w:t>
      </w:r>
    </w:p>
    <w:p w:rsidR="005311F3" w:rsidRPr="005311F3" w:rsidRDefault="005311F3" w:rsidP="005311F3">
      <w:pPr>
        <w:pStyle w:val="a6"/>
        <w:tabs>
          <w:tab w:val="left" w:pos="1080"/>
        </w:tabs>
        <w:spacing w:after="0"/>
        <w:ind w:left="0" w:firstLine="709"/>
        <w:jc w:val="both"/>
        <w:rPr>
          <w:i/>
          <w:iCs/>
          <w:noProof/>
        </w:rPr>
      </w:pPr>
      <w:r w:rsidRPr="005311F3">
        <w:rPr>
          <w:i/>
          <w:iCs/>
          <w:noProof/>
        </w:rPr>
        <w:t>Як визначити підслідність цих кримінальних правопорушень?</w:t>
      </w:r>
    </w:p>
    <w:p w:rsidR="005311F3" w:rsidRPr="005311F3" w:rsidRDefault="005311F3" w:rsidP="005311F3">
      <w:pPr>
        <w:pStyle w:val="a6"/>
        <w:tabs>
          <w:tab w:val="left" w:pos="1080"/>
        </w:tabs>
        <w:spacing w:after="0"/>
        <w:ind w:left="0" w:firstLine="709"/>
        <w:jc w:val="both"/>
        <w:rPr>
          <w:noProof/>
        </w:rPr>
      </w:pPr>
    </w:p>
    <w:p w:rsidR="005311F3" w:rsidRPr="005311F3" w:rsidRDefault="005311F3" w:rsidP="005311F3">
      <w:pPr>
        <w:pStyle w:val="a6"/>
        <w:tabs>
          <w:tab w:val="left" w:pos="1080"/>
        </w:tabs>
        <w:spacing w:after="0"/>
        <w:ind w:left="0" w:firstLine="709"/>
        <w:jc w:val="center"/>
        <w:rPr>
          <w:i/>
          <w:iCs/>
          <w:noProof/>
        </w:rPr>
      </w:pPr>
      <w:r w:rsidRPr="005311F3">
        <w:rPr>
          <w:i/>
          <w:iCs/>
          <w:noProof/>
        </w:rPr>
        <w:t xml:space="preserve">Практичне заняття </w:t>
      </w:r>
      <w:r>
        <w:rPr>
          <w:i/>
          <w:iCs/>
          <w:noProof/>
        </w:rPr>
        <w:t>2</w:t>
      </w:r>
    </w:p>
    <w:p w:rsidR="0089247D" w:rsidRPr="005311F3" w:rsidRDefault="0089247D" w:rsidP="005311F3">
      <w:pPr>
        <w:pStyle w:val="a6"/>
        <w:tabs>
          <w:tab w:val="left" w:pos="1080"/>
        </w:tabs>
        <w:spacing w:after="0"/>
        <w:ind w:left="0" w:firstLine="709"/>
        <w:jc w:val="both"/>
        <w:rPr>
          <w:noProof/>
        </w:rPr>
      </w:pPr>
      <w:r w:rsidRPr="005311F3">
        <w:rPr>
          <w:noProof/>
        </w:rPr>
        <w:t xml:space="preserve">1. </w:t>
      </w:r>
      <w:r w:rsidR="00A412A8" w:rsidRPr="005311F3">
        <w:rPr>
          <w:noProof/>
        </w:rPr>
        <w:t>Загальні положення досудового розслідування.</w:t>
      </w:r>
    </w:p>
    <w:p w:rsidR="0089247D" w:rsidRPr="005311F3" w:rsidRDefault="0089247D" w:rsidP="005311F3">
      <w:pPr>
        <w:pStyle w:val="a6"/>
        <w:tabs>
          <w:tab w:val="left" w:pos="1080"/>
        </w:tabs>
        <w:spacing w:after="0"/>
        <w:ind w:left="0" w:firstLine="709"/>
        <w:jc w:val="both"/>
        <w:rPr>
          <w:noProof/>
        </w:rPr>
      </w:pPr>
      <w:r w:rsidRPr="005311F3">
        <w:rPr>
          <w:noProof/>
        </w:rPr>
        <w:t xml:space="preserve">2. </w:t>
      </w:r>
      <w:r w:rsidR="00824F36" w:rsidRPr="005311F3">
        <w:rPr>
          <w:noProof/>
        </w:rPr>
        <w:t>Розгляд клопотань під час досудового розслідування.</w:t>
      </w:r>
    </w:p>
    <w:p w:rsidR="0089247D" w:rsidRPr="005311F3" w:rsidRDefault="0089247D" w:rsidP="005311F3">
      <w:pPr>
        <w:pStyle w:val="a6"/>
        <w:tabs>
          <w:tab w:val="left" w:pos="1080"/>
        </w:tabs>
        <w:spacing w:after="0"/>
        <w:ind w:left="0" w:firstLine="709"/>
        <w:jc w:val="both"/>
      </w:pPr>
      <w:r w:rsidRPr="005311F3">
        <w:t>3.</w:t>
      </w:r>
      <w:r w:rsidRPr="005311F3">
        <w:rPr>
          <w:noProof/>
        </w:rPr>
        <w:t xml:space="preserve"> </w:t>
      </w:r>
      <w:r w:rsidR="00824F36" w:rsidRPr="005311F3">
        <w:t>Ознайомлення з матеріалами досудового розслідування до його завершення.</w:t>
      </w:r>
    </w:p>
    <w:p w:rsidR="0089247D" w:rsidRPr="005311F3" w:rsidRDefault="0089247D" w:rsidP="005311F3">
      <w:pPr>
        <w:pStyle w:val="ab"/>
        <w:spacing w:before="0" w:beforeAutospacing="0" w:after="0" w:afterAutospacing="0"/>
        <w:ind w:firstLine="709"/>
      </w:pPr>
      <w:r w:rsidRPr="005311F3">
        <w:t>4  </w:t>
      </w:r>
      <w:r w:rsidR="00824F36" w:rsidRPr="005311F3">
        <w:rPr>
          <w:noProof/>
        </w:rPr>
        <w:t>Недопустимість розголошення відомостей досудового розслідування.</w:t>
      </w:r>
    </w:p>
    <w:p w:rsidR="0089247D" w:rsidRPr="005311F3" w:rsidRDefault="0089247D" w:rsidP="005311F3">
      <w:pPr>
        <w:pStyle w:val="ab"/>
        <w:spacing w:before="0" w:beforeAutospacing="0" w:after="0" w:afterAutospacing="0"/>
        <w:ind w:firstLine="709"/>
      </w:pPr>
      <w:r w:rsidRPr="005311F3">
        <w:rPr>
          <w:bCs/>
        </w:rPr>
        <w:t xml:space="preserve">5. </w:t>
      </w:r>
      <w:r w:rsidR="00824F36" w:rsidRPr="005311F3">
        <w:t>Взаємодія слідчого і оперативних підрозділів.</w:t>
      </w:r>
    </w:p>
    <w:p w:rsidR="00824F36" w:rsidRPr="005311F3" w:rsidRDefault="00824F36" w:rsidP="005311F3">
      <w:pPr>
        <w:pStyle w:val="ab"/>
        <w:spacing w:before="0" w:beforeAutospacing="0" w:after="0" w:afterAutospacing="0"/>
        <w:ind w:firstLine="709"/>
      </w:pPr>
      <w:r w:rsidRPr="005311F3">
        <w:rPr>
          <w:bCs/>
        </w:rPr>
        <w:t>6.</w:t>
      </w:r>
      <w:r w:rsidRPr="005311F3">
        <w:t xml:space="preserve"> Складання процесуальних документів під час досудового розслідування.</w:t>
      </w:r>
    </w:p>
    <w:p w:rsidR="00862E95" w:rsidRPr="005311F3" w:rsidRDefault="00862E95" w:rsidP="005311F3">
      <w:pPr>
        <w:autoSpaceDE w:val="0"/>
        <w:autoSpaceDN w:val="0"/>
        <w:ind w:firstLine="709"/>
        <w:jc w:val="center"/>
        <w:rPr>
          <w:sz w:val="24"/>
        </w:rPr>
      </w:pPr>
      <w:r w:rsidRPr="005311F3">
        <w:rPr>
          <w:sz w:val="24"/>
        </w:rPr>
        <w:t>Задача 1.</w:t>
      </w:r>
    </w:p>
    <w:p w:rsidR="00862E95" w:rsidRPr="005311F3" w:rsidRDefault="00862E95" w:rsidP="005311F3">
      <w:pPr>
        <w:autoSpaceDE w:val="0"/>
        <w:autoSpaceDN w:val="0"/>
        <w:ind w:firstLine="709"/>
        <w:jc w:val="both"/>
        <w:rPr>
          <w:sz w:val="24"/>
        </w:rPr>
      </w:pPr>
      <w:r w:rsidRPr="005311F3">
        <w:rPr>
          <w:sz w:val="24"/>
        </w:rPr>
        <w:t>До слідчого звернувся журналіст з проханням надати йому можливість бути присутнім під час проведення ряду слідчих дій у кримінальному провадженні про вбивство. Своє прохання він мотивував тим, що хоче докладно описати перебіг розслідування резонансного злочину у газетній публікації. Слідчий відмовив журналісту в проханні і роз’яснив, що публікація можлива лише після набрання вироком законної сили.</w:t>
      </w:r>
    </w:p>
    <w:p w:rsidR="00862E95" w:rsidRPr="005311F3" w:rsidRDefault="00862E95" w:rsidP="005311F3">
      <w:pPr>
        <w:pStyle w:val="ab"/>
        <w:spacing w:before="0" w:beforeAutospacing="0" w:after="0" w:afterAutospacing="0"/>
        <w:ind w:firstLine="709"/>
        <w:rPr>
          <w:rFonts w:eastAsia="Times New Roman"/>
          <w:i/>
          <w:iCs/>
          <w:lang w:eastAsia="ru-RU"/>
        </w:rPr>
      </w:pPr>
      <w:r w:rsidRPr="005311F3">
        <w:rPr>
          <w:rFonts w:eastAsia="Times New Roman"/>
          <w:i/>
          <w:iCs/>
          <w:lang w:eastAsia="ru-RU"/>
        </w:rPr>
        <w:t>Чи правильна позиція слідчого?</w:t>
      </w:r>
    </w:p>
    <w:p w:rsidR="00862E95" w:rsidRPr="005311F3" w:rsidRDefault="00862E95" w:rsidP="005311F3">
      <w:pPr>
        <w:ind w:firstLine="709"/>
        <w:jc w:val="center"/>
        <w:rPr>
          <w:b/>
          <w:bCs/>
          <w:sz w:val="24"/>
        </w:rPr>
      </w:pPr>
      <w:r w:rsidRPr="005311F3">
        <w:rPr>
          <w:sz w:val="24"/>
        </w:rPr>
        <w:t>Задача 2.</w:t>
      </w:r>
    </w:p>
    <w:p w:rsidR="00862E95" w:rsidRPr="005311F3" w:rsidRDefault="00862E95" w:rsidP="005311F3">
      <w:pPr>
        <w:ind w:firstLine="709"/>
        <w:jc w:val="both"/>
        <w:rPr>
          <w:sz w:val="24"/>
        </w:rPr>
      </w:pPr>
      <w:r w:rsidRPr="005311F3">
        <w:rPr>
          <w:sz w:val="24"/>
        </w:rPr>
        <w:t>До прокурора 19.06.2021 р. звернувся адвокат як представник потерпілого у кримінальному провадженні, внесеному до ЄРДР 13.06.2021 за фактом вчинення злочину, передбаченого ч. 1 ст. 190 КК України. Адвокат був незадоволений бездіяльністю слідчого, яка виявилася у тому, що слідчий, завершив розгляд його клопотання від 14.06.2021 тільки 18.06.2021 та відмовив йому як у проведенні негласних слідчих (розшукових) дій щодо громадянина В., який на думку потерпілого причетний до вчинення цього злочину, так і у наданні йому матеріалів досудового розслідування для ознайомлення через те, що зараз це може зашкодити досудовому розслідуванню.</w:t>
      </w:r>
    </w:p>
    <w:p w:rsidR="00862E95" w:rsidRPr="005311F3" w:rsidRDefault="00862E95" w:rsidP="005311F3">
      <w:pPr>
        <w:ind w:firstLine="709"/>
        <w:jc w:val="both"/>
        <w:rPr>
          <w:i/>
          <w:iCs/>
          <w:sz w:val="24"/>
        </w:rPr>
      </w:pPr>
      <w:r w:rsidRPr="005311F3">
        <w:rPr>
          <w:i/>
          <w:iCs/>
          <w:sz w:val="24"/>
        </w:rPr>
        <w:t>Дайте оцінку ситуації, яка склалася. Як діяти прокурору і яке рішення йому прийняти у такому випадку?</w:t>
      </w:r>
    </w:p>
    <w:p w:rsidR="0089247D" w:rsidRPr="005311F3" w:rsidRDefault="0089247D" w:rsidP="005311F3">
      <w:pPr>
        <w:pStyle w:val="ab"/>
        <w:spacing w:before="0" w:beforeAutospacing="0" w:after="0" w:afterAutospacing="0"/>
        <w:ind w:firstLine="709"/>
        <w:rPr>
          <w:b/>
        </w:rPr>
      </w:pPr>
      <w:r w:rsidRPr="005311F3">
        <w:rPr>
          <w:b/>
        </w:rPr>
        <w:t>Завдання на СРС:</w:t>
      </w:r>
    </w:p>
    <w:p w:rsidR="0089247D" w:rsidRPr="005311F3" w:rsidRDefault="0089247D" w:rsidP="005311F3">
      <w:pPr>
        <w:ind w:firstLine="709"/>
        <w:jc w:val="both"/>
        <w:rPr>
          <w:sz w:val="24"/>
        </w:rPr>
      </w:pPr>
      <w:r w:rsidRPr="005311F3">
        <w:rPr>
          <w:sz w:val="24"/>
        </w:rPr>
        <w:t>1. Надати визначення досудового розслідування.</w:t>
      </w:r>
    </w:p>
    <w:p w:rsidR="0089247D" w:rsidRPr="005311F3" w:rsidRDefault="0089247D" w:rsidP="005311F3">
      <w:pPr>
        <w:ind w:firstLine="709"/>
        <w:jc w:val="both"/>
        <w:rPr>
          <w:sz w:val="24"/>
        </w:rPr>
      </w:pPr>
      <w:r w:rsidRPr="005311F3">
        <w:rPr>
          <w:sz w:val="24"/>
        </w:rPr>
        <w:t>2. Що розуміють під дізнанням, суб‘єкти його проведення?</w:t>
      </w:r>
    </w:p>
    <w:p w:rsidR="0089247D" w:rsidRPr="005311F3" w:rsidRDefault="0089247D" w:rsidP="005311F3">
      <w:pPr>
        <w:ind w:firstLine="709"/>
        <w:jc w:val="both"/>
        <w:rPr>
          <w:sz w:val="24"/>
        </w:rPr>
      </w:pPr>
      <w:r w:rsidRPr="005311F3">
        <w:rPr>
          <w:sz w:val="24"/>
        </w:rPr>
        <w:t>3. Наслідки розгляду обвинувального акту у спрощеному порядку без проведення судового розгляду в судовому засіданні.</w:t>
      </w:r>
    </w:p>
    <w:p w:rsidR="0089247D" w:rsidRPr="005311F3" w:rsidRDefault="0089247D" w:rsidP="005311F3">
      <w:pPr>
        <w:ind w:firstLine="709"/>
        <w:jc w:val="both"/>
        <w:rPr>
          <w:sz w:val="24"/>
        </w:rPr>
      </w:pPr>
      <w:r w:rsidRPr="005311F3">
        <w:rPr>
          <w:sz w:val="24"/>
        </w:rPr>
        <w:t xml:space="preserve">4. </w:t>
      </w:r>
      <w:r w:rsidRPr="005311F3">
        <w:rPr>
          <w:iCs/>
          <w:sz w:val="24"/>
        </w:rPr>
        <w:t>Досудове слідство як</w:t>
      </w:r>
      <w:r w:rsidRPr="005311F3">
        <w:rPr>
          <w:sz w:val="24"/>
        </w:rPr>
        <w:t xml:space="preserve"> форма досудового розслідування.</w:t>
      </w:r>
    </w:p>
    <w:p w:rsidR="0089247D" w:rsidRPr="005311F3" w:rsidRDefault="0089247D" w:rsidP="005311F3">
      <w:pPr>
        <w:ind w:firstLine="709"/>
        <w:jc w:val="both"/>
        <w:rPr>
          <w:sz w:val="24"/>
        </w:rPr>
      </w:pPr>
      <w:r w:rsidRPr="005311F3">
        <w:rPr>
          <w:sz w:val="24"/>
        </w:rPr>
        <w:t xml:space="preserve">5. Що розуміють під </w:t>
      </w:r>
      <w:r w:rsidRPr="005311F3">
        <w:rPr>
          <w:bCs/>
          <w:sz w:val="24"/>
        </w:rPr>
        <w:t>загальними положеннями досудового розслідування?</w:t>
      </w:r>
    </w:p>
    <w:p w:rsidR="0089247D" w:rsidRPr="005311F3" w:rsidRDefault="0089247D" w:rsidP="005311F3">
      <w:pPr>
        <w:ind w:firstLine="709"/>
        <w:jc w:val="both"/>
        <w:rPr>
          <w:sz w:val="24"/>
        </w:rPr>
      </w:pPr>
      <w:r w:rsidRPr="005311F3">
        <w:rPr>
          <w:sz w:val="24"/>
        </w:rPr>
        <w:t xml:space="preserve">6. </w:t>
      </w:r>
      <w:r w:rsidRPr="005311F3">
        <w:rPr>
          <w:bCs/>
          <w:sz w:val="24"/>
        </w:rPr>
        <w:t>Підслідність та її види.</w:t>
      </w:r>
    </w:p>
    <w:p w:rsidR="0089247D" w:rsidRPr="005311F3" w:rsidRDefault="0089247D" w:rsidP="005311F3">
      <w:pPr>
        <w:ind w:firstLine="709"/>
        <w:jc w:val="both"/>
        <w:rPr>
          <w:sz w:val="24"/>
        </w:rPr>
      </w:pPr>
      <w:r w:rsidRPr="005311F3">
        <w:rPr>
          <w:sz w:val="24"/>
        </w:rPr>
        <w:t xml:space="preserve">7. </w:t>
      </w:r>
      <w:r w:rsidRPr="005311F3">
        <w:rPr>
          <w:bCs/>
          <w:sz w:val="24"/>
        </w:rPr>
        <w:t xml:space="preserve">В яких випадках </w:t>
      </w:r>
      <w:r w:rsidRPr="005311F3">
        <w:rPr>
          <w:sz w:val="24"/>
        </w:rPr>
        <w:t>можуть бути об’єднані матеріали досудових розслідувань?</w:t>
      </w:r>
    </w:p>
    <w:p w:rsidR="0089247D" w:rsidRPr="005311F3" w:rsidRDefault="0089247D" w:rsidP="005311F3">
      <w:pPr>
        <w:ind w:firstLine="709"/>
        <w:jc w:val="both"/>
        <w:rPr>
          <w:bCs/>
          <w:sz w:val="24"/>
        </w:rPr>
      </w:pPr>
      <w:r w:rsidRPr="005311F3">
        <w:rPr>
          <w:sz w:val="24"/>
        </w:rPr>
        <w:lastRenderedPageBreak/>
        <w:t>8. В яких випадках може здійснюватися в</w:t>
      </w:r>
      <w:r w:rsidRPr="005311F3">
        <w:rPr>
          <w:bCs/>
          <w:iCs/>
          <w:sz w:val="24"/>
        </w:rPr>
        <w:t>иділення матеріалів досудового розслідування?</w:t>
      </w:r>
    </w:p>
    <w:p w:rsidR="0089247D" w:rsidRPr="005311F3" w:rsidRDefault="0089247D" w:rsidP="005311F3">
      <w:pPr>
        <w:ind w:firstLine="709"/>
        <w:jc w:val="both"/>
        <w:rPr>
          <w:bCs/>
          <w:sz w:val="24"/>
        </w:rPr>
      </w:pPr>
      <w:r w:rsidRPr="005311F3">
        <w:rPr>
          <w:bCs/>
          <w:sz w:val="24"/>
        </w:rPr>
        <w:t xml:space="preserve">9. </w:t>
      </w:r>
      <w:r w:rsidRPr="005311F3">
        <w:rPr>
          <w:bCs/>
          <w:iCs/>
          <w:sz w:val="24"/>
        </w:rPr>
        <w:t>Що розуміють під м</w:t>
      </w:r>
      <w:r w:rsidRPr="005311F3">
        <w:rPr>
          <w:bCs/>
          <w:sz w:val="24"/>
        </w:rPr>
        <w:t>ісцем провадження досудового розслідування?</w:t>
      </w:r>
    </w:p>
    <w:p w:rsidR="0089247D" w:rsidRPr="005311F3" w:rsidRDefault="0089247D" w:rsidP="005311F3">
      <w:pPr>
        <w:ind w:firstLine="709"/>
        <w:jc w:val="both"/>
        <w:rPr>
          <w:bCs/>
          <w:sz w:val="24"/>
        </w:rPr>
      </w:pPr>
      <w:r w:rsidRPr="005311F3">
        <w:rPr>
          <w:bCs/>
          <w:sz w:val="24"/>
        </w:rPr>
        <w:t xml:space="preserve">10. </w:t>
      </w:r>
      <w:r w:rsidRPr="005311F3">
        <w:rPr>
          <w:sz w:val="24"/>
        </w:rPr>
        <w:t>Строки досудового розслідування</w:t>
      </w:r>
      <w:r w:rsidR="00A412A8" w:rsidRPr="005311F3">
        <w:rPr>
          <w:sz w:val="24"/>
        </w:rPr>
        <w:t xml:space="preserve"> та порядок їх продовження</w:t>
      </w:r>
      <w:r w:rsidRPr="005311F3">
        <w:rPr>
          <w:sz w:val="24"/>
        </w:rPr>
        <w:t>.</w:t>
      </w:r>
    </w:p>
    <w:p w:rsidR="0089247D" w:rsidRPr="005311F3" w:rsidRDefault="0089247D" w:rsidP="005311F3">
      <w:pPr>
        <w:ind w:firstLine="709"/>
        <w:jc w:val="both"/>
        <w:rPr>
          <w:sz w:val="24"/>
        </w:rPr>
      </w:pPr>
      <w:r w:rsidRPr="005311F3">
        <w:rPr>
          <w:bCs/>
          <w:sz w:val="24"/>
        </w:rPr>
        <w:t xml:space="preserve">11. </w:t>
      </w:r>
      <w:r w:rsidRPr="005311F3">
        <w:rPr>
          <w:sz w:val="24"/>
        </w:rPr>
        <w:t>Розгляд клопотань під час досудового розслідування.</w:t>
      </w:r>
    </w:p>
    <w:p w:rsidR="0089247D" w:rsidRPr="005311F3" w:rsidRDefault="0089247D" w:rsidP="005311F3">
      <w:pPr>
        <w:ind w:firstLine="709"/>
        <w:jc w:val="both"/>
        <w:rPr>
          <w:bCs/>
          <w:iCs/>
          <w:sz w:val="24"/>
        </w:rPr>
      </w:pPr>
      <w:r w:rsidRPr="005311F3">
        <w:rPr>
          <w:sz w:val="24"/>
        </w:rPr>
        <w:t>12. Основні види кримінально-процесуальних документів під час досудового розслідування.</w:t>
      </w:r>
    </w:p>
    <w:p w:rsidR="0089247D" w:rsidRPr="005311F3" w:rsidRDefault="0089247D" w:rsidP="005311F3">
      <w:pPr>
        <w:pStyle w:val="ab"/>
        <w:spacing w:before="0" w:beforeAutospacing="0" w:after="0" w:afterAutospacing="0"/>
        <w:ind w:firstLine="709"/>
        <w:rPr>
          <w:b/>
        </w:rPr>
      </w:pPr>
      <w:r w:rsidRPr="005311F3">
        <w:rPr>
          <w:b/>
        </w:rPr>
        <w:t>Питання для поточного контролю:</w:t>
      </w:r>
    </w:p>
    <w:p w:rsidR="0089247D" w:rsidRPr="005311F3" w:rsidRDefault="0089247D" w:rsidP="005311F3">
      <w:pPr>
        <w:ind w:firstLine="709"/>
        <w:rPr>
          <w:sz w:val="24"/>
        </w:rPr>
      </w:pPr>
      <w:r w:rsidRPr="005311F3">
        <w:rPr>
          <w:sz w:val="24"/>
        </w:rPr>
        <w:t>1. Якими ознаками характеризується стадія досудового розслідування?</w:t>
      </w:r>
    </w:p>
    <w:p w:rsidR="0089247D" w:rsidRPr="005311F3" w:rsidRDefault="0089247D" w:rsidP="005311F3">
      <w:pPr>
        <w:ind w:firstLine="709"/>
        <w:rPr>
          <w:sz w:val="24"/>
        </w:rPr>
      </w:pPr>
      <w:r w:rsidRPr="005311F3">
        <w:rPr>
          <w:sz w:val="24"/>
        </w:rPr>
        <w:t>2. Особливості досудового розслідування у формі дізнання.</w:t>
      </w:r>
    </w:p>
    <w:p w:rsidR="0089247D" w:rsidRPr="005311F3" w:rsidRDefault="0089247D" w:rsidP="005311F3">
      <w:pPr>
        <w:ind w:firstLine="709"/>
        <w:rPr>
          <w:sz w:val="24"/>
        </w:rPr>
      </w:pPr>
      <w:r w:rsidRPr="005311F3">
        <w:rPr>
          <w:sz w:val="24"/>
        </w:rPr>
        <w:t>3. На які органи покладається здійснення досудового слідства?</w:t>
      </w:r>
    </w:p>
    <w:p w:rsidR="0089247D" w:rsidRPr="005311F3" w:rsidRDefault="0089247D" w:rsidP="005311F3">
      <w:pPr>
        <w:ind w:firstLine="709"/>
        <w:rPr>
          <w:bCs/>
          <w:sz w:val="24"/>
        </w:rPr>
      </w:pPr>
      <w:r w:rsidRPr="005311F3">
        <w:rPr>
          <w:sz w:val="24"/>
        </w:rPr>
        <w:t xml:space="preserve">4. </w:t>
      </w:r>
      <w:r w:rsidRPr="005311F3">
        <w:rPr>
          <w:bCs/>
          <w:sz w:val="24"/>
        </w:rPr>
        <w:t>Порядок внесення відомостей про кримінальне правопорушення до ЄРДР.</w:t>
      </w:r>
    </w:p>
    <w:p w:rsidR="0089247D" w:rsidRPr="005311F3" w:rsidRDefault="0089247D" w:rsidP="005311F3">
      <w:pPr>
        <w:ind w:firstLine="709"/>
        <w:rPr>
          <w:sz w:val="24"/>
        </w:rPr>
      </w:pPr>
      <w:r w:rsidRPr="005311F3">
        <w:rPr>
          <w:bCs/>
          <w:sz w:val="24"/>
        </w:rPr>
        <w:t xml:space="preserve">5. </w:t>
      </w:r>
      <w:r w:rsidRPr="005311F3">
        <w:rPr>
          <w:sz w:val="24"/>
        </w:rPr>
        <w:t>Взаємодія слідчого з оперативними підрозділами.</w:t>
      </w:r>
    </w:p>
    <w:p w:rsidR="0089247D" w:rsidRPr="005311F3" w:rsidRDefault="0089247D" w:rsidP="005311F3">
      <w:pPr>
        <w:ind w:firstLine="709"/>
        <w:rPr>
          <w:b/>
          <w:sz w:val="24"/>
        </w:rPr>
      </w:pPr>
    </w:p>
    <w:p w:rsidR="0089247D" w:rsidRPr="00A243F3" w:rsidRDefault="0089247D" w:rsidP="0089247D">
      <w:pPr>
        <w:ind w:firstLine="709"/>
        <w:rPr>
          <w:b/>
          <w:sz w:val="24"/>
        </w:rPr>
      </w:pPr>
      <w:r w:rsidRPr="00A243F3">
        <w:rPr>
          <w:b/>
          <w:sz w:val="24"/>
        </w:rPr>
        <w:t xml:space="preserve">Тема </w:t>
      </w:r>
      <w:r w:rsidR="006B4029">
        <w:rPr>
          <w:b/>
          <w:sz w:val="24"/>
        </w:rPr>
        <w:t>10</w:t>
      </w:r>
      <w:r w:rsidRPr="00A243F3">
        <w:rPr>
          <w:b/>
          <w:sz w:val="24"/>
        </w:rPr>
        <w:t>. Провадження слідчих (розшукових) дій</w:t>
      </w:r>
      <w:r w:rsidR="005311F3">
        <w:rPr>
          <w:b/>
          <w:sz w:val="24"/>
        </w:rPr>
        <w:t>.</w:t>
      </w:r>
    </w:p>
    <w:p w:rsidR="0089247D"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ind w:firstLine="709"/>
        <w:rPr>
          <w:sz w:val="24"/>
        </w:rPr>
      </w:pPr>
      <w:r w:rsidRPr="00A243F3">
        <w:rPr>
          <w:sz w:val="24"/>
        </w:rPr>
        <w:t>1. Поняття, сутність та значення слідчих (розшукових) дій.</w:t>
      </w:r>
    </w:p>
    <w:p w:rsidR="0089247D" w:rsidRPr="00A243F3" w:rsidRDefault="0089247D" w:rsidP="0089247D">
      <w:pPr>
        <w:ind w:firstLine="709"/>
        <w:jc w:val="both"/>
        <w:rPr>
          <w:sz w:val="24"/>
        </w:rPr>
      </w:pPr>
      <w:r w:rsidRPr="00A243F3">
        <w:rPr>
          <w:sz w:val="24"/>
        </w:rPr>
        <w:t>2. Загальні вимоги до проведення слідчих (розшукових) дій та процесуальний порядок їх оформлення.</w:t>
      </w:r>
    </w:p>
    <w:p w:rsidR="0089247D" w:rsidRPr="00A243F3" w:rsidRDefault="0089247D" w:rsidP="0089247D">
      <w:pPr>
        <w:ind w:firstLine="709"/>
        <w:jc w:val="both"/>
        <w:rPr>
          <w:sz w:val="24"/>
        </w:rPr>
      </w:pPr>
      <w:r w:rsidRPr="00A243F3">
        <w:rPr>
          <w:sz w:val="24"/>
        </w:rPr>
        <w:t>3. Види слідчих (розшукових) дій.</w:t>
      </w:r>
    </w:p>
    <w:p w:rsidR="0089247D" w:rsidRPr="00A243F3" w:rsidRDefault="0089247D" w:rsidP="0089247D">
      <w:pPr>
        <w:ind w:firstLine="709"/>
        <w:jc w:val="both"/>
        <w:rPr>
          <w:sz w:val="24"/>
        </w:rPr>
      </w:pPr>
      <w:r w:rsidRPr="00A243F3">
        <w:rPr>
          <w:sz w:val="24"/>
        </w:rPr>
        <w:t>4. Поняття, види, порядок проведення та процесуальне оформлення допиту.</w:t>
      </w:r>
    </w:p>
    <w:p w:rsidR="0089247D" w:rsidRDefault="0089247D" w:rsidP="0089247D">
      <w:pPr>
        <w:ind w:firstLine="709"/>
        <w:jc w:val="both"/>
        <w:rPr>
          <w:sz w:val="24"/>
        </w:rPr>
      </w:pPr>
      <w:r w:rsidRPr="00A243F3">
        <w:rPr>
          <w:sz w:val="24"/>
        </w:rPr>
        <w:t>5. Поняття, види, порядок проведення та процесуальне оформлення пред’явлення для впізнання.</w:t>
      </w:r>
    </w:p>
    <w:p w:rsidR="00C67411" w:rsidRPr="00C67411" w:rsidRDefault="00C67411" w:rsidP="00C67411">
      <w:pPr>
        <w:ind w:firstLine="709"/>
        <w:jc w:val="center"/>
        <w:rPr>
          <w:sz w:val="24"/>
        </w:rPr>
      </w:pPr>
      <w:r w:rsidRPr="00C67411">
        <w:rPr>
          <w:sz w:val="24"/>
        </w:rPr>
        <w:t>Задача 1.</w:t>
      </w:r>
    </w:p>
    <w:p w:rsidR="00C67411" w:rsidRPr="00C67411" w:rsidRDefault="00C67411" w:rsidP="00C67411">
      <w:pPr>
        <w:ind w:firstLine="709"/>
        <w:jc w:val="both"/>
        <w:rPr>
          <w:sz w:val="24"/>
        </w:rPr>
      </w:pPr>
      <w:r w:rsidRPr="00C67411">
        <w:rPr>
          <w:sz w:val="24"/>
        </w:rPr>
        <w:t>Допитаний із застосуванням технічного засобу фіксування, свідок Федоркін запитав слідчого, чому він не вносить його показання в протокол допиту, а лише обмежився вказівкою в протоколі про те, що застосовуються технічні засоби. Федоркін наполягав на тому, щоб його показання були внесені до протоколу. Втім, слідчий пояснив, що оскільки показання повністю фіксуються технічними засобами та будуть зберігатися на диску, який приєднають до протоколу допиту, вони обійдуться і без детального викладення показань у самому протоколі.</w:t>
      </w:r>
    </w:p>
    <w:p w:rsidR="00C67411" w:rsidRPr="00C67411" w:rsidRDefault="00C67411" w:rsidP="00C67411">
      <w:pPr>
        <w:ind w:firstLine="709"/>
        <w:jc w:val="both"/>
        <w:rPr>
          <w:i/>
          <w:iCs/>
          <w:sz w:val="24"/>
        </w:rPr>
      </w:pPr>
      <w:r w:rsidRPr="00C67411">
        <w:rPr>
          <w:i/>
          <w:iCs/>
          <w:sz w:val="24"/>
        </w:rPr>
        <w:t>Оцініть дії слідчого.</w:t>
      </w:r>
    </w:p>
    <w:p w:rsidR="00C67411" w:rsidRPr="00C67411" w:rsidRDefault="00C67411" w:rsidP="00C67411">
      <w:pPr>
        <w:ind w:firstLine="709"/>
        <w:jc w:val="both"/>
        <w:rPr>
          <w:i/>
          <w:iCs/>
          <w:sz w:val="24"/>
        </w:rPr>
      </w:pPr>
      <w:r w:rsidRPr="00C67411">
        <w:rPr>
          <w:i/>
          <w:iCs/>
          <w:sz w:val="24"/>
        </w:rPr>
        <w:t>Які форми фіксування кримінального провадження визначені в КПК?</w:t>
      </w:r>
    </w:p>
    <w:p w:rsidR="00C67411" w:rsidRPr="00C67411" w:rsidRDefault="00C67411" w:rsidP="00C67411">
      <w:pPr>
        <w:ind w:firstLine="720"/>
        <w:jc w:val="center"/>
        <w:rPr>
          <w:sz w:val="24"/>
        </w:rPr>
      </w:pPr>
      <w:r w:rsidRPr="00C67411">
        <w:rPr>
          <w:sz w:val="24"/>
        </w:rPr>
        <w:t>Задача 2.</w:t>
      </w:r>
    </w:p>
    <w:p w:rsidR="00C67411" w:rsidRPr="00C67411" w:rsidRDefault="00C67411" w:rsidP="00C67411">
      <w:pPr>
        <w:ind w:firstLine="709"/>
        <w:jc w:val="both"/>
        <w:rPr>
          <w:sz w:val="24"/>
        </w:rPr>
      </w:pPr>
      <w:r w:rsidRPr="00C67411">
        <w:rPr>
          <w:sz w:val="24"/>
        </w:rPr>
        <w:t>Погорілого о 22 годині вечора на вулиці пограбував невідомий чоловік, який відібрав у нього хутряну шапку та мобільний телефон. Потерпілий заявив слідчому, що він не може назвати точних прикмет грабіжника, так як на вулиці було темно. Проте, якби злочинця показали, то він би неодмінно впізнав його за сукупністю ознак, про що був складений відповідний протокол. Слідчий пред’явив Погорілому підозрюваного Марченка з двома іншими громадянами, які не мали різких відмінностей в зовнішності, віці та одязі. Потерпілий вказав на підозрюваного Марченка як на особу, яка його пограбувала, та назвав при цьому деякі додаткові прикмети, про які він забув повідомити під час допиту.</w:t>
      </w:r>
    </w:p>
    <w:p w:rsidR="00C67411" w:rsidRPr="00C67411" w:rsidRDefault="00C67411" w:rsidP="00C67411">
      <w:pPr>
        <w:ind w:firstLine="709"/>
        <w:jc w:val="both"/>
        <w:rPr>
          <w:i/>
          <w:iCs/>
          <w:sz w:val="24"/>
        </w:rPr>
      </w:pPr>
      <w:r w:rsidRPr="00C67411">
        <w:rPr>
          <w:i/>
          <w:iCs/>
          <w:sz w:val="24"/>
        </w:rPr>
        <w:t>Оцініть дії слідчого.</w:t>
      </w:r>
    </w:p>
    <w:p w:rsidR="00C67411" w:rsidRPr="00C67411" w:rsidRDefault="00C67411" w:rsidP="00C67411">
      <w:pPr>
        <w:ind w:firstLine="709"/>
        <w:jc w:val="both"/>
        <w:rPr>
          <w:bCs/>
          <w:i/>
          <w:sz w:val="24"/>
        </w:rPr>
      </w:pPr>
      <w:r w:rsidRPr="00C67411">
        <w:rPr>
          <w:i/>
          <w:iCs/>
          <w:sz w:val="24"/>
        </w:rPr>
        <w:t>Чи були порушені слідчим вимоги закону щодо пред’явлення особи для впізнання?</w:t>
      </w:r>
    </w:p>
    <w:p w:rsidR="0089247D" w:rsidRDefault="0089247D" w:rsidP="0089247D">
      <w:pPr>
        <w:ind w:firstLine="709"/>
        <w:jc w:val="center"/>
        <w:rPr>
          <w:bCs/>
          <w:i/>
          <w:sz w:val="24"/>
        </w:rPr>
      </w:pPr>
    </w:p>
    <w:p w:rsidR="005311F3" w:rsidRPr="005311F3" w:rsidRDefault="005311F3" w:rsidP="005311F3">
      <w:pPr>
        <w:pStyle w:val="a6"/>
        <w:tabs>
          <w:tab w:val="left" w:pos="1080"/>
        </w:tabs>
        <w:spacing w:after="0"/>
        <w:ind w:left="0" w:firstLine="709"/>
        <w:jc w:val="center"/>
        <w:rPr>
          <w:i/>
          <w:iCs/>
          <w:noProof/>
        </w:rPr>
      </w:pPr>
      <w:r w:rsidRPr="005311F3">
        <w:rPr>
          <w:i/>
          <w:iCs/>
          <w:noProof/>
        </w:rPr>
        <w:t xml:space="preserve">Практичне заняття </w:t>
      </w:r>
      <w:r>
        <w:rPr>
          <w:i/>
          <w:iCs/>
          <w:noProof/>
        </w:rPr>
        <w:t>2</w:t>
      </w:r>
    </w:p>
    <w:p w:rsidR="0089247D" w:rsidRPr="00A243F3" w:rsidRDefault="0089247D" w:rsidP="0089247D">
      <w:pPr>
        <w:ind w:firstLine="709"/>
        <w:jc w:val="both"/>
        <w:rPr>
          <w:sz w:val="24"/>
        </w:rPr>
      </w:pPr>
      <w:r w:rsidRPr="00A243F3">
        <w:rPr>
          <w:sz w:val="24"/>
        </w:rPr>
        <w:t>1. Поняття, види, порядок проведення та процесуальне оформлення обшуку.</w:t>
      </w:r>
    </w:p>
    <w:p w:rsidR="0089247D" w:rsidRPr="00A243F3" w:rsidRDefault="0089247D" w:rsidP="0089247D">
      <w:pPr>
        <w:ind w:firstLine="709"/>
        <w:jc w:val="both"/>
        <w:rPr>
          <w:sz w:val="24"/>
        </w:rPr>
      </w:pPr>
      <w:r w:rsidRPr="00A243F3">
        <w:rPr>
          <w:sz w:val="24"/>
        </w:rPr>
        <w:t>2. Поняття, види, порядок проведення та процесуальне оформлення огляду та освідування.</w:t>
      </w:r>
    </w:p>
    <w:p w:rsidR="0089247D" w:rsidRPr="00A243F3" w:rsidRDefault="0089247D" w:rsidP="0089247D">
      <w:pPr>
        <w:ind w:firstLine="709"/>
        <w:jc w:val="both"/>
        <w:rPr>
          <w:sz w:val="24"/>
        </w:rPr>
      </w:pPr>
      <w:r w:rsidRPr="00A243F3">
        <w:rPr>
          <w:sz w:val="24"/>
        </w:rPr>
        <w:t xml:space="preserve">3. </w:t>
      </w:r>
      <w:r w:rsidR="00D84B00">
        <w:rPr>
          <w:sz w:val="24"/>
        </w:rPr>
        <w:t>С</w:t>
      </w:r>
      <w:r w:rsidR="00D84B00" w:rsidRPr="00A243F3">
        <w:rPr>
          <w:sz w:val="24"/>
        </w:rPr>
        <w:t>лідч</w:t>
      </w:r>
      <w:r w:rsidR="00D84B00">
        <w:rPr>
          <w:sz w:val="24"/>
        </w:rPr>
        <w:t>ий</w:t>
      </w:r>
      <w:r w:rsidR="00D84B00" w:rsidRPr="00A243F3">
        <w:rPr>
          <w:sz w:val="24"/>
        </w:rPr>
        <w:t xml:space="preserve"> експеримент</w:t>
      </w:r>
      <w:r w:rsidR="00D84B00">
        <w:rPr>
          <w:sz w:val="24"/>
        </w:rPr>
        <w:t>.</w:t>
      </w:r>
      <w:r w:rsidR="00D84B00" w:rsidRPr="00A243F3">
        <w:rPr>
          <w:sz w:val="24"/>
        </w:rPr>
        <w:t xml:space="preserve"> </w:t>
      </w:r>
      <w:r w:rsidRPr="00A243F3">
        <w:rPr>
          <w:sz w:val="24"/>
        </w:rPr>
        <w:t>Поняття, види, порядок проведення та процесуальне оформлення.</w:t>
      </w:r>
    </w:p>
    <w:p w:rsidR="0089247D" w:rsidRPr="00A243F3" w:rsidRDefault="0089247D" w:rsidP="0089247D">
      <w:pPr>
        <w:ind w:firstLine="709"/>
        <w:jc w:val="both"/>
        <w:rPr>
          <w:sz w:val="24"/>
        </w:rPr>
      </w:pPr>
      <w:r w:rsidRPr="00A243F3">
        <w:rPr>
          <w:sz w:val="24"/>
        </w:rPr>
        <w:t>4. Експертиза у кримінальному провадженні: підстави проведення та порядок залучення експерта.</w:t>
      </w:r>
    </w:p>
    <w:p w:rsidR="0089247D" w:rsidRDefault="0089247D" w:rsidP="0089247D">
      <w:pPr>
        <w:ind w:firstLine="709"/>
        <w:jc w:val="both"/>
        <w:rPr>
          <w:sz w:val="24"/>
        </w:rPr>
      </w:pPr>
      <w:r w:rsidRPr="00A243F3">
        <w:rPr>
          <w:sz w:val="24"/>
        </w:rPr>
        <w:lastRenderedPageBreak/>
        <w:t>5. Поняття, види, порядок проведення та процесуальне оформлення негласних слідчих (розшукових) дій.</w:t>
      </w:r>
    </w:p>
    <w:p w:rsidR="00C67411" w:rsidRPr="00C67411" w:rsidRDefault="00C67411" w:rsidP="00C67411">
      <w:pPr>
        <w:ind w:firstLine="720"/>
        <w:jc w:val="center"/>
        <w:rPr>
          <w:sz w:val="24"/>
        </w:rPr>
      </w:pPr>
      <w:r w:rsidRPr="00C67411">
        <w:rPr>
          <w:sz w:val="24"/>
        </w:rPr>
        <w:t>Задача 1.</w:t>
      </w:r>
    </w:p>
    <w:p w:rsidR="00C67411" w:rsidRPr="00C67411" w:rsidRDefault="00C67411" w:rsidP="00C67411">
      <w:pPr>
        <w:ind w:firstLine="720"/>
        <w:jc w:val="both"/>
        <w:rPr>
          <w:sz w:val="24"/>
        </w:rPr>
      </w:pPr>
      <w:r w:rsidRPr="00C67411">
        <w:rPr>
          <w:sz w:val="24"/>
        </w:rPr>
        <w:t>Під час огляду місця події на полі, коли слідчий за участю судово-медичного експерта перейшов до огляду трупа Петренко, яку запросили як поняту знепритомніла, побачивши знівечене обличчя загиблого.</w:t>
      </w:r>
    </w:p>
    <w:p w:rsidR="00C67411" w:rsidRPr="00C67411" w:rsidRDefault="00C67411" w:rsidP="00C67411">
      <w:pPr>
        <w:ind w:firstLine="720"/>
        <w:jc w:val="both"/>
        <w:rPr>
          <w:i/>
          <w:iCs/>
          <w:sz w:val="24"/>
        </w:rPr>
      </w:pPr>
      <w:r w:rsidRPr="00C67411">
        <w:rPr>
          <w:i/>
          <w:iCs/>
          <w:sz w:val="24"/>
        </w:rPr>
        <w:t>Як бути слідчому, маючи на увазі, що огляд проводився у безлюдному місці, де були, крім самого слідчого, привезених понятих та експерта, ще два працівники міліції?</w:t>
      </w:r>
    </w:p>
    <w:p w:rsidR="00C67411" w:rsidRPr="00C67411" w:rsidRDefault="00C67411" w:rsidP="00C67411">
      <w:pPr>
        <w:ind w:firstLine="720"/>
        <w:jc w:val="both"/>
        <w:rPr>
          <w:i/>
          <w:iCs/>
          <w:sz w:val="24"/>
        </w:rPr>
      </w:pPr>
      <w:r w:rsidRPr="00C67411">
        <w:rPr>
          <w:i/>
          <w:iCs/>
          <w:sz w:val="24"/>
        </w:rPr>
        <w:t>Чи може він продовжити огляд з одним понятим?</w:t>
      </w:r>
    </w:p>
    <w:p w:rsidR="00C67411" w:rsidRPr="00C67411" w:rsidRDefault="00C67411" w:rsidP="00C67411">
      <w:pPr>
        <w:ind w:firstLine="709"/>
        <w:jc w:val="center"/>
        <w:rPr>
          <w:rFonts w:eastAsia="MS ??"/>
          <w:sz w:val="24"/>
        </w:rPr>
      </w:pPr>
      <w:r w:rsidRPr="00C67411">
        <w:rPr>
          <w:rFonts w:eastAsia="MS ??"/>
          <w:sz w:val="24"/>
        </w:rPr>
        <w:t>Задача 2.</w:t>
      </w:r>
    </w:p>
    <w:p w:rsidR="00C67411" w:rsidRPr="00C67411" w:rsidRDefault="00C67411" w:rsidP="00C67411">
      <w:pPr>
        <w:ind w:firstLine="709"/>
        <w:jc w:val="both"/>
        <w:rPr>
          <w:sz w:val="24"/>
        </w:rPr>
      </w:pPr>
      <w:r w:rsidRPr="00C67411">
        <w:rPr>
          <w:sz w:val="24"/>
        </w:rPr>
        <w:t>На околиці селища знайдено труп невідомого чоловіка. Слідчий вирішив оглянути труп, навколишню місцевість та декілька будинків, які були розташовані поблизу. Власник одного із будинків не дозволив провести огляд в його домогосподарстві.</w:t>
      </w:r>
    </w:p>
    <w:p w:rsidR="00C67411" w:rsidRPr="00C67411" w:rsidRDefault="00C67411" w:rsidP="00C67411">
      <w:pPr>
        <w:ind w:firstLine="709"/>
        <w:jc w:val="both"/>
        <w:rPr>
          <w:i/>
          <w:sz w:val="24"/>
        </w:rPr>
      </w:pPr>
      <w:r w:rsidRPr="00C67411">
        <w:rPr>
          <w:i/>
          <w:sz w:val="24"/>
        </w:rPr>
        <w:t>Як повинен діяти слідчий у цій ситуації?</w:t>
      </w:r>
    </w:p>
    <w:p w:rsidR="00C67411" w:rsidRPr="00C67411" w:rsidRDefault="00C67411" w:rsidP="0089247D">
      <w:pPr>
        <w:ind w:firstLine="709"/>
        <w:jc w:val="both"/>
        <w:rPr>
          <w:sz w:val="24"/>
        </w:rPr>
      </w:pPr>
      <w:r w:rsidRPr="00C67411">
        <w:rPr>
          <w:i/>
          <w:sz w:val="24"/>
        </w:rPr>
        <w:t>У яких випадках закон дозволяє увійти до житла чи іншого володіння особи без ухвали слідчого судді?</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ind w:firstLine="709"/>
        <w:jc w:val="both"/>
        <w:rPr>
          <w:sz w:val="24"/>
        </w:rPr>
      </w:pPr>
      <w:r w:rsidRPr="00A243F3">
        <w:rPr>
          <w:sz w:val="24"/>
        </w:rPr>
        <w:t xml:space="preserve">1. </w:t>
      </w:r>
      <w:r w:rsidR="00D84B00">
        <w:rPr>
          <w:sz w:val="24"/>
        </w:rPr>
        <w:t>Що розуміють під слідчими (розшуковими) діями та їх співвідношення з процесуальними діями.</w:t>
      </w:r>
    </w:p>
    <w:p w:rsidR="0089247D" w:rsidRPr="00A243F3" w:rsidRDefault="0089247D" w:rsidP="0089247D">
      <w:pPr>
        <w:ind w:firstLine="709"/>
        <w:jc w:val="both"/>
        <w:rPr>
          <w:sz w:val="24"/>
        </w:rPr>
      </w:pPr>
      <w:r w:rsidRPr="00A243F3">
        <w:rPr>
          <w:sz w:val="24"/>
        </w:rPr>
        <w:t xml:space="preserve">2. </w:t>
      </w:r>
      <w:r w:rsidR="003747DA">
        <w:rPr>
          <w:sz w:val="24"/>
        </w:rPr>
        <w:t>Загальні вимоги до проведення слідчих (розшукових) дій.</w:t>
      </w:r>
    </w:p>
    <w:p w:rsidR="0089247D" w:rsidRPr="00A243F3" w:rsidRDefault="0089247D" w:rsidP="0089247D">
      <w:pPr>
        <w:ind w:firstLine="709"/>
        <w:jc w:val="both"/>
        <w:rPr>
          <w:sz w:val="24"/>
        </w:rPr>
      </w:pPr>
      <w:r w:rsidRPr="00A243F3">
        <w:rPr>
          <w:sz w:val="24"/>
        </w:rPr>
        <w:t xml:space="preserve">3. </w:t>
      </w:r>
      <w:r w:rsidR="003747DA">
        <w:rPr>
          <w:sz w:val="24"/>
        </w:rPr>
        <w:t>Які слідчі (розшукові) дії проводяться за ухвалою слідчого судді, а які за постановою прокурора?</w:t>
      </w:r>
    </w:p>
    <w:p w:rsidR="0089247D" w:rsidRPr="00A243F3" w:rsidRDefault="0089247D" w:rsidP="0089247D">
      <w:pPr>
        <w:ind w:firstLine="709"/>
        <w:jc w:val="both"/>
        <w:rPr>
          <w:sz w:val="24"/>
        </w:rPr>
      </w:pPr>
      <w:r w:rsidRPr="00A243F3">
        <w:rPr>
          <w:sz w:val="24"/>
        </w:rPr>
        <w:t xml:space="preserve">4. </w:t>
      </w:r>
      <w:r w:rsidR="003747DA" w:rsidRPr="00A243F3">
        <w:rPr>
          <w:sz w:val="24"/>
        </w:rPr>
        <w:t>На які групи поділяються слідчі (розшукові) дії у КПК України?</w:t>
      </w:r>
    </w:p>
    <w:p w:rsidR="0089247D" w:rsidRPr="00A243F3" w:rsidRDefault="0089247D" w:rsidP="0089247D">
      <w:pPr>
        <w:ind w:firstLine="709"/>
        <w:jc w:val="both"/>
        <w:rPr>
          <w:sz w:val="24"/>
        </w:rPr>
      </w:pPr>
      <w:r w:rsidRPr="00A243F3">
        <w:rPr>
          <w:sz w:val="24"/>
        </w:rPr>
        <w:t xml:space="preserve">5. </w:t>
      </w:r>
      <w:r w:rsidR="00D84B00" w:rsidRPr="00A243F3">
        <w:rPr>
          <w:sz w:val="24"/>
        </w:rPr>
        <w:t>Критерії розподілу слідчих (розшукових) дій на групи.</w:t>
      </w:r>
    </w:p>
    <w:p w:rsidR="00D84B00" w:rsidRPr="00A243F3" w:rsidRDefault="0089247D" w:rsidP="0089247D">
      <w:pPr>
        <w:ind w:firstLine="709"/>
        <w:jc w:val="both"/>
        <w:rPr>
          <w:sz w:val="24"/>
        </w:rPr>
      </w:pPr>
      <w:r w:rsidRPr="00A243F3">
        <w:rPr>
          <w:sz w:val="24"/>
        </w:rPr>
        <w:t xml:space="preserve">6. </w:t>
      </w:r>
      <w:r w:rsidR="00D84B00" w:rsidRPr="00A243F3">
        <w:rPr>
          <w:sz w:val="24"/>
        </w:rPr>
        <w:t xml:space="preserve">Назвати групи </w:t>
      </w:r>
      <w:r w:rsidR="00D84B00" w:rsidRPr="00A243F3">
        <w:rPr>
          <w:rStyle w:val="1113"/>
          <w:sz w:val="24"/>
          <w:szCs w:val="24"/>
        </w:rPr>
        <w:t>слідчих (розшукових) дій залежно від процесуальної форми проведення.</w:t>
      </w:r>
    </w:p>
    <w:p w:rsidR="0089247D" w:rsidRPr="00A243F3" w:rsidRDefault="0089247D" w:rsidP="0089247D">
      <w:pPr>
        <w:ind w:firstLine="709"/>
        <w:jc w:val="both"/>
        <w:rPr>
          <w:sz w:val="24"/>
        </w:rPr>
      </w:pPr>
      <w:r w:rsidRPr="00A243F3">
        <w:rPr>
          <w:sz w:val="24"/>
        </w:rPr>
        <w:t xml:space="preserve">7. </w:t>
      </w:r>
      <w:r w:rsidR="00D84B00" w:rsidRPr="00A243F3">
        <w:rPr>
          <w:sz w:val="24"/>
        </w:rPr>
        <w:t>Визначення часу доби проведення слідчої дії.</w:t>
      </w:r>
    </w:p>
    <w:p w:rsidR="0089247D" w:rsidRPr="00A243F3" w:rsidRDefault="0089247D" w:rsidP="0089247D">
      <w:pPr>
        <w:ind w:firstLine="709"/>
        <w:jc w:val="both"/>
        <w:rPr>
          <w:sz w:val="24"/>
        </w:rPr>
      </w:pPr>
      <w:r w:rsidRPr="00A243F3">
        <w:rPr>
          <w:sz w:val="24"/>
        </w:rPr>
        <w:t xml:space="preserve">8. </w:t>
      </w:r>
      <w:r w:rsidR="00D84B00" w:rsidRPr="00A243F3">
        <w:rPr>
          <w:sz w:val="24"/>
        </w:rPr>
        <w:t>Проміжок часу, в якому можливо проведення слідчих дій.</w:t>
      </w:r>
    </w:p>
    <w:p w:rsidR="0089247D" w:rsidRPr="00A243F3" w:rsidRDefault="0089247D" w:rsidP="0089247D">
      <w:pPr>
        <w:ind w:firstLine="709"/>
        <w:jc w:val="both"/>
        <w:rPr>
          <w:sz w:val="24"/>
        </w:rPr>
      </w:pPr>
      <w:r w:rsidRPr="00A243F3">
        <w:rPr>
          <w:sz w:val="24"/>
        </w:rPr>
        <w:t xml:space="preserve">9. </w:t>
      </w:r>
      <w:r w:rsidR="00D84B00" w:rsidRPr="00A243F3">
        <w:rPr>
          <w:sz w:val="24"/>
        </w:rPr>
        <w:t>Поняття і види допиту у кримінальному провадженні.</w:t>
      </w:r>
    </w:p>
    <w:p w:rsidR="0089247D" w:rsidRPr="00A243F3" w:rsidRDefault="0089247D" w:rsidP="0089247D">
      <w:pPr>
        <w:ind w:firstLine="709"/>
        <w:jc w:val="both"/>
        <w:rPr>
          <w:sz w:val="24"/>
        </w:rPr>
      </w:pPr>
      <w:r w:rsidRPr="00A243F3">
        <w:rPr>
          <w:sz w:val="24"/>
        </w:rPr>
        <w:t xml:space="preserve">10. </w:t>
      </w:r>
      <w:r w:rsidR="00D84B00">
        <w:rPr>
          <w:sz w:val="24"/>
        </w:rPr>
        <w:t>Процесуальний порядок проведення допиту в режимі відеоконференції.</w:t>
      </w:r>
    </w:p>
    <w:p w:rsidR="0089247D" w:rsidRPr="00A243F3" w:rsidRDefault="0089247D" w:rsidP="0089247D">
      <w:pPr>
        <w:ind w:firstLine="709"/>
        <w:jc w:val="both"/>
        <w:rPr>
          <w:sz w:val="24"/>
        </w:rPr>
      </w:pPr>
      <w:r w:rsidRPr="00A243F3">
        <w:rPr>
          <w:sz w:val="24"/>
        </w:rPr>
        <w:t xml:space="preserve">11. </w:t>
      </w:r>
      <w:r w:rsidR="00D84B00" w:rsidRPr="00A243F3">
        <w:rPr>
          <w:sz w:val="24"/>
        </w:rPr>
        <w:t>За яких обставин до участі в допиті залучають перекладача?</w:t>
      </w:r>
    </w:p>
    <w:p w:rsidR="0089247D" w:rsidRDefault="0089247D" w:rsidP="0089247D">
      <w:pPr>
        <w:ind w:firstLine="709"/>
        <w:jc w:val="both"/>
        <w:rPr>
          <w:sz w:val="24"/>
        </w:rPr>
      </w:pPr>
      <w:r w:rsidRPr="00A243F3">
        <w:rPr>
          <w:sz w:val="24"/>
        </w:rPr>
        <w:t xml:space="preserve">12. </w:t>
      </w:r>
      <w:r w:rsidR="00D84B00" w:rsidRPr="00A243F3">
        <w:rPr>
          <w:sz w:val="24"/>
        </w:rPr>
        <w:t>Особливості одночасного допиту двох і більше раніше допитаних осіб.</w:t>
      </w:r>
    </w:p>
    <w:p w:rsidR="00D84B00" w:rsidRDefault="00D84B00" w:rsidP="0089247D">
      <w:pPr>
        <w:ind w:firstLine="709"/>
        <w:jc w:val="both"/>
        <w:rPr>
          <w:sz w:val="24"/>
        </w:rPr>
      </w:pPr>
      <w:r>
        <w:rPr>
          <w:sz w:val="24"/>
        </w:rPr>
        <w:t>13.</w:t>
      </w:r>
      <w:r w:rsidRPr="00D84B00">
        <w:rPr>
          <w:sz w:val="24"/>
        </w:rPr>
        <w:t xml:space="preserve"> </w:t>
      </w:r>
      <w:r w:rsidRPr="00A243F3">
        <w:rPr>
          <w:sz w:val="24"/>
        </w:rPr>
        <w:t>Допит свідка чи потерпілого слідчим суддею під час досудового провадження.</w:t>
      </w:r>
    </w:p>
    <w:p w:rsidR="00D84B00" w:rsidRDefault="00D84B00" w:rsidP="0089247D">
      <w:pPr>
        <w:ind w:firstLine="709"/>
        <w:jc w:val="both"/>
        <w:rPr>
          <w:sz w:val="24"/>
        </w:rPr>
      </w:pPr>
      <w:r>
        <w:rPr>
          <w:sz w:val="24"/>
        </w:rPr>
        <w:t>14.</w:t>
      </w:r>
      <w:r w:rsidRPr="00D84B00">
        <w:rPr>
          <w:sz w:val="24"/>
        </w:rPr>
        <w:t xml:space="preserve"> </w:t>
      </w:r>
      <w:r w:rsidRPr="00A243F3">
        <w:rPr>
          <w:sz w:val="24"/>
        </w:rPr>
        <w:t>Особливості пред‘явлення для впізнання за фотознімками та відеозаписом.</w:t>
      </w:r>
    </w:p>
    <w:p w:rsidR="00D84B00" w:rsidRDefault="00D84B00" w:rsidP="0089247D">
      <w:pPr>
        <w:ind w:firstLine="709"/>
        <w:jc w:val="both"/>
        <w:rPr>
          <w:sz w:val="24"/>
        </w:rPr>
      </w:pPr>
      <w:r>
        <w:rPr>
          <w:sz w:val="24"/>
        </w:rPr>
        <w:t>15.</w:t>
      </w:r>
      <w:r w:rsidRPr="00D84B00">
        <w:rPr>
          <w:sz w:val="24"/>
        </w:rPr>
        <w:t xml:space="preserve"> </w:t>
      </w:r>
      <w:r w:rsidRPr="00A243F3">
        <w:rPr>
          <w:sz w:val="24"/>
        </w:rPr>
        <w:t>Підстави і порядок проведення освідування.</w:t>
      </w:r>
    </w:p>
    <w:p w:rsidR="00D84B00" w:rsidRPr="00A243F3" w:rsidRDefault="00D84B00" w:rsidP="0089247D">
      <w:pPr>
        <w:ind w:firstLine="709"/>
        <w:jc w:val="both"/>
        <w:rPr>
          <w:sz w:val="24"/>
        </w:rPr>
      </w:pPr>
      <w:r>
        <w:rPr>
          <w:sz w:val="24"/>
        </w:rPr>
        <w:t>16.</w:t>
      </w:r>
      <w:r w:rsidRPr="00D84B00">
        <w:rPr>
          <w:sz w:val="24"/>
        </w:rPr>
        <w:t xml:space="preserve"> </w:t>
      </w:r>
      <w:r w:rsidRPr="00A243F3">
        <w:rPr>
          <w:sz w:val="24"/>
        </w:rPr>
        <w:t>Підстави і порядок проведення експертизи.</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Що розуміють під слідчими (розшуковими) діями?</w:t>
      </w:r>
    </w:p>
    <w:p w:rsidR="0089247D" w:rsidRPr="00A243F3" w:rsidRDefault="0089247D" w:rsidP="0089247D">
      <w:pPr>
        <w:ind w:firstLine="709"/>
        <w:rPr>
          <w:sz w:val="24"/>
        </w:rPr>
      </w:pPr>
      <w:r w:rsidRPr="00A243F3">
        <w:rPr>
          <w:sz w:val="24"/>
        </w:rPr>
        <w:t>2. Класифікація слідчих (розшукових) дій.</w:t>
      </w:r>
    </w:p>
    <w:p w:rsidR="0089247D" w:rsidRPr="00A243F3" w:rsidRDefault="0089247D" w:rsidP="0089247D">
      <w:pPr>
        <w:ind w:firstLine="709"/>
        <w:rPr>
          <w:sz w:val="24"/>
        </w:rPr>
      </w:pPr>
      <w:r w:rsidRPr="00A243F3">
        <w:rPr>
          <w:sz w:val="24"/>
        </w:rPr>
        <w:t>3. Що розуміють під підставами до проведення слідчої (розшукової) дії?</w:t>
      </w:r>
    </w:p>
    <w:p w:rsidR="0089247D" w:rsidRPr="00A243F3" w:rsidRDefault="0089247D" w:rsidP="0089247D">
      <w:pPr>
        <w:ind w:firstLine="709"/>
        <w:rPr>
          <w:sz w:val="24"/>
        </w:rPr>
      </w:pPr>
      <w:r w:rsidRPr="00A243F3">
        <w:rPr>
          <w:sz w:val="24"/>
        </w:rPr>
        <w:t>4. Участь понятих у кримінальному провадженні.</w:t>
      </w:r>
    </w:p>
    <w:p w:rsidR="0089247D" w:rsidRPr="00A243F3" w:rsidRDefault="0089247D" w:rsidP="0089247D">
      <w:pPr>
        <w:ind w:firstLine="709"/>
        <w:rPr>
          <w:sz w:val="24"/>
        </w:rPr>
      </w:pPr>
      <w:r w:rsidRPr="00A243F3">
        <w:rPr>
          <w:sz w:val="24"/>
        </w:rPr>
        <w:t>5. Сутність пред‘явлення для впізнання</w:t>
      </w:r>
      <w:r w:rsidR="003747DA">
        <w:rPr>
          <w:sz w:val="24"/>
        </w:rPr>
        <w:t xml:space="preserve"> різних об’єктів</w:t>
      </w:r>
      <w:r w:rsidRPr="00A243F3">
        <w:rPr>
          <w:sz w:val="24"/>
        </w:rPr>
        <w:t>.</w:t>
      </w:r>
    </w:p>
    <w:p w:rsidR="0089247D" w:rsidRPr="00A243F3" w:rsidRDefault="0089247D" w:rsidP="0089247D">
      <w:pPr>
        <w:ind w:firstLine="709"/>
        <w:rPr>
          <w:b/>
          <w:sz w:val="24"/>
        </w:rPr>
      </w:pPr>
    </w:p>
    <w:p w:rsidR="0089247D" w:rsidRDefault="0089247D" w:rsidP="0089247D">
      <w:pPr>
        <w:ind w:firstLine="709"/>
        <w:rPr>
          <w:b/>
          <w:sz w:val="24"/>
        </w:rPr>
      </w:pPr>
      <w:r w:rsidRPr="00A243F3">
        <w:rPr>
          <w:b/>
          <w:sz w:val="24"/>
        </w:rPr>
        <w:t xml:space="preserve">Тема </w:t>
      </w:r>
      <w:r w:rsidR="006B4029">
        <w:rPr>
          <w:b/>
          <w:sz w:val="24"/>
        </w:rPr>
        <w:t>11</w:t>
      </w:r>
      <w:r w:rsidRPr="00A243F3">
        <w:rPr>
          <w:b/>
          <w:sz w:val="24"/>
        </w:rPr>
        <w:t>. Повідомлення про підозру</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ind w:firstLine="709"/>
        <w:jc w:val="both"/>
        <w:rPr>
          <w:sz w:val="24"/>
        </w:rPr>
      </w:pPr>
      <w:r w:rsidRPr="00A243F3">
        <w:rPr>
          <w:sz w:val="24"/>
        </w:rPr>
        <w:t>1. Поняття, підстави та значення повідомлення особи про підозру.</w:t>
      </w:r>
    </w:p>
    <w:p w:rsidR="0089247D" w:rsidRPr="00A243F3" w:rsidRDefault="0089247D" w:rsidP="0089247D">
      <w:pPr>
        <w:ind w:firstLine="709"/>
        <w:jc w:val="both"/>
        <w:rPr>
          <w:sz w:val="24"/>
        </w:rPr>
      </w:pPr>
      <w:r w:rsidRPr="00A243F3">
        <w:rPr>
          <w:sz w:val="24"/>
        </w:rPr>
        <w:t>2. </w:t>
      </w:r>
      <w:r w:rsidRPr="00A243F3">
        <w:rPr>
          <w:noProof/>
          <w:sz w:val="24"/>
        </w:rPr>
        <w:t>Випадки, з</w:t>
      </w:r>
      <w:r w:rsidRPr="00A243F3">
        <w:rPr>
          <w:sz w:val="24"/>
        </w:rPr>
        <w:t>міст та форма письмового повідомлення про підозру.</w:t>
      </w:r>
    </w:p>
    <w:p w:rsidR="0089247D" w:rsidRPr="00A243F3" w:rsidRDefault="0089247D" w:rsidP="0089247D">
      <w:pPr>
        <w:ind w:firstLine="709"/>
        <w:jc w:val="both"/>
        <w:rPr>
          <w:sz w:val="24"/>
        </w:rPr>
      </w:pPr>
      <w:r w:rsidRPr="00A243F3">
        <w:rPr>
          <w:sz w:val="24"/>
        </w:rPr>
        <w:t>3. Процесуальний порядок повідомлення про підозру.</w:t>
      </w:r>
    </w:p>
    <w:p w:rsidR="0089247D" w:rsidRPr="00A243F3" w:rsidRDefault="0089247D" w:rsidP="0089247D">
      <w:pPr>
        <w:ind w:firstLine="709"/>
        <w:jc w:val="both"/>
        <w:rPr>
          <w:sz w:val="24"/>
        </w:rPr>
      </w:pPr>
      <w:r w:rsidRPr="00A243F3">
        <w:rPr>
          <w:sz w:val="24"/>
        </w:rPr>
        <w:t>4. Зміна повідомлення про підозру.</w:t>
      </w:r>
    </w:p>
    <w:p w:rsidR="0089247D" w:rsidRPr="00A243F3" w:rsidRDefault="0089247D" w:rsidP="0089247D">
      <w:pPr>
        <w:ind w:firstLine="709"/>
        <w:jc w:val="both"/>
        <w:rPr>
          <w:sz w:val="24"/>
        </w:rPr>
      </w:pPr>
      <w:r w:rsidRPr="00A243F3">
        <w:rPr>
          <w:sz w:val="24"/>
        </w:rPr>
        <w:t>5. Допит підозрюваного.</w:t>
      </w:r>
    </w:p>
    <w:p w:rsidR="00D6515B" w:rsidRPr="00D6515B" w:rsidRDefault="00D6515B" w:rsidP="00D6515B">
      <w:pPr>
        <w:ind w:firstLine="709"/>
        <w:jc w:val="center"/>
        <w:rPr>
          <w:sz w:val="24"/>
        </w:rPr>
      </w:pPr>
      <w:r w:rsidRPr="00D6515B">
        <w:rPr>
          <w:sz w:val="24"/>
        </w:rPr>
        <w:t>Задача 1.</w:t>
      </w:r>
    </w:p>
    <w:p w:rsidR="00D6515B" w:rsidRPr="00D6515B" w:rsidRDefault="00D6515B" w:rsidP="00D6515B">
      <w:pPr>
        <w:ind w:firstLine="709"/>
        <w:jc w:val="both"/>
        <w:rPr>
          <w:sz w:val="24"/>
        </w:rPr>
      </w:pPr>
      <w:r w:rsidRPr="00D6515B">
        <w:rPr>
          <w:sz w:val="24"/>
        </w:rPr>
        <w:lastRenderedPageBreak/>
        <w:t>Громадянин Швайко О. А. був затриманий на місці вчинення кримінального правопорушення та негайно доставлений до райуправління поліції. Слідчий невідкладно повідомив йому права передбачені ст. 42 КПК, а на прохання підозрюваного детально роз’яснити кожне із зазначених прав, надав Швайку для ознайомлення науково-практичний коментар до КПК та підручник “Кримінальний процес України”.</w:t>
      </w:r>
    </w:p>
    <w:p w:rsidR="00D6515B" w:rsidRPr="00D6515B" w:rsidRDefault="00D6515B" w:rsidP="00D6515B">
      <w:pPr>
        <w:ind w:firstLine="709"/>
        <w:jc w:val="both"/>
        <w:rPr>
          <w:i/>
          <w:sz w:val="24"/>
        </w:rPr>
      </w:pPr>
      <w:r w:rsidRPr="00D6515B">
        <w:rPr>
          <w:i/>
          <w:sz w:val="24"/>
        </w:rPr>
        <w:t>Оцініть дії слідчого. Перерахуйте права підозрюваного.</w:t>
      </w:r>
    </w:p>
    <w:p w:rsidR="00D6515B" w:rsidRPr="00D6515B" w:rsidRDefault="00D6515B" w:rsidP="00D6515B">
      <w:pPr>
        <w:ind w:firstLine="709"/>
        <w:jc w:val="center"/>
        <w:rPr>
          <w:sz w:val="24"/>
        </w:rPr>
      </w:pPr>
      <w:r w:rsidRPr="00D6515B">
        <w:rPr>
          <w:sz w:val="24"/>
        </w:rPr>
        <w:t>Задача 2.</w:t>
      </w:r>
    </w:p>
    <w:p w:rsidR="00D6515B" w:rsidRPr="00D6515B" w:rsidRDefault="00D6515B" w:rsidP="00D6515B">
      <w:pPr>
        <w:ind w:firstLine="709"/>
        <w:jc w:val="both"/>
        <w:rPr>
          <w:sz w:val="24"/>
        </w:rPr>
      </w:pPr>
      <w:r w:rsidRPr="00D6515B">
        <w:rPr>
          <w:sz w:val="24"/>
        </w:rPr>
        <w:t>Після доставлення затриманого Ветрова О. А. до підрозділу органу досудового розслідування було з’ясовано що він є адвокатом. У зв’язку із цим слідчий негайно повідомив підозрюваному про його права, а також за погодженням з прокурором районної прокуратури вручив Ветрову О. А. повідомлення про підозру.</w:t>
      </w:r>
    </w:p>
    <w:p w:rsidR="00D6515B" w:rsidRPr="00D6515B" w:rsidRDefault="00D6515B" w:rsidP="00D6515B">
      <w:pPr>
        <w:ind w:firstLine="709"/>
        <w:jc w:val="both"/>
        <w:rPr>
          <w:i/>
          <w:sz w:val="24"/>
        </w:rPr>
      </w:pPr>
      <w:r w:rsidRPr="00D6515B">
        <w:rPr>
          <w:i/>
          <w:sz w:val="24"/>
        </w:rPr>
        <w:t>Оцініть дії слідчого.</w:t>
      </w:r>
    </w:p>
    <w:p w:rsidR="00C67411" w:rsidRPr="00D6515B" w:rsidRDefault="00D6515B" w:rsidP="00D6515B">
      <w:pPr>
        <w:pStyle w:val="ab"/>
        <w:spacing w:before="0" w:beforeAutospacing="0" w:after="0" w:afterAutospacing="0"/>
        <w:ind w:firstLine="709"/>
        <w:rPr>
          <w:b/>
        </w:rPr>
      </w:pPr>
      <w:r w:rsidRPr="00D6515B">
        <w:rPr>
          <w:i/>
        </w:rPr>
        <w:t>Розкрити порядок повідомлення про підозру адвокату.</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FC5F30" w:rsidRDefault="0089247D" w:rsidP="00C67411">
      <w:pPr>
        <w:ind w:firstLine="709"/>
        <w:jc w:val="both"/>
        <w:rPr>
          <w:sz w:val="24"/>
        </w:rPr>
      </w:pPr>
      <w:r w:rsidRPr="00A243F3">
        <w:rPr>
          <w:sz w:val="24"/>
        </w:rPr>
        <w:t xml:space="preserve">1. </w:t>
      </w:r>
      <w:r w:rsidR="00FC5F30">
        <w:rPr>
          <w:sz w:val="24"/>
        </w:rPr>
        <w:t>Що розуміють під підозрою у кримінальному провадженні?</w:t>
      </w:r>
    </w:p>
    <w:p w:rsidR="0089247D" w:rsidRPr="00A243F3" w:rsidRDefault="00FC5F30" w:rsidP="00C67411">
      <w:pPr>
        <w:ind w:firstLine="709"/>
        <w:jc w:val="both"/>
        <w:rPr>
          <w:sz w:val="24"/>
        </w:rPr>
      </w:pPr>
      <w:r>
        <w:rPr>
          <w:sz w:val="24"/>
        </w:rPr>
        <w:t xml:space="preserve">2. </w:t>
      </w:r>
      <w:r w:rsidR="0089247D" w:rsidRPr="00A243F3">
        <w:rPr>
          <w:sz w:val="24"/>
        </w:rPr>
        <w:t>Розкрити юридичне значення акту повідомлення особі про підозру.</w:t>
      </w:r>
    </w:p>
    <w:p w:rsidR="0089247D" w:rsidRPr="00FC5F30" w:rsidRDefault="0089247D" w:rsidP="00C67411">
      <w:pPr>
        <w:pStyle w:val="a8"/>
        <w:numPr>
          <w:ilvl w:val="0"/>
          <w:numId w:val="27"/>
        </w:numPr>
        <w:ind w:left="0" w:firstLine="709"/>
        <w:jc w:val="both"/>
        <w:rPr>
          <w:sz w:val="24"/>
        </w:rPr>
      </w:pPr>
      <w:r w:rsidRPr="00FC5F30">
        <w:rPr>
          <w:sz w:val="24"/>
        </w:rPr>
        <w:t>Що розуміють під достатністю доказів для повідомлення особі про підозру?</w:t>
      </w:r>
    </w:p>
    <w:p w:rsidR="00FC5F30" w:rsidRDefault="00FC5F30" w:rsidP="00C67411">
      <w:pPr>
        <w:pStyle w:val="a8"/>
        <w:numPr>
          <w:ilvl w:val="0"/>
          <w:numId w:val="27"/>
        </w:numPr>
        <w:ind w:left="0" w:firstLine="709"/>
        <w:jc w:val="both"/>
        <w:rPr>
          <w:sz w:val="24"/>
        </w:rPr>
      </w:pPr>
      <w:r w:rsidRPr="00FC5F30">
        <w:rPr>
          <w:sz w:val="24"/>
        </w:rPr>
        <w:t>У чому полягає відмінність підозри від обвинувачення?</w:t>
      </w:r>
    </w:p>
    <w:p w:rsidR="00FC5F30" w:rsidRDefault="0089247D" w:rsidP="00C67411">
      <w:pPr>
        <w:pStyle w:val="a8"/>
        <w:numPr>
          <w:ilvl w:val="0"/>
          <w:numId w:val="27"/>
        </w:numPr>
        <w:ind w:left="0" w:firstLine="709"/>
        <w:jc w:val="both"/>
        <w:rPr>
          <w:sz w:val="24"/>
        </w:rPr>
      </w:pPr>
      <w:r w:rsidRPr="00FC5F30">
        <w:rPr>
          <w:sz w:val="24"/>
        </w:rPr>
        <w:t>Які відомості має містити повідомлення про підозру?</w:t>
      </w:r>
    </w:p>
    <w:p w:rsidR="00FC5F30" w:rsidRDefault="00FC5F30" w:rsidP="00C67411">
      <w:pPr>
        <w:pStyle w:val="a8"/>
        <w:numPr>
          <w:ilvl w:val="0"/>
          <w:numId w:val="27"/>
        </w:numPr>
        <w:ind w:left="0" w:firstLine="709"/>
        <w:jc w:val="both"/>
        <w:rPr>
          <w:sz w:val="24"/>
        </w:rPr>
      </w:pPr>
      <w:r>
        <w:rPr>
          <w:sz w:val="24"/>
        </w:rPr>
        <w:t>Яка сукупність доказів вважається достатньою для повідомлення про підозру?</w:t>
      </w:r>
    </w:p>
    <w:p w:rsidR="00FC5F30" w:rsidRDefault="0089247D" w:rsidP="00C67411">
      <w:pPr>
        <w:pStyle w:val="a8"/>
        <w:numPr>
          <w:ilvl w:val="0"/>
          <w:numId w:val="27"/>
        </w:numPr>
        <w:ind w:left="0" w:firstLine="709"/>
        <w:jc w:val="both"/>
        <w:rPr>
          <w:sz w:val="24"/>
        </w:rPr>
      </w:pPr>
      <w:r w:rsidRPr="00FC5F30">
        <w:rPr>
          <w:sz w:val="24"/>
        </w:rPr>
        <w:t>В який термін має бути вручено письмове повідомлення про підозру?</w:t>
      </w:r>
    </w:p>
    <w:p w:rsidR="00FC5F30" w:rsidRDefault="00FC5F30" w:rsidP="00C67411">
      <w:pPr>
        <w:pStyle w:val="a8"/>
        <w:numPr>
          <w:ilvl w:val="0"/>
          <w:numId w:val="27"/>
        </w:numPr>
        <w:ind w:left="0" w:firstLine="709"/>
        <w:jc w:val="both"/>
        <w:rPr>
          <w:sz w:val="24"/>
        </w:rPr>
      </w:pPr>
      <w:r>
        <w:rPr>
          <w:sz w:val="24"/>
        </w:rPr>
        <w:t>Процесуальний порядок вручення письмового повідомлення про підозру.</w:t>
      </w:r>
    </w:p>
    <w:p w:rsidR="00FC5F30" w:rsidRDefault="0089247D" w:rsidP="00C67411">
      <w:pPr>
        <w:pStyle w:val="a8"/>
        <w:numPr>
          <w:ilvl w:val="0"/>
          <w:numId w:val="27"/>
        </w:numPr>
        <w:ind w:left="0" w:firstLine="709"/>
        <w:jc w:val="both"/>
        <w:rPr>
          <w:sz w:val="24"/>
        </w:rPr>
      </w:pPr>
      <w:r w:rsidRPr="00FC5F30">
        <w:rPr>
          <w:sz w:val="24"/>
        </w:rPr>
        <w:t>У чому полягає особливий порядок письмового повідомлення про підозру?</w:t>
      </w:r>
    </w:p>
    <w:p w:rsidR="0089247D" w:rsidRPr="00FC5F30" w:rsidRDefault="00906DFD" w:rsidP="00C67411">
      <w:pPr>
        <w:pStyle w:val="a8"/>
        <w:numPr>
          <w:ilvl w:val="0"/>
          <w:numId w:val="27"/>
        </w:numPr>
        <w:ind w:left="0" w:firstLine="709"/>
        <w:jc w:val="both"/>
        <w:rPr>
          <w:sz w:val="24"/>
        </w:rPr>
      </w:pPr>
      <w:r>
        <w:rPr>
          <w:sz w:val="24"/>
        </w:rPr>
        <w:t>Підстави і процесуальний порядок</w:t>
      </w:r>
      <w:r w:rsidR="0089247D" w:rsidRPr="00FC5F30">
        <w:rPr>
          <w:sz w:val="24"/>
        </w:rPr>
        <w:t xml:space="preserve"> змін</w:t>
      </w:r>
      <w:r>
        <w:rPr>
          <w:sz w:val="24"/>
        </w:rPr>
        <w:t>и</w:t>
      </w:r>
      <w:r w:rsidR="0089247D" w:rsidRPr="00FC5F30">
        <w:rPr>
          <w:sz w:val="24"/>
        </w:rPr>
        <w:t xml:space="preserve"> повідомлення про підозру.</w:t>
      </w:r>
    </w:p>
    <w:p w:rsidR="0089247D" w:rsidRPr="00A243F3" w:rsidRDefault="0089247D" w:rsidP="0089247D">
      <w:pPr>
        <w:pStyle w:val="ab"/>
        <w:spacing w:before="0" w:beforeAutospacing="0" w:after="0" w:afterAutospacing="0"/>
        <w:ind w:firstLine="709"/>
        <w:jc w:val="both"/>
        <w:rPr>
          <w:b/>
        </w:rPr>
      </w:pPr>
      <w:r w:rsidRPr="00A243F3">
        <w:rPr>
          <w:b/>
        </w:rPr>
        <w:t>Питання для поточного контролю:</w:t>
      </w:r>
    </w:p>
    <w:p w:rsidR="0089247D" w:rsidRPr="00A243F3" w:rsidRDefault="0089247D" w:rsidP="0089247D">
      <w:pPr>
        <w:ind w:firstLine="709"/>
        <w:jc w:val="both"/>
        <w:rPr>
          <w:sz w:val="24"/>
        </w:rPr>
      </w:pPr>
      <w:r w:rsidRPr="00A243F3">
        <w:rPr>
          <w:sz w:val="24"/>
        </w:rPr>
        <w:t>1. З якого моменту починається притягнення особи до кримінальної відповідальності.</w:t>
      </w:r>
    </w:p>
    <w:p w:rsidR="0089247D" w:rsidRPr="00A243F3" w:rsidRDefault="0089247D" w:rsidP="0089247D">
      <w:pPr>
        <w:ind w:firstLine="709"/>
        <w:jc w:val="both"/>
        <w:rPr>
          <w:sz w:val="24"/>
        </w:rPr>
      </w:pPr>
      <w:r w:rsidRPr="00A243F3">
        <w:rPr>
          <w:sz w:val="24"/>
        </w:rPr>
        <w:t>2. В яких випадках повідомлення про підозру здійснюється обов‘язково?</w:t>
      </w:r>
    </w:p>
    <w:p w:rsidR="0089247D" w:rsidRPr="00A243F3" w:rsidRDefault="0089247D" w:rsidP="0089247D">
      <w:pPr>
        <w:ind w:firstLine="709"/>
        <w:jc w:val="both"/>
        <w:rPr>
          <w:sz w:val="24"/>
        </w:rPr>
      </w:pPr>
      <w:r w:rsidRPr="00A243F3">
        <w:rPr>
          <w:sz w:val="24"/>
        </w:rPr>
        <w:t>3. Що слід розуміти під підозрою у вчиненні злочину?</w:t>
      </w:r>
    </w:p>
    <w:p w:rsidR="0089247D" w:rsidRPr="00A243F3" w:rsidRDefault="0089247D" w:rsidP="0089247D">
      <w:pPr>
        <w:ind w:firstLine="709"/>
        <w:jc w:val="both"/>
        <w:rPr>
          <w:b/>
          <w:sz w:val="24"/>
        </w:rPr>
      </w:pPr>
      <w:r w:rsidRPr="00A243F3">
        <w:rPr>
          <w:sz w:val="24"/>
        </w:rPr>
        <w:t>4. Порядок допиту підозрюваного.</w:t>
      </w:r>
    </w:p>
    <w:p w:rsidR="0089247D" w:rsidRPr="00A243F3" w:rsidRDefault="0089247D" w:rsidP="0089247D">
      <w:pPr>
        <w:ind w:firstLine="709"/>
        <w:rPr>
          <w:b/>
          <w:sz w:val="24"/>
        </w:rPr>
      </w:pPr>
    </w:p>
    <w:p w:rsidR="0089247D" w:rsidRDefault="0089247D" w:rsidP="0089247D">
      <w:pPr>
        <w:ind w:firstLine="709"/>
        <w:rPr>
          <w:b/>
          <w:sz w:val="24"/>
        </w:rPr>
      </w:pPr>
      <w:r w:rsidRPr="00A243F3">
        <w:rPr>
          <w:b/>
          <w:sz w:val="24"/>
        </w:rPr>
        <w:t xml:space="preserve">Тема </w:t>
      </w:r>
      <w:r w:rsidR="006B4029">
        <w:rPr>
          <w:b/>
          <w:sz w:val="24"/>
        </w:rPr>
        <w:t>12</w:t>
      </w:r>
      <w:r w:rsidRPr="00A243F3">
        <w:rPr>
          <w:b/>
          <w:sz w:val="24"/>
        </w:rPr>
        <w:t>. Зупинення і закінчення досудового розслідування</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tabs>
          <w:tab w:val="num" w:pos="900"/>
          <w:tab w:val="left" w:pos="1080"/>
        </w:tabs>
        <w:ind w:firstLine="709"/>
        <w:jc w:val="both"/>
        <w:rPr>
          <w:sz w:val="24"/>
        </w:rPr>
      </w:pPr>
      <w:r w:rsidRPr="00A243F3">
        <w:rPr>
          <w:sz w:val="24"/>
        </w:rPr>
        <w:t>1. Підстави і процесуальний порядок зупинення та відновлення досудового розслідування.</w:t>
      </w:r>
    </w:p>
    <w:p w:rsidR="0089247D" w:rsidRPr="00A243F3" w:rsidRDefault="0089247D" w:rsidP="0089247D">
      <w:pPr>
        <w:tabs>
          <w:tab w:val="num" w:pos="900"/>
          <w:tab w:val="left" w:pos="1080"/>
        </w:tabs>
        <w:ind w:firstLine="709"/>
        <w:jc w:val="both"/>
        <w:rPr>
          <w:sz w:val="24"/>
        </w:rPr>
      </w:pPr>
      <w:r w:rsidRPr="00A243F3">
        <w:rPr>
          <w:sz w:val="24"/>
        </w:rPr>
        <w:t>2. Форми закінчення досудового розслідування.</w:t>
      </w:r>
    </w:p>
    <w:p w:rsidR="0089247D" w:rsidRPr="00A243F3" w:rsidRDefault="0089247D" w:rsidP="0089247D">
      <w:pPr>
        <w:tabs>
          <w:tab w:val="num" w:pos="900"/>
          <w:tab w:val="left" w:pos="1080"/>
        </w:tabs>
        <w:ind w:firstLine="709"/>
        <w:jc w:val="both"/>
        <w:rPr>
          <w:bCs/>
          <w:i/>
          <w:sz w:val="24"/>
        </w:rPr>
      </w:pPr>
      <w:r w:rsidRPr="00A243F3">
        <w:rPr>
          <w:sz w:val="24"/>
        </w:rPr>
        <w:t>3. Закриття кримінального провадження.</w:t>
      </w:r>
    </w:p>
    <w:p w:rsidR="0089247D" w:rsidRPr="00A243F3" w:rsidRDefault="0089247D" w:rsidP="0089247D">
      <w:pPr>
        <w:tabs>
          <w:tab w:val="num" w:pos="900"/>
          <w:tab w:val="left" w:pos="1080"/>
        </w:tabs>
        <w:ind w:firstLine="709"/>
        <w:jc w:val="both"/>
        <w:rPr>
          <w:sz w:val="24"/>
        </w:rPr>
      </w:pPr>
      <w:r>
        <w:rPr>
          <w:sz w:val="24"/>
        </w:rPr>
        <w:t>4</w:t>
      </w:r>
      <w:r w:rsidRPr="00A243F3">
        <w:rPr>
          <w:sz w:val="24"/>
        </w:rPr>
        <w:t>. Звільнення особи від кримінальної відповідальності.</w:t>
      </w:r>
    </w:p>
    <w:p w:rsidR="0089247D" w:rsidRPr="00A243F3" w:rsidRDefault="0089247D" w:rsidP="0089247D">
      <w:pPr>
        <w:tabs>
          <w:tab w:val="num" w:pos="900"/>
          <w:tab w:val="left" w:pos="1080"/>
        </w:tabs>
        <w:ind w:firstLine="709"/>
        <w:jc w:val="both"/>
        <w:rPr>
          <w:sz w:val="24"/>
        </w:rPr>
      </w:pPr>
      <w:r>
        <w:rPr>
          <w:sz w:val="24"/>
        </w:rPr>
        <w:t>5</w:t>
      </w:r>
      <w:r w:rsidRPr="00A243F3">
        <w:rPr>
          <w:sz w:val="24"/>
        </w:rPr>
        <w:t>. Звернення до суду з обвинувальним актом.</w:t>
      </w:r>
    </w:p>
    <w:p w:rsidR="0089247D" w:rsidRPr="00A243F3" w:rsidRDefault="0089247D" w:rsidP="0089247D">
      <w:pPr>
        <w:tabs>
          <w:tab w:val="num" w:pos="900"/>
          <w:tab w:val="left" w:pos="1080"/>
        </w:tabs>
        <w:ind w:firstLine="709"/>
        <w:jc w:val="both"/>
        <w:rPr>
          <w:sz w:val="24"/>
        </w:rPr>
      </w:pPr>
      <w:r>
        <w:rPr>
          <w:sz w:val="24"/>
        </w:rPr>
        <w:t>6</w:t>
      </w:r>
      <w:r w:rsidRPr="00A243F3">
        <w:rPr>
          <w:sz w:val="24"/>
        </w:rPr>
        <w:t>. Звернення до суду з клопотанням про застосування примусових заходів виховного чи медичного характеру.</w:t>
      </w:r>
    </w:p>
    <w:p w:rsidR="00D6515B" w:rsidRPr="00D6515B" w:rsidRDefault="00D6515B" w:rsidP="00D6515B">
      <w:pPr>
        <w:ind w:firstLine="720"/>
        <w:jc w:val="center"/>
        <w:rPr>
          <w:sz w:val="24"/>
        </w:rPr>
      </w:pPr>
      <w:r w:rsidRPr="00D6515B">
        <w:rPr>
          <w:sz w:val="24"/>
        </w:rPr>
        <w:t>Задача 1.</w:t>
      </w:r>
    </w:p>
    <w:p w:rsidR="00D6515B" w:rsidRPr="00D6515B" w:rsidRDefault="00D6515B" w:rsidP="00D6515B">
      <w:pPr>
        <w:ind w:firstLine="720"/>
        <w:jc w:val="both"/>
        <w:rPr>
          <w:sz w:val="24"/>
        </w:rPr>
      </w:pPr>
      <w:bookmarkStart w:id="808" w:name="_Hlk99540359"/>
      <w:r w:rsidRPr="00D6515B">
        <w:rPr>
          <w:sz w:val="24"/>
        </w:rPr>
        <w:t>При врученні письмового повідомлення про підозру, громадянин Шило Д. А. заявив клопотання про зупинення досудового розслідування у зв’язку із тим, що він хворий на відкриту форму туберкульозу, надавши при цьому відповідну медичну довідку.</w:t>
      </w:r>
    </w:p>
    <w:p w:rsidR="00D6515B" w:rsidRPr="00D6515B" w:rsidRDefault="00D6515B" w:rsidP="00D6515B">
      <w:pPr>
        <w:ind w:firstLine="720"/>
        <w:jc w:val="both"/>
        <w:rPr>
          <w:i/>
          <w:sz w:val="24"/>
        </w:rPr>
      </w:pPr>
      <w:r w:rsidRPr="00D6515B">
        <w:rPr>
          <w:i/>
          <w:sz w:val="24"/>
        </w:rPr>
        <w:t>Як діяти слідчому у цій ситуації?</w:t>
      </w:r>
    </w:p>
    <w:p w:rsidR="00D6515B" w:rsidRPr="00D6515B" w:rsidRDefault="00D6515B" w:rsidP="00D6515B">
      <w:pPr>
        <w:ind w:firstLine="720"/>
        <w:jc w:val="both"/>
        <w:rPr>
          <w:i/>
          <w:sz w:val="24"/>
        </w:rPr>
      </w:pPr>
      <w:r w:rsidRPr="00D6515B">
        <w:rPr>
          <w:i/>
          <w:sz w:val="24"/>
        </w:rPr>
        <w:t>Які підстави зупинення досудового розслідування передбачені КПК?</w:t>
      </w:r>
    </w:p>
    <w:bookmarkEnd w:id="808"/>
    <w:p w:rsidR="00B82225" w:rsidRDefault="00B82225" w:rsidP="00D6515B">
      <w:pPr>
        <w:ind w:firstLine="720"/>
        <w:jc w:val="center"/>
        <w:rPr>
          <w:sz w:val="24"/>
        </w:rPr>
      </w:pPr>
    </w:p>
    <w:p w:rsidR="00B82225" w:rsidRDefault="00B82225" w:rsidP="00D6515B">
      <w:pPr>
        <w:ind w:firstLine="720"/>
        <w:jc w:val="center"/>
        <w:rPr>
          <w:sz w:val="24"/>
        </w:rPr>
      </w:pPr>
    </w:p>
    <w:p w:rsidR="00D6515B" w:rsidRPr="00D6515B" w:rsidRDefault="00D6515B" w:rsidP="00D6515B">
      <w:pPr>
        <w:ind w:firstLine="720"/>
        <w:jc w:val="center"/>
        <w:rPr>
          <w:sz w:val="24"/>
        </w:rPr>
      </w:pPr>
      <w:r w:rsidRPr="00D6515B">
        <w:rPr>
          <w:sz w:val="24"/>
        </w:rPr>
        <w:t xml:space="preserve">Задача </w:t>
      </w:r>
      <w:r>
        <w:rPr>
          <w:sz w:val="24"/>
        </w:rPr>
        <w:t>2</w:t>
      </w:r>
      <w:r w:rsidRPr="00D6515B">
        <w:rPr>
          <w:sz w:val="24"/>
        </w:rPr>
        <w:t>.</w:t>
      </w:r>
    </w:p>
    <w:p w:rsidR="00D6515B" w:rsidRPr="00D6515B" w:rsidRDefault="00D6515B" w:rsidP="00D6515B">
      <w:pPr>
        <w:ind w:firstLine="720"/>
        <w:jc w:val="both"/>
        <w:rPr>
          <w:sz w:val="24"/>
        </w:rPr>
      </w:pPr>
      <w:r w:rsidRPr="00D6515B">
        <w:rPr>
          <w:sz w:val="24"/>
        </w:rPr>
        <w:t xml:space="preserve">Прокурор виніс постанову про зупинення досудового розслідування у зв’язку з необхідністю виконання процесуальних дій у межах міжнародного співробітництва. Слідчий суддя, скасовуючи цю постанову вказав на те, що такі процесуальні дії мають бути виконані без </w:t>
      </w:r>
      <w:r w:rsidRPr="00D6515B">
        <w:rPr>
          <w:sz w:val="24"/>
        </w:rPr>
        <w:lastRenderedPageBreak/>
        <w:t>прийняття рішення про зупинення досудового розслідування оскільки місцезнаходження підозрюваного за кордоном встановлено і необхідно вирішувати питання про його екстрадицію.</w:t>
      </w:r>
    </w:p>
    <w:p w:rsidR="00D6515B" w:rsidRPr="00D6515B" w:rsidRDefault="00D6515B" w:rsidP="00D6515B">
      <w:pPr>
        <w:pStyle w:val="ab"/>
        <w:spacing w:before="0" w:beforeAutospacing="0" w:after="0" w:afterAutospacing="0"/>
        <w:ind w:firstLine="709"/>
        <w:rPr>
          <w:b/>
        </w:rPr>
      </w:pPr>
      <w:r w:rsidRPr="00D6515B">
        <w:rPr>
          <w:i/>
        </w:rPr>
        <w:t>Чи відповідають дії слідчого судді вимогам КПК?</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ind w:firstLine="709"/>
        <w:jc w:val="both"/>
        <w:rPr>
          <w:sz w:val="24"/>
        </w:rPr>
      </w:pPr>
      <w:r w:rsidRPr="00A243F3">
        <w:rPr>
          <w:sz w:val="24"/>
        </w:rPr>
        <w:t xml:space="preserve">1. </w:t>
      </w:r>
      <w:r w:rsidR="00866E42">
        <w:rPr>
          <w:sz w:val="24"/>
        </w:rPr>
        <w:t>Сформулювати визначення поняття</w:t>
      </w:r>
      <w:r w:rsidRPr="00A243F3">
        <w:rPr>
          <w:sz w:val="24"/>
        </w:rPr>
        <w:t xml:space="preserve"> зупинення досудового розслідування?</w:t>
      </w:r>
    </w:p>
    <w:p w:rsidR="0089247D" w:rsidRDefault="0089247D" w:rsidP="0089247D">
      <w:pPr>
        <w:ind w:firstLine="709"/>
        <w:jc w:val="both"/>
        <w:rPr>
          <w:sz w:val="24"/>
        </w:rPr>
      </w:pPr>
      <w:r w:rsidRPr="00A243F3">
        <w:rPr>
          <w:sz w:val="24"/>
        </w:rPr>
        <w:t xml:space="preserve">2. </w:t>
      </w:r>
      <w:r w:rsidR="00866E42">
        <w:rPr>
          <w:sz w:val="24"/>
        </w:rPr>
        <w:t>Підстави для в</w:t>
      </w:r>
      <w:r w:rsidRPr="00A243F3">
        <w:rPr>
          <w:sz w:val="24"/>
        </w:rPr>
        <w:t>ідновлення досудового розслідування.</w:t>
      </w:r>
    </w:p>
    <w:p w:rsidR="00866E42" w:rsidRDefault="00866E42" w:rsidP="0089247D">
      <w:pPr>
        <w:ind w:firstLine="709"/>
        <w:jc w:val="both"/>
        <w:rPr>
          <w:sz w:val="24"/>
        </w:rPr>
      </w:pPr>
      <w:r>
        <w:rPr>
          <w:sz w:val="24"/>
        </w:rPr>
        <w:t>3. Розкрити значення інституту зупинення досудового розслідування.</w:t>
      </w:r>
    </w:p>
    <w:p w:rsidR="00866E42" w:rsidRDefault="00866E42" w:rsidP="0089247D">
      <w:pPr>
        <w:ind w:firstLine="709"/>
        <w:jc w:val="both"/>
        <w:rPr>
          <w:sz w:val="24"/>
        </w:rPr>
      </w:pPr>
      <w:r>
        <w:rPr>
          <w:sz w:val="24"/>
        </w:rPr>
        <w:t>4. Процесуальні умови для зупинення досудового розслідування.</w:t>
      </w:r>
    </w:p>
    <w:p w:rsidR="00866E42" w:rsidRDefault="00866E42" w:rsidP="0089247D">
      <w:pPr>
        <w:ind w:firstLine="709"/>
        <w:jc w:val="both"/>
        <w:rPr>
          <w:sz w:val="24"/>
        </w:rPr>
      </w:pPr>
      <w:r>
        <w:rPr>
          <w:sz w:val="24"/>
        </w:rPr>
        <w:t>5. Чи допускається проведення слідчих (розшукових) дій після зупинення досудового розслідування?</w:t>
      </w:r>
    </w:p>
    <w:p w:rsidR="00866E42" w:rsidRDefault="00866E42" w:rsidP="0089247D">
      <w:pPr>
        <w:ind w:firstLine="709"/>
        <w:jc w:val="both"/>
        <w:rPr>
          <w:sz w:val="24"/>
        </w:rPr>
      </w:pPr>
      <w:r>
        <w:rPr>
          <w:sz w:val="24"/>
        </w:rPr>
        <w:t>6. Які дії дозволяється проводити після зупинення досудового розслідування?</w:t>
      </w:r>
    </w:p>
    <w:p w:rsidR="00866E42" w:rsidRPr="00A243F3" w:rsidRDefault="00866E42" w:rsidP="0089247D">
      <w:pPr>
        <w:ind w:firstLine="709"/>
        <w:jc w:val="both"/>
        <w:rPr>
          <w:sz w:val="24"/>
        </w:rPr>
      </w:pPr>
      <w:r>
        <w:rPr>
          <w:sz w:val="24"/>
        </w:rPr>
        <w:t>7. Процесуальний порядок оскарження рішення про зупинення досудового розслідування.</w:t>
      </w:r>
    </w:p>
    <w:p w:rsidR="0089247D" w:rsidRPr="00A243F3" w:rsidRDefault="00866E42" w:rsidP="0089247D">
      <w:pPr>
        <w:ind w:firstLine="709"/>
        <w:jc w:val="both"/>
        <w:rPr>
          <w:sz w:val="24"/>
        </w:rPr>
      </w:pPr>
      <w:r>
        <w:rPr>
          <w:sz w:val="24"/>
        </w:rPr>
        <w:t>8</w:t>
      </w:r>
      <w:r w:rsidR="0089247D" w:rsidRPr="00A243F3">
        <w:rPr>
          <w:sz w:val="24"/>
        </w:rPr>
        <w:t>. Обов‘язок прокурора після повідомлення особі про підозру.</w:t>
      </w:r>
    </w:p>
    <w:p w:rsidR="0089247D" w:rsidRPr="00A243F3" w:rsidRDefault="00866E42" w:rsidP="0089247D">
      <w:pPr>
        <w:ind w:firstLine="709"/>
        <w:jc w:val="both"/>
        <w:rPr>
          <w:sz w:val="24"/>
        </w:rPr>
      </w:pPr>
      <w:r>
        <w:rPr>
          <w:sz w:val="24"/>
        </w:rPr>
        <w:t>9</w:t>
      </w:r>
      <w:r w:rsidR="0089247D" w:rsidRPr="00A243F3">
        <w:rPr>
          <w:sz w:val="24"/>
        </w:rPr>
        <w:t>. В яких випадках кримінальне провадження закривається судом?</w:t>
      </w:r>
    </w:p>
    <w:p w:rsidR="0089247D" w:rsidRPr="00A243F3" w:rsidRDefault="00866E42" w:rsidP="0089247D">
      <w:pPr>
        <w:ind w:firstLine="709"/>
        <w:jc w:val="both"/>
        <w:rPr>
          <w:sz w:val="24"/>
        </w:rPr>
      </w:pPr>
      <w:r>
        <w:rPr>
          <w:sz w:val="24"/>
        </w:rPr>
        <w:t>10</w:t>
      </w:r>
      <w:r w:rsidR="0089247D" w:rsidRPr="00A243F3">
        <w:rPr>
          <w:sz w:val="24"/>
        </w:rPr>
        <w:t>. В яких випадках особу звільняють від кримінальної відповідальності?</w:t>
      </w:r>
    </w:p>
    <w:p w:rsidR="0089247D" w:rsidRPr="00A243F3" w:rsidRDefault="00866E42" w:rsidP="0089247D">
      <w:pPr>
        <w:ind w:firstLine="709"/>
        <w:jc w:val="both"/>
        <w:rPr>
          <w:sz w:val="24"/>
        </w:rPr>
      </w:pPr>
      <w:r>
        <w:rPr>
          <w:sz w:val="24"/>
        </w:rPr>
        <w:t>11</w:t>
      </w:r>
      <w:r w:rsidR="0089247D" w:rsidRPr="00A243F3">
        <w:rPr>
          <w:sz w:val="24"/>
        </w:rPr>
        <w:t>. Відкриття матеріалів кримінального провадження.</w:t>
      </w:r>
    </w:p>
    <w:p w:rsidR="0089247D" w:rsidRPr="00A243F3" w:rsidRDefault="00866E42" w:rsidP="0089247D">
      <w:pPr>
        <w:ind w:firstLine="709"/>
        <w:jc w:val="both"/>
        <w:rPr>
          <w:sz w:val="24"/>
        </w:rPr>
      </w:pPr>
      <w:r>
        <w:rPr>
          <w:sz w:val="24"/>
        </w:rPr>
        <w:t>12</w:t>
      </w:r>
      <w:r w:rsidR="0089247D" w:rsidRPr="00A243F3">
        <w:rPr>
          <w:sz w:val="24"/>
        </w:rPr>
        <w:t>. Складання обвинувального акту.</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77975">
      <w:pPr>
        <w:ind w:firstLine="709"/>
        <w:jc w:val="both"/>
        <w:rPr>
          <w:sz w:val="24"/>
        </w:rPr>
      </w:pPr>
      <w:r w:rsidRPr="00A243F3">
        <w:rPr>
          <w:sz w:val="24"/>
        </w:rPr>
        <w:t>1. Підстави для зупинення досудового розслідування.</w:t>
      </w:r>
    </w:p>
    <w:p w:rsidR="0089247D" w:rsidRDefault="0089247D" w:rsidP="00877975">
      <w:pPr>
        <w:ind w:firstLine="709"/>
        <w:jc w:val="both"/>
        <w:rPr>
          <w:sz w:val="24"/>
        </w:rPr>
      </w:pPr>
      <w:r w:rsidRPr="00A243F3">
        <w:rPr>
          <w:sz w:val="24"/>
        </w:rPr>
        <w:t xml:space="preserve">2. </w:t>
      </w:r>
      <w:r w:rsidR="00877975">
        <w:rPr>
          <w:sz w:val="24"/>
        </w:rPr>
        <w:t>Форми з</w:t>
      </w:r>
      <w:r w:rsidRPr="00A243F3">
        <w:rPr>
          <w:sz w:val="24"/>
        </w:rPr>
        <w:t>акінчення досудового розслідування.</w:t>
      </w:r>
    </w:p>
    <w:p w:rsidR="00877975" w:rsidRDefault="00877975" w:rsidP="00877975">
      <w:pPr>
        <w:ind w:firstLine="709"/>
        <w:jc w:val="both"/>
        <w:rPr>
          <w:sz w:val="24"/>
        </w:rPr>
      </w:pPr>
      <w:r>
        <w:rPr>
          <w:sz w:val="24"/>
        </w:rPr>
        <w:t>3. Підстави для закриття кримінального провадження та їх класифікація.</w:t>
      </w:r>
    </w:p>
    <w:p w:rsidR="00877975" w:rsidRPr="00A243F3" w:rsidRDefault="00877975" w:rsidP="00877975">
      <w:pPr>
        <w:ind w:firstLine="709"/>
        <w:jc w:val="both"/>
        <w:rPr>
          <w:sz w:val="24"/>
        </w:rPr>
      </w:pPr>
      <w:r>
        <w:rPr>
          <w:sz w:val="24"/>
        </w:rPr>
        <w:t>4. Характеристика підстав для звільнення особи від кримінальної відповідальності.</w:t>
      </w:r>
    </w:p>
    <w:p w:rsidR="0089247D" w:rsidRDefault="00877975" w:rsidP="00877975">
      <w:pPr>
        <w:ind w:firstLine="709"/>
        <w:jc w:val="both"/>
        <w:rPr>
          <w:sz w:val="24"/>
        </w:rPr>
      </w:pPr>
      <w:r>
        <w:rPr>
          <w:sz w:val="24"/>
        </w:rPr>
        <w:t>5</w:t>
      </w:r>
      <w:r w:rsidR="0089247D" w:rsidRPr="00A243F3">
        <w:rPr>
          <w:sz w:val="24"/>
        </w:rPr>
        <w:t>. Форми систематизації матеріалів кримінального провадження.</w:t>
      </w:r>
    </w:p>
    <w:p w:rsidR="00877975" w:rsidRPr="00A243F3" w:rsidRDefault="00877975" w:rsidP="00877975">
      <w:pPr>
        <w:ind w:firstLine="709"/>
        <w:jc w:val="both"/>
        <w:rPr>
          <w:sz w:val="24"/>
        </w:rPr>
      </w:pPr>
      <w:r>
        <w:rPr>
          <w:sz w:val="24"/>
        </w:rPr>
        <w:t>6. Показати особливості відкриття матеріалів провадження для сторони захисту і сторони обвинувачення.</w:t>
      </w:r>
    </w:p>
    <w:p w:rsidR="0089247D" w:rsidRPr="00A243F3" w:rsidRDefault="00877975" w:rsidP="00877975">
      <w:pPr>
        <w:ind w:firstLine="709"/>
        <w:jc w:val="both"/>
        <w:rPr>
          <w:sz w:val="24"/>
        </w:rPr>
      </w:pPr>
      <w:r>
        <w:rPr>
          <w:sz w:val="24"/>
        </w:rPr>
        <w:t>7</w:t>
      </w:r>
      <w:r w:rsidR="0089247D" w:rsidRPr="00A243F3">
        <w:rPr>
          <w:sz w:val="24"/>
        </w:rPr>
        <w:t>. Характеристика реабілітуючих та не реабілітуючих підстав для закриття провадження.</w:t>
      </w:r>
    </w:p>
    <w:p w:rsidR="0089247D" w:rsidRPr="00A243F3" w:rsidRDefault="0089247D" w:rsidP="00877975">
      <w:pPr>
        <w:ind w:firstLine="709"/>
        <w:jc w:val="both"/>
        <w:rPr>
          <w:b/>
          <w:sz w:val="24"/>
        </w:rPr>
      </w:pPr>
    </w:p>
    <w:p w:rsidR="005311F3" w:rsidRDefault="0089247D" w:rsidP="005311F3">
      <w:pPr>
        <w:ind w:firstLine="709"/>
        <w:jc w:val="both"/>
        <w:rPr>
          <w:b/>
          <w:sz w:val="24"/>
        </w:rPr>
      </w:pPr>
      <w:r w:rsidRPr="00A243F3">
        <w:rPr>
          <w:b/>
          <w:sz w:val="24"/>
        </w:rPr>
        <w:t xml:space="preserve">Тема </w:t>
      </w:r>
      <w:r w:rsidR="006B4029">
        <w:rPr>
          <w:b/>
          <w:sz w:val="24"/>
        </w:rPr>
        <w:t>13</w:t>
      </w:r>
      <w:r w:rsidRPr="00A243F3">
        <w:rPr>
          <w:b/>
          <w:sz w:val="24"/>
        </w:rPr>
        <w:t>. Оскарження рішень, дій чи бездіяльності під час досудового розслідування</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89247D" w:rsidRDefault="0089247D" w:rsidP="0089247D">
      <w:pPr>
        <w:pStyle w:val="12"/>
        <w:tabs>
          <w:tab w:val="left" w:pos="1080"/>
        </w:tabs>
        <w:ind w:firstLine="709"/>
        <w:jc w:val="both"/>
        <w:rPr>
          <w:rFonts w:ascii="Times New Roman" w:hAnsi="Times New Roman"/>
          <w:sz w:val="24"/>
          <w:szCs w:val="24"/>
          <w:lang w:val="uk-UA"/>
        </w:rPr>
      </w:pPr>
      <w:r w:rsidRPr="0089247D">
        <w:rPr>
          <w:rFonts w:ascii="Times New Roman" w:hAnsi="Times New Roman"/>
          <w:sz w:val="24"/>
          <w:szCs w:val="24"/>
          <w:lang w:val="uk-UA"/>
        </w:rPr>
        <w:t>1. Поняття</w:t>
      </w:r>
      <w:r w:rsidR="00877975">
        <w:rPr>
          <w:rFonts w:ascii="Times New Roman" w:hAnsi="Times New Roman"/>
          <w:sz w:val="24"/>
          <w:szCs w:val="24"/>
          <w:lang w:val="uk-UA"/>
        </w:rPr>
        <w:t>, сутність</w:t>
      </w:r>
      <w:r w:rsidRPr="0089247D">
        <w:rPr>
          <w:rFonts w:ascii="Times New Roman" w:hAnsi="Times New Roman"/>
          <w:sz w:val="24"/>
          <w:szCs w:val="24"/>
          <w:lang w:val="uk-UA"/>
        </w:rPr>
        <w:t xml:space="preserve"> і </w:t>
      </w:r>
      <w:r w:rsidR="00877975">
        <w:rPr>
          <w:rFonts w:ascii="Times New Roman" w:hAnsi="Times New Roman"/>
          <w:sz w:val="24"/>
          <w:szCs w:val="24"/>
          <w:lang w:val="uk-UA"/>
        </w:rPr>
        <w:t>значення</w:t>
      </w:r>
      <w:r w:rsidRPr="0089247D">
        <w:rPr>
          <w:rFonts w:ascii="Times New Roman" w:hAnsi="Times New Roman"/>
          <w:sz w:val="24"/>
          <w:szCs w:val="24"/>
          <w:lang w:val="uk-UA"/>
        </w:rPr>
        <w:t xml:space="preserve"> оскарження рішень, дій чи бездіяльності під час досудового розслідування.</w:t>
      </w:r>
    </w:p>
    <w:p w:rsidR="0089247D" w:rsidRPr="006C4A35" w:rsidRDefault="0089247D" w:rsidP="0089247D">
      <w:pPr>
        <w:pStyle w:val="12"/>
        <w:tabs>
          <w:tab w:val="left" w:pos="1080"/>
        </w:tabs>
        <w:ind w:firstLine="709"/>
        <w:jc w:val="both"/>
        <w:rPr>
          <w:rFonts w:ascii="Times New Roman" w:hAnsi="Times New Roman"/>
          <w:sz w:val="24"/>
          <w:szCs w:val="24"/>
          <w:lang w:val="uk-UA"/>
        </w:rPr>
      </w:pPr>
      <w:r w:rsidRPr="00A243F3">
        <w:rPr>
          <w:rFonts w:ascii="Times New Roman" w:hAnsi="Times New Roman"/>
          <w:sz w:val="24"/>
          <w:szCs w:val="24"/>
        </w:rPr>
        <w:t>2</w:t>
      </w:r>
      <w:r w:rsidRPr="006C4A35">
        <w:rPr>
          <w:rFonts w:ascii="Times New Roman" w:hAnsi="Times New Roman"/>
          <w:sz w:val="24"/>
          <w:szCs w:val="24"/>
          <w:lang w:val="uk-UA"/>
        </w:rPr>
        <w:t>. Порядок оскарження рішень, дій чи бездіяльності органів досудового розслідування.</w:t>
      </w:r>
    </w:p>
    <w:p w:rsidR="0089247D" w:rsidRPr="006C4A35" w:rsidRDefault="0089247D" w:rsidP="0089247D">
      <w:pPr>
        <w:pStyle w:val="12"/>
        <w:tabs>
          <w:tab w:val="left" w:pos="1080"/>
        </w:tabs>
        <w:ind w:firstLine="709"/>
        <w:jc w:val="both"/>
        <w:rPr>
          <w:rFonts w:ascii="Times New Roman" w:hAnsi="Times New Roman"/>
          <w:sz w:val="24"/>
          <w:szCs w:val="24"/>
          <w:lang w:val="uk-UA"/>
        </w:rPr>
      </w:pPr>
      <w:r w:rsidRPr="006C4A35">
        <w:rPr>
          <w:rFonts w:ascii="Times New Roman" w:hAnsi="Times New Roman"/>
          <w:sz w:val="24"/>
          <w:szCs w:val="24"/>
          <w:lang w:val="uk-UA"/>
        </w:rPr>
        <w:t>3. Порядок оскарження ухвал слідчого судді.</w:t>
      </w:r>
    </w:p>
    <w:p w:rsidR="0089247D" w:rsidRPr="00D6515B" w:rsidRDefault="0089247D" w:rsidP="0089247D">
      <w:pPr>
        <w:pStyle w:val="ab"/>
        <w:spacing w:before="0" w:beforeAutospacing="0" w:after="0" w:afterAutospacing="0"/>
        <w:ind w:firstLine="709"/>
      </w:pPr>
      <w:r w:rsidRPr="00A243F3">
        <w:t>4. Порядок оскарження слідчим рішень, дій чи бездіяльності прокурора</w:t>
      </w:r>
      <w:r w:rsidRPr="00D6515B">
        <w:t>.</w:t>
      </w:r>
    </w:p>
    <w:p w:rsidR="00D6515B" w:rsidRPr="00D6515B" w:rsidRDefault="00D6515B" w:rsidP="00D6515B">
      <w:pPr>
        <w:ind w:firstLine="720"/>
        <w:jc w:val="center"/>
        <w:rPr>
          <w:rFonts w:eastAsia="Calibri"/>
          <w:color w:val="000000"/>
          <w:sz w:val="24"/>
        </w:rPr>
      </w:pPr>
      <w:r w:rsidRPr="00D6515B">
        <w:rPr>
          <w:sz w:val="24"/>
        </w:rPr>
        <w:t>Задача 1.</w:t>
      </w:r>
    </w:p>
    <w:p w:rsidR="00D6515B" w:rsidRPr="00D6515B" w:rsidRDefault="00D6515B" w:rsidP="00D6515B">
      <w:pPr>
        <w:ind w:firstLine="709"/>
        <w:contextualSpacing/>
        <w:jc w:val="both"/>
        <w:rPr>
          <w:rFonts w:eastAsia="Calibri"/>
          <w:color w:val="000000"/>
          <w:sz w:val="24"/>
        </w:rPr>
      </w:pPr>
      <w:r w:rsidRPr="00D6515B">
        <w:rPr>
          <w:rFonts w:eastAsia="Calibri"/>
          <w:color w:val="000000"/>
          <w:sz w:val="24"/>
        </w:rPr>
        <w:t>Через два дні після вилучення під час обшуку майна, особа звернулася зі скаргою, про його неповернення у визначені строки.</w:t>
      </w:r>
    </w:p>
    <w:p w:rsidR="00D6515B" w:rsidRPr="00D6515B" w:rsidRDefault="00D6515B" w:rsidP="00D6515B">
      <w:pPr>
        <w:ind w:firstLine="709"/>
        <w:contextualSpacing/>
        <w:jc w:val="both"/>
        <w:rPr>
          <w:rFonts w:eastAsia="Calibri"/>
          <w:i/>
          <w:iCs/>
          <w:color w:val="000000"/>
          <w:sz w:val="24"/>
        </w:rPr>
      </w:pPr>
      <w:r w:rsidRPr="00D6515B">
        <w:rPr>
          <w:rFonts w:eastAsia="Calibri"/>
          <w:i/>
          <w:iCs/>
          <w:color w:val="000000"/>
          <w:sz w:val="24"/>
        </w:rPr>
        <w:t>Чи передбачено статтею 303 КПК України скарги на неповернення тимчасово вилученого майна?</w:t>
      </w:r>
    </w:p>
    <w:p w:rsidR="00D6515B" w:rsidRPr="00D6515B" w:rsidRDefault="00D6515B" w:rsidP="00D6515B">
      <w:pPr>
        <w:ind w:firstLine="720"/>
        <w:contextualSpacing/>
        <w:jc w:val="center"/>
        <w:rPr>
          <w:rFonts w:eastAsia="Calibri"/>
          <w:color w:val="000000"/>
          <w:sz w:val="24"/>
        </w:rPr>
      </w:pPr>
      <w:r w:rsidRPr="00D6515B">
        <w:rPr>
          <w:rFonts w:eastAsia="Calibri"/>
          <w:color w:val="000000"/>
          <w:sz w:val="24"/>
        </w:rPr>
        <w:t xml:space="preserve">Задача </w:t>
      </w:r>
      <w:r>
        <w:rPr>
          <w:rFonts w:eastAsia="Calibri"/>
          <w:color w:val="000000"/>
          <w:sz w:val="24"/>
        </w:rPr>
        <w:t>2</w:t>
      </w:r>
      <w:r w:rsidRPr="00D6515B">
        <w:rPr>
          <w:rFonts w:eastAsia="Calibri"/>
          <w:color w:val="000000"/>
          <w:sz w:val="24"/>
        </w:rPr>
        <w:t>.</w:t>
      </w:r>
    </w:p>
    <w:p w:rsidR="00D6515B" w:rsidRPr="002938A2" w:rsidRDefault="00D6515B" w:rsidP="00D6515B">
      <w:pPr>
        <w:ind w:firstLine="708"/>
        <w:jc w:val="both"/>
        <w:rPr>
          <w:sz w:val="24"/>
        </w:rPr>
      </w:pPr>
      <w:r w:rsidRPr="002938A2">
        <w:rPr>
          <w:sz w:val="24"/>
        </w:rPr>
        <w:t>18.08.2022 за результатами проведеного досудового розслідування у кримінальному провадженні № ___ за ч. 1 ст. 190 КК України слідчим Олександрійського ВП НП в Запорізькій області винесено постанову про закриття кримінального провадження на підставі п. 2 ч. 1 ст. 284 КПК України (</w:t>
      </w:r>
      <w:r w:rsidRPr="002938A2">
        <w:rPr>
          <w:sz w:val="24"/>
          <w:shd w:val="clear" w:color="auto" w:fill="FFFFFF"/>
        </w:rPr>
        <w:t>встановлена відсутність в діянні складу кримінального правопорушення)</w:t>
      </w:r>
      <w:r w:rsidRPr="002938A2">
        <w:rPr>
          <w:sz w:val="24"/>
        </w:rPr>
        <w:t>.</w:t>
      </w:r>
    </w:p>
    <w:p w:rsidR="00D6515B" w:rsidRPr="00D6515B" w:rsidRDefault="00D6515B" w:rsidP="00D6515B">
      <w:pPr>
        <w:ind w:firstLine="708"/>
        <w:jc w:val="both"/>
        <w:rPr>
          <w:sz w:val="24"/>
        </w:rPr>
      </w:pPr>
      <w:r w:rsidRPr="002938A2">
        <w:rPr>
          <w:sz w:val="24"/>
        </w:rPr>
        <w:t xml:space="preserve">Заявник звернувся до прокурора зі скаргою про скасування постанови </w:t>
      </w:r>
      <w:r w:rsidRPr="00D6515B">
        <w:rPr>
          <w:sz w:val="24"/>
        </w:rPr>
        <w:t>про закриття кримінального провадження відповідно до ч. 6 ст. 284 КПК України.</w:t>
      </w:r>
    </w:p>
    <w:p w:rsidR="00D6515B" w:rsidRPr="00D6515B" w:rsidRDefault="00D6515B" w:rsidP="00D6515B">
      <w:pPr>
        <w:ind w:firstLine="708"/>
        <w:jc w:val="both"/>
        <w:rPr>
          <w:sz w:val="24"/>
        </w:rPr>
      </w:pPr>
      <w:r w:rsidRPr="00D6515B">
        <w:rPr>
          <w:sz w:val="24"/>
        </w:rPr>
        <w:t>Прокурором у задоволенні скарги відмовлено, постанова про закриття кримінального провадження не скасована.</w:t>
      </w:r>
    </w:p>
    <w:p w:rsidR="00D6515B" w:rsidRPr="00D6515B" w:rsidRDefault="00D6515B" w:rsidP="00D6515B">
      <w:pPr>
        <w:ind w:firstLine="708"/>
        <w:jc w:val="both"/>
        <w:rPr>
          <w:sz w:val="24"/>
        </w:rPr>
      </w:pPr>
      <w:r w:rsidRPr="00D6515B">
        <w:rPr>
          <w:sz w:val="24"/>
        </w:rPr>
        <w:t>У подальшому заявник звернувся зі скаргою до слідчого судді Олександрійського районного суду м. Запоріжжя про скасування рішення слідчого про закриття кримінального провадження.</w:t>
      </w:r>
    </w:p>
    <w:p w:rsidR="00D6515B" w:rsidRPr="00D6515B" w:rsidRDefault="00D6515B" w:rsidP="00D6515B">
      <w:pPr>
        <w:ind w:firstLine="708"/>
        <w:jc w:val="both"/>
        <w:rPr>
          <w:sz w:val="24"/>
        </w:rPr>
      </w:pPr>
      <w:r w:rsidRPr="00D6515B">
        <w:rPr>
          <w:sz w:val="24"/>
        </w:rPr>
        <w:lastRenderedPageBreak/>
        <w:t>Скаргу заявника задоволено, постанову про закриття кримінального провадження скасовано.</w:t>
      </w:r>
    </w:p>
    <w:p w:rsidR="00D6515B" w:rsidRPr="00D6515B" w:rsidRDefault="00D6515B" w:rsidP="00D6515B">
      <w:pPr>
        <w:ind w:firstLine="708"/>
        <w:jc w:val="both"/>
        <w:rPr>
          <w:sz w:val="24"/>
        </w:rPr>
      </w:pPr>
      <w:r w:rsidRPr="00D6515B">
        <w:rPr>
          <w:sz w:val="24"/>
        </w:rPr>
        <w:t>На вказане рішення суду прокурором подана апеляційна скарга.</w:t>
      </w:r>
    </w:p>
    <w:p w:rsidR="00D6515B" w:rsidRPr="00D6515B" w:rsidRDefault="00D6515B" w:rsidP="00D6515B">
      <w:pPr>
        <w:pStyle w:val="a8"/>
        <w:ind w:left="0" w:firstLine="709"/>
        <w:jc w:val="both"/>
        <w:rPr>
          <w:sz w:val="24"/>
        </w:rPr>
      </w:pPr>
      <w:r w:rsidRPr="00D6515B">
        <w:rPr>
          <w:bCs/>
          <w:i/>
          <w:iCs/>
          <w:sz w:val="24"/>
        </w:rPr>
        <w:t>Який порядок оскарження прокурору постанов про закриття кримінального провадження?</w:t>
      </w:r>
    </w:p>
    <w:p w:rsidR="00D6515B" w:rsidRPr="00D6515B" w:rsidRDefault="00D6515B" w:rsidP="00D6515B">
      <w:pPr>
        <w:pStyle w:val="a8"/>
        <w:ind w:left="0" w:firstLine="567"/>
        <w:jc w:val="both"/>
        <w:rPr>
          <w:bCs/>
          <w:i/>
          <w:iCs/>
          <w:sz w:val="24"/>
        </w:rPr>
      </w:pPr>
      <w:r w:rsidRPr="00D6515B">
        <w:rPr>
          <w:bCs/>
          <w:i/>
          <w:iCs/>
          <w:sz w:val="24"/>
        </w:rPr>
        <w:t>Чи підлягає оскарженню у порядку ст. 303 КПК України рішення слідчого/прокурора про закриття кримінального провадження? Хто є суб’єктом подання зазначених скарг?</w:t>
      </w:r>
    </w:p>
    <w:p w:rsidR="00D6515B" w:rsidRPr="00D6515B" w:rsidRDefault="00D6515B" w:rsidP="00D6515B">
      <w:pPr>
        <w:pStyle w:val="a8"/>
        <w:ind w:left="0" w:firstLine="567"/>
        <w:jc w:val="both"/>
        <w:rPr>
          <w:b/>
          <w:sz w:val="24"/>
        </w:rPr>
      </w:pPr>
      <w:r w:rsidRPr="00D6515B">
        <w:rPr>
          <w:bCs/>
          <w:i/>
          <w:iCs/>
          <w:sz w:val="24"/>
        </w:rPr>
        <w:t>Чи підлягає оскарженню в апеляційному порядку ухвала слідчого судді про скасування постанови про закриття кримінального провадження?</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ind w:firstLine="709"/>
        <w:jc w:val="both"/>
        <w:rPr>
          <w:sz w:val="24"/>
        </w:rPr>
      </w:pPr>
      <w:r w:rsidRPr="00A243F3">
        <w:rPr>
          <w:sz w:val="24"/>
        </w:rPr>
        <w:t>1. Що розуміють під оскарженням у кримінальному процесі?</w:t>
      </w:r>
    </w:p>
    <w:p w:rsidR="0089247D" w:rsidRPr="00A243F3" w:rsidRDefault="0089247D" w:rsidP="0089247D">
      <w:pPr>
        <w:ind w:firstLine="709"/>
        <w:jc w:val="both"/>
        <w:rPr>
          <w:sz w:val="24"/>
        </w:rPr>
      </w:pPr>
      <w:r w:rsidRPr="00A243F3">
        <w:rPr>
          <w:sz w:val="24"/>
        </w:rPr>
        <w:t>2. Процедури оскарження рішень, дій чи бездіяльності під час досудового розслідування?</w:t>
      </w:r>
    </w:p>
    <w:p w:rsidR="0089247D" w:rsidRDefault="0089247D" w:rsidP="0089247D">
      <w:pPr>
        <w:ind w:firstLine="709"/>
        <w:jc w:val="both"/>
        <w:rPr>
          <w:sz w:val="24"/>
        </w:rPr>
      </w:pPr>
      <w:r w:rsidRPr="00A243F3">
        <w:rPr>
          <w:sz w:val="24"/>
        </w:rPr>
        <w:t>3. Які рішення можуть бути оскаржені під час досудового розслідування?</w:t>
      </w:r>
    </w:p>
    <w:p w:rsidR="00972B27" w:rsidRDefault="00972B27" w:rsidP="0089247D">
      <w:pPr>
        <w:ind w:firstLine="709"/>
        <w:jc w:val="both"/>
        <w:rPr>
          <w:bCs/>
          <w:sz w:val="24"/>
        </w:rPr>
      </w:pPr>
      <w:r>
        <w:rPr>
          <w:sz w:val="24"/>
        </w:rPr>
        <w:t xml:space="preserve">4. Суб’єкти, строки та процесуальний порядок оскарження </w:t>
      </w:r>
      <w:r w:rsidRPr="00A243F3">
        <w:rPr>
          <w:bCs/>
          <w:sz w:val="24"/>
        </w:rPr>
        <w:t>рішен</w:t>
      </w:r>
      <w:r>
        <w:rPr>
          <w:bCs/>
          <w:sz w:val="24"/>
        </w:rPr>
        <w:t>ь</w:t>
      </w:r>
      <w:r w:rsidRPr="00A243F3">
        <w:rPr>
          <w:bCs/>
          <w:sz w:val="24"/>
        </w:rPr>
        <w:t>, ді</w:t>
      </w:r>
      <w:r>
        <w:rPr>
          <w:bCs/>
          <w:sz w:val="24"/>
        </w:rPr>
        <w:t>й</w:t>
      </w:r>
      <w:r w:rsidRPr="00A243F3">
        <w:rPr>
          <w:bCs/>
          <w:sz w:val="24"/>
        </w:rPr>
        <w:t xml:space="preserve"> чи бездіяльн</w:t>
      </w:r>
      <w:r>
        <w:rPr>
          <w:bCs/>
          <w:sz w:val="24"/>
        </w:rPr>
        <w:t>о</w:t>
      </w:r>
      <w:r w:rsidRPr="00A243F3">
        <w:rPr>
          <w:bCs/>
          <w:sz w:val="24"/>
        </w:rPr>
        <w:t>ст</w:t>
      </w:r>
      <w:r>
        <w:rPr>
          <w:bCs/>
          <w:sz w:val="24"/>
        </w:rPr>
        <w:t>і</w:t>
      </w:r>
      <w:r w:rsidRPr="00A243F3">
        <w:rPr>
          <w:bCs/>
          <w:sz w:val="24"/>
        </w:rPr>
        <w:t xml:space="preserve"> слідчого чи прокурора</w:t>
      </w:r>
      <w:r>
        <w:rPr>
          <w:bCs/>
          <w:sz w:val="24"/>
        </w:rPr>
        <w:t>.</w:t>
      </w:r>
    </w:p>
    <w:p w:rsidR="00972B27" w:rsidRPr="00A243F3" w:rsidRDefault="00972B27" w:rsidP="0089247D">
      <w:pPr>
        <w:ind w:firstLine="709"/>
        <w:jc w:val="both"/>
        <w:rPr>
          <w:sz w:val="24"/>
        </w:rPr>
      </w:pPr>
      <w:r>
        <w:rPr>
          <w:bCs/>
          <w:sz w:val="24"/>
        </w:rPr>
        <w:t xml:space="preserve">5. Процесуальний порядок розгляду скарг на </w:t>
      </w:r>
      <w:r w:rsidRPr="00A243F3">
        <w:rPr>
          <w:bCs/>
          <w:sz w:val="24"/>
        </w:rPr>
        <w:t>рішення, дії чи бездіяльність слідчого чи прокурора</w:t>
      </w:r>
      <w:r>
        <w:rPr>
          <w:bCs/>
          <w:sz w:val="24"/>
        </w:rPr>
        <w:t>.</w:t>
      </w:r>
    </w:p>
    <w:p w:rsidR="0089247D" w:rsidRPr="00A243F3" w:rsidRDefault="00972B27" w:rsidP="0089247D">
      <w:pPr>
        <w:ind w:firstLine="709"/>
        <w:jc w:val="both"/>
        <w:rPr>
          <w:sz w:val="24"/>
        </w:rPr>
      </w:pPr>
      <w:r>
        <w:rPr>
          <w:sz w:val="24"/>
        </w:rPr>
        <w:t>6</w:t>
      </w:r>
      <w:r w:rsidR="0089247D" w:rsidRPr="00A243F3">
        <w:rPr>
          <w:sz w:val="24"/>
        </w:rPr>
        <w:t>. Які рішення можуть бути прийняті</w:t>
      </w:r>
      <w:r>
        <w:rPr>
          <w:sz w:val="24"/>
        </w:rPr>
        <w:t xml:space="preserve"> слідчим суддею</w:t>
      </w:r>
      <w:r w:rsidR="0089247D" w:rsidRPr="00A243F3">
        <w:rPr>
          <w:sz w:val="24"/>
        </w:rPr>
        <w:t xml:space="preserve"> за результатами розгляду скарг?</w:t>
      </w:r>
    </w:p>
    <w:p w:rsidR="0089247D" w:rsidRPr="00A243F3" w:rsidRDefault="00972B27" w:rsidP="0089247D">
      <w:pPr>
        <w:ind w:firstLine="709"/>
        <w:jc w:val="both"/>
        <w:rPr>
          <w:sz w:val="24"/>
        </w:rPr>
      </w:pPr>
      <w:r>
        <w:rPr>
          <w:sz w:val="24"/>
        </w:rPr>
        <w:t>7</w:t>
      </w:r>
      <w:r w:rsidR="0089247D" w:rsidRPr="00A243F3">
        <w:rPr>
          <w:sz w:val="24"/>
        </w:rPr>
        <w:t xml:space="preserve">. </w:t>
      </w:r>
      <w:r w:rsidR="0089247D" w:rsidRPr="00A243F3">
        <w:rPr>
          <w:bCs/>
          <w:sz w:val="24"/>
        </w:rPr>
        <w:t>Оскарження ухвал слідчого судді під час досудового розслідування.</w:t>
      </w:r>
    </w:p>
    <w:p w:rsidR="0089247D" w:rsidRDefault="00972B27" w:rsidP="0089247D">
      <w:pPr>
        <w:ind w:firstLine="709"/>
        <w:jc w:val="both"/>
        <w:rPr>
          <w:sz w:val="24"/>
        </w:rPr>
      </w:pPr>
      <w:r>
        <w:rPr>
          <w:sz w:val="24"/>
        </w:rPr>
        <w:t>8</w:t>
      </w:r>
      <w:r w:rsidR="0089247D" w:rsidRPr="00A243F3">
        <w:rPr>
          <w:sz w:val="24"/>
        </w:rPr>
        <w:t>. Строк подання апеляційної скарги на ухвалу слідчого судді.</w:t>
      </w:r>
    </w:p>
    <w:p w:rsidR="00972B27" w:rsidRPr="00A243F3" w:rsidRDefault="00972B27" w:rsidP="0089247D">
      <w:pPr>
        <w:ind w:firstLine="709"/>
        <w:jc w:val="both"/>
        <w:rPr>
          <w:sz w:val="24"/>
        </w:rPr>
      </w:pPr>
      <w:r>
        <w:rPr>
          <w:sz w:val="24"/>
        </w:rPr>
        <w:t>9. Розкрити порядок оскарження недотримання розумних строків.</w:t>
      </w:r>
    </w:p>
    <w:p w:rsidR="0089247D" w:rsidRPr="00A243F3" w:rsidRDefault="00972B27" w:rsidP="0089247D">
      <w:pPr>
        <w:ind w:firstLine="709"/>
        <w:jc w:val="both"/>
        <w:rPr>
          <w:sz w:val="24"/>
        </w:rPr>
      </w:pPr>
      <w:r>
        <w:rPr>
          <w:sz w:val="24"/>
        </w:rPr>
        <w:t>10</w:t>
      </w:r>
      <w:r w:rsidR="0089247D" w:rsidRPr="00A243F3">
        <w:rPr>
          <w:sz w:val="24"/>
        </w:rPr>
        <w:t xml:space="preserve">. </w:t>
      </w:r>
      <w:r w:rsidR="0089247D" w:rsidRPr="00A243F3">
        <w:rPr>
          <w:bCs/>
          <w:sz w:val="24"/>
        </w:rPr>
        <w:t>Оскарження слідчим рішень, дій чи бездіяльності прокурора.</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Предмет оскарження рішень, дій чи бездіяльності під час досудового розслідування?</w:t>
      </w:r>
    </w:p>
    <w:p w:rsidR="0089247D" w:rsidRPr="00A243F3" w:rsidRDefault="0089247D" w:rsidP="0089247D">
      <w:pPr>
        <w:ind w:firstLine="709"/>
        <w:rPr>
          <w:sz w:val="24"/>
        </w:rPr>
      </w:pPr>
      <w:r w:rsidRPr="00A243F3">
        <w:rPr>
          <w:sz w:val="24"/>
        </w:rPr>
        <w:t xml:space="preserve">2. </w:t>
      </w:r>
      <w:r w:rsidRPr="00A243F3">
        <w:rPr>
          <w:bCs/>
          <w:sz w:val="24"/>
        </w:rPr>
        <w:t>Порядок подання скарги на рішення, дії чи бездіяльність слідчого чи прокурора.</w:t>
      </w:r>
    </w:p>
    <w:p w:rsidR="0089247D" w:rsidRPr="00A243F3" w:rsidRDefault="0089247D" w:rsidP="0089247D">
      <w:pPr>
        <w:ind w:firstLine="709"/>
        <w:rPr>
          <w:sz w:val="24"/>
        </w:rPr>
      </w:pPr>
      <w:r w:rsidRPr="00A243F3">
        <w:rPr>
          <w:sz w:val="24"/>
        </w:rPr>
        <w:t>3. Оскарження недотримання розумних строків.</w:t>
      </w:r>
    </w:p>
    <w:p w:rsidR="0089247D" w:rsidRPr="00A243F3" w:rsidRDefault="0089247D" w:rsidP="0089247D">
      <w:pPr>
        <w:ind w:firstLine="709"/>
        <w:rPr>
          <w:sz w:val="24"/>
        </w:rPr>
      </w:pPr>
      <w:r w:rsidRPr="00A243F3">
        <w:rPr>
          <w:sz w:val="24"/>
        </w:rPr>
        <w:t>4. Наслідки подання апеляційної скарги на ухвалу слідчого судді.</w:t>
      </w:r>
    </w:p>
    <w:p w:rsidR="0089247D" w:rsidRPr="00A243F3" w:rsidRDefault="0089247D" w:rsidP="0089247D">
      <w:pPr>
        <w:ind w:firstLine="709"/>
        <w:rPr>
          <w:b/>
          <w:sz w:val="24"/>
        </w:rPr>
      </w:pPr>
    </w:p>
    <w:p w:rsidR="0089247D" w:rsidRDefault="0089247D" w:rsidP="0089247D">
      <w:pPr>
        <w:ind w:firstLine="709"/>
        <w:rPr>
          <w:b/>
          <w:sz w:val="24"/>
        </w:rPr>
      </w:pPr>
      <w:r w:rsidRPr="00A243F3">
        <w:rPr>
          <w:b/>
          <w:sz w:val="24"/>
        </w:rPr>
        <w:t xml:space="preserve">Тема </w:t>
      </w:r>
      <w:r w:rsidR="006B4029">
        <w:rPr>
          <w:b/>
          <w:sz w:val="24"/>
        </w:rPr>
        <w:t>14</w:t>
      </w:r>
      <w:r w:rsidRPr="00A243F3">
        <w:rPr>
          <w:b/>
          <w:sz w:val="24"/>
        </w:rPr>
        <w:t>. Підсудність та підготовче судове провадження</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a6"/>
        <w:tabs>
          <w:tab w:val="left" w:pos="-9920"/>
          <w:tab w:val="left" w:pos="-9600"/>
          <w:tab w:val="left" w:pos="-9280"/>
          <w:tab w:val="left" w:pos="-8960"/>
          <w:tab w:val="left" w:pos="-8640"/>
          <w:tab w:val="left" w:pos="-8320"/>
          <w:tab w:val="left" w:pos="-8000"/>
          <w:tab w:val="left" w:pos="-7680"/>
          <w:tab w:val="left" w:pos="-7360"/>
          <w:tab w:val="left" w:pos="-7040"/>
          <w:tab w:val="left" w:pos="-6720"/>
          <w:tab w:val="left" w:pos="-6400"/>
          <w:tab w:val="left" w:pos="-6080"/>
          <w:tab w:val="left" w:pos="-5760"/>
          <w:tab w:val="left" w:pos="-5440"/>
          <w:tab w:val="left" w:pos="-5120"/>
          <w:tab w:val="left" w:pos="-4800"/>
          <w:tab w:val="left" w:pos="-4480"/>
          <w:tab w:val="left" w:pos="-4160"/>
          <w:tab w:val="left" w:pos="-3840"/>
          <w:tab w:val="left" w:pos="-3520"/>
          <w:tab w:val="left" w:pos="-3200"/>
          <w:tab w:val="left" w:pos="-2880"/>
          <w:tab w:val="left" w:pos="-2560"/>
          <w:tab w:val="left" w:pos="-2240"/>
          <w:tab w:val="left" w:pos="-1920"/>
          <w:tab w:val="left" w:pos="-1600"/>
          <w:tab w:val="left" w:pos="-1280"/>
          <w:tab w:val="left" w:pos="-960"/>
          <w:tab w:val="left" w:pos="-640"/>
          <w:tab w:val="left" w:pos="-320"/>
          <w:tab w:val="left" w:pos="0"/>
          <w:tab w:val="left" w:pos="1083"/>
          <w:tab w:val="left" w:pos="1260"/>
        </w:tabs>
        <w:spacing w:after="0"/>
        <w:ind w:left="0" w:firstLine="709"/>
        <w:jc w:val="both"/>
      </w:pPr>
      <w:r w:rsidRPr="00A243F3">
        <w:t>1. Поняття та види підсудності у кримінальному провадженні.</w:t>
      </w:r>
    </w:p>
    <w:p w:rsidR="0089247D" w:rsidRPr="00A243F3" w:rsidRDefault="0089247D" w:rsidP="0089247D">
      <w:pPr>
        <w:pStyle w:val="13"/>
        <w:tabs>
          <w:tab w:val="left" w:pos="1083"/>
          <w:tab w:val="left" w:pos="1260"/>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2. Поняття, суть і значення підготовчого судового провадження.</w:t>
      </w:r>
    </w:p>
    <w:p w:rsidR="0089247D" w:rsidRPr="00A243F3" w:rsidRDefault="0089247D" w:rsidP="0089247D">
      <w:pPr>
        <w:pStyle w:val="13"/>
        <w:tabs>
          <w:tab w:val="left" w:pos="1083"/>
          <w:tab w:val="left" w:pos="1260"/>
        </w:tabs>
        <w:spacing w:after="0" w:line="240" w:lineRule="auto"/>
        <w:ind w:left="0" w:firstLine="709"/>
        <w:jc w:val="both"/>
        <w:rPr>
          <w:rFonts w:ascii="Times New Roman" w:hAnsi="Times New Roman"/>
          <w:sz w:val="24"/>
          <w:szCs w:val="24"/>
        </w:rPr>
      </w:pPr>
      <w:r w:rsidRPr="00A243F3">
        <w:rPr>
          <w:rFonts w:ascii="Times New Roman" w:hAnsi="Times New Roman"/>
          <w:sz w:val="24"/>
          <w:szCs w:val="24"/>
        </w:rPr>
        <w:t>3. Порядок і строки підготовчого судового провадження.</w:t>
      </w:r>
    </w:p>
    <w:p w:rsidR="0089247D" w:rsidRPr="00A77C24" w:rsidRDefault="002938A2" w:rsidP="002C56FA">
      <w:pPr>
        <w:pStyle w:val="ab"/>
        <w:spacing w:before="0" w:beforeAutospacing="0" w:after="0" w:afterAutospacing="0"/>
        <w:ind w:firstLine="567"/>
      </w:pPr>
      <w:r>
        <w:t xml:space="preserve">  </w:t>
      </w:r>
      <w:r w:rsidR="0089247D" w:rsidRPr="00A243F3">
        <w:t>4. Ознайомлення з матеріалами кримінального провадження.</w:t>
      </w:r>
    </w:p>
    <w:p w:rsidR="00A77C24" w:rsidRPr="00A77C24" w:rsidRDefault="00A77C24" w:rsidP="00A77C24">
      <w:pPr>
        <w:tabs>
          <w:tab w:val="left" w:pos="1260"/>
        </w:tabs>
        <w:ind w:firstLine="720"/>
        <w:jc w:val="center"/>
        <w:rPr>
          <w:color w:val="000000"/>
          <w:sz w:val="24"/>
        </w:rPr>
      </w:pPr>
      <w:bookmarkStart w:id="809" w:name="_Hlk97060793"/>
      <w:r w:rsidRPr="00A77C24">
        <w:rPr>
          <w:color w:val="000000"/>
          <w:sz w:val="24"/>
        </w:rPr>
        <w:t>Задача</w:t>
      </w:r>
      <w:bookmarkEnd w:id="809"/>
      <w:r w:rsidRPr="00A77C24">
        <w:rPr>
          <w:color w:val="000000"/>
          <w:sz w:val="24"/>
        </w:rPr>
        <w:t xml:space="preserve"> 1.</w:t>
      </w:r>
    </w:p>
    <w:p w:rsidR="00A77C24" w:rsidRPr="00A77C24" w:rsidRDefault="00A77C24" w:rsidP="00A77C24">
      <w:pPr>
        <w:widowControl w:val="0"/>
        <w:tabs>
          <w:tab w:val="left" w:pos="1260"/>
        </w:tabs>
        <w:ind w:firstLine="720"/>
        <w:jc w:val="both"/>
        <w:rPr>
          <w:sz w:val="24"/>
        </w:rPr>
      </w:pPr>
      <w:r w:rsidRPr="00A77C24">
        <w:rPr>
          <w:sz w:val="24"/>
        </w:rPr>
        <w:t>Під час підготовчого судового засідання Тихий, що вчинив злочин, за який передбачено покарання у вигляді довічного позбавлення волі, заявив клопотання про розгляд кримінального провадження стосовно нього судом присяжних.</w:t>
      </w:r>
    </w:p>
    <w:p w:rsidR="00A77C24" w:rsidRPr="00A77C24" w:rsidRDefault="00A77C24" w:rsidP="00A77C24">
      <w:pPr>
        <w:widowControl w:val="0"/>
        <w:tabs>
          <w:tab w:val="left" w:pos="1260"/>
        </w:tabs>
        <w:ind w:firstLine="720"/>
        <w:jc w:val="both"/>
        <w:rPr>
          <w:sz w:val="24"/>
        </w:rPr>
      </w:pPr>
      <w:r w:rsidRPr="00A77C24">
        <w:rPr>
          <w:sz w:val="24"/>
        </w:rPr>
        <w:t>Під час голосування один із складу суду присяжних утримався від голосування. Суд, голос утриманого зарахував на користь Тихого.</w:t>
      </w:r>
    </w:p>
    <w:p w:rsidR="00A77C24" w:rsidRPr="00A77C24" w:rsidRDefault="00A77C24" w:rsidP="00A77C24">
      <w:pPr>
        <w:widowControl w:val="0"/>
        <w:tabs>
          <w:tab w:val="left" w:pos="1260"/>
        </w:tabs>
        <w:ind w:firstLine="720"/>
        <w:jc w:val="both"/>
        <w:rPr>
          <w:i/>
          <w:sz w:val="24"/>
        </w:rPr>
      </w:pPr>
      <w:r w:rsidRPr="00A77C24">
        <w:rPr>
          <w:i/>
          <w:sz w:val="24"/>
        </w:rPr>
        <w:t>Чи буде задоволено клопотання Тихого?</w:t>
      </w:r>
    </w:p>
    <w:p w:rsidR="00A77C24" w:rsidRPr="00A77C24" w:rsidRDefault="00A77C24" w:rsidP="00A77C24">
      <w:pPr>
        <w:widowControl w:val="0"/>
        <w:tabs>
          <w:tab w:val="left" w:pos="1260"/>
        </w:tabs>
        <w:ind w:firstLine="720"/>
        <w:jc w:val="both"/>
        <w:rPr>
          <w:i/>
          <w:sz w:val="24"/>
        </w:rPr>
      </w:pPr>
      <w:r w:rsidRPr="00A77C24">
        <w:rPr>
          <w:i/>
          <w:sz w:val="24"/>
        </w:rPr>
        <w:t xml:space="preserve">Чи мають право присяжні утримуватися від голосування? </w:t>
      </w:r>
    </w:p>
    <w:p w:rsidR="00A77C24" w:rsidRPr="00A77C24" w:rsidRDefault="00A77C24" w:rsidP="00A77C24">
      <w:pPr>
        <w:widowControl w:val="0"/>
        <w:tabs>
          <w:tab w:val="left" w:pos="1260"/>
        </w:tabs>
        <w:ind w:firstLine="720"/>
        <w:jc w:val="both"/>
        <w:rPr>
          <w:i/>
          <w:sz w:val="24"/>
        </w:rPr>
      </w:pPr>
      <w:r w:rsidRPr="00A77C24">
        <w:rPr>
          <w:i/>
          <w:sz w:val="24"/>
        </w:rPr>
        <w:t>Чи правомірним є рішення суду під час підрахунку голосів?</w:t>
      </w:r>
    </w:p>
    <w:p w:rsidR="00A77C24" w:rsidRPr="00A77C24" w:rsidRDefault="00A77C24" w:rsidP="00A77C24">
      <w:pPr>
        <w:tabs>
          <w:tab w:val="left" w:pos="1260"/>
        </w:tabs>
        <w:ind w:firstLine="720"/>
        <w:jc w:val="center"/>
        <w:rPr>
          <w:color w:val="000000"/>
          <w:sz w:val="24"/>
        </w:rPr>
      </w:pPr>
      <w:r w:rsidRPr="00A77C24">
        <w:rPr>
          <w:color w:val="000000"/>
          <w:sz w:val="24"/>
        </w:rPr>
        <w:t xml:space="preserve">Задача </w:t>
      </w:r>
      <w:r>
        <w:rPr>
          <w:color w:val="000000"/>
          <w:sz w:val="24"/>
        </w:rPr>
        <w:t>2</w:t>
      </w:r>
      <w:r w:rsidRPr="00A77C24">
        <w:rPr>
          <w:color w:val="000000"/>
          <w:sz w:val="24"/>
        </w:rPr>
        <w:t>.</w:t>
      </w:r>
    </w:p>
    <w:p w:rsidR="00A77C24" w:rsidRPr="00A77C24" w:rsidRDefault="00A77C24" w:rsidP="00A77C24">
      <w:pPr>
        <w:tabs>
          <w:tab w:val="left" w:pos="1260"/>
        </w:tabs>
        <w:ind w:firstLine="720"/>
        <w:jc w:val="both"/>
        <w:rPr>
          <w:iCs/>
          <w:color w:val="000000"/>
          <w:sz w:val="24"/>
        </w:rPr>
      </w:pPr>
      <w:r w:rsidRPr="00A77C24">
        <w:rPr>
          <w:iCs/>
          <w:color w:val="000000"/>
          <w:sz w:val="24"/>
        </w:rPr>
        <w:t xml:space="preserve">Після підготовчого судового засідання по кримінальному провадженню щодо Титаренка, обвинуваченого у вбивстві, суддя відповідно до п. 3 ч. 3 ст. 314 КПК України постановив ухвалу про повернення обвинувального акта прокурору у зв’язку з тим, що він не відповідає вимогам КПК. В ухвалі суддя зазначив, що підставою для повернення обвинувального акта є те, що в ньому не міститься достатньо доказів, які підтверджували б винуватість обвинуваченого Титаренка. Тому направлення такого обвинувального акта до суду порушує вимоги ч. 2 ст. 9 КПК України, відповідно до якої прокурор, керівник органу досудового розслідування, слідчий </w:t>
      </w:r>
      <w:r w:rsidRPr="00A77C24">
        <w:rPr>
          <w:iCs/>
          <w:color w:val="000000"/>
          <w:sz w:val="24"/>
        </w:rPr>
        <w:lastRenderedPageBreak/>
        <w:t>зобов’язані всебічно, повно і неупереджено дослідити обставини кримінального правопорушення.</w:t>
      </w:r>
    </w:p>
    <w:p w:rsidR="00A77C24" w:rsidRPr="00A77C24" w:rsidRDefault="00A77C24" w:rsidP="005311F3">
      <w:pPr>
        <w:tabs>
          <w:tab w:val="left" w:pos="1260"/>
        </w:tabs>
        <w:ind w:firstLine="720"/>
        <w:jc w:val="both"/>
        <w:rPr>
          <w:i/>
          <w:color w:val="000000"/>
          <w:sz w:val="24"/>
        </w:rPr>
      </w:pPr>
      <w:r w:rsidRPr="00A77C24">
        <w:rPr>
          <w:i/>
          <w:color w:val="000000"/>
          <w:sz w:val="24"/>
        </w:rPr>
        <w:t>Чи відповідає закону рішення судді?</w:t>
      </w:r>
    </w:p>
    <w:p w:rsidR="00A77C24" w:rsidRPr="00A77C24" w:rsidRDefault="00A77C24" w:rsidP="005311F3">
      <w:pPr>
        <w:pStyle w:val="ab"/>
        <w:spacing w:before="0" w:beforeAutospacing="0" w:after="0" w:afterAutospacing="0"/>
        <w:ind w:firstLine="720"/>
        <w:rPr>
          <w:b/>
        </w:rPr>
      </w:pPr>
      <w:r w:rsidRPr="00A77C24">
        <w:rPr>
          <w:i/>
          <w:color w:val="000000"/>
        </w:rPr>
        <w:t>Які повноваження судді у підготовчому провадженні?</w:t>
      </w:r>
    </w:p>
    <w:p w:rsidR="0089247D" w:rsidRPr="00A243F3" w:rsidRDefault="0089247D" w:rsidP="005311F3">
      <w:pPr>
        <w:pStyle w:val="ab"/>
        <w:spacing w:before="0" w:beforeAutospacing="0" w:after="0" w:afterAutospacing="0"/>
        <w:ind w:firstLine="720"/>
        <w:rPr>
          <w:b/>
        </w:rPr>
      </w:pPr>
      <w:r w:rsidRPr="00A243F3">
        <w:rPr>
          <w:b/>
        </w:rPr>
        <w:t>Завдання на СРС:</w:t>
      </w:r>
    </w:p>
    <w:p w:rsidR="002C56FA" w:rsidRPr="002C56FA" w:rsidRDefault="002C56FA" w:rsidP="002C56FA">
      <w:pPr>
        <w:pStyle w:val="a8"/>
        <w:numPr>
          <w:ilvl w:val="1"/>
          <w:numId w:val="18"/>
        </w:numPr>
        <w:ind w:left="0" w:firstLine="567"/>
        <w:jc w:val="both"/>
        <w:rPr>
          <w:bCs/>
          <w:sz w:val="24"/>
        </w:rPr>
      </w:pPr>
      <w:r w:rsidRPr="002C56FA">
        <w:rPr>
          <w:bCs/>
          <w:sz w:val="24"/>
        </w:rPr>
        <w:t>Сутність і значення інституту підсудності.</w:t>
      </w:r>
    </w:p>
    <w:p w:rsidR="002C56FA" w:rsidRDefault="002C56FA" w:rsidP="002C56FA">
      <w:pPr>
        <w:pStyle w:val="a8"/>
        <w:numPr>
          <w:ilvl w:val="1"/>
          <w:numId w:val="18"/>
        </w:numPr>
        <w:ind w:left="0" w:firstLine="567"/>
        <w:jc w:val="both"/>
        <w:rPr>
          <w:bCs/>
          <w:sz w:val="24"/>
        </w:rPr>
      </w:pPr>
      <w:r w:rsidRPr="002C56FA">
        <w:rPr>
          <w:bCs/>
          <w:sz w:val="24"/>
        </w:rPr>
        <w:t>Характеристика видів підсудності.</w:t>
      </w:r>
    </w:p>
    <w:p w:rsidR="0089247D" w:rsidRDefault="0089247D" w:rsidP="002C56FA">
      <w:pPr>
        <w:pStyle w:val="a8"/>
        <w:numPr>
          <w:ilvl w:val="1"/>
          <w:numId w:val="18"/>
        </w:numPr>
        <w:ind w:left="0" w:firstLine="567"/>
        <w:jc w:val="both"/>
        <w:rPr>
          <w:bCs/>
          <w:sz w:val="24"/>
        </w:rPr>
      </w:pPr>
      <w:r w:rsidRPr="002C56FA">
        <w:rPr>
          <w:bCs/>
          <w:sz w:val="24"/>
        </w:rPr>
        <w:t>Територіальна та персональна підсудність.</w:t>
      </w:r>
    </w:p>
    <w:p w:rsidR="002C56FA" w:rsidRDefault="002C56FA" w:rsidP="00F14747">
      <w:pPr>
        <w:pStyle w:val="a8"/>
        <w:numPr>
          <w:ilvl w:val="1"/>
          <w:numId w:val="18"/>
        </w:numPr>
        <w:ind w:left="0" w:firstLine="567"/>
        <w:jc w:val="both"/>
        <w:rPr>
          <w:bCs/>
          <w:sz w:val="24"/>
        </w:rPr>
      </w:pPr>
      <w:r w:rsidRPr="002C56FA">
        <w:rPr>
          <w:bCs/>
          <w:sz w:val="24"/>
        </w:rPr>
        <w:t>Предметна підсудність.</w:t>
      </w:r>
    </w:p>
    <w:p w:rsidR="0089247D" w:rsidRPr="002C56FA" w:rsidRDefault="0089247D" w:rsidP="00F14747">
      <w:pPr>
        <w:pStyle w:val="a8"/>
        <w:numPr>
          <w:ilvl w:val="1"/>
          <w:numId w:val="18"/>
        </w:numPr>
        <w:ind w:left="0" w:firstLine="567"/>
        <w:jc w:val="both"/>
        <w:rPr>
          <w:bCs/>
          <w:sz w:val="24"/>
        </w:rPr>
      </w:pPr>
      <w:r w:rsidRPr="002C56FA">
        <w:rPr>
          <w:bCs/>
          <w:sz w:val="24"/>
        </w:rPr>
        <w:t xml:space="preserve">Що розуміють під </w:t>
      </w:r>
      <w:r w:rsidRPr="002C56FA">
        <w:rPr>
          <w:sz w:val="24"/>
        </w:rPr>
        <w:t>стадією підготовчого провадження.</w:t>
      </w:r>
    </w:p>
    <w:p w:rsidR="002C56FA" w:rsidRPr="002C56FA" w:rsidRDefault="002C56FA" w:rsidP="00F14747">
      <w:pPr>
        <w:pStyle w:val="a8"/>
        <w:numPr>
          <w:ilvl w:val="1"/>
          <w:numId w:val="18"/>
        </w:numPr>
        <w:ind w:left="0" w:firstLine="567"/>
        <w:jc w:val="both"/>
        <w:rPr>
          <w:bCs/>
          <w:sz w:val="24"/>
        </w:rPr>
      </w:pPr>
      <w:r w:rsidRPr="002C56FA">
        <w:rPr>
          <w:sz w:val="24"/>
        </w:rPr>
        <w:t>Завдання стадії підготовчого провадження.</w:t>
      </w:r>
    </w:p>
    <w:p w:rsidR="002C56FA" w:rsidRDefault="0089247D" w:rsidP="00F14747">
      <w:pPr>
        <w:pStyle w:val="a8"/>
        <w:numPr>
          <w:ilvl w:val="1"/>
          <w:numId w:val="18"/>
        </w:numPr>
        <w:ind w:left="0" w:firstLine="567"/>
        <w:jc w:val="both"/>
        <w:rPr>
          <w:bCs/>
          <w:sz w:val="24"/>
        </w:rPr>
      </w:pPr>
      <w:r w:rsidRPr="002C56FA">
        <w:rPr>
          <w:bCs/>
          <w:sz w:val="24"/>
        </w:rPr>
        <w:t>П</w:t>
      </w:r>
      <w:r w:rsidR="002C56FA" w:rsidRPr="002C56FA">
        <w:rPr>
          <w:bCs/>
          <w:sz w:val="24"/>
        </w:rPr>
        <w:t>роцесуальний п</w:t>
      </w:r>
      <w:r w:rsidRPr="002C56FA">
        <w:rPr>
          <w:bCs/>
          <w:sz w:val="24"/>
        </w:rPr>
        <w:t>орядок підготовчого</w:t>
      </w:r>
      <w:r w:rsidR="002C56FA" w:rsidRPr="002C56FA">
        <w:rPr>
          <w:bCs/>
          <w:sz w:val="24"/>
        </w:rPr>
        <w:t xml:space="preserve"> судового</w:t>
      </w:r>
      <w:r w:rsidRPr="002C56FA">
        <w:rPr>
          <w:bCs/>
          <w:sz w:val="24"/>
        </w:rPr>
        <w:t xml:space="preserve"> провадження</w:t>
      </w:r>
      <w:r w:rsidR="002C56FA" w:rsidRPr="002C56FA">
        <w:rPr>
          <w:bCs/>
          <w:sz w:val="24"/>
        </w:rPr>
        <w:t>: учасники, процедура, засоби фіксації</w:t>
      </w:r>
      <w:r w:rsidRPr="002C56FA">
        <w:rPr>
          <w:bCs/>
          <w:sz w:val="24"/>
        </w:rPr>
        <w:t>.</w:t>
      </w:r>
    </w:p>
    <w:p w:rsidR="0089247D" w:rsidRDefault="0089247D" w:rsidP="00F14747">
      <w:pPr>
        <w:pStyle w:val="a8"/>
        <w:numPr>
          <w:ilvl w:val="1"/>
          <w:numId w:val="18"/>
        </w:numPr>
        <w:ind w:left="0" w:firstLine="567"/>
        <w:jc w:val="both"/>
        <w:rPr>
          <w:bCs/>
          <w:sz w:val="24"/>
        </w:rPr>
      </w:pPr>
      <w:r w:rsidRPr="002C56FA">
        <w:rPr>
          <w:bCs/>
          <w:sz w:val="24"/>
        </w:rPr>
        <w:t>Які рішення має прийняти суд у підготовчому провадженні?</w:t>
      </w:r>
    </w:p>
    <w:p w:rsidR="002C56FA" w:rsidRDefault="002C56FA" w:rsidP="00F14747">
      <w:pPr>
        <w:pStyle w:val="a8"/>
        <w:numPr>
          <w:ilvl w:val="1"/>
          <w:numId w:val="18"/>
        </w:numPr>
        <w:ind w:left="0" w:firstLine="567"/>
        <w:jc w:val="both"/>
        <w:rPr>
          <w:bCs/>
          <w:sz w:val="24"/>
        </w:rPr>
      </w:pPr>
      <w:r>
        <w:rPr>
          <w:bCs/>
          <w:sz w:val="24"/>
        </w:rPr>
        <w:t>Підстави повернення прокурору обвинувального акта, клопотання про застосування ПЗВХ або ПЗМХ.</w:t>
      </w:r>
    </w:p>
    <w:p w:rsidR="002C56FA" w:rsidRPr="002C56FA" w:rsidRDefault="002C56FA" w:rsidP="00F14747">
      <w:pPr>
        <w:pStyle w:val="a8"/>
        <w:numPr>
          <w:ilvl w:val="1"/>
          <w:numId w:val="18"/>
        </w:numPr>
        <w:ind w:left="0" w:firstLine="567"/>
        <w:jc w:val="both"/>
        <w:rPr>
          <w:bCs/>
          <w:sz w:val="24"/>
        </w:rPr>
      </w:pPr>
      <w:r>
        <w:rPr>
          <w:bCs/>
          <w:sz w:val="24"/>
        </w:rPr>
        <w:t>Характеристика підстав для закриття кримінального провадження у підготовчому провадженні.</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 xml:space="preserve">1. </w:t>
      </w:r>
      <w:r w:rsidRPr="00A243F3">
        <w:rPr>
          <w:bCs/>
          <w:sz w:val="24"/>
        </w:rPr>
        <w:t>Поняття підсудності у кримінальному провадженні.</w:t>
      </w:r>
    </w:p>
    <w:p w:rsidR="0089247D" w:rsidRPr="00A243F3" w:rsidRDefault="0089247D" w:rsidP="0089247D">
      <w:pPr>
        <w:ind w:firstLine="709"/>
        <w:rPr>
          <w:sz w:val="24"/>
        </w:rPr>
      </w:pPr>
      <w:r w:rsidRPr="00A243F3">
        <w:rPr>
          <w:sz w:val="24"/>
        </w:rPr>
        <w:t>2. В</w:t>
      </w:r>
      <w:r w:rsidRPr="00A243F3">
        <w:rPr>
          <w:bCs/>
          <w:sz w:val="24"/>
        </w:rPr>
        <w:t>иди підсудності у кримінальному провадженні.</w:t>
      </w:r>
    </w:p>
    <w:p w:rsidR="0089247D" w:rsidRPr="00A243F3" w:rsidRDefault="0089247D" w:rsidP="0089247D">
      <w:pPr>
        <w:ind w:firstLine="709"/>
        <w:rPr>
          <w:sz w:val="24"/>
        </w:rPr>
      </w:pPr>
      <w:r w:rsidRPr="00A243F3">
        <w:rPr>
          <w:sz w:val="24"/>
        </w:rPr>
        <w:t xml:space="preserve">3. </w:t>
      </w:r>
      <w:r w:rsidRPr="00A243F3">
        <w:rPr>
          <w:bCs/>
          <w:sz w:val="24"/>
        </w:rPr>
        <w:t xml:space="preserve">Завдання </w:t>
      </w:r>
      <w:r w:rsidRPr="00A243F3">
        <w:rPr>
          <w:sz w:val="24"/>
        </w:rPr>
        <w:t>підготовчого провадження.</w:t>
      </w:r>
    </w:p>
    <w:p w:rsidR="0089247D" w:rsidRPr="00A243F3" w:rsidRDefault="0089247D" w:rsidP="0089247D">
      <w:pPr>
        <w:ind w:firstLine="709"/>
        <w:rPr>
          <w:sz w:val="24"/>
        </w:rPr>
      </w:pPr>
      <w:r w:rsidRPr="00A243F3">
        <w:rPr>
          <w:sz w:val="24"/>
        </w:rPr>
        <w:t xml:space="preserve">4. </w:t>
      </w:r>
      <w:r w:rsidRPr="00A243F3">
        <w:rPr>
          <w:bCs/>
          <w:sz w:val="24"/>
        </w:rPr>
        <w:t>Ознайомлення з матеріалами кримінального провадження (кримінальною справою).</w:t>
      </w:r>
    </w:p>
    <w:p w:rsidR="005A6B0E" w:rsidRPr="00A243F3" w:rsidRDefault="005A6B0E" w:rsidP="005311F3">
      <w:pPr>
        <w:rPr>
          <w:b/>
          <w:sz w:val="24"/>
        </w:rPr>
      </w:pPr>
    </w:p>
    <w:p w:rsidR="0089247D" w:rsidRDefault="0089247D" w:rsidP="0089247D">
      <w:pPr>
        <w:ind w:firstLine="709"/>
        <w:rPr>
          <w:b/>
          <w:sz w:val="24"/>
        </w:rPr>
      </w:pPr>
      <w:r w:rsidRPr="00A243F3">
        <w:rPr>
          <w:b/>
          <w:sz w:val="24"/>
        </w:rPr>
        <w:t xml:space="preserve">Тема </w:t>
      </w:r>
      <w:r w:rsidR="006B4029">
        <w:rPr>
          <w:b/>
          <w:sz w:val="24"/>
        </w:rPr>
        <w:t>15</w:t>
      </w:r>
      <w:r w:rsidRPr="00A243F3">
        <w:rPr>
          <w:b/>
          <w:sz w:val="24"/>
        </w:rPr>
        <w:t>. Судовий розгляд</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a6"/>
        <w:widowControl w:val="0"/>
        <w:tabs>
          <w:tab w:val="left" w:pos="900"/>
          <w:tab w:val="left" w:pos="1080"/>
          <w:tab w:val="left" w:pos="1260"/>
        </w:tabs>
        <w:spacing w:after="0"/>
        <w:ind w:left="0" w:firstLine="709"/>
        <w:jc w:val="both"/>
      </w:pPr>
      <w:r w:rsidRPr="00A243F3">
        <w:t>1. Поняття, суть, значення та завдання судового розгляду.</w:t>
      </w:r>
    </w:p>
    <w:p w:rsidR="0089247D" w:rsidRPr="00A243F3" w:rsidRDefault="0089247D" w:rsidP="0089247D">
      <w:pPr>
        <w:pStyle w:val="a6"/>
        <w:widowControl w:val="0"/>
        <w:tabs>
          <w:tab w:val="left" w:pos="900"/>
          <w:tab w:val="left" w:pos="1080"/>
          <w:tab w:val="left" w:pos="1260"/>
        </w:tabs>
        <w:spacing w:after="0"/>
        <w:ind w:left="0" w:firstLine="709"/>
        <w:jc w:val="both"/>
      </w:pPr>
      <w:r w:rsidRPr="00A243F3">
        <w:t>2. Загальні положення судового розгляду та їх характеристика.</w:t>
      </w:r>
    </w:p>
    <w:p w:rsidR="0089247D" w:rsidRPr="00A243F3" w:rsidRDefault="0089247D" w:rsidP="0089247D">
      <w:pPr>
        <w:widowControl w:val="0"/>
        <w:tabs>
          <w:tab w:val="left" w:pos="900"/>
          <w:tab w:val="left" w:pos="1080"/>
          <w:tab w:val="left" w:pos="1260"/>
        </w:tabs>
        <w:ind w:firstLine="709"/>
        <w:jc w:val="both"/>
        <w:rPr>
          <w:sz w:val="24"/>
        </w:rPr>
      </w:pPr>
      <w:r w:rsidRPr="00A243F3">
        <w:rPr>
          <w:sz w:val="24"/>
        </w:rPr>
        <w:t>3. Судовий розгляд та його структурні етапи (частини).</w:t>
      </w:r>
    </w:p>
    <w:p w:rsidR="005A6B0E" w:rsidRPr="005311F3" w:rsidRDefault="0089247D" w:rsidP="005311F3">
      <w:pPr>
        <w:pStyle w:val="ab"/>
        <w:spacing w:before="0" w:beforeAutospacing="0" w:after="0" w:afterAutospacing="0"/>
        <w:ind w:firstLine="709"/>
      </w:pPr>
      <w:r w:rsidRPr="00A243F3">
        <w:t>4. Поняття, значення, види, структура та зміст вироку.</w:t>
      </w:r>
    </w:p>
    <w:p w:rsidR="005A6B0E" w:rsidRPr="005A6B0E" w:rsidRDefault="005A6B0E" w:rsidP="005A6B0E">
      <w:pPr>
        <w:tabs>
          <w:tab w:val="left" w:pos="1260"/>
        </w:tabs>
        <w:ind w:firstLine="720"/>
        <w:jc w:val="center"/>
        <w:rPr>
          <w:color w:val="000000"/>
          <w:sz w:val="24"/>
        </w:rPr>
      </w:pPr>
      <w:r w:rsidRPr="005A6B0E">
        <w:rPr>
          <w:color w:val="000000"/>
          <w:sz w:val="24"/>
        </w:rPr>
        <w:t>Задача 1.</w:t>
      </w:r>
    </w:p>
    <w:p w:rsidR="005A6B0E" w:rsidRPr="005A6B0E" w:rsidRDefault="005A6B0E" w:rsidP="005A6B0E">
      <w:pPr>
        <w:tabs>
          <w:tab w:val="left" w:pos="1260"/>
        </w:tabs>
        <w:ind w:firstLine="720"/>
        <w:jc w:val="both"/>
        <w:rPr>
          <w:color w:val="000000"/>
          <w:sz w:val="24"/>
        </w:rPr>
      </w:pPr>
      <w:r w:rsidRPr="005A6B0E">
        <w:rPr>
          <w:color w:val="000000"/>
          <w:sz w:val="24"/>
        </w:rPr>
        <w:t>Під час розгляду кримінального провадження про шахрайство головуючим з’ясувалося, що потерпілий Саніта не з’явився на судове засідання попередньо не попередивши про свою неявку.</w:t>
      </w:r>
    </w:p>
    <w:p w:rsidR="005A6B0E" w:rsidRPr="005A6B0E" w:rsidRDefault="005A6B0E" w:rsidP="005A6B0E">
      <w:pPr>
        <w:tabs>
          <w:tab w:val="left" w:pos="1260"/>
        </w:tabs>
        <w:ind w:firstLine="720"/>
        <w:jc w:val="both"/>
        <w:rPr>
          <w:i/>
          <w:color w:val="000000"/>
          <w:sz w:val="24"/>
        </w:rPr>
      </w:pPr>
      <w:r w:rsidRPr="005A6B0E">
        <w:rPr>
          <w:i/>
          <w:color w:val="000000"/>
          <w:sz w:val="24"/>
        </w:rPr>
        <w:t>Чи можливий, в даному випадку, судовий розгляд без участі потерпілого?</w:t>
      </w:r>
    </w:p>
    <w:p w:rsidR="005A6B0E" w:rsidRPr="005A6B0E" w:rsidRDefault="005A6B0E" w:rsidP="005A6B0E">
      <w:pPr>
        <w:tabs>
          <w:tab w:val="left" w:pos="1260"/>
        </w:tabs>
        <w:ind w:firstLine="720"/>
        <w:jc w:val="both"/>
        <w:rPr>
          <w:i/>
          <w:color w:val="000000"/>
          <w:sz w:val="24"/>
        </w:rPr>
      </w:pPr>
      <w:r w:rsidRPr="005A6B0E">
        <w:rPr>
          <w:i/>
          <w:color w:val="000000"/>
          <w:sz w:val="24"/>
        </w:rPr>
        <w:t>Яке стягнення може застосувати суд, щодо громадянина Саніти?</w:t>
      </w:r>
    </w:p>
    <w:p w:rsidR="005A6B0E" w:rsidRPr="005A6B0E" w:rsidRDefault="005A6B0E" w:rsidP="005A6B0E">
      <w:pPr>
        <w:tabs>
          <w:tab w:val="left" w:pos="1260"/>
        </w:tabs>
        <w:ind w:firstLine="720"/>
        <w:jc w:val="center"/>
        <w:rPr>
          <w:color w:val="000000"/>
          <w:sz w:val="24"/>
        </w:rPr>
      </w:pPr>
      <w:r w:rsidRPr="005A6B0E">
        <w:rPr>
          <w:color w:val="000000"/>
          <w:sz w:val="24"/>
        </w:rPr>
        <w:t xml:space="preserve">Задача </w:t>
      </w:r>
      <w:r>
        <w:rPr>
          <w:color w:val="000000"/>
          <w:sz w:val="24"/>
        </w:rPr>
        <w:t>2</w:t>
      </w:r>
      <w:r w:rsidRPr="005A6B0E">
        <w:rPr>
          <w:color w:val="000000"/>
          <w:sz w:val="24"/>
        </w:rPr>
        <w:t>.</w:t>
      </w:r>
    </w:p>
    <w:p w:rsidR="005A6B0E" w:rsidRPr="005A6B0E" w:rsidRDefault="005A6B0E" w:rsidP="005A6B0E">
      <w:pPr>
        <w:tabs>
          <w:tab w:val="left" w:pos="1260"/>
        </w:tabs>
        <w:ind w:firstLine="720"/>
        <w:jc w:val="both"/>
        <w:rPr>
          <w:color w:val="000000"/>
          <w:sz w:val="24"/>
        </w:rPr>
      </w:pPr>
      <w:r w:rsidRPr="005A6B0E">
        <w:rPr>
          <w:color w:val="000000"/>
          <w:sz w:val="24"/>
        </w:rPr>
        <w:t>У кримінальному провадженні Мискову було пред’явлено обвинувачення у вчинені вбивства з корисливих мотивів. Під час судового розгляду було встановлено, що вбивство було вчинено не з корисливих, а з хуліганських мотивів.</w:t>
      </w:r>
    </w:p>
    <w:p w:rsidR="005A6B0E" w:rsidRPr="005A6B0E" w:rsidRDefault="005A6B0E" w:rsidP="005A6B0E">
      <w:pPr>
        <w:pStyle w:val="ab"/>
        <w:spacing w:before="0" w:beforeAutospacing="0" w:after="0" w:afterAutospacing="0"/>
        <w:ind w:firstLine="709"/>
        <w:rPr>
          <w:b/>
        </w:rPr>
      </w:pPr>
      <w:r w:rsidRPr="005A6B0E">
        <w:rPr>
          <w:i/>
          <w:color w:val="000000"/>
        </w:rPr>
        <w:t>Якими мають бути подальші дії суду у зв’язку з встановленими обставинами?</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ind w:firstLine="709"/>
        <w:jc w:val="both"/>
        <w:rPr>
          <w:sz w:val="24"/>
        </w:rPr>
      </w:pPr>
      <w:r w:rsidRPr="00A243F3">
        <w:rPr>
          <w:sz w:val="24"/>
        </w:rPr>
        <w:t>1. Що розуміють під судовим розглядом?</w:t>
      </w:r>
    </w:p>
    <w:p w:rsidR="0089247D" w:rsidRPr="00A243F3" w:rsidRDefault="0089247D" w:rsidP="0089247D">
      <w:pPr>
        <w:ind w:firstLine="709"/>
        <w:jc w:val="both"/>
        <w:rPr>
          <w:sz w:val="24"/>
        </w:rPr>
      </w:pPr>
      <w:r w:rsidRPr="00A243F3">
        <w:rPr>
          <w:sz w:val="24"/>
        </w:rPr>
        <w:t>2. Місце судового розгляду у кримінальному провадженні.</w:t>
      </w:r>
    </w:p>
    <w:p w:rsidR="0089247D" w:rsidRPr="00A243F3" w:rsidRDefault="0089247D" w:rsidP="0089247D">
      <w:pPr>
        <w:ind w:firstLine="709"/>
        <w:jc w:val="both"/>
        <w:rPr>
          <w:sz w:val="24"/>
        </w:rPr>
      </w:pPr>
      <w:r w:rsidRPr="00A243F3">
        <w:rPr>
          <w:sz w:val="24"/>
        </w:rPr>
        <w:t>3. Що розуміють під загальними положеннями судового розгляду.</w:t>
      </w:r>
    </w:p>
    <w:p w:rsidR="0089247D" w:rsidRPr="00A243F3" w:rsidRDefault="0089247D" w:rsidP="0089247D">
      <w:pPr>
        <w:ind w:firstLine="709"/>
        <w:jc w:val="both"/>
        <w:rPr>
          <w:sz w:val="24"/>
        </w:rPr>
      </w:pPr>
      <w:r w:rsidRPr="00A243F3">
        <w:rPr>
          <w:sz w:val="24"/>
        </w:rPr>
        <w:t>4. В яких випадках судовий розгляд може проводитися у режимі відеоконференції.</w:t>
      </w:r>
    </w:p>
    <w:p w:rsidR="0089247D" w:rsidRPr="00A243F3" w:rsidRDefault="0089247D" w:rsidP="0089247D">
      <w:pPr>
        <w:ind w:firstLine="709"/>
        <w:jc w:val="both"/>
        <w:rPr>
          <w:sz w:val="24"/>
        </w:rPr>
      </w:pPr>
      <w:r w:rsidRPr="00A243F3">
        <w:rPr>
          <w:sz w:val="24"/>
        </w:rPr>
        <w:t>5. Що розуміють під межами судового розгляду?</w:t>
      </w:r>
    </w:p>
    <w:p w:rsidR="0089247D" w:rsidRPr="00A243F3" w:rsidRDefault="0089247D" w:rsidP="0089247D">
      <w:pPr>
        <w:ind w:firstLine="709"/>
        <w:jc w:val="both"/>
        <w:rPr>
          <w:sz w:val="24"/>
        </w:rPr>
      </w:pPr>
      <w:r w:rsidRPr="00A243F3">
        <w:rPr>
          <w:sz w:val="24"/>
        </w:rPr>
        <w:t>6. В яких випадках межі судового розгляду можуть бути змінені?</w:t>
      </w:r>
    </w:p>
    <w:p w:rsidR="0089247D" w:rsidRPr="00A243F3" w:rsidRDefault="0089247D" w:rsidP="0089247D">
      <w:pPr>
        <w:ind w:firstLine="709"/>
        <w:jc w:val="both"/>
        <w:rPr>
          <w:sz w:val="24"/>
        </w:rPr>
      </w:pPr>
      <w:r w:rsidRPr="00A243F3">
        <w:rPr>
          <w:sz w:val="24"/>
        </w:rPr>
        <w:t>7. Порядок судового розгляду.</w:t>
      </w:r>
    </w:p>
    <w:p w:rsidR="0089247D" w:rsidRPr="00A243F3" w:rsidRDefault="0089247D" w:rsidP="0089247D">
      <w:pPr>
        <w:ind w:firstLine="709"/>
        <w:jc w:val="both"/>
        <w:rPr>
          <w:sz w:val="24"/>
        </w:rPr>
      </w:pPr>
      <w:r w:rsidRPr="00A243F3">
        <w:rPr>
          <w:sz w:val="24"/>
        </w:rPr>
        <w:t>8. За яких умовах судовий розгляд може бути відновлено?</w:t>
      </w:r>
    </w:p>
    <w:p w:rsidR="0089247D" w:rsidRPr="00A243F3" w:rsidRDefault="0089247D" w:rsidP="0089247D">
      <w:pPr>
        <w:ind w:firstLine="709"/>
        <w:jc w:val="both"/>
        <w:rPr>
          <w:sz w:val="24"/>
        </w:rPr>
      </w:pPr>
      <w:r w:rsidRPr="00A243F3">
        <w:rPr>
          <w:sz w:val="24"/>
        </w:rPr>
        <w:t>9. Порядок судових дебатів.</w:t>
      </w:r>
    </w:p>
    <w:p w:rsidR="0089247D" w:rsidRPr="00A243F3" w:rsidRDefault="0089247D" w:rsidP="0089247D">
      <w:pPr>
        <w:ind w:firstLine="709"/>
        <w:jc w:val="both"/>
        <w:rPr>
          <w:sz w:val="24"/>
        </w:rPr>
      </w:pPr>
      <w:r w:rsidRPr="00A243F3">
        <w:rPr>
          <w:sz w:val="24"/>
        </w:rPr>
        <w:t>10. Що слід розуміти під таємницею нарадчої кімнати?</w:t>
      </w:r>
    </w:p>
    <w:p w:rsidR="0089247D" w:rsidRPr="00A243F3" w:rsidRDefault="0089247D" w:rsidP="0089247D">
      <w:pPr>
        <w:pStyle w:val="ab"/>
        <w:spacing w:before="0" w:beforeAutospacing="0" w:after="0" w:afterAutospacing="0"/>
        <w:ind w:firstLine="709"/>
        <w:rPr>
          <w:b/>
        </w:rPr>
      </w:pPr>
      <w:r w:rsidRPr="00A243F3">
        <w:rPr>
          <w:b/>
        </w:rPr>
        <w:lastRenderedPageBreak/>
        <w:t>Питання для поточного контролю:</w:t>
      </w:r>
    </w:p>
    <w:p w:rsidR="0089247D" w:rsidRPr="00A243F3" w:rsidRDefault="0089247D" w:rsidP="0089247D">
      <w:pPr>
        <w:ind w:firstLine="709"/>
        <w:rPr>
          <w:sz w:val="24"/>
        </w:rPr>
      </w:pPr>
      <w:r w:rsidRPr="00A243F3">
        <w:rPr>
          <w:sz w:val="24"/>
        </w:rPr>
        <w:t>1. Поняття судового розгляду.</w:t>
      </w:r>
    </w:p>
    <w:p w:rsidR="0089247D" w:rsidRPr="00A243F3" w:rsidRDefault="0089247D" w:rsidP="0089247D">
      <w:pPr>
        <w:ind w:firstLine="709"/>
        <w:rPr>
          <w:sz w:val="24"/>
        </w:rPr>
      </w:pPr>
      <w:r w:rsidRPr="00A243F3">
        <w:rPr>
          <w:sz w:val="24"/>
        </w:rPr>
        <w:t xml:space="preserve">2. </w:t>
      </w:r>
      <w:r w:rsidR="001B556B">
        <w:rPr>
          <w:sz w:val="24"/>
        </w:rPr>
        <w:t>Характеристика з</w:t>
      </w:r>
      <w:r w:rsidRPr="00A243F3">
        <w:rPr>
          <w:sz w:val="24"/>
        </w:rPr>
        <w:t>агальн</w:t>
      </w:r>
      <w:r w:rsidR="001B556B">
        <w:rPr>
          <w:sz w:val="24"/>
        </w:rPr>
        <w:t>их</w:t>
      </w:r>
      <w:r w:rsidRPr="00A243F3">
        <w:rPr>
          <w:sz w:val="24"/>
        </w:rPr>
        <w:t xml:space="preserve"> положен</w:t>
      </w:r>
      <w:r w:rsidR="001B556B">
        <w:rPr>
          <w:sz w:val="24"/>
        </w:rPr>
        <w:t>ь</w:t>
      </w:r>
      <w:r w:rsidRPr="00A243F3">
        <w:rPr>
          <w:sz w:val="24"/>
        </w:rPr>
        <w:t xml:space="preserve"> судового розгляду.</w:t>
      </w:r>
    </w:p>
    <w:p w:rsidR="0089247D" w:rsidRPr="00A243F3" w:rsidRDefault="0089247D" w:rsidP="0089247D">
      <w:pPr>
        <w:ind w:firstLine="709"/>
        <w:rPr>
          <w:sz w:val="24"/>
        </w:rPr>
      </w:pPr>
      <w:r w:rsidRPr="00A243F3">
        <w:rPr>
          <w:sz w:val="24"/>
        </w:rPr>
        <w:t>3. Сутність безперервності судового розгляду.</w:t>
      </w:r>
    </w:p>
    <w:p w:rsidR="0089247D" w:rsidRPr="00A243F3" w:rsidRDefault="0089247D" w:rsidP="0089247D">
      <w:pPr>
        <w:ind w:firstLine="709"/>
        <w:rPr>
          <w:sz w:val="24"/>
        </w:rPr>
      </w:pPr>
      <w:r w:rsidRPr="00A243F3">
        <w:rPr>
          <w:sz w:val="24"/>
        </w:rPr>
        <w:t>4. Завдання підготовчої частини судового засідання.</w:t>
      </w:r>
    </w:p>
    <w:p w:rsidR="0089247D" w:rsidRPr="00A243F3" w:rsidRDefault="0089247D" w:rsidP="0089247D">
      <w:pPr>
        <w:ind w:firstLine="709"/>
        <w:rPr>
          <w:b/>
          <w:sz w:val="24"/>
        </w:rPr>
      </w:pPr>
    </w:p>
    <w:p w:rsidR="0089247D" w:rsidRPr="00A243F3" w:rsidRDefault="0089247D" w:rsidP="0089247D">
      <w:pPr>
        <w:ind w:firstLine="709"/>
        <w:rPr>
          <w:b/>
          <w:sz w:val="24"/>
        </w:rPr>
      </w:pPr>
      <w:r w:rsidRPr="00A243F3">
        <w:rPr>
          <w:b/>
          <w:sz w:val="24"/>
        </w:rPr>
        <w:t xml:space="preserve">Тема </w:t>
      </w:r>
      <w:r w:rsidR="006B4029">
        <w:rPr>
          <w:b/>
          <w:sz w:val="24"/>
        </w:rPr>
        <w:t>16</w:t>
      </w:r>
      <w:r w:rsidRPr="00A243F3">
        <w:rPr>
          <w:b/>
          <w:sz w:val="24"/>
        </w:rPr>
        <w:t>. Провадження з перегляду судових рішень</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33"/>
        <w:widowControl w:val="0"/>
        <w:tabs>
          <w:tab w:val="left" w:pos="1080"/>
          <w:tab w:val="left" w:pos="1260"/>
        </w:tabs>
        <w:ind w:left="0" w:firstLine="709"/>
      </w:pPr>
      <w:r w:rsidRPr="00A243F3">
        <w:t>1. Види перегляду судових рішень у кримінальному процесі.</w:t>
      </w:r>
    </w:p>
    <w:p w:rsidR="0089247D" w:rsidRPr="00A243F3" w:rsidRDefault="0089247D" w:rsidP="0089247D">
      <w:pPr>
        <w:pStyle w:val="33"/>
        <w:widowControl w:val="0"/>
        <w:tabs>
          <w:tab w:val="left" w:pos="1080"/>
          <w:tab w:val="left" w:pos="1260"/>
        </w:tabs>
        <w:ind w:left="0" w:firstLine="709"/>
      </w:pPr>
      <w:r w:rsidRPr="00A243F3">
        <w:t>2. Поняття, завдання та основні риси апеляційного провадження.</w:t>
      </w:r>
    </w:p>
    <w:p w:rsidR="0089247D" w:rsidRPr="00A243F3" w:rsidRDefault="0089247D" w:rsidP="0089247D">
      <w:pPr>
        <w:pStyle w:val="33"/>
        <w:widowControl w:val="0"/>
        <w:tabs>
          <w:tab w:val="left" w:pos="1080"/>
          <w:tab w:val="left" w:pos="1260"/>
        </w:tabs>
        <w:ind w:left="0" w:firstLine="709"/>
      </w:pPr>
      <w:r w:rsidRPr="00A243F3">
        <w:t>3. Суб’єкти, порядок і строки апеляційного оскарження.</w:t>
      </w:r>
    </w:p>
    <w:p w:rsidR="0089247D" w:rsidRPr="00A243F3" w:rsidRDefault="0089247D" w:rsidP="0089247D">
      <w:pPr>
        <w:pStyle w:val="33"/>
        <w:widowControl w:val="0"/>
        <w:tabs>
          <w:tab w:val="left" w:pos="1080"/>
          <w:tab w:val="left" w:pos="1260"/>
        </w:tabs>
        <w:ind w:left="0" w:firstLine="709"/>
        <w:jc w:val="both"/>
      </w:pPr>
      <w:r w:rsidRPr="00A243F3">
        <w:t>4. Сутність, завдання і значення касаційного провадження.</w:t>
      </w:r>
    </w:p>
    <w:p w:rsidR="0089247D" w:rsidRDefault="0089247D" w:rsidP="0089247D">
      <w:pPr>
        <w:ind w:firstLine="709"/>
        <w:jc w:val="both"/>
        <w:rPr>
          <w:sz w:val="24"/>
        </w:rPr>
      </w:pPr>
      <w:r w:rsidRPr="00A243F3">
        <w:rPr>
          <w:sz w:val="24"/>
        </w:rPr>
        <w:t>5. Строки, суб’єкти та порядок касаційного оскарження. Рішення які можуть бути оскаржені в касаційному порядку.</w:t>
      </w:r>
    </w:p>
    <w:p w:rsidR="005A6B0E" w:rsidRPr="00AF54C5" w:rsidRDefault="005A6B0E" w:rsidP="005A6B0E">
      <w:pPr>
        <w:tabs>
          <w:tab w:val="left" w:pos="1260"/>
        </w:tabs>
        <w:ind w:firstLine="720"/>
        <w:jc w:val="center"/>
        <w:rPr>
          <w:color w:val="000000"/>
          <w:sz w:val="24"/>
        </w:rPr>
      </w:pPr>
      <w:r w:rsidRPr="00AF54C5">
        <w:rPr>
          <w:color w:val="000000"/>
          <w:sz w:val="24"/>
        </w:rPr>
        <w:t xml:space="preserve">Задача </w:t>
      </w:r>
      <w:r w:rsidR="00AF54C5" w:rsidRPr="00AF54C5">
        <w:rPr>
          <w:color w:val="000000"/>
          <w:sz w:val="24"/>
        </w:rPr>
        <w:t>1</w:t>
      </w:r>
      <w:r w:rsidRPr="00AF54C5">
        <w:rPr>
          <w:color w:val="000000"/>
          <w:sz w:val="24"/>
        </w:rPr>
        <w:t>.</w:t>
      </w:r>
    </w:p>
    <w:p w:rsidR="005A6B0E" w:rsidRPr="00AF54C5" w:rsidRDefault="005A6B0E" w:rsidP="005A6B0E">
      <w:pPr>
        <w:pStyle w:val="StyleZakonu"/>
        <w:widowControl w:val="0"/>
        <w:tabs>
          <w:tab w:val="left" w:pos="1260"/>
        </w:tabs>
        <w:spacing w:after="0" w:line="240" w:lineRule="auto"/>
        <w:ind w:firstLine="720"/>
        <w:rPr>
          <w:color w:val="000000"/>
          <w:sz w:val="24"/>
          <w:szCs w:val="24"/>
        </w:rPr>
      </w:pPr>
      <w:r w:rsidRPr="00AF54C5">
        <w:rPr>
          <w:color w:val="000000"/>
          <w:sz w:val="24"/>
          <w:szCs w:val="24"/>
        </w:rPr>
        <w:t>20 жовтня 2021 року місцевим районним судом було виправдано 20-ти річного громадянина України, якому було інкриміновано злочин, передбачений ч. 1 ст. 186 КК України. Потерпіла Куркіна, 20 грудня 2021 року подала апеляційну скаргу на судове рішення. Суд не прийняв скаргу у зв’язку з тим, що були порушені строки апеляційного оскарження.</w:t>
      </w:r>
    </w:p>
    <w:p w:rsidR="005A6B0E" w:rsidRPr="00AF54C5" w:rsidRDefault="005A6B0E" w:rsidP="005A6B0E">
      <w:pPr>
        <w:pStyle w:val="StyleZakonu"/>
        <w:widowControl w:val="0"/>
        <w:tabs>
          <w:tab w:val="left" w:pos="1260"/>
        </w:tabs>
        <w:spacing w:after="0" w:line="240" w:lineRule="auto"/>
        <w:ind w:firstLine="720"/>
        <w:rPr>
          <w:color w:val="000000"/>
          <w:sz w:val="24"/>
          <w:szCs w:val="24"/>
        </w:rPr>
      </w:pPr>
      <w:r w:rsidRPr="00AF54C5">
        <w:rPr>
          <w:i/>
          <w:color w:val="000000"/>
          <w:sz w:val="24"/>
          <w:szCs w:val="24"/>
        </w:rPr>
        <w:t xml:space="preserve">Варіант 1. </w:t>
      </w:r>
      <w:r w:rsidRPr="00AF54C5">
        <w:rPr>
          <w:color w:val="000000"/>
          <w:sz w:val="24"/>
          <w:szCs w:val="24"/>
        </w:rPr>
        <w:t>Потерпіла порушила строки подання апеляційної скарги у зв’язку з тим, що перебувала в лікарні.</w:t>
      </w:r>
    </w:p>
    <w:p w:rsidR="005A6B0E" w:rsidRPr="00AF54C5" w:rsidRDefault="005A6B0E" w:rsidP="005A6B0E">
      <w:pPr>
        <w:pStyle w:val="StyleZakonu"/>
        <w:widowControl w:val="0"/>
        <w:tabs>
          <w:tab w:val="left" w:pos="1260"/>
        </w:tabs>
        <w:spacing w:after="0" w:line="240" w:lineRule="auto"/>
        <w:ind w:firstLine="720"/>
        <w:rPr>
          <w:color w:val="000000"/>
          <w:sz w:val="24"/>
          <w:szCs w:val="24"/>
        </w:rPr>
      </w:pPr>
      <w:r w:rsidRPr="00AF54C5">
        <w:rPr>
          <w:i/>
          <w:color w:val="000000"/>
          <w:sz w:val="24"/>
          <w:szCs w:val="24"/>
        </w:rPr>
        <w:t>Варіант 2.</w:t>
      </w:r>
      <w:r w:rsidRPr="00AF54C5">
        <w:rPr>
          <w:b/>
          <w:color w:val="000000"/>
          <w:sz w:val="24"/>
          <w:szCs w:val="24"/>
        </w:rPr>
        <w:t xml:space="preserve"> </w:t>
      </w:r>
      <w:r w:rsidRPr="00AF54C5">
        <w:rPr>
          <w:color w:val="000000"/>
          <w:sz w:val="24"/>
          <w:szCs w:val="24"/>
        </w:rPr>
        <w:t>Потерпіла порушила строки у зв’язку з тим, що перебувала у відпустці за кордоном.</w:t>
      </w:r>
    </w:p>
    <w:p w:rsidR="005A6B0E" w:rsidRPr="00AF54C5" w:rsidRDefault="005A6B0E" w:rsidP="005A6B0E">
      <w:pPr>
        <w:pStyle w:val="StyleZakonu"/>
        <w:widowControl w:val="0"/>
        <w:tabs>
          <w:tab w:val="left" w:pos="1260"/>
        </w:tabs>
        <w:spacing w:after="0" w:line="240" w:lineRule="auto"/>
        <w:ind w:firstLine="720"/>
        <w:rPr>
          <w:i/>
          <w:color w:val="000000"/>
          <w:sz w:val="24"/>
          <w:szCs w:val="24"/>
        </w:rPr>
      </w:pPr>
      <w:r w:rsidRPr="00AF54C5">
        <w:rPr>
          <w:i/>
          <w:color w:val="000000"/>
          <w:sz w:val="24"/>
          <w:szCs w:val="24"/>
        </w:rPr>
        <w:t>Чи правомірні дії суду?</w:t>
      </w:r>
    </w:p>
    <w:p w:rsidR="005A6B0E" w:rsidRPr="00AF54C5" w:rsidRDefault="005A6B0E" w:rsidP="005A6B0E">
      <w:pPr>
        <w:pStyle w:val="StyleZakonu"/>
        <w:widowControl w:val="0"/>
        <w:tabs>
          <w:tab w:val="left" w:pos="1260"/>
        </w:tabs>
        <w:spacing w:after="0" w:line="240" w:lineRule="auto"/>
        <w:ind w:firstLine="720"/>
        <w:rPr>
          <w:i/>
          <w:color w:val="000000"/>
          <w:sz w:val="24"/>
          <w:szCs w:val="24"/>
        </w:rPr>
      </w:pPr>
      <w:r w:rsidRPr="00AF54C5">
        <w:rPr>
          <w:i/>
          <w:color w:val="000000"/>
          <w:sz w:val="24"/>
          <w:szCs w:val="24"/>
        </w:rPr>
        <w:t>Які строки на подання апеляційної скарги?</w:t>
      </w:r>
    </w:p>
    <w:p w:rsidR="00AF54C5" w:rsidRPr="00AF54C5" w:rsidRDefault="00AF54C5" w:rsidP="00AF54C5">
      <w:pPr>
        <w:tabs>
          <w:tab w:val="left" w:pos="1260"/>
        </w:tabs>
        <w:ind w:firstLine="720"/>
        <w:jc w:val="center"/>
        <w:rPr>
          <w:color w:val="000000"/>
          <w:sz w:val="24"/>
        </w:rPr>
      </w:pPr>
      <w:r w:rsidRPr="00AF54C5">
        <w:rPr>
          <w:color w:val="000000"/>
          <w:sz w:val="24"/>
        </w:rPr>
        <w:t>Задача 2.</w:t>
      </w:r>
    </w:p>
    <w:p w:rsidR="00AF54C5" w:rsidRPr="00AF54C5" w:rsidRDefault="00AF54C5" w:rsidP="00AF54C5">
      <w:pPr>
        <w:pStyle w:val="StyleZakonu"/>
        <w:tabs>
          <w:tab w:val="left" w:pos="1260"/>
        </w:tabs>
        <w:spacing w:after="0" w:line="240" w:lineRule="auto"/>
        <w:ind w:firstLine="720"/>
        <w:rPr>
          <w:color w:val="000000"/>
          <w:sz w:val="24"/>
          <w:szCs w:val="24"/>
        </w:rPr>
      </w:pPr>
      <w:r w:rsidRPr="00AF54C5">
        <w:rPr>
          <w:color w:val="000000"/>
          <w:sz w:val="24"/>
          <w:szCs w:val="24"/>
        </w:rPr>
        <w:t xml:space="preserve">Після відкриття касаційного провадження 04.05.2021 р. </w:t>
      </w:r>
      <w:r w:rsidRPr="00AF54C5">
        <w:rPr>
          <w:bCs/>
          <w:color w:val="000000"/>
          <w:sz w:val="24"/>
          <w:szCs w:val="24"/>
        </w:rPr>
        <w:t>під час підготовки касаційного розгляду 16.05.2021 р. с</w:t>
      </w:r>
      <w:r w:rsidRPr="00AF54C5">
        <w:rPr>
          <w:color w:val="000000"/>
          <w:sz w:val="24"/>
          <w:szCs w:val="24"/>
        </w:rPr>
        <w:t>уддя-доповідач без виклику сторін надіслав копії ухвал про відкриття касаційного провадження учасникам судового провадження, а також витребував матеріали кримінального провадження. Окрім того, засуджений, що тримається під вартою заявив клопотання про виклик в судове засідання для його участі в касаційному розгляді. Суддя відмовив у задоволенні такого клопотання, мотивуючи це тим, що етапування засудженого до місця касаційного розгляду неможливе у строк передбачений КПК.</w:t>
      </w:r>
    </w:p>
    <w:p w:rsidR="00AF54C5" w:rsidRPr="00AF54C5" w:rsidRDefault="00AF54C5" w:rsidP="00AF54C5">
      <w:pPr>
        <w:pStyle w:val="StyleZakonu"/>
        <w:tabs>
          <w:tab w:val="left" w:pos="1260"/>
        </w:tabs>
        <w:spacing w:after="0" w:line="240" w:lineRule="auto"/>
        <w:ind w:firstLine="720"/>
        <w:rPr>
          <w:i/>
          <w:color w:val="000000"/>
          <w:sz w:val="24"/>
          <w:szCs w:val="24"/>
        </w:rPr>
      </w:pPr>
      <w:r w:rsidRPr="00AF54C5">
        <w:rPr>
          <w:i/>
          <w:color w:val="000000"/>
          <w:sz w:val="24"/>
          <w:szCs w:val="24"/>
        </w:rPr>
        <w:t>Які порушення кримінального процесуального закону були допущені суддею-доповідачем?</w:t>
      </w:r>
    </w:p>
    <w:p w:rsidR="005A6B0E" w:rsidRPr="00AF54C5" w:rsidRDefault="00AF54C5" w:rsidP="00AF54C5">
      <w:pPr>
        <w:ind w:firstLine="709"/>
        <w:jc w:val="both"/>
        <w:rPr>
          <w:bCs/>
          <w:i/>
          <w:sz w:val="24"/>
        </w:rPr>
      </w:pPr>
      <w:r w:rsidRPr="00AF54C5">
        <w:rPr>
          <w:i/>
          <w:color w:val="000000"/>
          <w:sz w:val="24"/>
        </w:rPr>
        <w:t>В чому полягає суть п</w:t>
      </w:r>
      <w:r w:rsidRPr="00AF54C5">
        <w:rPr>
          <w:bCs/>
          <w:i/>
          <w:color w:val="000000"/>
          <w:sz w:val="24"/>
        </w:rPr>
        <w:t>ідготовки касаційного розгляду?</w:t>
      </w:r>
    </w:p>
    <w:p w:rsidR="0089247D" w:rsidRPr="00A243F3" w:rsidRDefault="0089247D" w:rsidP="0089247D">
      <w:pPr>
        <w:ind w:firstLine="709"/>
        <w:jc w:val="center"/>
        <w:rPr>
          <w:bCs/>
          <w:i/>
          <w:sz w:val="24"/>
        </w:rPr>
      </w:pPr>
      <w:r w:rsidRPr="00A243F3">
        <w:rPr>
          <w:bCs/>
          <w:i/>
          <w:sz w:val="24"/>
        </w:rPr>
        <w:t>Заняття 2</w:t>
      </w:r>
    </w:p>
    <w:p w:rsidR="0089247D" w:rsidRPr="00A243F3" w:rsidRDefault="0089247D" w:rsidP="0089247D">
      <w:pPr>
        <w:pStyle w:val="33"/>
        <w:widowControl w:val="0"/>
        <w:tabs>
          <w:tab w:val="left" w:pos="1080"/>
          <w:tab w:val="left" w:pos="1260"/>
        </w:tabs>
        <w:ind w:left="0" w:firstLine="709"/>
        <w:jc w:val="both"/>
      </w:pPr>
      <w:r w:rsidRPr="00A243F3">
        <w:t>1. Поняття, сутність і завдання</w:t>
      </w:r>
      <w:r w:rsidRPr="00A243F3">
        <w:rPr>
          <w:bCs/>
        </w:rPr>
        <w:t xml:space="preserve"> кримінального провадження за нововиявленими або виключними обставинами</w:t>
      </w:r>
      <w:r w:rsidRPr="00A243F3">
        <w:t>.</w:t>
      </w:r>
    </w:p>
    <w:p w:rsidR="0089247D" w:rsidRPr="00A243F3" w:rsidRDefault="0089247D" w:rsidP="0089247D">
      <w:pPr>
        <w:pStyle w:val="33"/>
        <w:widowControl w:val="0"/>
        <w:tabs>
          <w:tab w:val="left" w:pos="1080"/>
          <w:tab w:val="left" w:pos="1260"/>
        </w:tabs>
        <w:ind w:left="0" w:firstLine="709"/>
        <w:jc w:val="both"/>
      </w:pPr>
      <w:r w:rsidRPr="00A243F3">
        <w:t xml:space="preserve">2. </w:t>
      </w:r>
      <w:r w:rsidR="001B556B">
        <w:t>Які суди здійснюють перегляд судових рішень за нововиявленими або виключними обставинами.</w:t>
      </w:r>
    </w:p>
    <w:p w:rsidR="0089247D" w:rsidRDefault="0089247D" w:rsidP="0089247D">
      <w:pPr>
        <w:pStyle w:val="33"/>
        <w:widowControl w:val="0"/>
        <w:tabs>
          <w:tab w:val="left" w:pos="1080"/>
          <w:tab w:val="left" w:pos="1260"/>
        </w:tabs>
        <w:ind w:left="0" w:firstLine="709"/>
        <w:jc w:val="both"/>
        <w:rPr>
          <w:bCs/>
        </w:rPr>
      </w:pPr>
      <w:r w:rsidRPr="00A243F3">
        <w:t xml:space="preserve">3. </w:t>
      </w:r>
      <w:r w:rsidR="001B556B" w:rsidRPr="00A243F3">
        <w:rPr>
          <w:bCs/>
        </w:rPr>
        <w:t>Порядок перегляду судового рішення за нововиявленими або виключними обставинами.</w:t>
      </w:r>
    </w:p>
    <w:p w:rsidR="001B556B" w:rsidRPr="00A243F3" w:rsidRDefault="001B556B" w:rsidP="0089247D">
      <w:pPr>
        <w:pStyle w:val="33"/>
        <w:widowControl w:val="0"/>
        <w:tabs>
          <w:tab w:val="left" w:pos="1080"/>
          <w:tab w:val="left" w:pos="1260"/>
        </w:tabs>
        <w:ind w:left="0" w:firstLine="709"/>
        <w:jc w:val="both"/>
      </w:pPr>
      <w:r>
        <w:rPr>
          <w:bCs/>
        </w:rPr>
        <w:t xml:space="preserve">4. </w:t>
      </w:r>
      <w:r w:rsidRPr="00A243F3">
        <w:rPr>
          <w:bCs/>
        </w:rPr>
        <w:t>Види судових рішень перегляду за нововиявленими або виключними обставинами.</w:t>
      </w:r>
    </w:p>
    <w:p w:rsidR="00AF54C5" w:rsidRPr="00AF54C5" w:rsidRDefault="00AF54C5" w:rsidP="00AF54C5">
      <w:pPr>
        <w:tabs>
          <w:tab w:val="left" w:pos="1260"/>
        </w:tabs>
        <w:ind w:firstLine="720"/>
        <w:jc w:val="center"/>
        <w:rPr>
          <w:color w:val="000000"/>
          <w:sz w:val="24"/>
        </w:rPr>
      </w:pPr>
      <w:r w:rsidRPr="00AF54C5">
        <w:rPr>
          <w:color w:val="000000"/>
          <w:sz w:val="24"/>
        </w:rPr>
        <w:t>Задача 1.</w:t>
      </w:r>
    </w:p>
    <w:p w:rsidR="00AF54C5" w:rsidRPr="00AF54C5" w:rsidRDefault="00AF54C5" w:rsidP="00AF54C5">
      <w:pPr>
        <w:ind w:firstLine="709"/>
        <w:jc w:val="both"/>
        <w:rPr>
          <w:rFonts w:eastAsiaTheme="minorEastAsia"/>
          <w:color w:val="000000"/>
          <w:sz w:val="24"/>
          <w:lang w:eastAsia="uk-UA"/>
        </w:rPr>
      </w:pPr>
      <w:r w:rsidRPr="00AF54C5">
        <w:rPr>
          <w:rFonts w:eastAsiaTheme="minorEastAsia"/>
          <w:color w:val="000000"/>
          <w:sz w:val="24"/>
          <w:lang w:eastAsia="uk-UA"/>
        </w:rPr>
        <w:t>Вирок у справі Тютюнника та інших набрав законної сили. Після цього до прокурора району звернувся брат Тютюнника і подав документи, з яких можна зробити висновок, що Тютюнник засуджений необґрунтовано. Прокурор переконався в цьому після вивчення витребуваної справи.</w:t>
      </w:r>
    </w:p>
    <w:p w:rsidR="00AF54C5" w:rsidRPr="00AF54C5" w:rsidRDefault="00AF54C5" w:rsidP="00AF54C5">
      <w:pPr>
        <w:ind w:firstLine="709"/>
        <w:jc w:val="both"/>
        <w:rPr>
          <w:rFonts w:eastAsiaTheme="minorEastAsia"/>
          <w:i/>
          <w:color w:val="000000"/>
          <w:sz w:val="24"/>
          <w:lang w:eastAsia="uk-UA"/>
        </w:rPr>
      </w:pPr>
      <w:r w:rsidRPr="00AF54C5">
        <w:rPr>
          <w:rFonts w:eastAsiaTheme="minorEastAsia"/>
          <w:i/>
          <w:color w:val="000000"/>
          <w:sz w:val="24"/>
          <w:lang w:eastAsia="uk-UA"/>
        </w:rPr>
        <w:t>Яке рішення має бути прийнято у цій ситуації?</w:t>
      </w:r>
    </w:p>
    <w:p w:rsidR="00AF54C5" w:rsidRPr="00AF54C5" w:rsidRDefault="00AF54C5" w:rsidP="00AF54C5">
      <w:pPr>
        <w:pStyle w:val="ab"/>
        <w:spacing w:before="0" w:beforeAutospacing="0" w:after="0" w:afterAutospacing="0"/>
        <w:ind w:firstLine="709"/>
        <w:rPr>
          <w:b/>
        </w:rPr>
      </w:pPr>
      <w:r w:rsidRPr="00AF54C5">
        <w:rPr>
          <w:rFonts w:eastAsiaTheme="minorEastAsia"/>
          <w:i/>
          <w:color w:val="000000"/>
        </w:rPr>
        <w:t>Які процесуальні документи потрібно скласти у цьому випадку.</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ind w:firstLine="709"/>
        <w:jc w:val="both"/>
        <w:rPr>
          <w:sz w:val="24"/>
        </w:rPr>
      </w:pPr>
      <w:r w:rsidRPr="00A243F3">
        <w:rPr>
          <w:sz w:val="24"/>
        </w:rPr>
        <w:lastRenderedPageBreak/>
        <w:t xml:space="preserve">1. </w:t>
      </w:r>
      <w:r w:rsidR="001B556B">
        <w:rPr>
          <w:sz w:val="24"/>
        </w:rPr>
        <w:t>Р</w:t>
      </w:r>
      <w:r w:rsidRPr="00A243F3">
        <w:rPr>
          <w:sz w:val="24"/>
        </w:rPr>
        <w:t>оз</w:t>
      </w:r>
      <w:r w:rsidR="001B556B">
        <w:rPr>
          <w:sz w:val="24"/>
        </w:rPr>
        <w:t>крити сутність</w:t>
      </w:r>
      <w:r w:rsidRPr="00A243F3">
        <w:rPr>
          <w:sz w:val="24"/>
        </w:rPr>
        <w:t xml:space="preserve"> апеляційн</w:t>
      </w:r>
      <w:r w:rsidR="001B556B">
        <w:rPr>
          <w:sz w:val="24"/>
        </w:rPr>
        <w:t>ого</w:t>
      </w:r>
      <w:r w:rsidRPr="00A243F3">
        <w:rPr>
          <w:sz w:val="24"/>
        </w:rPr>
        <w:t xml:space="preserve"> провадження</w:t>
      </w:r>
      <w:r w:rsidR="001B556B">
        <w:rPr>
          <w:sz w:val="24"/>
        </w:rPr>
        <w:t>, охарактеризувати його основні риси та завдання.</w:t>
      </w:r>
    </w:p>
    <w:p w:rsidR="0089247D" w:rsidRPr="00A243F3" w:rsidRDefault="0089247D" w:rsidP="0089247D">
      <w:pPr>
        <w:ind w:firstLine="709"/>
        <w:jc w:val="both"/>
        <w:rPr>
          <w:sz w:val="24"/>
        </w:rPr>
      </w:pPr>
      <w:r w:rsidRPr="00A243F3">
        <w:rPr>
          <w:sz w:val="24"/>
        </w:rPr>
        <w:t xml:space="preserve">2. </w:t>
      </w:r>
      <w:r w:rsidR="00357E7D">
        <w:rPr>
          <w:sz w:val="24"/>
        </w:rPr>
        <w:t xml:space="preserve">Які судові рішення можуть бути оскаржені в </w:t>
      </w:r>
      <w:r w:rsidRPr="00A243F3">
        <w:rPr>
          <w:sz w:val="24"/>
        </w:rPr>
        <w:t>апеляційно</w:t>
      </w:r>
      <w:r w:rsidR="00357E7D">
        <w:rPr>
          <w:sz w:val="24"/>
        </w:rPr>
        <w:t>му</w:t>
      </w:r>
      <w:r w:rsidRPr="00A243F3">
        <w:rPr>
          <w:sz w:val="24"/>
        </w:rPr>
        <w:t xml:space="preserve"> по</w:t>
      </w:r>
      <w:r w:rsidR="00357E7D">
        <w:rPr>
          <w:sz w:val="24"/>
        </w:rPr>
        <w:t>р</w:t>
      </w:r>
      <w:r w:rsidRPr="00A243F3">
        <w:rPr>
          <w:sz w:val="24"/>
        </w:rPr>
        <w:t>я</w:t>
      </w:r>
      <w:r w:rsidR="00357E7D">
        <w:rPr>
          <w:sz w:val="24"/>
        </w:rPr>
        <w:t>дку</w:t>
      </w:r>
      <w:r w:rsidRPr="00A243F3">
        <w:rPr>
          <w:sz w:val="24"/>
        </w:rPr>
        <w:t>?</w:t>
      </w:r>
    </w:p>
    <w:p w:rsidR="0089247D" w:rsidRPr="00A243F3" w:rsidRDefault="0089247D" w:rsidP="0089247D">
      <w:pPr>
        <w:ind w:firstLine="709"/>
        <w:jc w:val="both"/>
        <w:rPr>
          <w:sz w:val="24"/>
        </w:rPr>
      </w:pPr>
      <w:r w:rsidRPr="00A243F3">
        <w:rPr>
          <w:sz w:val="24"/>
        </w:rPr>
        <w:t>3. Суб‘єкти апеляційного оскарження.</w:t>
      </w:r>
    </w:p>
    <w:p w:rsidR="0089247D" w:rsidRPr="00A243F3" w:rsidRDefault="0089247D" w:rsidP="0089247D">
      <w:pPr>
        <w:ind w:firstLine="709"/>
        <w:jc w:val="both"/>
        <w:rPr>
          <w:sz w:val="24"/>
        </w:rPr>
      </w:pPr>
      <w:r w:rsidRPr="00A243F3">
        <w:rPr>
          <w:sz w:val="24"/>
        </w:rPr>
        <w:t>4. З яких дій складається підготовка до апеляційного розгляду?</w:t>
      </w:r>
    </w:p>
    <w:p w:rsidR="0089247D" w:rsidRPr="00A243F3" w:rsidRDefault="0089247D" w:rsidP="0089247D">
      <w:pPr>
        <w:ind w:firstLine="709"/>
        <w:jc w:val="both"/>
        <w:rPr>
          <w:sz w:val="24"/>
        </w:rPr>
      </w:pPr>
      <w:r w:rsidRPr="00A243F3">
        <w:rPr>
          <w:sz w:val="24"/>
        </w:rPr>
        <w:t>5. Рішення суду апеляційної інстанції.</w:t>
      </w:r>
    </w:p>
    <w:p w:rsidR="0089247D" w:rsidRPr="00A243F3" w:rsidRDefault="0089247D" w:rsidP="0089247D">
      <w:pPr>
        <w:ind w:firstLine="709"/>
        <w:jc w:val="both"/>
        <w:rPr>
          <w:sz w:val="24"/>
        </w:rPr>
      </w:pPr>
      <w:r w:rsidRPr="00A243F3">
        <w:rPr>
          <w:sz w:val="24"/>
        </w:rPr>
        <w:t xml:space="preserve">6. </w:t>
      </w:r>
      <w:r w:rsidR="00357E7D">
        <w:rPr>
          <w:sz w:val="24"/>
        </w:rPr>
        <w:t>Сутніс</w:t>
      </w:r>
      <w:r w:rsidRPr="00A243F3">
        <w:rPr>
          <w:sz w:val="24"/>
        </w:rPr>
        <w:t>ть і</w:t>
      </w:r>
      <w:r w:rsidR="00357E7D">
        <w:rPr>
          <w:sz w:val="24"/>
        </w:rPr>
        <w:t xml:space="preserve"> завдання</w:t>
      </w:r>
      <w:r w:rsidRPr="00A243F3">
        <w:rPr>
          <w:sz w:val="24"/>
        </w:rPr>
        <w:t xml:space="preserve"> касаційн</w:t>
      </w:r>
      <w:r w:rsidR="00357E7D">
        <w:rPr>
          <w:sz w:val="24"/>
        </w:rPr>
        <w:t>ого</w:t>
      </w:r>
      <w:r w:rsidRPr="00A243F3">
        <w:rPr>
          <w:sz w:val="24"/>
        </w:rPr>
        <w:t xml:space="preserve"> провадження</w:t>
      </w:r>
      <w:r w:rsidR="00357E7D">
        <w:rPr>
          <w:sz w:val="24"/>
        </w:rPr>
        <w:t>.</w:t>
      </w:r>
    </w:p>
    <w:p w:rsidR="0089247D" w:rsidRDefault="0089247D" w:rsidP="0089247D">
      <w:pPr>
        <w:ind w:firstLine="709"/>
        <w:jc w:val="both"/>
        <w:rPr>
          <w:sz w:val="24"/>
        </w:rPr>
      </w:pPr>
      <w:r w:rsidRPr="00A243F3">
        <w:rPr>
          <w:sz w:val="24"/>
        </w:rPr>
        <w:t>7. Суб‘єкти права на касаційне оскарження</w:t>
      </w:r>
      <w:r w:rsidR="00357E7D">
        <w:rPr>
          <w:sz w:val="24"/>
        </w:rPr>
        <w:t xml:space="preserve"> та межі оскарження</w:t>
      </w:r>
      <w:r w:rsidRPr="00A243F3">
        <w:rPr>
          <w:sz w:val="24"/>
        </w:rPr>
        <w:t>.</w:t>
      </w:r>
    </w:p>
    <w:p w:rsidR="00357E7D" w:rsidRPr="00A243F3" w:rsidRDefault="00357E7D" w:rsidP="0089247D">
      <w:pPr>
        <w:ind w:firstLine="709"/>
        <w:jc w:val="both"/>
        <w:rPr>
          <w:sz w:val="24"/>
        </w:rPr>
      </w:pPr>
      <w:r>
        <w:rPr>
          <w:sz w:val="24"/>
        </w:rPr>
        <w:t>8. Процесуальний порядок і строки касаційного оскарження.</w:t>
      </w:r>
    </w:p>
    <w:p w:rsidR="0089247D" w:rsidRPr="00A243F3" w:rsidRDefault="00357E7D" w:rsidP="0089247D">
      <w:pPr>
        <w:ind w:firstLine="709"/>
        <w:jc w:val="both"/>
        <w:rPr>
          <w:sz w:val="24"/>
        </w:rPr>
      </w:pPr>
      <w:r>
        <w:rPr>
          <w:sz w:val="24"/>
        </w:rPr>
        <w:t>9</w:t>
      </w:r>
      <w:r w:rsidR="0089247D" w:rsidRPr="00A243F3">
        <w:rPr>
          <w:sz w:val="24"/>
        </w:rPr>
        <w:t>. Повноваження суду касаційної інстанції за наслідками розгляду касаційної скарги.</w:t>
      </w:r>
    </w:p>
    <w:p w:rsidR="0089247D" w:rsidRPr="00A243F3" w:rsidRDefault="00357E7D" w:rsidP="0089247D">
      <w:pPr>
        <w:ind w:firstLine="709"/>
        <w:jc w:val="both"/>
        <w:rPr>
          <w:sz w:val="24"/>
        </w:rPr>
      </w:pPr>
      <w:r>
        <w:rPr>
          <w:sz w:val="24"/>
        </w:rPr>
        <w:t>10</w:t>
      </w:r>
      <w:r w:rsidR="0089247D" w:rsidRPr="00A243F3">
        <w:rPr>
          <w:sz w:val="24"/>
        </w:rPr>
        <w:t>. Судові рішення суду касаційної інстанції.</w:t>
      </w:r>
    </w:p>
    <w:p w:rsidR="0089247D" w:rsidRPr="00A243F3" w:rsidRDefault="0089247D" w:rsidP="0089247D">
      <w:pPr>
        <w:ind w:firstLine="709"/>
        <w:jc w:val="both"/>
        <w:rPr>
          <w:sz w:val="24"/>
        </w:rPr>
      </w:pPr>
      <w:r w:rsidRPr="00A243F3">
        <w:rPr>
          <w:sz w:val="24"/>
        </w:rPr>
        <w:t>1</w:t>
      </w:r>
      <w:r w:rsidR="00357E7D">
        <w:rPr>
          <w:sz w:val="24"/>
        </w:rPr>
        <w:t>1</w:t>
      </w:r>
      <w:r w:rsidRPr="00A243F3">
        <w:rPr>
          <w:sz w:val="24"/>
        </w:rPr>
        <w:t>. Сутність провадження за нововиявленими</w:t>
      </w:r>
      <w:r w:rsidRPr="00A243F3">
        <w:rPr>
          <w:bCs/>
          <w:sz w:val="24"/>
        </w:rPr>
        <w:t xml:space="preserve"> або виключними</w:t>
      </w:r>
      <w:r w:rsidRPr="00A243F3">
        <w:rPr>
          <w:sz w:val="24"/>
        </w:rPr>
        <w:t xml:space="preserve"> обставинами.</w:t>
      </w:r>
    </w:p>
    <w:p w:rsidR="0089247D" w:rsidRPr="00A243F3" w:rsidRDefault="0089247D" w:rsidP="0089247D">
      <w:pPr>
        <w:ind w:firstLine="709"/>
        <w:jc w:val="both"/>
        <w:rPr>
          <w:sz w:val="24"/>
        </w:rPr>
      </w:pPr>
      <w:r w:rsidRPr="00A243F3">
        <w:rPr>
          <w:sz w:val="24"/>
        </w:rPr>
        <w:t>1</w:t>
      </w:r>
      <w:r w:rsidR="00357E7D">
        <w:rPr>
          <w:sz w:val="24"/>
        </w:rPr>
        <w:t>2</w:t>
      </w:r>
      <w:r w:rsidRPr="00A243F3">
        <w:rPr>
          <w:sz w:val="24"/>
        </w:rPr>
        <w:t xml:space="preserve">. Підстави для здійснення кримінального провадження за нововиявленими </w:t>
      </w:r>
      <w:r w:rsidRPr="00A243F3">
        <w:rPr>
          <w:bCs/>
          <w:sz w:val="24"/>
        </w:rPr>
        <w:t>або виключними</w:t>
      </w:r>
      <w:r w:rsidRPr="00A243F3">
        <w:rPr>
          <w:sz w:val="24"/>
        </w:rPr>
        <w:t xml:space="preserve"> обставинами.</w:t>
      </w:r>
    </w:p>
    <w:p w:rsidR="0089247D" w:rsidRPr="00B36FBD" w:rsidRDefault="0089247D" w:rsidP="0089247D">
      <w:pPr>
        <w:pStyle w:val="a8"/>
        <w:tabs>
          <w:tab w:val="left" w:pos="2580"/>
        </w:tabs>
        <w:ind w:left="0" w:firstLine="709"/>
        <w:jc w:val="both"/>
        <w:rPr>
          <w:sz w:val="24"/>
        </w:rPr>
      </w:pPr>
      <w:r w:rsidRPr="00A243F3">
        <w:rPr>
          <w:sz w:val="24"/>
        </w:rPr>
        <w:t>1</w:t>
      </w:r>
      <w:r w:rsidR="00357E7D">
        <w:rPr>
          <w:sz w:val="24"/>
        </w:rPr>
        <w:t>3</w:t>
      </w:r>
      <w:r w:rsidRPr="00B36FBD">
        <w:rPr>
          <w:sz w:val="24"/>
        </w:rPr>
        <w:t xml:space="preserve">. </w:t>
      </w:r>
      <w:r w:rsidR="00B36FBD" w:rsidRPr="00B36FBD">
        <w:rPr>
          <w:sz w:val="24"/>
        </w:rPr>
        <w:t>Строки звернення про перегляд судових рішень за нововиявленими або виключними обставинами.</w:t>
      </w:r>
    </w:p>
    <w:p w:rsidR="00357E7D" w:rsidRDefault="00357E7D" w:rsidP="0089247D">
      <w:pPr>
        <w:pStyle w:val="a8"/>
        <w:tabs>
          <w:tab w:val="left" w:pos="2580"/>
        </w:tabs>
        <w:ind w:left="0" w:firstLine="709"/>
        <w:jc w:val="both"/>
        <w:rPr>
          <w:sz w:val="24"/>
        </w:rPr>
      </w:pPr>
      <w:r>
        <w:rPr>
          <w:sz w:val="24"/>
        </w:rPr>
        <w:t>14.</w:t>
      </w:r>
      <w:r w:rsidRPr="00357E7D">
        <w:rPr>
          <w:sz w:val="24"/>
        </w:rPr>
        <w:t xml:space="preserve"> </w:t>
      </w:r>
      <w:r w:rsidRPr="00A243F3">
        <w:rPr>
          <w:sz w:val="24"/>
        </w:rPr>
        <w:t>Суб’єкти права подання заяви про перегляд судового рішення за нововиявленими</w:t>
      </w:r>
      <w:r w:rsidRPr="00A243F3">
        <w:rPr>
          <w:bCs/>
          <w:sz w:val="24"/>
        </w:rPr>
        <w:t xml:space="preserve"> або виключними</w:t>
      </w:r>
      <w:r w:rsidRPr="00A243F3">
        <w:rPr>
          <w:sz w:val="24"/>
        </w:rPr>
        <w:t xml:space="preserve"> обставинами та строки звернення.</w:t>
      </w:r>
    </w:p>
    <w:p w:rsidR="00357E7D" w:rsidRPr="00A243F3" w:rsidRDefault="00357E7D" w:rsidP="0089247D">
      <w:pPr>
        <w:pStyle w:val="a8"/>
        <w:tabs>
          <w:tab w:val="left" w:pos="2580"/>
        </w:tabs>
        <w:ind w:left="0" w:firstLine="709"/>
        <w:jc w:val="both"/>
        <w:rPr>
          <w:sz w:val="24"/>
        </w:rPr>
      </w:pPr>
      <w:r>
        <w:rPr>
          <w:sz w:val="24"/>
        </w:rPr>
        <w:t>15. Які рішення може ухвалити суд за наслідками провадження за нововиявленими або виключними обставинами?</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Основні риси апеляційного провадження.</w:t>
      </w:r>
    </w:p>
    <w:p w:rsidR="0089247D" w:rsidRPr="00A243F3" w:rsidRDefault="0089247D" w:rsidP="0089247D">
      <w:pPr>
        <w:ind w:firstLine="709"/>
        <w:rPr>
          <w:sz w:val="24"/>
        </w:rPr>
      </w:pPr>
      <w:r w:rsidRPr="00A243F3">
        <w:rPr>
          <w:sz w:val="24"/>
        </w:rPr>
        <w:t>2. Строки апеляційного оскарження.</w:t>
      </w:r>
    </w:p>
    <w:p w:rsidR="0089247D" w:rsidRPr="00A243F3" w:rsidRDefault="0089247D" w:rsidP="0089247D">
      <w:pPr>
        <w:ind w:firstLine="709"/>
        <w:jc w:val="both"/>
        <w:rPr>
          <w:sz w:val="24"/>
        </w:rPr>
      </w:pPr>
      <w:r w:rsidRPr="00A243F3">
        <w:rPr>
          <w:sz w:val="24"/>
        </w:rPr>
        <w:t>3. Характеристика частин судового засідання суду апеляційної інстанції.</w:t>
      </w:r>
    </w:p>
    <w:p w:rsidR="0089247D" w:rsidRPr="00A243F3" w:rsidRDefault="0089247D" w:rsidP="0089247D">
      <w:pPr>
        <w:ind w:firstLine="709"/>
        <w:rPr>
          <w:sz w:val="24"/>
        </w:rPr>
      </w:pPr>
      <w:r w:rsidRPr="00A243F3">
        <w:rPr>
          <w:sz w:val="24"/>
        </w:rPr>
        <w:t>4. Розкрити значення стадії касаційного провадження.</w:t>
      </w:r>
    </w:p>
    <w:p w:rsidR="0089247D" w:rsidRPr="00A243F3" w:rsidRDefault="0089247D" w:rsidP="0089247D">
      <w:pPr>
        <w:ind w:firstLine="709"/>
        <w:rPr>
          <w:b/>
          <w:sz w:val="24"/>
        </w:rPr>
      </w:pPr>
      <w:r w:rsidRPr="00A243F3">
        <w:rPr>
          <w:sz w:val="24"/>
        </w:rPr>
        <w:t>5. Межі перегляду судом касаційної інстанції.</w:t>
      </w:r>
    </w:p>
    <w:p w:rsidR="0089247D" w:rsidRPr="00A243F3" w:rsidRDefault="0089247D" w:rsidP="0089247D">
      <w:pPr>
        <w:ind w:firstLine="709"/>
        <w:rPr>
          <w:b/>
          <w:sz w:val="24"/>
        </w:rPr>
      </w:pPr>
    </w:p>
    <w:p w:rsidR="0089247D" w:rsidRDefault="0089247D" w:rsidP="0089247D">
      <w:pPr>
        <w:ind w:firstLine="709"/>
        <w:rPr>
          <w:b/>
          <w:sz w:val="24"/>
        </w:rPr>
      </w:pPr>
      <w:r w:rsidRPr="00A243F3">
        <w:rPr>
          <w:b/>
          <w:sz w:val="24"/>
        </w:rPr>
        <w:t xml:space="preserve">Тема </w:t>
      </w:r>
      <w:r w:rsidR="006B4029">
        <w:rPr>
          <w:b/>
          <w:sz w:val="24"/>
        </w:rPr>
        <w:t>17</w:t>
      </w:r>
      <w:r w:rsidRPr="00A243F3">
        <w:rPr>
          <w:b/>
          <w:sz w:val="24"/>
        </w:rPr>
        <w:t>. Виконання судових рішень</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31"/>
        <w:widowControl w:val="0"/>
        <w:tabs>
          <w:tab w:val="left" w:pos="0"/>
          <w:tab w:val="left" w:pos="1260"/>
        </w:tabs>
        <w:spacing w:after="0"/>
        <w:ind w:left="0" w:firstLine="709"/>
        <w:jc w:val="both"/>
        <w:rPr>
          <w:sz w:val="24"/>
          <w:szCs w:val="24"/>
          <w:lang w:val="uk-UA"/>
        </w:rPr>
      </w:pPr>
      <w:r w:rsidRPr="00A243F3">
        <w:rPr>
          <w:sz w:val="24"/>
          <w:szCs w:val="24"/>
          <w:lang w:val="uk-UA"/>
        </w:rPr>
        <w:t>1. Поняття, значення та завдання стадії виконання судових рішень.</w:t>
      </w:r>
    </w:p>
    <w:p w:rsidR="0089247D" w:rsidRPr="00A243F3" w:rsidRDefault="0089247D" w:rsidP="0089247D">
      <w:pPr>
        <w:pStyle w:val="31"/>
        <w:widowControl w:val="0"/>
        <w:tabs>
          <w:tab w:val="left" w:pos="0"/>
          <w:tab w:val="left" w:pos="1080"/>
        </w:tabs>
        <w:spacing w:after="0"/>
        <w:ind w:left="0" w:firstLine="709"/>
        <w:jc w:val="both"/>
        <w:rPr>
          <w:sz w:val="24"/>
          <w:szCs w:val="24"/>
          <w:lang w:val="uk-UA"/>
        </w:rPr>
      </w:pPr>
      <w:r w:rsidRPr="00A243F3">
        <w:rPr>
          <w:bCs/>
          <w:sz w:val="24"/>
          <w:szCs w:val="24"/>
          <w:lang w:val="uk-UA"/>
        </w:rPr>
        <w:t>2. Набрання судовим рішенням законної сили</w:t>
      </w:r>
      <w:r w:rsidRPr="00A243F3">
        <w:rPr>
          <w:sz w:val="24"/>
          <w:szCs w:val="24"/>
          <w:lang w:val="uk-UA"/>
        </w:rPr>
        <w:t xml:space="preserve">. </w:t>
      </w:r>
      <w:r w:rsidRPr="00A243F3">
        <w:rPr>
          <w:bCs/>
          <w:sz w:val="24"/>
          <w:szCs w:val="24"/>
          <w:lang w:val="uk-UA"/>
        </w:rPr>
        <w:t>Наслідки набрання законної сили судовим рішенням.</w:t>
      </w:r>
    </w:p>
    <w:p w:rsidR="0089247D" w:rsidRPr="00A243F3" w:rsidRDefault="0089247D" w:rsidP="0089247D">
      <w:pPr>
        <w:pStyle w:val="31"/>
        <w:widowControl w:val="0"/>
        <w:tabs>
          <w:tab w:val="left" w:pos="0"/>
          <w:tab w:val="left" w:pos="1080"/>
        </w:tabs>
        <w:spacing w:after="0"/>
        <w:ind w:left="0" w:firstLine="709"/>
        <w:jc w:val="both"/>
        <w:rPr>
          <w:sz w:val="24"/>
          <w:szCs w:val="24"/>
          <w:lang w:val="uk-UA"/>
        </w:rPr>
      </w:pPr>
      <w:r w:rsidRPr="00A243F3">
        <w:rPr>
          <w:sz w:val="24"/>
          <w:szCs w:val="24"/>
          <w:lang w:val="uk-UA"/>
        </w:rPr>
        <w:t>3. Порядок та строки звернення судового рішення до виконання.</w:t>
      </w:r>
    </w:p>
    <w:p w:rsidR="0089247D" w:rsidRDefault="0089247D" w:rsidP="0089247D">
      <w:pPr>
        <w:pStyle w:val="ab"/>
        <w:spacing w:before="0" w:beforeAutospacing="0" w:after="0" w:afterAutospacing="0"/>
        <w:ind w:firstLine="709"/>
      </w:pPr>
      <w:r w:rsidRPr="00A243F3">
        <w:t>4. Процесуальний порядок розгляду та вирішення питань, які виникають під час виконання вироку.</w:t>
      </w:r>
    </w:p>
    <w:p w:rsidR="0089247D" w:rsidRPr="00A243F3" w:rsidRDefault="0089247D" w:rsidP="0089247D">
      <w:pPr>
        <w:pStyle w:val="ab"/>
        <w:spacing w:before="0" w:beforeAutospacing="0" w:after="0" w:afterAutospacing="0"/>
        <w:ind w:firstLine="709"/>
      </w:pPr>
      <w:r w:rsidRPr="00A73615">
        <w:t>5. Нагляд за дотриманням законів під час виконання судових рішень.</w:t>
      </w:r>
    </w:p>
    <w:p w:rsidR="00AF54C5" w:rsidRPr="0080724F" w:rsidRDefault="00AF54C5" w:rsidP="00AF54C5">
      <w:pPr>
        <w:tabs>
          <w:tab w:val="left" w:pos="1260"/>
        </w:tabs>
        <w:ind w:firstLine="720"/>
        <w:jc w:val="center"/>
        <w:rPr>
          <w:color w:val="000000"/>
          <w:sz w:val="24"/>
        </w:rPr>
      </w:pPr>
      <w:bookmarkStart w:id="810" w:name="_Hlk102378103"/>
      <w:r w:rsidRPr="0080724F">
        <w:rPr>
          <w:color w:val="000000"/>
          <w:sz w:val="24"/>
        </w:rPr>
        <w:t xml:space="preserve">Задача </w:t>
      </w:r>
      <w:r w:rsidR="0080724F" w:rsidRPr="0080724F">
        <w:rPr>
          <w:color w:val="000000"/>
          <w:sz w:val="24"/>
        </w:rPr>
        <w:t>1</w:t>
      </w:r>
      <w:r w:rsidRPr="0080724F">
        <w:rPr>
          <w:color w:val="000000"/>
          <w:sz w:val="24"/>
        </w:rPr>
        <w:t>.</w:t>
      </w:r>
    </w:p>
    <w:p w:rsidR="00AF54C5" w:rsidRPr="0080724F" w:rsidRDefault="00AF54C5" w:rsidP="00AF54C5">
      <w:pPr>
        <w:pStyle w:val="af9"/>
        <w:ind w:firstLine="708"/>
        <w:jc w:val="both"/>
        <w:rPr>
          <w:rFonts w:ascii="Times New Roman" w:hAnsi="Times New Roman" w:cs="Times New Roman"/>
          <w:sz w:val="24"/>
          <w:szCs w:val="24"/>
        </w:rPr>
      </w:pPr>
      <w:r w:rsidRPr="0080724F">
        <w:rPr>
          <w:rFonts w:ascii="Times New Roman" w:hAnsi="Times New Roman" w:cs="Times New Roman"/>
          <w:sz w:val="24"/>
          <w:szCs w:val="24"/>
        </w:rPr>
        <w:t>06 квітня 2022 року суддя районного суду Дніпропетровської області Семенчук С. С., розглянув клопотання начальника відділу по контролю за виконанням судових рішень ДУ «Криворізька УВП №3» про роз’яснення судового рішення,</w:t>
      </w:r>
    </w:p>
    <w:p w:rsidR="00AF54C5" w:rsidRPr="0080724F" w:rsidRDefault="00AF54C5" w:rsidP="00AF54C5">
      <w:pPr>
        <w:pStyle w:val="af9"/>
        <w:ind w:firstLine="708"/>
        <w:jc w:val="both"/>
        <w:rPr>
          <w:rFonts w:ascii="Times New Roman" w:hAnsi="Times New Roman" w:cs="Times New Roman"/>
          <w:sz w:val="24"/>
          <w:szCs w:val="24"/>
        </w:rPr>
      </w:pPr>
      <w:r w:rsidRPr="0080724F">
        <w:rPr>
          <w:rFonts w:ascii="Times New Roman" w:hAnsi="Times New Roman" w:cs="Times New Roman"/>
          <w:sz w:val="24"/>
          <w:szCs w:val="24"/>
        </w:rPr>
        <w:t>Заявник звернувся до суду з клопотанням роз’яснити вирок від 28.03.2022 року, яким Кривенка І. Р. засуджено за ст.ст.391, 71 КК України до 6 місяців позбавлення волі, в частині застосування конкретної норми КК України про зарахування в строк покарання строків попереднього ув’язнення Кривенка І. Р.</w:t>
      </w:r>
    </w:p>
    <w:p w:rsidR="00AF54C5" w:rsidRPr="0080724F" w:rsidRDefault="00AF54C5" w:rsidP="00AF54C5">
      <w:pPr>
        <w:pStyle w:val="af9"/>
        <w:jc w:val="both"/>
        <w:rPr>
          <w:rFonts w:ascii="Times New Roman" w:hAnsi="Times New Roman" w:cs="Times New Roman"/>
          <w:i/>
          <w:sz w:val="24"/>
          <w:szCs w:val="24"/>
        </w:rPr>
      </w:pPr>
      <w:r w:rsidRPr="0080724F">
        <w:rPr>
          <w:rFonts w:ascii="Times New Roman" w:hAnsi="Times New Roman" w:cs="Times New Roman"/>
          <w:sz w:val="24"/>
          <w:szCs w:val="24"/>
        </w:rPr>
        <w:tab/>
      </w:r>
      <w:r w:rsidRPr="0080724F">
        <w:rPr>
          <w:rFonts w:ascii="Times New Roman" w:hAnsi="Times New Roman" w:cs="Times New Roman"/>
          <w:i/>
          <w:sz w:val="24"/>
          <w:szCs w:val="24"/>
        </w:rPr>
        <w:t>Яке рішення повинен прийняти суд?</w:t>
      </w:r>
      <w:bookmarkEnd w:id="810"/>
    </w:p>
    <w:p w:rsidR="0080724F" w:rsidRPr="0080724F" w:rsidRDefault="0080724F" w:rsidP="0080724F">
      <w:pPr>
        <w:tabs>
          <w:tab w:val="left" w:pos="1260"/>
        </w:tabs>
        <w:ind w:firstLine="720"/>
        <w:jc w:val="center"/>
        <w:rPr>
          <w:color w:val="000000"/>
          <w:sz w:val="24"/>
        </w:rPr>
      </w:pPr>
      <w:bookmarkStart w:id="811" w:name="_Hlk102378541"/>
      <w:r w:rsidRPr="0080724F">
        <w:rPr>
          <w:color w:val="000000"/>
          <w:sz w:val="24"/>
        </w:rPr>
        <w:t>Задача 2.</w:t>
      </w:r>
    </w:p>
    <w:p w:rsidR="0080724F" w:rsidRPr="0080724F" w:rsidRDefault="0080724F" w:rsidP="0080724F">
      <w:pPr>
        <w:pStyle w:val="af9"/>
        <w:ind w:firstLine="708"/>
        <w:jc w:val="both"/>
        <w:rPr>
          <w:rFonts w:ascii="Times New Roman" w:hAnsi="Times New Roman" w:cs="Times New Roman"/>
          <w:sz w:val="24"/>
          <w:szCs w:val="24"/>
        </w:rPr>
      </w:pPr>
      <w:r w:rsidRPr="0080724F">
        <w:rPr>
          <w:rFonts w:ascii="Times New Roman" w:hAnsi="Times New Roman" w:cs="Times New Roman"/>
          <w:sz w:val="24"/>
          <w:szCs w:val="24"/>
        </w:rPr>
        <w:t>Засуджений вироком районного суду м. Львова від 21 грудня 2021 року за вчинення злочину, передбаченого ч. 2 ст. 27, ч. 1 ст. 205 КК України до штрафу в розмірі ста неоподатковуваних мінімумів доходів громадян, що становить 124050 гривень, звернувся до суду з клопотанням про відстрочку виконання даного вироку на чотири місяці до 09.09.2022 р. для подачі касаційної скарги. Суд задовольнив клопотання засудженого.</w:t>
      </w:r>
    </w:p>
    <w:p w:rsidR="00AF54C5" w:rsidRPr="0080724F" w:rsidRDefault="0080724F" w:rsidP="0080724F">
      <w:pPr>
        <w:pStyle w:val="af9"/>
        <w:ind w:firstLine="708"/>
        <w:jc w:val="both"/>
        <w:rPr>
          <w:b/>
          <w:sz w:val="24"/>
          <w:szCs w:val="24"/>
        </w:rPr>
      </w:pPr>
      <w:r w:rsidRPr="0080724F">
        <w:rPr>
          <w:rFonts w:ascii="Times New Roman" w:hAnsi="Times New Roman" w:cs="Times New Roman"/>
          <w:i/>
          <w:sz w:val="24"/>
          <w:szCs w:val="24"/>
        </w:rPr>
        <w:t>Оцініть законність рішення суду.</w:t>
      </w:r>
      <w:bookmarkEnd w:id="811"/>
    </w:p>
    <w:p w:rsidR="0089247D" w:rsidRPr="00A243F3" w:rsidRDefault="0089247D" w:rsidP="0089247D">
      <w:pPr>
        <w:pStyle w:val="ab"/>
        <w:spacing w:before="0" w:beforeAutospacing="0" w:after="0" w:afterAutospacing="0"/>
        <w:ind w:firstLine="709"/>
        <w:rPr>
          <w:b/>
        </w:rPr>
      </w:pPr>
      <w:r w:rsidRPr="00A243F3">
        <w:rPr>
          <w:b/>
        </w:rPr>
        <w:lastRenderedPageBreak/>
        <w:t>Завдання на СРС:</w:t>
      </w:r>
    </w:p>
    <w:p w:rsidR="0089247D" w:rsidRPr="00A243F3" w:rsidRDefault="0089247D" w:rsidP="0089247D">
      <w:pPr>
        <w:pStyle w:val="a8"/>
        <w:tabs>
          <w:tab w:val="left" w:pos="2580"/>
        </w:tabs>
        <w:ind w:left="0" w:firstLine="709"/>
        <w:jc w:val="both"/>
        <w:rPr>
          <w:sz w:val="24"/>
        </w:rPr>
      </w:pPr>
      <w:r w:rsidRPr="00A243F3">
        <w:rPr>
          <w:sz w:val="24"/>
        </w:rPr>
        <w:t>1. Зміст стадії виконання судових рішень.</w:t>
      </w:r>
    </w:p>
    <w:p w:rsidR="0089247D" w:rsidRPr="00A243F3" w:rsidRDefault="0089247D" w:rsidP="0089247D">
      <w:pPr>
        <w:pStyle w:val="a8"/>
        <w:tabs>
          <w:tab w:val="left" w:pos="2580"/>
        </w:tabs>
        <w:ind w:left="0" w:firstLine="709"/>
        <w:jc w:val="both"/>
        <w:rPr>
          <w:sz w:val="24"/>
        </w:rPr>
      </w:pPr>
      <w:r w:rsidRPr="00A243F3">
        <w:rPr>
          <w:sz w:val="24"/>
        </w:rPr>
        <w:t>2. Завдання стадії виконання судового рішення.</w:t>
      </w:r>
    </w:p>
    <w:p w:rsidR="0089247D" w:rsidRPr="00A243F3" w:rsidRDefault="0089247D" w:rsidP="0089247D">
      <w:pPr>
        <w:pStyle w:val="a8"/>
        <w:tabs>
          <w:tab w:val="left" w:pos="2580"/>
        </w:tabs>
        <w:ind w:left="0" w:firstLine="709"/>
        <w:jc w:val="both"/>
        <w:rPr>
          <w:sz w:val="24"/>
        </w:rPr>
      </w:pPr>
      <w:r w:rsidRPr="00A243F3">
        <w:rPr>
          <w:sz w:val="24"/>
        </w:rPr>
        <w:t>3. Що є предметом кримінально-процесуальної діяльності даної стадії?</w:t>
      </w:r>
    </w:p>
    <w:p w:rsidR="0089247D" w:rsidRPr="00A243F3" w:rsidRDefault="0089247D" w:rsidP="0089247D">
      <w:pPr>
        <w:pStyle w:val="a8"/>
        <w:tabs>
          <w:tab w:val="left" w:pos="2580"/>
        </w:tabs>
        <w:ind w:left="0" w:firstLine="709"/>
        <w:jc w:val="both"/>
        <w:rPr>
          <w:sz w:val="24"/>
        </w:rPr>
      </w:pPr>
      <w:r w:rsidRPr="00A243F3">
        <w:rPr>
          <w:sz w:val="24"/>
        </w:rPr>
        <w:t>4. Значення стадії виконання судових рішень.</w:t>
      </w:r>
    </w:p>
    <w:p w:rsidR="0089247D" w:rsidRPr="00A243F3" w:rsidRDefault="0089247D" w:rsidP="0089247D">
      <w:pPr>
        <w:pStyle w:val="a8"/>
        <w:tabs>
          <w:tab w:val="left" w:pos="2580"/>
        </w:tabs>
        <w:ind w:left="0" w:firstLine="709"/>
        <w:jc w:val="both"/>
        <w:rPr>
          <w:sz w:val="24"/>
        </w:rPr>
      </w:pPr>
      <w:r w:rsidRPr="00A243F3">
        <w:rPr>
          <w:sz w:val="24"/>
        </w:rPr>
        <w:t xml:space="preserve">5. </w:t>
      </w:r>
      <w:r w:rsidR="00B36FBD">
        <w:rPr>
          <w:sz w:val="24"/>
        </w:rPr>
        <w:t>Порядок набрання судовим рішенням законної сили.</w:t>
      </w:r>
    </w:p>
    <w:p w:rsidR="0089247D" w:rsidRPr="00A243F3" w:rsidRDefault="0089247D" w:rsidP="0089247D">
      <w:pPr>
        <w:pStyle w:val="a8"/>
        <w:tabs>
          <w:tab w:val="left" w:pos="2580"/>
        </w:tabs>
        <w:ind w:left="0" w:firstLine="709"/>
        <w:jc w:val="both"/>
        <w:rPr>
          <w:sz w:val="24"/>
        </w:rPr>
      </w:pPr>
      <w:r w:rsidRPr="00A243F3">
        <w:rPr>
          <w:sz w:val="24"/>
        </w:rPr>
        <w:t xml:space="preserve">6. </w:t>
      </w:r>
      <w:r w:rsidR="00B36FBD">
        <w:rPr>
          <w:sz w:val="24"/>
        </w:rPr>
        <w:t>В яких випадках виконання вироку може бути відстрочене?</w:t>
      </w:r>
    </w:p>
    <w:p w:rsidR="0089247D" w:rsidRDefault="0089247D" w:rsidP="0089247D">
      <w:pPr>
        <w:pStyle w:val="ab"/>
        <w:spacing w:before="0" w:beforeAutospacing="0" w:after="0" w:afterAutospacing="0"/>
        <w:ind w:firstLine="709"/>
      </w:pPr>
      <w:r w:rsidRPr="00A243F3">
        <w:t xml:space="preserve">7. </w:t>
      </w:r>
      <w:r w:rsidR="00B36FBD" w:rsidRPr="00A243F3">
        <w:t>Що розуміють під зверненням судового рішення до виконання?</w:t>
      </w:r>
    </w:p>
    <w:p w:rsidR="00B36FBD" w:rsidRDefault="00B36FBD" w:rsidP="0089247D">
      <w:pPr>
        <w:pStyle w:val="ab"/>
        <w:spacing w:before="0" w:beforeAutospacing="0" w:after="0" w:afterAutospacing="0"/>
        <w:ind w:firstLine="709"/>
      </w:pPr>
      <w:r>
        <w:t>8.</w:t>
      </w:r>
      <w:r w:rsidRPr="00B36FBD">
        <w:t xml:space="preserve"> </w:t>
      </w:r>
      <w:r w:rsidRPr="00A243F3">
        <w:t>Які питання вирішуються суддею при виконанні судового рішення?</w:t>
      </w:r>
    </w:p>
    <w:p w:rsidR="00B36FBD" w:rsidRDefault="00B36FBD" w:rsidP="0089247D">
      <w:pPr>
        <w:pStyle w:val="ab"/>
        <w:spacing w:before="0" w:beforeAutospacing="0" w:after="0" w:afterAutospacing="0"/>
        <w:ind w:firstLine="709"/>
      </w:pPr>
      <w:r>
        <w:t>9.</w:t>
      </w:r>
      <w:r w:rsidRPr="00B36FBD">
        <w:t xml:space="preserve"> </w:t>
      </w:r>
      <w:r w:rsidR="000A2F5E">
        <w:t>Чи підлягають оскарженню рішення, дії чи бездіяльність адміністрації установи виконання покарань?</w:t>
      </w:r>
    </w:p>
    <w:p w:rsidR="00B36FBD" w:rsidRPr="00A243F3" w:rsidRDefault="00B36FBD" w:rsidP="0089247D">
      <w:pPr>
        <w:pStyle w:val="ab"/>
        <w:spacing w:before="0" w:beforeAutospacing="0" w:after="0" w:afterAutospacing="0"/>
        <w:ind w:firstLine="709"/>
      </w:pPr>
      <w:r>
        <w:t>10.</w:t>
      </w:r>
      <w:r w:rsidRPr="00B36FBD">
        <w:t xml:space="preserve"> </w:t>
      </w:r>
      <w:r w:rsidRPr="00A243F3">
        <w:t>Розгляд судом питань після виконання вироку</w:t>
      </w:r>
      <w:r>
        <w:t>.</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Характеристика стадії виконання судового рішення.</w:t>
      </w:r>
    </w:p>
    <w:p w:rsidR="0089247D" w:rsidRPr="00A243F3" w:rsidRDefault="0089247D" w:rsidP="0089247D">
      <w:pPr>
        <w:ind w:firstLine="709"/>
        <w:rPr>
          <w:sz w:val="24"/>
        </w:rPr>
      </w:pPr>
      <w:r w:rsidRPr="00A243F3">
        <w:rPr>
          <w:sz w:val="24"/>
        </w:rPr>
        <w:t>2. Порядок набрання судовим рішенням законної сили.</w:t>
      </w:r>
    </w:p>
    <w:p w:rsidR="0089247D" w:rsidRPr="00A243F3" w:rsidRDefault="0089247D" w:rsidP="0089247D">
      <w:pPr>
        <w:ind w:firstLine="709"/>
        <w:rPr>
          <w:sz w:val="24"/>
        </w:rPr>
      </w:pPr>
      <w:r w:rsidRPr="00A243F3">
        <w:rPr>
          <w:sz w:val="24"/>
        </w:rPr>
        <w:t>3. Звернення судового рішення до виконання.</w:t>
      </w:r>
    </w:p>
    <w:p w:rsidR="0089247D" w:rsidRPr="00A243F3" w:rsidRDefault="0089247D" w:rsidP="0089247D">
      <w:pPr>
        <w:ind w:firstLine="709"/>
        <w:rPr>
          <w:sz w:val="24"/>
        </w:rPr>
      </w:pPr>
      <w:r w:rsidRPr="00A243F3">
        <w:rPr>
          <w:sz w:val="24"/>
        </w:rPr>
        <w:t>4. Суд, що розглядає клопотання про виконання судового рішення.</w:t>
      </w:r>
    </w:p>
    <w:p w:rsidR="0089247D" w:rsidRPr="00A243F3" w:rsidRDefault="0089247D" w:rsidP="0089247D">
      <w:pPr>
        <w:ind w:firstLine="709"/>
        <w:rPr>
          <w:sz w:val="24"/>
        </w:rPr>
      </w:pPr>
    </w:p>
    <w:p w:rsidR="0089247D" w:rsidRDefault="0089247D" w:rsidP="0089247D">
      <w:pPr>
        <w:ind w:firstLine="709"/>
        <w:rPr>
          <w:b/>
          <w:sz w:val="24"/>
        </w:rPr>
      </w:pPr>
      <w:r w:rsidRPr="00A243F3">
        <w:rPr>
          <w:b/>
          <w:sz w:val="24"/>
        </w:rPr>
        <w:t>Тема 1</w:t>
      </w:r>
      <w:r w:rsidR="006B4029">
        <w:rPr>
          <w:b/>
          <w:sz w:val="24"/>
        </w:rPr>
        <w:t>8</w:t>
      </w:r>
      <w:r w:rsidRPr="00A243F3">
        <w:rPr>
          <w:b/>
          <w:sz w:val="24"/>
        </w:rPr>
        <w:t>. Міжнародне співробітництво під час кримінального провадження</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33"/>
        <w:widowControl w:val="0"/>
        <w:tabs>
          <w:tab w:val="left" w:pos="1080"/>
          <w:tab w:val="left" w:pos="1260"/>
        </w:tabs>
        <w:ind w:left="0" w:firstLine="709"/>
        <w:jc w:val="both"/>
      </w:pPr>
      <w:r w:rsidRPr="00A243F3">
        <w:t>1. Поняття, сутність і загальні засади міжнародного співробітництва під час кримінального провадження.</w:t>
      </w:r>
    </w:p>
    <w:p w:rsidR="0089247D" w:rsidRPr="00A243F3" w:rsidRDefault="0089247D" w:rsidP="0089247D">
      <w:pPr>
        <w:pStyle w:val="33"/>
        <w:widowControl w:val="0"/>
        <w:tabs>
          <w:tab w:val="left" w:pos="1080"/>
          <w:tab w:val="left" w:pos="1260"/>
        </w:tabs>
        <w:ind w:left="0" w:firstLine="709"/>
        <w:jc w:val="both"/>
      </w:pPr>
      <w:r w:rsidRPr="00A243F3">
        <w:rPr>
          <w:iCs/>
        </w:rPr>
        <w:t>2. Міжнародна правова допомога при проведенні процесуальних дій.</w:t>
      </w:r>
    </w:p>
    <w:p w:rsidR="0089247D" w:rsidRPr="00A243F3" w:rsidRDefault="0089247D" w:rsidP="0089247D">
      <w:pPr>
        <w:pStyle w:val="33"/>
        <w:widowControl w:val="0"/>
        <w:tabs>
          <w:tab w:val="left" w:pos="1080"/>
          <w:tab w:val="left" w:pos="1260"/>
        </w:tabs>
        <w:ind w:left="0" w:firstLine="709"/>
        <w:jc w:val="both"/>
      </w:pPr>
      <w:r w:rsidRPr="00A243F3">
        <w:t>3. В</w:t>
      </w:r>
      <w:r w:rsidRPr="00A243F3">
        <w:rPr>
          <w:iCs/>
        </w:rPr>
        <w:t xml:space="preserve">идача </w:t>
      </w:r>
      <w:r w:rsidRPr="00A243F3">
        <w:t>осіб, які вчинили кримінальне правопорушення</w:t>
      </w:r>
      <w:r w:rsidRPr="00A243F3">
        <w:rPr>
          <w:iCs/>
        </w:rPr>
        <w:t xml:space="preserve"> (екстрадиція).</w:t>
      </w:r>
    </w:p>
    <w:p w:rsidR="0089247D" w:rsidRPr="00A243F3" w:rsidRDefault="0089247D" w:rsidP="0089247D">
      <w:pPr>
        <w:pStyle w:val="33"/>
        <w:widowControl w:val="0"/>
        <w:tabs>
          <w:tab w:val="left" w:pos="1080"/>
          <w:tab w:val="left" w:pos="1260"/>
        </w:tabs>
        <w:ind w:left="0" w:firstLine="709"/>
        <w:jc w:val="both"/>
      </w:pPr>
      <w:r w:rsidRPr="00A243F3">
        <w:t>4. Особливості к</w:t>
      </w:r>
      <w:r w:rsidRPr="00A243F3">
        <w:rPr>
          <w:iCs/>
        </w:rPr>
        <w:t>римінального провадження у порядку перейняття.</w:t>
      </w:r>
    </w:p>
    <w:p w:rsidR="0089247D" w:rsidRPr="00A243F3" w:rsidRDefault="0089247D" w:rsidP="0089247D">
      <w:pPr>
        <w:pStyle w:val="ab"/>
        <w:spacing w:before="0" w:beforeAutospacing="0" w:after="0" w:afterAutospacing="0"/>
        <w:ind w:firstLine="709"/>
        <w:rPr>
          <w:b/>
        </w:rPr>
      </w:pPr>
      <w:r w:rsidRPr="00A243F3">
        <w:rPr>
          <w:bCs/>
          <w:iCs/>
        </w:rPr>
        <w:t>5. Визнання та виконання вироків судів іноземних держав</w:t>
      </w:r>
      <w:r w:rsidRPr="00A243F3">
        <w:rPr>
          <w:iCs/>
        </w:rPr>
        <w:t xml:space="preserve"> та передача засуджених осіб.</w:t>
      </w:r>
    </w:p>
    <w:p w:rsidR="0080724F" w:rsidRPr="0080724F" w:rsidRDefault="0080724F" w:rsidP="0080724F">
      <w:pPr>
        <w:tabs>
          <w:tab w:val="left" w:pos="1260"/>
        </w:tabs>
        <w:ind w:firstLine="720"/>
        <w:jc w:val="center"/>
        <w:rPr>
          <w:color w:val="000000"/>
          <w:sz w:val="24"/>
        </w:rPr>
      </w:pPr>
      <w:r w:rsidRPr="0080724F">
        <w:rPr>
          <w:color w:val="000000"/>
          <w:sz w:val="24"/>
        </w:rPr>
        <w:t>Задача 1.</w:t>
      </w:r>
    </w:p>
    <w:p w:rsidR="0080724F" w:rsidRPr="0080724F" w:rsidRDefault="0080724F" w:rsidP="0080724F">
      <w:pPr>
        <w:tabs>
          <w:tab w:val="left" w:pos="1260"/>
        </w:tabs>
        <w:ind w:firstLine="720"/>
        <w:jc w:val="both"/>
        <w:rPr>
          <w:color w:val="000000"/>
          <w:sz w:val="24"/>
        </w:rPr>
      </w:pPr>
      <w:r w:rsidRPr="0080724F">
        <w:rPr>
          <w:color w:val="000000"/>
          <w:sz w:val="24"/>
        </w:rPr>
        <w:t>06.08.2021 року Оболонський районний суд в м. Києві постановив обвинувальний вирок щодо громадян Ісландії Йонсона та Ізельсона за вчинення ними діяння передбаченого ч. 2 ст. 296 КК України (хуліганство вчинене групою осіб), а 11.08.2021 року від уповноваженого органу Ісландії надійшов запит до Генеральної прокуратури України про передачу засуджених для відбування покарання на батьківщині.</w:t>
      </w:r>
    </w:p>
    <w:p w:rsidR="0080724F" w:rsidRPr="0080724F" w:rsidRDefault="0080724F" w:rsidP="0080724F">
      <w:pPr>
        <w:tabs>
          <w:tab w:val="left" w:pos="1260"/>
        </w:tabs>
        <w:ind w:firstLine="720"/>
        <w:jc w:val="both"/>
        <w:rPr>
          <w:i/>
          <w:color w:val="000000"/>
          <w:sz w:val="24"/>
        </w:rPr>
      </w:pPr>
      <w:r w:rsidRPr="0080724F">
        <w:rPr>
          <w:i/>
          <w:color w:val="000000"/>
          <w:sz w:val="24"/>
        </w:rPr>
        <w:t>Здійсніть юридичний аналіз ситуації.</w:t>
      </w:r>
    </w:p>
    <w:p w:rsidR="0080724F" w:rsidRPr="0080724F" w:rsidRDefault="0080724F" w:rsidP="0080724F">
      <w:pPr>
        <w:tabs>
          <w:tab w:val="left" w:pos="1260"/>
        </w:tabs>
        <w:ind w:firstLine="720"/>
        <w:jc w:val="both"/>
        <w:rPr>
          <w:i/>
          <w:color w:val="000000"/>
          <w:sz w:val="24"/>
        </w:rPr>
      </w:pPr>
      <w:r w:rsidRPr="0080724F">
        <w:rPr>
          <w:i/>
          <w:color w:val="000000"/>
          <w:sz w:val="24"/>
        </w:rPr>
        <w:t>Які підстави та умови передачі засуджених для відбування покарання до іноземної держави?</w:t>
      </w:r>
    </w:p>
    <w:p w:rsidR="0080724F" w:rsidRPr="0080724F" w:rsidRDefault="0080724F" w:rsidP="0080724F">
      <w:pPr>
        <w:tabs>
          <w:tab w:val="left" w:pos="1260"/>
        </w:tabs>
        <w:ind w:firstLine="720"/>
        <w:jc w:val="center"/>
        <w:rPr>
          <w:bCs/>
          <w:color w:val="000000"/>
          <w:sz w:val="24"/>
        </w:rPr>
      </w:pPr>
      <w:r w:rsidRPr="0080724F">
        <w:rPr>
          <w:color w:val="000000"/>
          <w:sz w:val="24"/>
        </w:rPr>
        <w:t>Задача 2.</w:t>
      </w:r>
    </w:p>
    <w:p w:rsidR="0080724F" w:rsidRPr="0080724F" w:rsidRDefault="0080724F" w:rsidP="0080724F">
      <w:pPr>
        <w:tabs>
          <w:tab w:val="left" w:pos="1260"/>
        </w:tabs>
        <w:ind w:firstLine="720"/>
        <w:jc w:val="both"/>
        <w:rPr>
          <w:color w:val="000000"/>
          <w:sz w:val="24"/>
        </w:rPr>
      </w:pPr>
      <w:r w:rsidRPr="0080724F">
        <w:rPr>
          <w:bCs/>
          <w:color w:val="000000"/>
          <w:sz w:val="24"/>
        </w:rPr>
        <w:t>В порядку надання міжнародної правової допомоги</w:t>
      </w:r>
      <w:r w:rsidRPr="0080724F">
        <w:rPr>
          <w:color w:val="000000"/>
          <w:sz w:val="24"/>
        </w:rPr>
        <w:t xml:space="preserve"> уповноваженими органами України до Польщі було направлено запит про проведення допиту а також обшуку</w:t>
      </w:r>
      <w:r w:rsidRPr="0080724F">
        <w:rPr>
          <w:color w:val="000000"/>
          <w:spacing w:val="-6"/>
          <w:sz w:val="24"/>
        </w:rPr>
        <w:t xml:space="preserve"> </w:t>
      </w:r>
      <w:r w:rsidRPr="0080724F">
        <w:rPr>
          <w:color w:val="000000"/>
          <w:sz w:val="24"/>
        </w:rPr>
        <w:t>в помешканні гр-на Польщі Моравського, який вчинив злочин на території України. Польською стороною запит було задоволено, слідчі дії були проведені.</w:t>
      </w:r>
    </w:p>
    <w:p w:rsidR="0080724F" w:rsidRPr="0080724F" w:rsidRDefault="0080724F" w:rsidP="0080724F">
      <w:pPr>
        <w:pStyle w:val="StyleOstRed"/>
        <w:tabs>
          <w:tab w:val="left" w:pos="1134"/>
          <w:tab w:val="left" w:pos="1260"/>
        </w:tabs>
        <w:spacing w:after="0"/>
        <w:rPr>
          <w:i/>
          <w:color w:val="000000"/>
          <w:sz w:val="24"/>
          <w:szCs w:val="24"/>
        </w:rPr>
      </w:pPr>
      <w:r w:rsidRPr="0080724F">
        <w:rPr>
          <w:i/>
          <w:color w:val="000000"/>
          <w:sz w:val="24"/>
          <w:szCs w:val="24"/>
        </w:rPr>
        <w:t>Проаналізуйте ситуацію. Які процесуальні порушення були допущені при наданні міжнародної правової допомоги?</w:t>
      </w:r>
    </w:p>
    <w:p w:rsidR="0080724F" w:rsidRPr="0080724F" w:rsidRDefault="0080724F" w:rsidP="0080724F">
      <w:pPr>
        <w:pStyle w:val="ab"/>
        <w:spacing w:before="0" w:beforeAutospacing="0" w:after="0" w:afterAutospacing="0"/>
        <w:ind w:firstLine="709"/>
        <w:rPr>
          <w:b/>
        </w:rPr>
      </w:pPr>
      <w:r w:rsidRPr="0080724F">
        <w:rPr>
          <w:i/>
          <w:color w:val="000000"/>
        </w:rPr>
        <w:t>Які процесуальні дії потребують спеціального дозволу?</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pStyle w:val="a8"/>
        <w:tabs>
          <w:tab w:val="left" w:pos="2580"/>
        </w:tabs>
        <w:ind w:left="0" w:firstLine="709"/>
        <w:jc w:val="both"/>
        <w:rPr>
          <w:sz w:val="24"/>
        </w:rPr>
      </w:pPr>
      <w:r w:rsidRPr="00A243F3">
        <w:rPr>
          <w:sz w:val="24"/>
        </w:rPr>
        <w:t>1. Поняття міжнародного співробітництва під час кримінального провадження.</w:t>
      </w:r>
    </w:p>
    <w:p w:rsidR="0089247D" w:rsidRPr="00A243F3" w:rsidRDefault="0089247D" w:rsidP="0089247D">
      <w:pPr>
        <w:pStyle w:val="a8"/>
        <w:tabs>
          <w:tab w:val="left" w:pos="2580"/>
        </w:tabs>
        <w:ind w:left="0" w:firstLine="709"/>
        <w:jc w:val="both"/>
        <w:rPr>
          <w:sz w:val="24"/>
        </w:rPr>
      </w:pPr>
      <w:r w:rsidRPr="00A243F3">
        <w:rPr>
          <w:sz w:val="24"/>
        </w:rPr>
        <w:t>2. Правова основа міжнародного співробітництва під час кримінального провадження.</w:t>
      </w:r>
    </w:p>
    <w:p w:rsidR="0089247D" w:rsidRPr="00A243F3" w:rsidRDefault="0089247D" w:rsidP="0089247D">
      <w:pPr>
        <w:pStyle w:val="a8"/>
        <w:tabs>
          <w:tab w:val="left" w:pos="2580"/>
        </w:tabs>
        <w:ind w:left="0" w:firstLine="709"/>
        <w:jc w:val="both"/>
        <w:rPr>
          <w:sz w:val="24"/>
        </w:rPr>
      </w:pPr>
      <w:r w:rsidRPr="00A243F3">
        <w:rPr>
          <w:sz w:val="24"/>
        </w:rPr>
        <w:t>3. Форми міжнародної правової допомоги.</w:t>
      </w:r>
    </w:p>
    <w:p w:rsidR="0089247D" w:rsidRPr="00A243F3" w:rsidRDefault="0089247D" w:rsidP="0089247D">
      <w:pPr>
        <w:pStyle w:val="a8"/>
        <w:tabs>
          <w:tab w:val="left" w:pos="2580"/>
        </w:tabs>
        <w:ind w:left="0" w:firstLine="709"/>
        <w:jc w:val="both"/>
        <w:rPr>
          <w:sz w:val="24"/>
        </w:rPr>
      </w:pPr>
      <w:r w:rsidRPr="00A243F3">
        <w:rPr>
          <w:sz w:val="24"/>
        </w:rPr>
        <w:t>4. Процесуальний порядок надання міжнародної правової допомоги під час проведення процесуальних дій.</w:t>
      </w:r>
    </w:p>
    <w:p w:rsidR="0089247D" w:rsidRPr="00A243F3" w:rsidRDefault="0089247D" w:rsidP="0089247D">
      <w:pPr>
        <w:pStyle w:val="a8"/>
        <w:tabs>
          <w:tab w:val="left" w:pos="2580"/>
        </w:tabs>
        <w:ind w:left="0" w:firstLine="709"/>
        <w:jc w:val="both"/>
        <w:rPr>
          <w:sz w:val="24"/>
        </w:rPr>
      </w:pPr>
      <w:r w:rsidRPr="00A243F3">
        <w:rPr>
          <w:sz w:val="24"/>
        </w:rPr>
        <w:t>5. Порядок оформлення запиту на правову допомогу.</w:t>
      </w:r>
    </w:p>
    <w:p w:rsidR="0089247D" w:rsidRPr="00A243F3" w:rsidRDefault="0089247D" w:rsidP="0089247D">
      <w:pPr>
        <w:pStyle w:val="a8"/>
        <w:tabs>
          <w:tab w:val="left" w:pos="2580"/>
        </w:tabs>
        <w:ind w:left="0" w:firstLine="709"/>
        <w:jc w:val="both"/>
        <w:rPr>
          <w:sz w:val="24"/>
        </w:rPr>
      </w:pPr>
      <w:r w:rsidRPr="00A243F3">
        <w:rPr>
          <w:sz w:val="24"/>
        </w:rPr>
        <w:t>6. Розгляд запиту іноземного компетентного органу про міжнародну правову допомогу.</w:t>
      </w:r>
    </w:p>
    <w:p w:rsidR="0089247D" w:rsidRDefault="0089247D" w:rsidP="0089247D">
      <w:pPr>
        <w:autoSpaceDE w:val="0"/>
        <w:autoSpaceDN w:val="0"/>
        <w:ind w:firstLine="709"/>
        <w:jc w:val="both"/>
        <w:rPr>
          <w:sz w:val="24"/>
        </w:rPr>
      </w:pPr>
      <w:r w:rsidRPr="00A243F3">
        <w:rPr>
          <w:sz w:val="24"/>
        </w:rPr>
        <w:t>7. Порядок і умови кримінального провадження у порядку перейняття.</w:t>
      </w:r>
    </w:p>
    <w:p w:rsidR="000A2F5E" w:rsidRDefault="000A2F5E" w:rsidP="0089247D">
      <w:pPr>
        <w:autoSpaceDE w:val="0"/>
        <w:autoSpaceDN w:val="0"/>
        <w:ind w:firstLine="709"/>
        <w:jc w:val="both"/>
        <w:rPr>
          <w:sz w:val="24"/>
        </w:rPr>
      </w:pPr>
      <w:r>
        <w:rPr>
          <w:sz w:val="24"/>
        </w:rPr>
        <w:lastRenderedPageBreak/>
        <w:t>8. Підстави та порядок виконання вироків судів іноземних держав.</w:t>
      </w:r>
    </w:p>
    <w:p w:rsidR="000A2F5E" w:rsidRDefault="000A2F5E" w:rsidP="0089247D">
      <w:pPr>
        <w:autoSpaceDE w:val="0"/>
        <w:autoSpaceDN w:val="0"/>
        <w:ind w:firstLine="709"/>
        <w:jc w:val="both"/>
        <w:rPr>
          <w:sz w:val="24"/>
        </w:rPr>
      </w:pPr>
      <w:r>
        <w:rPr>
          <w:sz w:val="24"/>
        </w:rPr>
        <w:t>9. Підстави розгляду питання про передачу засуджених осіб та їх прийняття для відбування покарання.</w:t>
      </w:r>
    </w:p>
    <w:p w:rsidR="000A2F5E" w:rsidRPr="00A243F3" w:rsidRDefault="000A2F5E" w:rsidP="0089247D">
      <w:pPr>
        <w:autoSpaceDE w:val="0"/>
        <w:autoSpaceDN w:val="0"/>
        <w:ind w:firstLine="709"/>
        <w:jc w:val="both"/>
        <w:rPr>
          <w:sz w:val="24"/>
        </w:rPr>
      </w:pPr>
      <w:r>
        <w:rPr>
          <w:sz w:val="24"/>
        </w:rPr>
        <w:t>10. Порядок виконання покарання щодо переданого в Україну засудженого.</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Сутність міжнародного співробітництва під час кримінального провадження.</w:t>
      </w:r>
    </w:p>
    <w:p w:rsidR="0089247D" w:rsidRPr="00A243F3" w:rsidRDefault="0089247D" w:rsidP="0089247D">
      <w:pPr>
        <w:ind w:firstLine="709"/>
        <w:rPr>
          <w:sz w:val="24"/>
        </w:rPr>
      </w:pPr>
      <w:r w:rsidRPr="00A243F3">
        <w:rPr>
          <w:sz w:val="24"/>
        </w:rPr>
        <w:t>2. Завдання міжнародного співробітництва під час кримінального провадження.</w:t>
      </w:r>
    </w:p>
    <w:p w:rsidR="0089247D" w:rsidRPr="00A243F3" w:rsidRDefault="0089247D" w:rsidP="0089247D">
      <w:pPr>
        <w:ind w:firstLine="709"/>
        <w:rPr>
          <w:sz w:val="24"/>
        </w:rPr>
      </w:pPr>
      <w:r w:rsidRPr="00A243F3">
        <w:rPr>
          <w:sz w:val="24"/>
        </w:rPr>
        <w:t>3. Сутність видачі особи, яка вчинила кримінальне правопорушення.</w:t>
      </w:r>
    </w:p>
    <w:p w:rsidR="0089247D" w:rsidRPr="00A243F3" w:rsidRDefault="0089247D" w:rsidP="0089247D">
      <w:pPr>
        <w:ind w:firstLine="709"/>
        <w:rPr>
          <w:sz w:val="24"/>
        </w:rPr>
      </w:pPr>
      <w:r w:rsidRPr="00A243F3">
        <w:rPr>
          <w:sz w:val="24"/>
        </w:rPr>
        <w:t>4. Які дії охоплюються поняттям екстрадиція?</w:t>
      </w:r>
    </w:p>
    <w:p w:rsidR="0089247D" w:rsidRPr="00A243F3" w:rsidRDefault="0089247D" w:rsidP="0089247D">
      <w:pPr>
        <w:ind w:firstLine="709"/>
        <w:rPr>
          <w:sz w:val="24"/>
        </w:rPr>
      </w:pPr>
    </w:p>
    <w:p w:rsidR="0089247D" w:rsidRDefault="0089247D" w:rsidP="0089247D">
      <w:pPr>
        <w:ind w:firstLine="709"/>
        <w:rPr>
          <w:b/>
          <w:sz w:val="24"/>
        </w:rPr>
      </w:pPr>
      <w:r w:rsidRPr="00A243F3">
        <w:rPr>
          <w:b/>
          <w:sz w:val="24"/>
        </w:rPr>
        <w:t>Тема 1</w:t>
      </w:r>
      <w:r w:rsidR="006B4029">
        <w:rPr>
          <w:b/>
          <w:sz w:val="24"/>
        </w:rPr>
        <w:t>9</w:t>
      </w:r>
      <w:r w:rsidRPr="00A243F3">
        <w:rPr>
          <w:b/>
          <w:sz w:val="24"/>
        </w:rPr>
        <w:t>. Особливі порядки кримінального провадження</w:t>
      </w:r>
      <w:r w:rsidR="005311F3">
        <w:rPr>
          <w:b/>
          <w:sz w:val="24"/>
        </w:rPr>
        <w:t>.</w:t>
      </w:r>
    </w:p>
    <w:p w:rsidR="005311F3" w:rsidRPr="005311F3" w:rsidRDefault="005311F3" w:rsidP="005311F3">
      <w:pPr>
        <w:pStyle w:val="a6"/>
        <w:tabs>
          <w:tab w:val="left" w:pos="1080"/>
        </w:tabs>
        <w:spacing w:after="0"/>
        <w:ind w:left="0" w:firstLine="709"/>
        <w:jc w:val="center"/>
        <w:rPr>
          <w:i/>
          <w:iCs/>
          <w:noProof/>
        </w:rPr>
      </w:pPr>
      <w:r w:rsidRPr="005311F3">
        <w:rPr>
          <w:i/>
          <w:iCs/>
          <w:noProof/>
        </w:rPr>
        <w:t>Практичне заняття 1</w:t>
      </w:r>
    </w:p>
    <w:p w:rsidR="0089247D" w:rsidRPr="00A243F3" w:rsidRDefault="0089247D" w:rsidP="0089247D">
      <w:pPr>
        <w:pStyle w:val="33"/>
        <w:widowControl w:val="0"/>
        <w:tabs>
          <w:tab w:val="left" w:pos="1080"/>
          <w:tab w:val="left" w:pos="1260"/>
        </w:tabs>
        <w:ind w:left="0" w:firstLine="709"/>
        <w:jc w:val="both"/>
      </w:pPr>
      <w:r w:rsidRPr="00A243F3">
        <w:t>1. Поняття, сутність та види особливих порядків кримінального провадження.</w:t>
      </w:r>
    </w:p>
    <w:p w:rsidR="0089247D" w:rsidRPr="00A243F3" w:rsidRDefault="0089247D" w:rsidP="0089247D">
      <w:pPr>
        <w:pStyle w:val="33"/>
        <w:widowControl w:val="0"/>
        <w:tabs>
          <w:tab w:val="left" w:pos="1080"/>
          <w:tab w:val="left" w:pos="1260"/>
        </w:tabs>
        <w:ind w:left="0" w:firstLine="709"/>
        <w:jc w:val="both"/>
      </w:pPr>
      <w:r w:rsidRPr="00A243F3">
        <w:t>2. Кримінальне провадження на підставі угод.</w:t>
      </w:r>
    </w:p>
    <w:p w:rsidR="0089247D" w:rsidRPr="00A243F3" w:rsidRDefault="0089247D" w:rsidP="0089247D">
      <w:pPr>
        <w:pStyle w:val="33"/>
        <w:widowControl w:val="0"/>
        <w:tabs>
          <w:tab w:val="left" w:pos="1080"/>
          <w:tab w:val="left" w:pos="1260"/>
        </w:tabs>
        <w:ind w:left="0" w:firstLine="709"/>
        <w:jc w:val="both"/>
        <w:rPr>
          <w:iCs/>
        </w:rPr>
      </w:pPr>
      <w:r w:rsidRPr="00A243F3">
        <w:rPr>
          <w:iCs/>
        </w:rPr>
        <w:t>3. Кримінальне провадження у формі приватного обвинувачення.</w:t>
      </w:r>
    </w:p>
    <w:p w:rsidR="0089247D" w:rsidRPr="00A243F3" w:rsidRDefault="0089247D" w:rsidP="0089247D">
      <w:pPr>
        <w:ind w:firstLine="709"/>
        <w:jc w:val="both"/>
        <w:rPr>
          <w:bCs/>
          <w:i/>
          <w:sz w:val="24"/>
        </w:rPr>
      </w:pPr>
      <w:r w:rsidRPr="00A243F3">
        <w:rPr>
          <w:iCs/>
          <w:sz w:val="24"/>
        </w:rPr>
        <w:t>4. Поняття та процесуальний порядок кримінального провадження щодо окремої категорії осіб.</w:t>
      </w:r>
    </w:p>
    <w:p w:rsidR="0089247D" w:rsidRPr="00A243F3" w:rsidRDefault="0089247D" w:rsidP="0089247D">
      <w:pPr>
        <w:pStyle w:val="33"/>
        <w:widowControl w:val="0"/>
        <w:tabs>
          <w:tab w:val="left" w:pos="1080"/>
          <w:tab w:val="left" w:pos="1260"/>
        </w:tabs>
        <w:ind w:left="0" w:firstLine="709"/>
        <w:jc w:val="both"/>
        <w:rPr>
          <w:iCs/>
        </w:rPr>
      </w:pPr>
      <w:r>
        <w:rPr>
          <w:bCs/>
        </w:rPr>
        <w:t>5</w:t>
      </w:r>
      <w:r w:rsidRPr="00A243F3">
        <w:rPr>
          <w:bCs/>
        </w:rPr>
        <w:t>. Поняття та загальні правила кримінального провадження щодо неповнолітніх.</w:t>
      </w:r>
    </w:p>
    <w:p w:rsidR="0089247D" w:rsidRPr="00A243F3" w:rsidRDefault="0089247D" w:rsidP="0089247D">
      <w:pPr>
        <w:pStyle w:val="33"/>
        <w:widowControl w:val="0"/>
        <w:tabs>
          <w:tab w:val="left" w:pos="1080"/>
          <w:tab w:val="left" w:pos="1260"/>
        </w:tabs>
        <w:ind w:left="0" w:firstLine="709"/>
        <w:jc w:val="both"/>
        <w:rPr>
          <w:iCs/>
        </w:rPr>
      </w:pPr>
      <w:r>
        <w:rPr>
          <w:bCs/>
        </w:rPr>
        <w:t>6</w:t>
      </w:r>
      <w:r w:rsidRPr="00A243F3">
        <w:rPr>
          <w:bCs/>
        </w:rPr>
        <w:t>. Особливості застосування примусових заходів виховного характеру до неповнолітніх, які не досягли віку кримінальної відповідальності.</w:t>
      </w:r>
    </w:p>
    <w:p w:rsidR="0089247D" w:rsidRPr="00A243F3" w:rsidRDefault="0089247D" w:rsidP="0089247D">
      <w:pPr>
        <w:pStyle w:val="33"/>
        <w:widowControl w:val="0"/>
        <w:tabs>
          <w:tab w:val="left" w:pos="1080"/>
          <w:tab w:val="left" w:pos="1260"/>
        </w:tabs>
        <w:ind w:left="0" w:firstLine="709"/>
        <w:jc w:val="both"/>
        <w:rPr>
          <w:iCs/>
        </w:rPr>
      </w:pPr>
      <w:r>
        <w:rPr>
          <w:bCs/>
          <w:iCs/>
        </w:rPr>
        <w:t>7</w:t>
      </w:r>
      <w:r w:rsidRPr="00A243F3">
        <w:rPr>
          <w:bCs/>
          <w:iCs/>
        </w:rPr>
        <w:t>. Кримінальне провадження щодо застосування примусових заходів медичного характеру.</w:t>
      </w:r>
    </w:p>
    <w:p w:rsidR="0089247D" w:rsidRDefault="0089247D" w:rsidP="0089247D">
      <w:pPr>
        <w:pStyle w:val="ab"/>
        <w:spacing w:before="0" w:beforeAutospacing="0" w:after="0" w:afterAutospacing="0"/>
        <w:ind w:firstLine="709"/>
      </w:pPr>
      <w:r>
        <w:t>8</w:t>
      </w:r>
      <w:r w:rsidRPr="00A243F3">
        <w:t>. Сутність та процесуальний порядок відновлення втрачених матеріалів кримінального провадження.</w:t>
      </w:r>
    </w:p>
    <w:p w:rsidR="001A6E4C" w:rsidRPr="005311F3" w:rsidRDefault="001A6E4C" w:rsidP="005311F3">
      <w:pPr>
        <w:tabs>
          <w:tab w:val="left" w:pos="1260"/>
        </w:tabs>
        <w:ind w:firstLine="709"/>
        <w:jc w:val="center"/>
        <w:rPr>
          <w:sz w:val="24"/>
        </w:rPr>
      </w:pPr>
      <w:r w:rsidRPr="005311F3">
        <w:rPr>
          <w:sz w:val="24"/>
        </w:rPr>
        <w:t>Задача 1.</w:t>
      </w:r>
    </w:p>
    <w:p w:rsidR="001A6E4C" w:rsidRPr="005311F3" w:rsidRDefault="001A6E4C" w:rsidP="005311F3">
      <w:pPr>
        <w:ind w:firstLine="709"/>
        <w:jc w:val="both"/>
        <w:rPr>
          <w:rFonts w:eastAsia="Calibri"/>
          <w:b/>
          <w:sz w:val="24"/>
          <w:lang w:eastAsia="uk-UA"/>
        </w:rPr>
      </w:pPr>
      <w:r w:rsidRPr="005311F3">
        <w:rPr>
          <w:rFonts w:eastAsia="Calibri"/>
          <w:sz w:val="24"/>
          <w:lang w:eastAsia="uk-UA"/>
        </w:rPr>
        <w:t>Климко під час сварки завдав Костенку та Семенову тілесні ушкодження середньої тяжкості. Йому повідомлено про підозру у вчиненні кримінального правопорушення, передбаченого ч. 1 ст. 122 КК України. Він визнав свою провину, повністю відшкодував заподіяні збитки і звернувся до потерпілих з пропозицією укласти угоду про примирення.</w:t>
      </w:r>
    </w:p>
    <w:p w:rsidR="001A6E4C" w:rsidRPr="005311F3" w:rsidRDefault="001A6E4C" w:rsidP="005311F3">
      <w:pPr>
        <w:ind w:firstLine="709"/>
        <w:jc w:val="both"/>
        <w:rPr>
          <w:rFonts w:eastAsia="Calibri"/>
          <w:sz w:val="24"/>
          <w:lang w:eastAsia="uk-UA"/>
        </w:rPr>
      </w:pPr>
      <w:r w:rsidRPr="005311F3">
        <w:rPr>
          <w:rFonts w:eastAsia="Calibri"/>
          <w:sz w:val="24"/>
          <w:lang w:eastAsia="uk-UA"/>
        </w:rPr>
        <w:t>Потерпілий Костенко погодився, а Семенов категорично відкинув пропозицію підозрюваного.</w:t>
      </w:r>
    </w:p>
    <w:p w:rsidR="001A6E4C" w:rsidRPr="005311F3" w:rsidRDefault="001A6E4C" w:rsidP="005311F3">
      <w:pPr>
        <w:tabs>
          <w:tab w:val="left" w:pos="1260"/>
        </w:tabs>
        <w:ind w:firstLine="709"/>
        <w:jc w:val="both"/>
        <w:rPr>
          <w:rFonts w:eastAsia="Calibri"/>
          <w:i/>
          <w:sz w:val="24"/>
          <w:lang w:eastAsia="uk-UA"/>
        </w:rPr>
      </w:pPr>
      <w:r w:rsidRPr="005311F3">
        <w:rPr>
          <w:rFonts w:eastAsia="Calibri"/>
          <w:i/>
          <w:sz w:val="24"/>
          <w:lang w:eastAsia="uk-UA"/>
        </w:rPr>
        <w:t>Яке рішення має бути прийняте у цій ситуації?</w:t>
      </w:r>
    </w:p>
    <w:p w:rsidR="001A6E4C" w:rsidRPr="005311F3" w:rsidRDefault="001A6E4C" w:rsidP="005311F3">
      <w:pPr>
        <w:ind w:firstLine="709"/>
        <w:jc w:val="center"/>
        <w:rPr>
          <w:sz w:val="24"/>
        </w:rPr>
      </w:pPr>
      <w:r w:rsidRPr="005311F3">
        <w:rPr>
          <w:sz w:val="24"/>
        </w:rPr>
        <w:t>Задача 2.</w:t>
      </w:r>
    </w:p>
    <w:p w:rsidR="001A6E4C" w:rsidRPr="005311F3" w:rsidRDefault="001A6E4C" w:rsidP="005311F3">
      <w:pPr>
        <w:ind w:firstLine="709"/>
        <w:jc w:val="both"/>
        <w:rPr>
          <w:sz w:val="24"/>
        </w:rPr>
      </w:pPr>
      <w:r w:rsidRPr="005311F3">
        <w:rPr>
          <w:sz w:val="24"/>
        </w:rPr>
        <w:t>Підозрюваний у вчиненні злочину передбаченого ч. 3 ст.185 КК звернувся до прокурора з проханням укласти з ним угоду про визнання винуватості і заявив про готовність повністю відшкодувати завдану злочином шкоду. Прокурор порадив підозрюваному звернутися для укладання угоди до слідчого. Слідчий відмовив потерпілому в укладенні угоди через те що КПК не передбачає укладення угоди у випадку вчинення злочину передбаченого ч.3 ст.185 КК.</w:t>
      </w:r>
    </w:p>
    <w:p w:rsidR="001A6E4C" w:rsidRPr="005311F3" w:rsidRDefault="001A6E4C" w:rsidP="005311F3">
      <w:pPr>
        <w:ind w:firstLine="709"/>
        <w:jc w:val="both"/>
        <w:rPr>
          <w:i/>
          <w:sz w:val="24"/>
        </w:rPr>
      </w:pPr>
      <w:r w:rsidRPr="005311F3">
        <w:rPr>
          <w:i/>
          <w:sz w:val="24"/>
        </w:rPr>
        <w:t>Оцініть правомірність дій учасників ситуації. Як необхідно діяти відповідно до КПК?</w:t>
      </w:r>
    </w:p>
    <w:p w:rsidR="001A6E4C" w:rsidRPr="005311F3" w:rsidRDefault="001A6E4C" w:rsidP="005311F3">
      <w:pPr>
        <w:tabs>
          <w:tab w:val="left" w:pos="1260"/>
        </w:tabs>
        <w:ind w:firstLine="709"/>
        <w:jc w:val="center"/>
        <w:rPr>
          <w:sz w:val="24"/>
        </w:rPr>
      </w:pPr>
      <w:r w:rsidRPr="005311F3">
        <w:rPr>
          <w:sz w:val="24"/>
        </w:rPr>
        <w:t>Задача 3.</w:t>
      </w:r>
    </w:p>
    <w:p w:rsidR="001A6E4C" w:rsidRPr="005311F3" w:rsidRDefault="001A6E4C" w:rsidP="005311F3">
      <w:pPr>
        <w:tabs>
          <w:tab w:val="left" w:pos="1260"/>
        </w:tabs>
        <w:ind w:firstLine="709"/>
        <w:jc w:val="both"/>
        <w:rPr>
          <w:sz w:val="24"/>
        </w:rPr>
      </w:pPr>
      <w:r w:rsidRPr="005311F3">
        <w:rPr>
          <w:sz w:val="24"/>
        </w:rPr>
        <w:t>Прокурором внесено відомості до ЄРДР за ознаками злочину, передбаченого ч. 3 ст. 365 КК України (</w:t>
      </w:r>
      <w:r w:rsidRPr="005311F3">
        <w:rPr>
          <w:sz w:val="24"/>
          <w:shd w:val="clear" w:color="auto" w:fill="FFFFFF"/>
        </w:rPr>
        <w:t>Перевищення влади або службових повноважень працівником правоохоронного органу, якщо вони спричинили тяжкі наслідки)</w:t>
      </w:r>
      <w:r w:rsidRPr="005311F3">
        <w:rPr>
          <w:sz w:val="24"/>
        </w:rPr>
        <w:t>, щодо громадянина Солодкого. Проведення досудового розслідування доручено слідчому органів НП України. Після отримання достатніх доказів для підозри Солодкого у вчиненні злочину, передбаченого ч. 3 ст. 365 КК України слідчий склав повідомлення про підозру, але вручити його в день складення відповідно до ст. 278 КПК України він не зміг, оскільки Солодкий перебував за межами України. Щодо Солодкого було обрано запобіжний захід у виді тримання під вартою.</w:t>
      </w:r>
    </w:p>
    <w:p w:rsidR="001A6E4C" w:rsidRPr="005311F3" w:rsidRDefault="001A6E4C" w:rsidP="005311F3">
      <w:pPr>
        <w:tabs>
          <w:tab w:val="left" w:pos="1260"/>
        </w:tabs>
        <w:ind w:firstLine="709"/>
        <w:jc w:val="both"/>
        <w:rPr>
          <w:sz w:val="24"/>
        </w:rPr>
      </w:pPr>
      <w:r w:rsidRPr="005311F3">
        <w:rPr>
          <w:sz w:val="24"/>
        </w:rPr>
        <w:t>За результатами виборів народних депутатів України Солодкого обрано народним депутатом України.</w:t>
      </w:r>
    </w:p>
    <w:p w:rsidR="001A6E4C" w:rsidRPr="005311F3" w:rsidRDefault="001A6E4C" w:rsidP="005311F3">
      <w:pPr>
        <w:pStyle w:val="ab"/>
        <w:spacing w:before="0" w:beforeAutospacing="0" w:after="0" w:afterAutospacing="0"/>
        <w:ind w:firstLine="709"/>
      </w:pPr>
      <w:r w:rsidRPr="005311F3">
        <w:rPr>
          <w:i/>
          <w:iCs/>
        </w:rPr>
        <w:lastRenderedPageBreak/>
        <w:t>Проаналізуйте процесуальний порядок кримінального провадження щодо народного депутата України. З якого часу на особу поширюється депутатська недоторканність? Як слід діяти слідчому в даній ситуації?</w:t>
      </w:r>
    </w:p>
    <w:p w:rsidR="0089247D" w:rsidRPr="00A243F3" w:rsidRDefault="0089247D" w:rsidP="0089247D">
      <w:pPr>
        <w:pStyle w:val="ab"/>
        <w:spacing w:before="0" w:beforeAutospacing="0" w:after="0" w:afterAutospacing="0"/>
        <w:ind w:firstLine="709"/>
        <w:rPr>
          <w:b/>
        </w:rPr>
      </w:pPr>
      <w:r w:rsidRPr="00A243F3">
        <w:rPr>
          <w:b/>
        </w:rPr>
        <w:t>Завдання на СРС:</w:t>
      </w:r>
    </w:p>
    <w:p w:rsidR="0089247D" w:rsidRPr="00A243F3" w:rsidRDefault="0089247D" w:rsidP="0089247D">
      <w:pPr>
        <w:tabs>
          <w:tab w:val="left" w:pos="567"/>
        </w:tabs>
        <w:ind w:firstLine="709"/>
        <w:jc w:val="both"/>
        <w:rPr>
          <w:sz w:val="24"/>
        </w:rPr>
      </w:pPr>
      <w:r w:rsidRPr="00A243F3">
        <w:rPr>
          <w:sz w:val="24"/>
        </w:rPr>
        <w:t>1. Чим викликається необхідність особливих порядків кримінального провадження?</w:t>
      </w:r>
    </w:p>
    <w:p w:rsidR="0089247D" w:rsidRPr="00A243F3" w:rsidRDefault="0089247D" w:rsidP="0089247D">
      <w:pPr>
        <w:tabs>
          <w:tab w:val="left" w:pos="567"/>
        </w:tabs>
        <w:ind w:firstLine="709"/>
        <w:jc w:val="both"/>
        <w:rPr>
          <w:sz w:val="24"/>
        </w:rPr>
      </w:pPr>
      <w:r w:rsidRPr="00A243F3">
        <w:rPr>
          <w:sz w:val="24"/>
        </w:rPr>
        <w:t>2. Види особливих порядків кримінального провадження.</w:t>
      </w:r>
    </w:p>
    <w:p w:rsidR="0089247D" w:rsidRPr="00A243F3" w:rsidRDefault="0089247D" w:rsidP="0089247D">
      <w:pPr>
        <w:tabs>
          <w:tab w:val="left" w:pos="567"/>
        </w:tabs>
        <w:ind w:firstLine="709"/>
        <w:jc w:val="both"/>
        <w:rPr>
          <w:sz w:val="24"/>
        </w:rPr>
      </w:pPr>
      <w:r w:rsidRPr="00A243F3">
        <w:rPr>
          <w:sz w:val="24"/>
        </w:rPr>
        <w:t>3. Види угод у кримінальному провадженні.</w:t>
      </w:r>
    </w:p>
    <w:p w:rsidR="0089247D" w:rsidRPr="00A243F3" w:rsidRDefault="0089247D" w:rsidP="0089247D">
      <w:pPr>
        <w:tabs>
          <w:tab w:val="left" w:pos="567"/>
        </w:tabs>
        <w:ind w:firstLine="709"/>
        <w:jc w:val="both"/>
        <w:rPr>
          <w:sz w:val="24"/>
        </w:rPr>
      </w:pPr>
      <w:r w:rsidRPr="00A243F3">
        <w:rPr>
          <w:sz w:val="24"/>
        </w:rPr>
        <w:t>4. Порядок судового провадження на підставі угоди.</w:t>
      </w:r>
    </w:p>
    <w:p w:rsidR="0089247D" w:rsidRPr="00A243F3" w:rsidRDefault="0089247D" w:rsidP="0089247D">
      <w:pPr>
        <w:tabs>
          <w:tab w:val="left" w:pos="567"/>
        </w:tabs>
        <w:ind w:firstLine="709"/>
        <w:jc w:val="both"/>
        <w:rPr>
          <w:sz w:val="24"/>
        </w:rPr>
      </w:pPr>
      <w:r w:rsidRPr="00A243F3">
        <w:rPr>
          <w:sz w:val="24"/>
        </w:rPr>
        <w:t>5. Кримінальне провадження у формі приватного обвинувачення.</w:t>
      </w:r>
    </w:p>
    <w:p w:rsidR="0089247D" w:rsidRPr="00A243F3" w:rsidRDefault="0089247D" w:rsidP="0089247D">
      <w:pPr>
        <w:tabs>
          <w:tab w:val="left" w:pos="567"/>
        </w:tabs>
        <w:ind w:firstLine="709"/>
        <w:jc w:val="both"/>
        <w:rPr>
          <w:sz w:val="24"/>
        </w:rPr>
      </w:pPr>
      <w:r w:rsidRPr="00A243F3">
        <w:rPr>
          <w:sz w:val="24"/>
        </w:rPr>
        <w:t>6. Особливості провадження у формі приватного обвинувачення.</w:t>
      </w:r>
    </w:p>
    <w:p w:rsidR="0089247D" w:rsidRPr="00A243F3" w:rsidRDefault="0089247D" w:rsidP="0089247D">
      <w:pPr>
        <w:tabs>
          <w:tab w:val="left" w:pos="567"/>
        </w:tabs>
        <w:ind w:firstLine="709"/>
        <w:jc w:val="both"/>
        <w:rPr>
          <w:sz w:val="24"/>
        </w:rPr>
      </w:pPr>
      <w:r w:rsidRPr="00A243F3">
        <w:rPr>
          <w:sz w:val="24"/>
        </w:rPr>
        <w:t>7. Особливості проведення процесуальних дій щодо окремої категорії осіб.</w:t>
      </w:r>
    </w:p>
    <w:p w:rsidR="0089247D" w:rsidRPr="00A243F3" w:rsidRDefault="0089247D" w:rsidP="0089247D">
      <w:pPr>
        <w:tabs>
          <w:tab w:val="left" w:pos="567"/>
        </w:tabs>
        <w:ind w:firstLine="709"/>
        <w:jc w:val="both"/>
        <w:rPr>
          <w:sz w:val="24"/>
        </w:rPr>
      </w:pPr>
      <w:r w:rsidRPr="00A243F3">
        <w:rPr>
          <w:sz w:val="24"/>
        </w:rPr>
        <w:t>8.Особливості кримінального провадження щодо неповнолітніх.</w:t>
      </w:r>
    </w:p>
    <w:p w:rsidR="0089247D" w:rsidRPr="00A243F3" w:rsidRDefault="0089247D" w:rsidP="0089247D">
      <w:pPr>
        <w:tabs>
          <w:tab w:val="left" w:pos="567"/>
        </w:tabs>
        <w:ind w:firstLine="709"/>
        <w:jc w:val="both"/>
        <w:rPr>
          <w:sz w:val="24"/>
        </w:rPr>
      </w:pPr>
      <w:r w:rsidRPr="00A243F3">
        <w:rPr>
          <w:sz w:val="24"/>
        </w:rPr>
        <w:t>9. Кримінальне провадження щодо застосування примусових заходів виховного характеру.</w:t>
      </w:r>
    </w:p>
    <w:p w:rsidR="0089247D" w:rsidRPr="00A243F3" w:rsidRDefault="0089247D" w:rsidP="0089247D">
      <w:pPr>
        <w:pStyle w:val="ab"/>
        <w:spacing w:before="0" w:beforeAutospacing="0" w:after="0" w:afterAutospacing="0"/>
        <w:ind w:firstLine="709"/>
        <w:rPr>
          <w:bCs/>
          <w:iCs/>
          <w:color w:val="000000"/>
        </w:rPr>
      </w:pPr>
      <w:r w:rsidRPr="00A243F3">
        <w:t xml:space="preserve">10. </w:t>
      </w:r>
      <w:r w:rsidRPr="00A243F3">
        <w:rPr>
          <w:bCs/>
          <w:iCs/>
          <w:color w:val="000000"/>
        </w:rPr>
        <w:t>Кримінальне провадження щодо застосування примусових заходів медичного характеру.</w:t>
      </w:r>
    </w:p>
    <w:p w:rsidR="0089247D" w:rsidRPr="00A243F3" w:rsidRDefault="0089247D" w:rsidP="0089247D">
      <w:pPr>
        <w:pStyle w:val="ab"/>
        <w:spacing w:before="0" w:beforeAutospacing="0" w:after="0" w:afterAutospacing="0"/>
        <w:ind w:firstLine="709"/>
        <w:rPr>
          <w:b/>
        </w:rPr>
      </w:pPr>
      <w:r w:rsidRPr="00A243F3">
        <w:rPr>
          <w:b/>
        </w:rPr>
        <w:t>Питання для поточного контролю:</w:t>
      </w:r>
    </w:p>
    <w:p w:rsidR="0089247D" w:rsidRPr="00A243F3" w:rsidRDefault="0089247D" w:rsidP="0089247D">
      <w:pPr>
        <w:ind w:firstLine="709"/>
        <w:rPr>
          <w:sz w:val="24"/>
        </w:rPr>
      </w:pPr>
      <w:r w:rsidRPr="00A243F3">
        <w:rPr>
          <w:sz w:val="24"/>
        </w:rPr>
        <w:t>1. Сутність та значення провадження на підставі угод.</w:t>
      </w:r>
    </w:p>
    <w:p w:rsidR="0089247D" w:rsidRPr="00A243F3" w:rsidRDefault="0089247D" w:rsidP="0089247D">
      <w:pPr>
        <w:ind w:firstLine="709"/>
        <w:rPr>
          <w:sz w:val="24"/>
        </w:rPr>
      </w:pPr>
      <w:r w:rsidRPr="00A243F3">
        <w:rPr>
          <w:sz w:val="24"/>
        </w:rPr>
        <w:t>2. Підстави та порядок оскарження вироку на підставі угод.</w:t>
      </w:r>
    </w:p>
    <w:p w:rsidR="0089247D" w:rsidRPr="00A243F3" w:rsidRDefault="0089247D" w:rsidP="0089247D">
      <w:pPr>
        <w:ind w:firstLine="709"/>
        <w:rPr>
          <w:sz w:val="24"/>
        </w:rPr>
      </w:pPr>
      <w:r w:rsidRPr="00A243F3">
        <w:rPr>
          <w:sz w:val="24"/>
        </w:rPr>
        <w:t>3. Розкрити особливості кримінального провадження щодо народного депутата України.</w:t>
      </w:r>
    </w:p>
    <w:p w:rsidR="0089247D" w:rsidRPr="00A243F3" w:rsidRDefault="0089247D" w:rsidP="0089247D">
      <w:pPr>
        <w:ind w:firstLine="709"/>
        <w:rPr>
          <w:sz w:val="24"/>
        </w:rPr>
      </w:pPr>
      <w:r w:rsidRPr="00A243F3">
        <w:rPr>
          <w:sz w:val="24"/>
        </w:rPr>
        <w:t>4. Особливості провадження щодо неповнолітніх.</w:t>
      </w:r>
    </w:p>
    <w:p w:rsidR="00D7263E" w:rsidRDefault="0089247D" w:rsidP="0089247D">
      <w:pPr>
        <w:ind w:firstLine="709"/>
        <w:jc w:val="both"/>
        <w:rPr>
          <w:b/>
          <w:sz w:val="24"/>
        </w:rPr>
      </w:pPr>
      <w:r w:rsidRPr="00A243F3">
        <w:rPr>
          <w:sz w:val="24"/>
        </w:rPr>
        <w:t>5. Особливості застосування до неповнолітніх запобіжних заходів.</w:t>
      </w:r>
    </w:p>
    <w:p w:rsidR="00D7263E" w:rsidRDefault="00D7263E" w:rsidP="00D7263E">
      <w:pPr>
        <w:ind w:firstLine="709"/>
        <w:jc w:val="both"/>
        <w:rPr>
          <w:b/>
          <w:sz w:val="24"/>
        </w:rPr>
      </w:pPr>
    </w:p>
    <w:p w:rsidR="0089247D" w:rsidRPr="00BE20F3" w:rsidRDefault="006C4A35" w:rsidP="004B39B3">
      <w:pPr>
        <w:pStyle w:val="a8"/>
        <w:ind w:left="1440"/>
        <w:jc w:val="center"/>
        <w:rPr>
          <w:b/>
          <w:szCs w:val="28"/>
        </w:rPr>
      </w:pPr>
      <w:r w:rsidRPr="00BE20F3">
        <w:rPr>
          <w:b/>
          <w:szCs w:val="28"/>
          <w:lang w:val="en-US"/>
        </w:rPr>
        <w:t>VIII</w:t>
      </w:r>
      <w:r w:rsidRPr="00BE20F3">
        <w:rPr>
          <w:b/>
          <w:szCs w:val="28"/>
          <w:lang w:val="ru-RU"/>
        </w:rPr>
        <w:t xml:space="preserve">. </w:t>
      </w:r>
      <w:r w:rsidR="00BE20F3" w:rsidRPr="00BE20F3">
        <w:rPr>
          <w:b/>
          <w:szCs w:val="28"/>
        </w:rPr>
        <w:t>Практичні (семінарські) заняття</w:t>
      </w:r>
      <w:r w:rsidR="00BE20F3" w:rsidRPr="00BE20F3">
        <w:rPr>
          <w:b/>
          <w:szCs w:val="28"/>
          <w:lang w:val="ru-RU"/>
        </w:rPr>
        <w:t xml:space="preserve"> (</w:t>
      </w:r>
      <w:r w:rsidR="00BE20F3" w:rsidRPr="00BE20F3">
        <w:rPr>
          <w:b/>
          <w:szCs w:val="28"/>
        </w:rPr>
        <w:t>для заочної форми навчання)</w:t>
      </w:r>
    </w:p>
    <w:p w:rsidR="0033487F" w:rsidRPr="00F50877" w:rsidRDefault="0033487F" w:rsidP="004B39B3">
      <w:pPr>
        <w:pStyle w:val="a8"/>
        <w:ind w:left="1440"/>
        <w:jc w:val="center"/>
        <w:rPr>
          <w:b/>
          <w:sz w:val="24"/>
        </w:rPr>
      </w:pPr>
    </w:p>
    <w:p w:rsidR="0089247D" w:rsidRDefault="005311F3" w:rsidP="0089247D">
      <w:pPr>
        <w:ind w:firstLine="709"/>
        <w:jc w:val="center"/>
        <w:rPr>
          <w:b/>
          <w:sz w:val="24"/>
        </w:rPr>
      </w:pPr>
      <w:r>
        <w:rPr>
          <w:b/>
          <w:sz w:val="24"/>
        </w:rPr>
        <w:t xml:space="preserve">Кримінальне процесуальне право. </w:t>
      </w:r>
      <w:r w:rsidR="006B4029">
        <w:rPr>
          <w:b/>
          <w:sz w:val="24"/>
        </w:rPr>
        <w:t>Загальна частина</w:t>
      </w:r>
    </w:p>
    <w:p w:rsidR="0033487F" w:rsidRDefault="0033487F" w:rsidP="0089247D">
      <w:pPr>
        <w:ind w:firstLine="709"/>
        <w:jc w:val="center"/>
        <w:rPr>
          <w:b/>
          <w:sz w:val="24"/>
        </w:rPr>
      </w:pPr>
    </w:p>
    <w:p w:rsidR="004B39B3" w:rsidRPr="00A243F3" w:rsidRDefault="004B39B3" w:rsidP="004B39B3">
      <w:pPr>
        <w:pStyle w:val="17"/>
        <w:ind w:firstLine="709"/>
        <w:jc w:val="both"/>
        <w:rPr>
          <w:b/>
          <w:bCs/>
          <w:sz w:val="24"/>
          <w:szCs w:val="24"/>
          <w:lang w:val="uk-UA"/>
        </w:rPr>
      </w:pPr>
      <w:r w:rsidRPr="00A243F3">
        <w:rPr>
          <w:b/>
          <w:sz w:val="24"/>
          <w:szCs w:val="24"/>
          <w:lang w:val="uk-UA"/>
        </w:rPr>
        <w:t xml:space="preserve">Тема </w:t>
      </w:r>
      <w:r w:rsidRPr="00A243F3">
        <w:rPr>
          <w:b/>
          <w:bCs/>
          <w:sz w:val="24"/>
          <w:szCs w:val="24"/>
          <w:lang w:val="uk-UA"/>
        </w:rPr>
        <w:t>3. Засади кримінального провадження.</w:t>
      </w:r>
      <w:r>
        <w:rPr>
          <w:b/>
          <w:bCs/>
          <w:sz w:val="24"/>
          <w:szCs w:val="24"/>
          <w:lang w:val="uk-UA"/>
        </w:rPr>
        <w:t xml:space="preserve"> </w:t>
      </w:r>
      <w:r>
        <w:rPr>
          <w:b/>
          <w:bCs/>
          <w:sz w:val="24"/>
          <w:szCs w:val="24"/>
          <w:lang w:val="uk-UA"/>
        </w:rPr>
        <w:tab/>
      </w:r>
      <w:r>
        <w:rPr>
          <w:b/>
          <w:bCs/>
          <w:sz w:val="24"/>
          <w:szCs w:val="24"/>
          <w:lang w:val="uk-UA"/>
        </w:rPr>
        <w:tab/>
      </w:r>
      <w:r>
        <w:rPr>
          <w:b/>
          <w:bCs/>
          <w:sz w:val="24"/>
          <w:szCs w:val="24"/>
          <w:lang w:val="uk-UA"/>
        </w:rPr>
        <w:tab/>
      </w:r>
      <w:r>
        <w:rPr>
          <w:b/>
          <w:bCs/>
          <w:sz w:val="24"/>
          <w:szCs w:val="24"/>
          <w:lang w:val="uk-UA"/>
        </w:rPr>
        <w:tab/>
      </w:r>
      <w:r w:rsidRPr="004B39B3">
        <w:rPr>
          <w:sz w:val="24"/>
          <w:szCs w:val="24"/>
          <w:lang w:val="uk-UA"/>
        </w:rPr>
        <w:tab/>
      </w:r>
    </w:p>
    <w:p w:rsidR="004B39B3" w:rsidRDefault="004B39B3" w:rsidP="004B39B3">
      <w:pPr>
        <w:ind w:firstLine="709"/>
        <w:jc w:val="both"/>
        <w:rPr>
          <w:rStyle w:val="FontStyle11"/>
          <w:sz w:val="24"/>
        </w:rPr>
      </w:pPr>
      <w:r w:rsidRPr="00A243F3">
        <w:rPr>
          <w:rStyle w:val="FontStyle11"/>
          <w:sz w:val="24"/>
        </w:rPr>
        <w:t>1.</w:t>
      </w:r>
      <w:r>
        <w:rPr>
          <w:rStyle w:val="FontStyle11"/>
          <w:sz w:val="24"/>
        </w:rPr>
        <w:t> </w:t>
      </w:r>
      <w:r w:rsidRPr="00A243F3">
        <w:rPr>
          <w:rStyle w:val="FontStyle11"/>
          <w:sz w:val="24"/>
        </w:rPr>
        <w:t>Поняття</w:t>
      </w:r>
      <w:r>
        <w:rPr>
          <w:rStyle w:val="FontStyle11"/>
          <w:sz w:val="24"/>
        </w:rPr>
        <w:t xml:space="preserve"> та</w:t>
      </w:r>
      <w:r w:rsidRPr="00A243F3">
        <w:rPr>
          <w:rStyle w:val="FontStyle11"/>
          <w:sz w:val="24"/>
        </w:rPr>
        <w:t xml:space="preserve"> значення</w:t>
      </w:r>
      <w:r>
        <w:rPr>
          <w:rStyle w:val="FontStyle11"/>
          <w:sz w:val="24"/>
        </w:rPr>
        <w:t xml:space="preserve"> загальних засад кримінального провадження.</w:t>
      </w:r>
    </w:p>
    <w:p w:rsidR="004B39B3" w:rsidRPr="00A243F3" w:rsidRDefault="004B39B3" w:rsidP="004B39B3">
      <w:pPr>
        <w:ind w:firstLine="709"/>
        <w:jc w:val="both"/>
        <w:rPr>
          <w:rStyle w:val="FontStyle11"/>
          <w:noProof/>
          <w:sz w:val="24"/>
          <w:lang w:eastAsia="uk-UA"/>
        </w:rPr>
      </w:pPr>
      <w:r>
        <w:rPr>
          <w:rStyle w:val="FontStyle11"/>
          <w:sz w:val="24"/>
        </w:rPr>
        <w:t xml:space="preserve">2. Система та </w:t>
      </w:r>
      <w:r w:rsidRPr="00A243F3">
        <w:rPr>
          <w:rStyle w:val="FontStyle11"/>
          <w:sz w:val="24"/>
        </w:rPr>
        <w:t>класифікація засад кримінального провадження.</w:t>
      </w:r>
    </w:p>
    <w:p w:rsidR="004B39B3" w:rsidRDefault="004B39B3" w:rsidP="004B39B3">
      <w:pPr>
        <w:ind w:firstLine="709"/>
        <w:jc w:val="both"/>
        <w:rPr>
          <w:rStyle w:val="FontStyle11"/>
          <w:sz w:val="24"/>
        </w:rPr>
      </w:pPr>
      <w:r>
        <w:rPr>
          <w:rStyle w:val="FontStyle11"/>
          <w:noProof/>
          <w:sz w:val="24"/>
          <w:lang w:eastAsia="uk-UA"/>
        </w:rPr>
        <w:t>3</w:t>
      </w:r>
      <w:r w:rsidRPr="00A243F3">
        <w:rPr>
          <w:rStyle w:val="FontStyle11"/>
          <w:noProof/>
          <w:sz w:val="24"/>
          <w:lang w:eastAsia="uk-UA"/>
        </w:rPr>
        <w:t>.</w:t>
      </w:r>
      <w:r>
        <w:rPr>
          <w:rStyle w:val="FontStyle11"/>
          <w:noProof/>
          <w:sz w:val="24"/>
          <w:lang w:eastAsia="uk-UA"/>
        </w:rPr>
        <w:t> </w:t>
      </w:r>
      <w:r w:rsidRPr="00A243F3">
        <w:rPr>
          <w:rStyle w:val="FontStyle11"/>
          <w:sz w:val="24"/>
        </w:rPr>
        <w:t>Конституційні засади кримінального провадження.</w:t>
      </w:r>
    </w:p>
    <w:p w:rsidR="004B39B3" w:rsidRDefault="004B39B3" w:rsidP="004B39B3">
      <w:pPr>
        <w:ind w:firstLine="709"/>
        <w:jc w:val="both"/>
        <w:rPr>
          <w:rStyle w:val="FontStyle11"/>
          <w:noProof/>
          <w:sz w:val="24"/>
          <w:lang w:eastAsia="uk-UA"/>
        </w:rPr>
      </w:pPr>
      <w:r>
        <w:rPr>
          <w:rStyle w:val="FontStyle11"/>
          <w:noProof/>
          <w:sz w:val="24"/>
          <w:lang w:eastAsia="uk-UA"/>
        </w:rPr>
        <w:t>4. Загальноправові засади та специфіка їх застосування у кримінальному провадженні.</w:t>
      </w:r>
    </w:p>
    <w:p w:rsidR="004B39B3" w:rsidRPr="00A243F3" w:rsidRDefault="004B39B3" w:rsidP="004B39B3">
      <w:pPr>
        <w:ind w:firstLine="709"/>
        <w:jc w:val="both"/>
        <w:rPr>
          <w:rStyle w:val="FontStyle11"/>
          <w:noProof/>
          <w:sz w:val="24"/>
          <w:lang w:eastAsia="uk-UA"/>
        </w:rPr>
      </w:pPr>
      <w:r>
        <w:rPr>
          <w:rStyle w:val="FontStyle11"/>
          <w:noProof/>
          <w:sz w:val="24"/>
          <w:lang w:eastAsia="uk-UA"/>
        </w:rPr>
        <w:t>5. Загальнопроцесуальні засади та специфіка їх застосування у кримінальному провадженні.</w:t>
      </w:r>
    </w:p>
    <w:p w:rsidR="004B39B3" w:rsidRDefault="004B39B3" w:rsidP="004B39B3">
      <w:pPr>
        <w:pStyle w:val="ab"/>
        <w:spacing w:before="0" w:beforeAutospacing="0" w:after="0" w:afterAutospacing="0"/>
        <w:ind w:firstLine="709"/>
        <w:rPr>
          <w:rStyle w:val="FontStyle35"/>
          <w:rFonts w:ascii="Times New Roman" w:hAnsi="Times New Roman" w:cs="Times New Roman"/>
          <w:sz w:val="24"/>
          <w:szCs w:val="24"/>
        </w:rPr>
      </w:pPr>
      <w:r>
        <w:rPr>
          <w:rStyle w:val="FontStyle11"/>
          <w:noProof/>
          <w:sz w:val="24"/>
        </w:rPr>
        <w:t>6</w:t>
      </w:r>
      <w:r w:rsidRPr="00A243F3">
        <w:rPr>
          <w:rStyle w:val="FontStyle11"/>
          <w:noProof/>
          <w:sz w:val="24"/>
        </w:rPr>
        <w:t>.</w:t>
      </w:r>
      <w:r>
        <w:rPr>
          <w:rStyle w:val="FontStyle11"/>
          <w:noProof/>
          <w:sz w:val="24"/>
        </w:rPr>
        <w:t> </w:t>
      </w:r>
      <w:r>
        <w:rPr>
          <w:rStyle w:val="FontStyle35"/>
          <w:rFonts w:ascii="Times New Roman" w:hAnsi="Times New Roman" w:cs="Times New Roman"/>
          <w:sz w:val="24"/>
          <w:szCs w:val="24"/>
        </w:rPr>
        <w:t>К</w:t>
      </w:r>
      <w:r w:rsidRPr="00A243F3">
        <w:rPr>
          <w:rStyle w:val="FontStyle35"/>
          <w:rFonts w:ascii="Times New Roman" w:hAnsi="Times New Roman" w:cs="Times New Roman"/>
          <w:sz w:val="24"/>
          <w:szCs w:val="24"/>
        </w:rPr>
        <w:t>римінальн</w:t>
      </w:r>
      <w:r>
        <w:rPr>
          <w:rStyle w:val="FontStyle35"/>
          <w:rFonts w:ascii="Times New Roman" w:hAnsi="Times New Roman" w:cs="Times New Roman"/>
          <w:sz w:val="24"/>
          <w:szCs w:val="24"/>
        </w:rPr>
        <w:t xml:space="preserve">і </w:t>
      </w:r>
      <w:r w:rsidRPr="00A243F3">
        <w:rPr>
          <w:rStyle w:val="FontStyle35"/>
          <w:rFonts w:ascii="Times New Roman" w:hAnsi="Times New Roman" w:cs="Times New Roman"/>
          <w:sz w:val="24"/>
          <w:szCs w:val="24"/>
        </w:rPr>
        <w:t>про</w:t>
      </w:r>
      <w:r>
        <w:rPr>
          <w:rStyle w:val="FontStyle35"/>
          <w:rFonts w:ascii="Times New Roman" w:hAnsi="Times New Roman" w:cs="Times New Roman"/>
          <w:sz w:val="24"/>
          <w:szCs w:val="24"/>
        </w:rPr>
        <w:t>цесуальні з</w:t>
      </w:r>
      <w:r w:rsidRPr="00A243F3">
        <w:rPr>
          <w:rStyle w:val="FontStyle35"/>
          <w:rFonts w:ascii="Times New Roman" w:hAnsi="Times New Roman" w:cs="Times New Roman"/>
          <w:sz w:val="24"/>
          <w:szCs w:val="24"/>
        </w:rPr>
        <w:t>а</w:t>
      </w:r>
      <w:r>
        <w:rPr>
          <w:rStyle w:val="FontStyle35"/>
          <w:rFonts w:ascii="Times New Roman" w:hAnsi="Times New Roman" w:cs="Times New Roman"/>
          <w:sz w:val="24"/>
          <w:szCs w:val="24"/>
        </w:rPr>
        <w:t>сади</w:t>
      </w:r>
      <w:r w:rsidRPr="00A243F3">
        <w:rPr>
          <w:rStyle w:val="FontStyle35"/>
          <w:rFonts w:ascii="Times New Roman" w:hAnsi="Times New Roman" w:cs="Times New Roman"/>
          <w:sz w:val="24"/>
          <w:szCs w:val="24"/>
        </w:rPr>
        <w:t xml:space="preserve"> та їх характеристика.</w:t>
      </w:r>
    </w:p>
    <w:p w:rsidR="002038EA" w:rsidRDefault="002038EA" w:rsidP="002038EA">
      <w:pPr>
        <w:ind w:firstLine="709"/>
        <w:jc w:val="center"/>
        <w:rPr>
          <w:sz w:val="24"/>
        </w:rPr>
      </w:pPr>
      <w:r>
        <w:rPr>
          <w:sz w:val="24"/>
        </w:rPr>
        <w:t>Задача</w:t>
      </w:r>
      <w:r w:rsidR="005311F3">
        <w:rPr>
          <w:sz w:val="24"/>
        </w:rPr>
        <w:t xml:space="preserve"> 1</w:t>
      </w:r>
    </w:p>
    <w:p w:rsidR="002038EA" w:rsidRPr="00895208" w:rsidRDefault="002038EA" w:rsidP="002038EA">
      <w:pPr>
        <w:ind w:firstLine="709"/>
        <w:jc w:val="both"/>
        <w:rPr>
          <w:sz w:val="24"/>
        </w:rPr>
      </w:pPr>
      <w:r w:rsidRPr="00895208">
        <w:rPr>
          <w:sz w:val="24"/>
        </w:rPr>
        <w:t xml:space="preserve">Ветрова звернулася із заявою до слідчого, в якій вказала, що з її сараю було викрадено майно на суму 1750 грн. Вона висловила припущення, що крадіжку міг вчинити її сусід Сайко, з яким у неї неприязні стосунки </w:t>
      </w:r>
      <w:r>
        <w:rPr>
          <w:sz w:val="24"/>
        </w:rPr>
        <w:t>і</w:t>
      </w:r>
      <w:r w:rsidRPr="00895208">
        <w:rPr>
          <w:sz w:val="24"/>
        </w:rPr>
        <w:t xml:space="preserve"> який не працює та зловживає спиртними напоями. Слідчий запропонував Ветров</w:t>
      </w:r>
      <w:r>
        <w:rPr>
          <w:sz w:val="24"/>
        </w:rPr>
        <w:t>ій</w:t>
      </w:r>
      <w:r w:rsidRPr="00895208">
        <w:rPr>
          <w:sz w:val="24"/>
        </w:rPr>
        <w:t xml:space="preserve"> особисто переговорити з Сайко і з’ясувати його причетність до цієї крадіжки, і тільки потім звернутись до нього з тим, щоб він почав досудове розслідування за цим фактом.</w:t>
      </w:r>
    </w:p>
    <w:p w:rsidR="002038EA" w:rsidRPr="00895208" w:rsidRDefault="002038EA" w:rsidP="002038EA">
      <w:pPr>
        <w:ind w:firstLine="709"/>
        <w:jc w:val="both"/>
        <w:rPr>
          <w:i/>
          <w:iCs/>
          <w:sz w:val="24"/>
        </w:rPr>
      </w:pPr>
      <w:r w:rsidRPr="00895208">
        <w:rPr>
          <w:i/>
          <w:iCs/>
          <w:sz w:val="24"/>
        </w:rPr>
        <w:t>Чи порушив слідчий будь-яку засаду кримінального провадження?</w:t>
      </w:r>
    </w:p>
    <w:p w:rsidR="002038EA" w:rsidRPr="00895208" w:rsidRDefault="002038EA" w:rsidP="002038EA">
      <w:pPr>
        <w:ind w:firstLine="709"/>
        <w:jc w:val="center"/>
        <w:rPr>
          <w:sz w:val="24"/>
        </w:rPr>
      </w:pPr>
      <w:r w:rsidRPr="00895208">
        <w:rPr>
          <w:sz w:val="24"/>
        </w:rPr>
        <w:t>Задача</w:t>
      </w:r>
      <w:r w:rsidR="005311F3">
        <w:rPr>
          <w:sz w:val="24"/>
        </w:rPr>
        <w:t xml:space="preserve"> 2</w:t>
      </w:r>
    </w:p>
    <w:p w:rsidR="002038EA" w:rsidRPr="00895208" w:rsidRDefault="002038EA" w:rsidP="002038EA">
      <w:pPr>
        <w:ind w:firstLine="708"/>
        <w:jc w:val="both"/>
        <w:rPr>
          <w:sz w:val="24"/>
        </w:rPr>
      </w:pPr>
      <w:r w:rsidRPr="00895208">
        <w:rPr>
          <w:sz w:val="24"/>
        </w:rPr>
        <w:t xml:space="preserve">У </w:t>
      </w:r>
      <w:r>
        <w:rPr>
          <w:sz w:val="24"/>
        </w:rPr>
        <w:t>місцев</w:t>
      </w:r>
      <w:r w:rsidRPr="00895208">
        <w:rPr>
          <w:sz w:val="24"/>
        </w:rPr>
        <w:t>ому суді м. Києва розглядалися матеріали кримінального провадження по обвинуваченню неповнолітнього Борисова (учня 10 класу) у нанесенні тяжких тілесних ушкоджень учневі паралельного класу під час бійки в школі. У судове засідання з’явилися однокласники обвинуваченого та потерпілого. Батьки обвинуваченого наполягали на тому, аби однокласники були вид</w:t>
      </w:r>
      <w:r>
        <w:rPr>
          <w:sz w:val="24"/>
        </w:rPr>
        <w:t>а</w:t>
      </w:r>
      <w:r w:rsidRPr="00895208">
        <w:rPr>
          <w:sz w:val="24"/>
        </w:rPr>
        <w:t xml:space="preserve">лені з залу судового засідання, оскільки вони не хочуть зайвого розголосу цієї події. Батьки потерпілого, зі свого боку, заперечували проти цього, зазначаючи, </w:t>
      </w:r>
      <w:r w:rsidRPr="00895208">
        <w:rPr>
          <w:sz w:val="24"/>
        </w:rPr>
        <w:lastRenderedPageBreak/>
        <w:t xml:space="preserve">що судовий розгляд кримінального провадження є відкритим, і </w:t>
      </w:r>
      <w:r>
        <w:rPr>
          <w:sz w:val="24"/>
        </w:rPr>
        <w:t>не</w:t>
      </w:r>
      <w:r w:rsidRPr="00895208">
        <w:rPr>
          <w:sz w:val="24"/>
        </w:rPr>
        <w:t>хай однокласники Борисова дізнаються з ким вони навчаються.</w:t>
      </w:r>
    </w:p>
    <w:p w:rsidR="002038EA" w:rsidRPr="00A243F3" w:rsidRDefault="002038EA" w:rsidP="002038EA">
      <w:pPr>
        <w:pStyle w:val="ab"/>
        <w:spacing w:before="0" w:beforeAutospacing="0" w:after="0" w:afterAutospacing="0"/>
        <w:ind w:firstLine="709"/>
      </w:pPr>
      <w:r w:rsidRPr="00895208">
        <w:rPr>
          <w:i/>
          <w:iCs/>
        </w:rPr>
        <w:t>Яке рішення і на підставі якої засади кримінального процесу має прийняти суддя в цій ситуації?</w:t>
      </w:r>
    </w:p>
    <w:p w:rsidR="004B39B3" w:rsidRPr="00A243F3" w:rsidRDefault="004B39B3" w:rsidP="004B39B3">
      <w:pPr>
        <w:pStyle w:val="ab"/>
        <w:spacing w:before="0" w:beforeAutospacing="0" w:after="0" w:afterAutospacing="0"/>
        <w:ind w:firstLine="709"/>
        <w:rPr>
          <w:b/>
        </w:rPr>
      </w:pPr>
      <w:r w:rsidRPr="00A243F3">
        <w:rPr>
          <w:b/>
        </w:rPr>
        <w:t>Завдання на СРС:</w:t>
      </w:r>
    </w:p>
    <w:p w:rsidR="004B39B3" w:rsidRPr="00A243F3" w:rsidRDefault="004B39B3" w:rsidP="004B39B3">
      <w:pPr>
        <w:pStyle w:val="ab"/>
        <w:spacing w:before="0" w:beforeAutospacing="0" w:after="0" w:afterAutospacing="0"/>
        <w:ind w:firstLine="709"/>
      </w:pPr>
      <w:r w:rsidRPr="00A243F3">
        <w:t>1. Показати співвідношення засад і принципів кримінального процесу.</w:t>
      </w:r>
    </w:p>
    <w:p w:rsidR="004B39B3" w:rsidRPr="00A243F3" w:rsidRDefault="004B39B3" w:rsidP="004B39B3">
      <w:pPr>
        <w:pStyle w:val="ab"/>
        <w:spacing w:before="0" w:beforeAutospacing="0" w:after="0" w:afterAutospacing="0"/>
        <w:ind w:firstLine="709"/>
      </w:pPr>
      <w:r w:rsidRPr="00A243F3">
        <w:t>2. Розкрити дискусійні питання щодо класифікації засад кримінального процесу.</w:t>
      </w:r>
    </w:p>
    <w:p w:rsidR="004B39B3" w:rsidRPr="00A243F3" w:rsidRDefault="004B39B3" w:rsidP="004B39B3">
      <w:pPr>
        <w:pStyle w:val="ab"/>
        <w:spacing w:before="0" w:beforeAutospacing="0" w:after="0" w:afterAutospacing="0"/>
        <w:ind w:firstLine="709"/>
        <w:rPr>
          <w:b/>
        </w:rPr>
      </w:pPr>
      <w:r w:rsidRPr="00A243F3">
        <w:rPr>
          <w:b/>
        </w:rPr>
        <w:t>Питання для поточного контролю:</w:t>
      </w:r>
    </w:p>
    <w:p w:rsidR="004B39B3" w:rsidRPr="00A243F3" w:rsidRDefault="004B39B3" w:rsidP="004B39B3">
      <w:pPr>
        <w:ind w:firstLine="709"/>
        <w:rPr>
          <w:sz w:val="24"/>
        </w:rPr>
      </w:pPr>
      <w:r w:rsidRPr="00A243F3">
        <w:rPr>
          <w:sz w:val="24"/>
        </w:rPr>
        <w:t xml:space="preserve">1. Чому </w:t>
      </w:r>
      <w:r>
        <w:rPr>
          <w:sz w:val="24"/>
        </w:rPr>
        <w:t>говорять</w:t>
      </w:r>
      <w:r w:rsidRPr="00A243F3">
        <w:rPr>
          <w:sz w:val="24"/>
        </w:rPr>
        <w:t xml:space="preserve"> про систему засад, а не про їх сукупність?</w:t>
      </w:r>
    </w:p>
    <w:p w:rsidR="004B39B3" w:rsidRPr="00A243F3" w:rsidRDefault="004B39B3" w:rsidP="004B39B3">
      <w:pPr>
        <w:ind w:firstLine="709"/>
        <w:rPr>
          <w:sz w:val="24"/>
        </w:rPr>
      </w:pPr>
      <w:r w:rsidRPr="00A243F3">
        <w:rPr>
          <w:sz w:val="24"/>
        </w:rPr>
        <w:t>2. Які засади кримінального процесу проголошені у міжнародно-правових документах і як вони реалізуються в Україні?</w:t>
      </w:r>
    </w:p>
    <w:p w:rsidR="004B39B3" w:rsidRPr="00A243F3" w:rsidRDefault="004B39B3" w:rsidP="004B39B3">
      <w:pPr>
        <w:ind w:firstLine="709"/>
        <w:rPr>
          <w:sz w:val="24"/>
        </w:rPr>
      </w:pPr>
      <w:r w:rsidRPr="00A243F3">
        <w:rPr>
          <w:sz w:val="24"/>
        </w:rPr>
        <w:t>3. Які погляди щодо класифікації засад існують у спеціальній літературі?</w:t>
      </w:r>
    </w:p>
    <w:p w:rsidR="004B39B3" w:rsidRPr="00A243F3" w:rsidRDefault="004B39B3" w:rsidP="004B39B3">
      <w:pPr>
        <w:ind w:firstLine="709"/>
        <w:rPr>
          <w:sz w:val="24"/>
        </w:rPr>
      </w:pPr>
      <w:r w:rsidRPr="00A243F3">
        <w:rPr>
          <w:sz w:val="24"/>
        </w:rPr>
        <w:t>4. У чому полягає засада публічності? Чи відрізняється вона від засади гласності?</w:t>
      </w:r>
    </w:p>
    <w:p w:rsidR="006B4029" w:rsidRDefault="004B39B3" w:rsidP="004B39B3">
      <w:pPr>
        <w:ind w:firstLine="709"/>
        <w:jc w:val="both"/>
        <w:rPr>
          <w:sz w:val="24"/>
        </w:rPr>
      </w:pPr>
      <w:r w:rsidRPr="00A243F3">
        <w:rPr>
          <w:sz w:val="24"/>
        </w:rPr>
        <w:t>5. Який зміст засади диспозитивності у кримінальному процесі?</w:t>
      </w:r>
    </w:p>
    <w:p w:rsidR="004B39B3" w:rsidRDefault="004B39B3" w:rsidP="004B39B3">
      <w:pPr>
        <w:ind w:firstLine="709"/>
        <w:jc w:val="both"/>
        <w:rPr>
          <w:sz w:val="24"/>
        </w:rPr>
      </w:pPr>
    </w:p>
    <w:p w:rsidR="004B39B3" w:rsidRPr="00A243F3" w:rsidRDefault="004B39B3" w:rsidP="004B39B3">
      <w:pPr>
        <w:ind w:firstLine="709"/>
        <w:jc w:val="both"/>
        <w:rPr>
          <w:b/>
          <w:bCs/>
          <w:sz w:val="24"/>
        </w:rPr>
      </w:pPr>
      <w:r w:rsidRPr="00A243F3">
        <w:rPr>
          <w:b/>
          <w:sz w:val="24"/>
        </w:rPr>
        <w:t>Тема 8</w:t>
      </w:r>
      <w:r w:rsidRPr="00A243F3">
        <w:rPr>
          <w:b/>
          <w:bCs/>
          <w:noProof/>
          <w:sz w:val="24"/>
        </w:rPr>
        <w:t>.</w:t>
      </w:r>
      <w:r w:rsidRPr="00A243F3">
        <w:rPr>
          <w:b/>
          <w:bCs/>
          <w:sz w:val="24"/>
        </w:rPr>
        <w:t xml:space="preserve"> Заходи забезпечення кримінального провадження.</w:t>
      </w:r>
      <w:r>
        <w:rPr>
          <w:b/>
          <w:bCs/>
          <w:sz w:val="24"/>
        </w:rPr>
        <w:t xml:space="preserve"> </w:t>
      </w:r>
      <w:r>
        <w:rPr>
          <w:b/>
          <w:bCs/>
          <w:sz w:val="24"/>
        </w:rPr>
        <w:tab/>
      </w:r>
      <w:r>
        <w:rPr>
          <w:b/>
          <w:bCs/>
          <w:sz w:val="24"/>
        </w:rPr>
        <w:tab/>
      </w:r>
    </w:p>
    <w:p w:rsidR="004B39B3" w:rsidRPr="00A243F3" w:rsidRDefault="004B39B3" w:rsidP="004B39B3">
      <w:pPr>
        <w:ind w:firstLine="709"/>
        <w:jc w:val="both"/>
        <w:rPr>
          <w:sz w:val="24"/>
        </w:rPr>
      </w:pPr>
      <w:r w:rsidRPr="00A243F3">
        <w:rPr>
          <w:rStyle w:val="FontStyle114"/>
          <w:b w:val="0"/>
          <w:sz w:val="24"/>
          <w:szCs w:val="24"/>
          <w:lang w:eastAsia="uk-UA"/>
        </w:rPr>
        <w:t>1. Поняття, класифікація та з</w:t>
      </w:r>
      <w:r w:rsidRPr="00A243F3">
        <w:rPr>
          <w:sz w:val="24"/>
        </w:rPr>
        <w:t xml:space="preserve">агальні правила застосування </w:t>
      </w:r>
      <w:r w:rsidRPr="00A243F3">
        <w:rPr>
          <w:rStyle w:val="FontStyle114"/>
          <w:b w:val="0"/>
          <w:sz w:val="24"/>
          <w:szCs w:val="24"/>
          <w:lang w:eastAsia="uk-UA"/>
        </w:rPr>
        <w:t>заходів</w:t>
      </w:r>
      <w:r w:rsidRPr="00A243F3">
        <w:rPr>
          <w:sz w:val="24"/>
        </w:rPr>
        <w:t xml:space="preserve"> забезпечення кримінального провадження.</w:t>
      </w:r>
    </w:p>
    <w:p w:rsidR="004B39B3" w:rsidRPr="00A243F3" w:rsidRDefault="004B39B3" w:rsidP="004B39B3">
      <w:pPr>
        <w:tabs>
          <w:tab w:val="left" w:pos="1080"/>
        </w:tabs>
        <w:ind w:firstLine="709"/>
        <w:jc w:val="both"/>
        <w:rPr>
          <w:sz w:val="24"/>
        </w:rPr>
      </w:pPr>
      <w:r w:rsidRPr="00A243F3">
        <w:rPr>
          <w:sz w:val="24"/>
        </w:rPr>
        <w:t>2. </w:t>
      </w:r>
      <w:r w:rsidRPr="00A243F3">
        <w:rPr>
          <w:rStyle w:val="FontStyle114"/>
          <w:b w:val="0"/>
          <w:sz w:val="24"/>
          <w:szCs w:val="24"/>
          <w:lang w:eastAsia="uk-UA"/>
        </w:rPr>
        <w:t>Запобіжні заходи: поняття, види, мета і підстави їх застосування.</w:t>
      </w:r>
    </w:p>
    <w:p w:rsidR="004B39B3" w:rsidRPr="00A243F3" w:rsidRDefault="004B39B3" w:rsidP="004B39B3">
      <w:pPr>
        <w:ind w:firstLine="709"/>
        <w:jc w:val="both"/>
        <w:rPr>
          <w:sz w:val="24"/>
        </w:rPr>
      </w:pPr>
      <w:r w:rsidRPr="00A243F3">
        <w:rPr>
          <w:sz w:val="24"/>
        </w:rPr>
        <w:t>3. Загальний порядок застосування, зміни та скасування запобіжних заходів.</w:t>
      </w:r>
    </w:p>
    <w:p w:rsidR="004B39B3" w:rsidRPr="00A243F3" w:rsidRDefault="004B39B3" w:rsidP="004B39B3">
      <w:pPr>
        <w:tabs>
          <w:tab w:val="left" w:pos="1080"/>
        </w:tabs>
        <w:ind w:firstLine="709"/>
        <w:jc w:val="both"/>
        <w:rPr>
          <w:sz w:val="24"/>
        </w:rPr>
      </w:pPr>
      <w:r w:rsidRPr="00A243F3">
        <w:rPr>
          <w:sz w:val="24"/>
        </w:rPr>
        <w:t>4. Особисте зобов'язання та особиста порука.</w:t>
      </w:r>
    </w:p>
    <w:p w:rsidR="004B39B3" w:rsidRPr="00A243F3" w:rsidRDefault="004B39B3" w:rsidP="004B39B3">
      <w:pPr>
        <w:ind w:firstLine="709"/>
        <w:jc w:val="both"/>
        <w:rPr>
          <w:sz w:val="24"/>
        </w:rPr>
      </w:pPr>
      <w:r w:rsidRPr="00A243F3">
        <w:rPr>
          <w:sz w:val="24"/>
        </w:rPr>
        <w:t>5. Застава та домашній арешт як запобіжні заходи.</w:t>
      </w:r>
    </w:p>
    <w:p w:rsidR="004B39B3" w:rsidRPr="00A243F3" w:rsidRDefault="004B39B3" w:rsidP="004B39B3">
      <w:pPr>
        <w:pStyle w:val="a3"/>
        <w:tabs>
          <w:tab w:val="left" w:pos="1080"/>
          <w:tab w:val="left" w:pos="1440"/>
          <w:tab w:val="left" w:pos="1620"/>
        </w:tabs>
        <w:ind w:firstLine="709"/>
        <w:jc w:val="both"/>
        <w:rPr>
          <w:rFonts w:ascii="Times New Roman" w:eastAsia="Calibri" w:hAnsi="Times New Roman"/>
          <w:b w:val="0"/>
          <w:bCs/>
          <w:szCs w:val="24"/>
        </w:rPr>
      </w:pPr>
      <w:r>
        <w:rPr>
          <w:rFonts w:ascii="Times New Roman" w:eastAsia="Calibri" w:hAnsi="Times New Roman"/>
          <w:b w:val="0"/>
          <w:bCs/>
          <w:szCs w:val="24"/>
        </w:rPr>
        <w:t>6</w:t>
      </w:r>
      <w:r w:rsidRPr="00A243F3">
        <w:rPr>
          <w:rFonts w:ascii="Times New Roman" w:eastAsia="Calibri" w:hAnsi="Times New Roman"/>
          <w:b w:val="0"/>
          <w:bCs/>
          <w:szCs w:val="24"/>
        </w:rPr>
        <w:t>. Затримання, його види та процесуальний порядок застосування.</w:t>
      </w:r>
    </w:p>
    <w:p w:rsidR="004B39B3" w:rsidRPr="00A243F3" w:rsidRDefault="004B39B3" w:rsidP="004B39B3">
      <w:pPr>
        <w:pStyle w:val="a3"/>
        <w:tabs>
          <w:tab w:val="left" w:pos="1080"/>
          <w:tab w:val="left" w:pos="1440"/>
          <w:tab w:val="left" w:pos="1620"/>
        </w:tabs>
        <w:ind w:firstLine="709"/>
        <w:jc w:val="both"/>
        <w:rPr>
          <w:rFonts w:ascii="Times New Roman" w:eastAsia="Calibri" w:hAnsi="Times New Roman"/>
          <w:b w:val="0"/>
          <w:bCs/>
          <w:szCs w:val="24"/>
        </w:rPr>
      </w:pPr>
      <w:r>
        <w:rPr>
          <w:rFonts w:ascii="Times New Roman" w:eastAsia="Calibri" w:hAnsi="Times New Roman"/>
          <w:b w:val="0"/>
          <w:bCs/>
          <w:szCs w:val="24"/>
        </w:rPr>
        <w:t>7</w:t>
      </w:r>
      <w:r w:rsidRPr="00A243F3">
        <w:rPr>
          <w:rFonts w:ascii="Times New Roman" w:eastAsia="Calibri" w:hAnsi="Times New Roman"/>
          <w:b w:val="0"/>
          <w:bCs/>
          <w:szCs w:val="24"/>
        </w:rPr>
        <w:t>. Тримання під вартою: підстави та процесуальний порядок обрання, строки тримання особи під вартою.</w:t>
      </w:r>
    </w:p>
    <w:p w:rsidR="004B39B3" w:rsidRPr="00A243F3" w:rsidRDefault="004B39B3" w:rsidP="004B39B3">
      <w:pPr>
        <w:tabs>
          <w:tab w:val="left" w:pos="1080"/>
          <w:tab w:val="left" w:pos="1440"/>
          <w:tab w:val="left" w:pos="1620"/>
        </w:tabs>
        <w:ind w:firstLine="709"/>
        <w:jc w:val="both"/>
        <w:rPr>
          <w:sz w:val="24"/>
        </w:rPr>
      </w:pPr>
      <w:r>
        <w:rPr>
          <w:sz w:val="24"/>
        </w:rPr>
        <w:t>8</w:t>
      </w:r>
      <w:r w:rsidRPr="00A243F3">
        <w:rPr>
          <w:sz w:val="24"/>
        </w:rPr>
        <w:t>. Виклик слідчим, прокурором, судовий виклик та привід; накладення грошового стягнення.</w:t>
      </w:r>
    </w:p>
    <w:p w:rsidR="004B39B3" w:rsidRPr="00A243F3" w:rsidRDefault="004B39B3" w:rsidP="004B39B3">
      <w:pPr>
        <w:tabs>
          <w:tab w:val="left" w:pos="1080"/>
          <w:tab w:val="left" w:pos="1440"/>
          <w:tab w:val="left" w:pos="1620"/>
        </w:tabs>
        <w:ind w:firstLine="709"/>
        <w:jc w:val="both"/>
        <w:rPr>
          <w:sz w:val="24"/>
        </w:rPr>
      </w:pPr>
      <w:r>
        <w:rPr>
          <w:sz w:val="24"/>
        </w:rPr>
        <w:t>9</w:t>
      </w:r>
      <w:r w:rsidRPr="00A243F3">
        <w:rPr>
          <w:sz w:val="24"/>
        </w:rPr>
        <w:t>. Тимчасове обмеження у користуванні спеціальним правом, відсторонення від посади: процесуальний порядок їх застосування.</w:t>
      </w:r>
    </w:p>
    <w:p w:rsidR="004B39B3" w:rsidRDefault="004B39B3" w:rsidP="004B39B3">
      <w:pPr>
        <w:pStyle w:val="ab"/>
        <w:spacing w:before="0" w:beforeAutospacing="0" w:after="0" w:afterAutospacing="0"/>
        <w:ind w:firstLine="709"/>
        <w:jc w:val="both"/>
      </w:pPr>
      <w:r>
        <w:t>10</w:t>
      </w:r>
      <w:r w:rsidRPr="00A243F3">
        <w:t>. Тимчасовий доступ до речей і документів, тимчасове вилучення та арешт майна як заходи забезпечення кримінального провадження.</w:t>
      </w:r>
    </w:p>
    <w:p w:rsidR="002038EA" w:rsidRPr="00895208" w:rsidRDefault="002038EA" w:rsidP="002038EA">
      <w:pPr>
        <w:jc w:val="center"/>
        <w:rPr>
          <w:bCs/>
          <w:sz w:val="24"/>
        </w:rPr>
      </w:pPr>
      <w:r w:rsidRPr="00895208">
        <w:rPr>
          <w:bCs/>
          <w:sz w:val="24"/>
        </w:rPr>
        <w:t>Задача</w:t>
      </w:r>
      <w:r w:rsidR="001A6E4C">
        <w:rPr>
          <w:bCs/>
          <w:sz w:val="24"/>
        </w:rPr>
        <w:t xml:space="preserve"> 1</w:t>
      </w:r>
    </w:p>
    <w:p w:rsidR="002038EA" w:rsidRPr="00895208" w:rsidRDefault="002038EA" w:rsidP="002038EA">
      <w:pPr>
        <w:ind w:firstLine="720"/>
        <w:jc w:val="both"/>
        <w:rPr>
          <w:sz w:val="24"/>
        </w:rPr>
      </w:pPr>
      <w:r w:rsidRPr="00895208">
        <w:rPr>
          <w:sz w:val="24"/>
        </w:rPr>
        <w:t>У кримінальному провадженні щодо кримінального правопорушення, передбаченого ч. 3 ст. 186 КК України (грабіж з проникненням у житло), потерпіла стверджувала, що його міг вчинити її приятель Павлов. Втім, за словами потерпілої, довести вину Павлова буде важко, адже він викрадені речі уже продав та має намір виїхати працювати за кордон. Слідчий, на підставі показань потерпілої, звернувся до суду з клопотанням, погодженим з прокурором, про застосування Павлову запобіжного заходу у вигляді домашнього арешту.</w:t>
      </w:r>
    </w:p>
    <w:p w:rsidR="002038EA" w:rsidRDefault="002038EA" w:rsidP="002038EA">
      <w:pPr>
        <w:pStyle w:val="ab"/>
        <w:spacing w:before="0" w:beforeAutospacing="0" w:after="0" w:afterAutospacing="0"/>
        <w:ind w:firstLine="709"/>
        <w:jc w:val="both"/>
        <w:rPr>
          <w:i/>
          <w:iCs/>
        </w:rPr>
      </w:pPr>
      <w:r w:rsidRPr="00895208">
        <w:rPr>
          <w:i/>
          <w:iCs/>
        </w:rPr>
        <w:t>Чи достатньо підстав для застосування запобіжного заходу</w:t>
      </w:r>
      <w:r w:rsidRPr="00895208">
        <w:t xml:space="preserve"> </w:t>
      </w:r>
      <w:r w:rsidRPr="00895208">
        <w:rPr>
          <w:i/>
          <w:iCs/>
        </w:rPr>
        <w:t>у вигляді домашнього арешту у вказаній ситуації?</w:t>
      </w:r>
    </w:p>
    <w:p w:rsidR="002038EA" w:rsidRPr="002038EA" w:rsidRDefault="002038EA" w:rsidP="002038EA">
      <w:pPr>
        <w:jc w:val="center"/>
      </w:pPr>
      <w:r w:rsidRPr="00895208">
        <w:rPr>
          <w:bCs/>
          <w:sz w:val="24"/>
        </w:rPr>
        <w:t>Задача</w:t>
      </w:r>
      <w:r w:rsidR="001A6E4C">
        <w:rPr>
          <w:bCs/>
          <w:sz w:val="24"/>
        </w:rPr>
        <w:t xml:space="preserve"> 2</w:t>
      </w:r>
    </w:p>
    <w:p w:rsidR="002038EA" w:rsidRPr="00895208" w:rsidRDefault="002038EA" w:rsidP="002038EA">
      <w:pPr>
        <w:ind w:firstLine="720"/>
        <w:jc w:val="both"/>
        <w:rPr>
          <w:rFonts w:eastAsia="Calibri"/>
          <w:sz w:val="24"/>
        </w:rPr>
      </w:pPr>
      <w:r w:rsidRPr="00895208">
        <w:rPr>
          <w:rFonts w:eastAsia="Calibri"/>
          <w:sz w:val="24"/>
        </w:rPr>
        <w:t>Свідка Іваненко викликали для проведення одночасного допиту зі свідком Портненком. Вказані особи були завчасно повідомлені про виклик (було підтвердження отримання ними повістки про виклик). Проте ні Іваненко, яка самостійно виховувала п’ятирічного сина, ні Портненко на допит не з’явилися. При цьому Іваненко не повідомила слідчого про причини свого неприбуття, а Портненко зателефонував та сказав, що не прибуде у вказаний час, так як в цей день він має бути на іспиті в інституті.</w:t>
      </w:r>
    </w:p>
    <w:p w:rsidR="002038EA" w:rsidRPr="00A243F3" w:rsidRDefault="002038EA" w:rsidP="005311F3">
      <w:pPr>
        <w:pStyle w:val="ab"/>
        <w:spacing w:before="0" w:beforeAutospacing="0" w:after="0" w:afterAutospacing="0"/>
        <w:ind w:firstLine="709"/>
        <w:jc w:val="both"/>
      </w:pPr>
      <w:r w:rsidRPr="00895208">
        <w:rPr>
          <w:bCs/>
          <w:i/>
          <w:iCs/>
        </w:rPr>
        <w:t>Які заходи забезпечення кримінального провадження можуть бути застосовані до Іваненко та Портненка через неприбуття їх на виклик?</w:t>
      </w:r>
    </w:p>
    <w:p w:rsidR="004B39B3" w:rsidRPr="00A243F3" w:rsidRDefault="004B39B3" w:rsidP="004B39B3">
      <w:pPr>
        <w:pStyle w:val="ab"/>
        <w:spacing w:before="0" w:beforeAutospacing="0" w:after="0" w:afterAutospacing="0"/>
        <w:ind w:firstLine="709"/>
        <w:rPr>
          <w:b/>
        </w:rPr>
      </w:pPr>
      <w:r w:rsidRPr="00A243F3">
        <w:rPr>
          <w:b/>
        </w:rPr>
        <w:t>Завдання на СРС:</w:t>
      </w:r>
    </w:p>
    <w:p w:rsidR="004B39B3" w:rsidRPr="00A243F3" w:rsidRDefault="004B39B3" w:rsidP="004B39B3">
      <w:pPr>
        <w:pStyle w:val="ab"/>
        <w:spacing w:before="0" w:beforeAutospacing="0" w:after="0" w:afterAutospacing="0"/>
        <w:ind w:firstLine="709"/>
      </w:pPr>
      <w:r w:rsidRPr="00A243F3">
        <w:t>1. Що розуміють під заходами забезпечення кримінального провадження?</w:t>
      </w:r>
    </w:p>
    <w:p w:rsidR="004B39B3" w:rsidRPr="00A243F3" w:rsidRDefault="004B39B3" w:rsidP="004B39B3">
      <w:pPr>
        <w:pStyle w:val="ab"/>
        <w:spacing w:before="0" w:beforeAutospacing="0" w:after="0" w:afterAutospacing="0"/>
        <w:ind w:firstLine="709"/>
      </w:pPr>
      <w:r w:rsidRPr="00A243F3">
        <w:t>2. Як побудована система запобіжних заходів?</w:t>
      </w:r>
    </w:p>
    <w:p w:rsidR="004B39B3" w:rsidRPr="00A243F3" w:rsidRDefault="004B39B3" w:rsidP="004B39B3">
      <w:pPr>
        <w:pStyle w:val="ab"/>
        <w:spacing w:before="0" w:beforeAutospacing="0" w:after="0" w:afterAutospacing="0"/>
        <w:ind w:firstLine="709"/>
      </w:pPr>
      <w:r w:rsidRPr="00A243F3">
        <w:lastRenderedPageBreak/>
        <w:t>3. Підстави застосування запобіжних заходів.</w:t>
      </w:r>
    </w:p>
    <w:p w:rsidR="004B39B3" w:rsidRPr="00A243F3" w:rsidRDefault="004B39B3" w:rsidP="004B39B3">
      <w:pPr>
        <w:pStyle w:val="ab"/>
        <w:spacing w:before="0" w:beforeAutospacing="0" w:after="0" w:afterAutospacing="0"/>
        <w:ind w:firstLine="709"/>
        <w:rPr>
          <w:b/>
        </w:rPr>
      </w:pPr>
      <w:r w:rsidRPr="00A243F3">
        <w:rPr>
          <w:b/>
        </w:rPr>
        <w:t>Питання для поточного контролю:</w:t>
      </w:r>
    </w:p>
    <w:p w:rsidR="004B39B3" w:rsidRPr="00A243F3" w:rsidRDefault="004B39B3" w:rsidP="004B39B3">
      <w:pPr>
        <w:ind w:firstLine="709"/>
        <w:rPr>
          <w:sz w:val="24"/>
        </w:rPr>
      </w:pPr>
      <w:r w:rsidRPr="00A243F3">
        <w:rPr>
          <w:sz w:val="24"/>
        </w:rPr>
        <w:t>1. Скільки поручителів може бути у підозрюваного, обвинуваченого?</w:t>
      </w:r>
    </w:p>
    <w:p w:rsidR="004B39B3" w:rsidRPr="00A243F3" w:rsidRDefault="004B39B3" w:rsidP="004B39B3">
      <w:pPr>
        <w:ind w:firstLine="709"/>
        <w:rPr>
          <w:sz w:val="24"/>
        </w:rPr>
      </w:pPr>
      <w:r w:rsidRPr="00A243F3">
        <w:rPr>
          <w:sz w:val="24"/>
        </w:rPr>
        <w:t>2. Хто і за якими правилами визначає розмір застави?</w:t>
      </w:r>
    </w:p>
    <w:p w:rsidR="004B39B3" w:rsidRPr="00A243F3" w:rsidRDefault="004B39B3" w:rsidP="004B39B3">
      <w:pPr>
        <w:ind w:firstLine="709"/>
        <w:rPr>
          <w:sz w:val="24"/>
        </w:rPr>
      </w:pPr>
      <w:r w:rsidRPr="00A243F3">
        <w:rPr>
          <w:sz w:val="24"/>
        </w:rPr>
        <w:t>3. У яких кримінальних провадженнях може бути застосований запобіжний захід тримання під вартою?</w:t>
      </w:r>
    </w:p>
    <w:p w:rsidR="004B39B3" w:rsidRPr="00A243F3" w:rsidRDefault="004B39B3" w:rsidP="004B39B3">
      <w:pPr>
        <w:ind w:firstLine="709"/>
        <w:rPr>
          <w:sz w:val="24"/>
        </w:rPr>
      </w:pPr>
      <w:r w:rsidRPr="00A243F3">
        <w:rPr>
          <w:sz w:val="24"/>
        </w:rPr>
        <w:t>4. Які причини неприбуття особи на виклик є поважними?</w:t>
      </w:r>
    </w:p>
    <w:p w:rsidR="004B39B3" w:rsidRDefault="004B39B3" w:rsidP="004B39B3">
      <w:pPr>
        <w:ind w:firstLine="709"/>
        <w:jc w:val="both"/>
        <w:rPr>
          <w:sz w:val="24"/>
        </w:rPr>
      </w:pPr>
      <w:r w:rsidRPr="00A243F3">
        <w:rPr>
          <w:sz w:val="24"/>
        </w:rPr>
        <w:t>5. На яке майно можна накладати арешт?</w:t>
      </w:r>
    </w:p>
    <w:p w:rsidR="004B39B3" w:rsidRDefault="004B39B3" w:rsidP="004B39B3">
      <w:pPr>
        <w:ind w:firstLine="709"/>
        <w:jc w:val="both"/>
        <w:rPr>
          <w:sz w:val="24"/>
        </w:rPr>
      </w:pPr>
    </w:p>
    <w:p w:rsidR="004B39B3" w:rsidRPr="005311F3" w:rsidRDefault="005311F3" w:rsidP="004B39B3">
      <w:pPr>
        <w:ind w:firstLine="709"/>
        <w:jc w:val="center"/>
        <w:rPr>
          <w:b/>
          <w:bCs/>
          <w:sz w:val="24"/>
        </w:rPr>
      </w:pPr>
      <w:r w:rsidRPr="005311F3">
        <w:rPr>
          <w:b/>
          <w:bCs/>
          <w:sz w:val="24"/>
        </w:rPr>
        <w:t>Кримінальне процесуальне право. Особлива частина</w:t>
      </w:r>
    </w:p>
    <w:p w:rsidR="004B39B3" w:rsidRPr="00A243F3" w:rsidRDefault="004B39B3" w:rsidP="004B39B3">
      <w:pPr>
        <w:ind w:firstLine="709"/>
        <w:jc w:val="center"/>
        <w:rPr>
          <w:b/>
          <w:sz w:val="24"/>
        </w:rPr>
      </w:pPr>
    </w:p>
    <w:p w:rsidR="00D7263E" w:rsidRPr="005311F3" w:rsidRDefault="0089247D" w:rsidP="0089247D">
      <w:pPr>
        <w:ind w:firstLine="709"/>
        <w:jc w:val="both"/>
        <w:rPr>
          <w:b/>
          <w:sz w:val="24"/>
        </w:rPr>
      </w:pPr>
      <w:r w:rsidRPr="005311F3">
        <w:rPr>
          <w:b/>
          <w:sz w:val="24"/>
        </w:rPr>
        <w:t xml:space="preserve">Тема 14. Підсудність та підготовче судове провадження. </w:t>
      </w:r>
      <w:r w:rsidRPr="005311F3">
        <w:rPr>
          <w:b/>
          <w:sz w:val="24"/>
        </w:rPr>
        <w:tab/>
      </w:r>
      <w:r w:rsidRPr="005311F3">
        <w:rPr>
          <w:b/>
          <w:sz w:val="24"/>
        </w:rPr>
        <w:tab/>
      </w:r>
      <w:r w:rsidRPr="005311F3">
        <w:rPr>
          <w:b/>
          <w:sz w:val="24"/>
        </w:rPr>
        <w:tab/>
      </w:r>
    </w:p>
    <w:p w:rsidR="0089247D" w:rsidRPr="00A73615" w:rsidRDefault="0089247D" w:rsidP="0089247D">
      <w:pPr>
        <w:pStyle w:val="a6"/>
        <w:tabs>
          <w:tab w:val="left" w:pos="-9920"/>
          <w:tab w:val="left" w:pos="-9600"/>
          <w:tab w:val="left" w:pos="-9280"/>
          <w:tab w:val="left" w:pos="-8960"/>
          <w:tab w:val="left" w:pos="-8640"/>
          <w:tab w:val="left" w:pos="-8320"/>
          <w:tab w:val="left" w:pos="-8000"/>
          <w:tab w:val="left" w:pos="-7680"/>
          <w:tab w:val="left" w:pos="-7360"/>
          <w:tab w:val="left" w:pos="-7040"/>
          <w:tab w:val="left" w:pos="-6720"/>
          <w:tab w:val="left" w:pos="-6400"/>
          <w:tab w:val="left" w:pos="-6080"/>
          <w:tab w:val="left" w:pos="-5760"/>
          <w:tab w:val="left" w:pos="-5440"/>
          <w:tab w:val="left" w:pos="-5120"/>
          <w:tab w:val="left" w:pos="-4800"/>
          <w:tab w:val="left" w:pos="-4480"/>
          <w:tab w:val="left" w:pos="-4160"/>
          <w:tab w:val="left" w:pos="-3840"/>
          <w:tab w:val="left" w:pos="-3520"/>
          <w:tab w:val="left" w:pos="-3200"/>
          <w:tab w:val="left" w:pos="-2880"/>
          <w:tab w:val="left" w:pos="-2560"/>
          <w:tab w:val="left" w:pos="-2240"/>
          <w:tab w:val="left" w:pos="-1920"/>
          <w:tab w:val="left" w:pos="-1600"/>
          <w:tab w:val="left" w:pos="-1280"/>
          <w:tab w:val="left" w:pos="-960"/>
          <w:tab w:val="left" w:pos="-640"/>
          <w:tab w:val="left" w:pos="-320"/>
          <w:tab w:val="left" w:pos="0"/>
          <w:tab w:val="left" w:pos="1083"/>
          <w:tab w:val="left" w:pos="1260"/>
        </w:tabs>
        <w:spacing w:after="0"/>
        <w:ind w:left="709"/>
        <w:jc w:val="both"/>
      </w:pPr>
      <w:r w:rsidRPr="00A73615">
        <w:t>1. Поняття та види підсудності у кримінальному провадженні.</w:t>
      </w:r>
    </w:p>
    <w:p w:rsidR="0089247D" w:rsidRPr="00A73615" w:rsidRDefault="0089247D" w:rsidP="0089247D">
      <w:pPr>
        <w:pStyle w:val="13"/>
        <w:tabs>
          <w:tab w:val="left" w:pos="1083"/>
          <w:tab w:val="left" w:pos="1260"/>
        </w:tabs>
        <w:spacing w:after="0" w:line="240" w:lineRule="auto"/>
        <w:ind w:left="709"/>
        <w:jc w:val="both"/>
        <w:rPr>
          <w:rFonts w:ascii="Times New Roman" w:hAnsi="Times New Roman"/>
          <w:sz w:val="24"/>
          <w:szCs w:val="24"/>
        </w:rPr>
      </w:pPr>
      <w:r w:rsidRPr="00A73615">
        <w:rPr>
          <w:rFonts w:ascii="Times New Roman" w:hAnsi="Times New Roman"/>
          <w:sz w:val="24"/>
          <w:szCs w:val="24"/>
        </w:rPr>
        <w:t>2. Поняття, суть і значення підготовчого судового провадження.</w:t>
      </w:r>
    </w:p>
    <w:p w:rsidR="00D7263E" w:rsidRDefault="0089247D" w:rsidP="0089247D">
      <w:pPr>
        <w:ind w:firstLine="709"/>
        <w:jc w:val="both"/>
        <w:rPr>
          <w:sz w:val="24"/>
        </w:rPr>
      </w:pPr>
      <w:r w:rsidRPr="00A73615">
        <w:rPr>
          <w:sz w:val="24"/>
        </w:rPr>
        <w:t>3. Порядок і строки підготовчого судового провадження.</w:t>
      </w:r>
    </w:p>
    <w:p w:rsidR="00A77C24" w:rsidRPr="005311F3" w:rsidRDefault="0089247D" w:rsidP="005311F3">
      <w:pPr>
        <w:ind w:firstLine="709"/>
        <w:jc w:val="both"/>
        <w:rPr>
          <w:b/>
          <w:sz w:val="24"/>
        </w:rPr>
      </w:pPr>
      <w:r>
        <w:rPr>
          <w:sz w:val="24"/>
        </w:rPr>
        <w:t xml:space="preserve">4. </w:t>
      </w:r>
      <w:r w:rsidR="00971EAB">
        <w:rPr>
          <w:sz w:val="24"/>
        </w:rPr>
        <w:t>О</w:t>
      </w:r>
      <w:r>
        <w:rPr>
          <w:sz w:val="24"/>
        </w:rPr>
        <w:t xml:space="preserve">знайомлення з матеріалами </w:t>
      </w:r>
      <w:r w:rsidR="00971EAB">
        <w:rPr>
          <w:sz w:val="24"/>
        </w:rPr>
        <w:t>кримінального провадження.</w:t>
      </w:r>
    </w:p>
    <w:p w:rsidR="00A77C24" w:rsidRPr="00A77C24" w:rsidRDefault="00A77C24" w:rsidP="00A77C24">
      <w:pPr>
        <w:tabs>
          <w:tab w:val="left" w:pos="1260"/>
        </w:tabs>
        <w:ind w:firstLine="720"/>
        <w:jc w:val="center"/>
        <w:rPr>
          <w:color w:val="000000"/>
          <w:sz w:val="24"/>
        </w:rPr>
      </w:pPr>
      <w:r w:rsidRPr="00A77C24">
        <w:rPr>
          <w:color w:val="000000"/>
          <w:sz w:val="24"/>
        </w:rPr>
        <w:t>Задача 1.</w:t>
      </w:r>
    </w:p>
    <w:p w:rsidR="00A77C24" w:rsidRPr="00A77C24" w:rsidRDefault="00A77C24" w:rsidP="00A77C24">
      <w:pPr>
        <w:widowControl w:val="0"/>
        <w:tabs>
          <w:tab w:val="left" w:pos="1260"/>
        </w:tabs>
        <w:ind w:firstLine="720"/>
        <w:jc w:val="both"/>
        <w:rPr>
          <w:sz w:val="24"/>
        </w:rPr>
      </w:pPr>
      <w:r w:rsidRPr="00A77C24">
        <w:rPr>
          <w:sz w:val="24"/>
        </w:rPr>
        <w:t>Під час підготовчого судового засідання Тихий, що вчинив злочин, за який передбачено покарання у вигляді довічного позбавлення волі, заявив клопотання про розгляд кримінального провадження стосовно нього судом присяжних.</w:t>
      </w:r>
    </w:p>
    <w:p w:rsidR="00A77C24" w:rsidRPr="00A77C24" w:rsidRDefault="00A77C24" w:rsidP="00A77C24">
      <w:pPr>
        <w:widowControl w:val="0"/>
        <w:tabs>
          <w:tab w:val="left" w:pos="1260"/>
        </w:tabs>
        <w:ind w:firstLine="720"/>
        <w:jc w:val="both"/>
        <w:rPr>
          <w:sz w:val="24"/>
        </w:rPr>
      </w:pPr>
      <w:r w:rsidRPr="00A77C24">
        <w:rPr>
          <w:sz w:val="24"/>
        </w:rPr>
        <w:t>Під час голосування один із складу суду присяжних утримався від голосування. Суд, голос утриманого зарахував на користь Тихого.</w:t>
      </w:r>
    </w:p>
    <w:p w:rsidR="00A77C24" w:rsidRPr="00A77C24" w:rsidRDefault="00A77C24" w:rsidP="00A77C24">
      <w:pPr>
        <w:widowControl w:val="0"/>
        <w:tabs>
          <w:tab w:val="left" w:pos="1260"/>
        </w:tabs>
        <w:ind w:firstLine="720"/>
        <w:jc w:val="both"/>
        <w:rPr>
          <w:i/>
          <w:sz w:val="24"/>
        </w:rPr>
      </w:pPr>
      <w:r w:rsidRPr="00A77C24">
        <w:rPr>
          <w:i/>
          <w:sz w:val="24"/>
        </w:rPr>
        <w:t>Чи буде задоволено клопотання Тихого?</w:t>
      </w:r>
    </w:p>
    <w:p w:rsidR="00A77C24" w:rsidRPr="00A77C24" w:rsidRDefault="00A77C24" w:rsidP="00A77C24">
      <w:pPr>
        <w:widowControl w:val="0"/>
        <w:tabs>
          <w:tab w:val="left" w:pos="1260"/>
        </w:tabs>
        <w:ind w:firstLine="720"/>
        <w:jc w:val="both"/>
        <w:rPr>
          <w:i/>
          <w:sz w:val="24"/>
        </w:rPr>
      </w:pPr>
      <w:r w:rsidRPr="00A77C24">
        <w:rPr>
          <w:i/>
          <w:sz w:val="24"/>
        </w:rPr>
        <w:t xml:space="preserve">Чи мають право присяжні утримуватися від голосування? </w:t>
      </w:r>
    </w:p>
    <w:p w:rsidR="00A77C24" w:rsidRPr="00A77C24" w:rsidRDefault="00A77C24" w:rsidP="00A77C24">
      <w:pPr>
        <w:widowControl w:val="0"/>
        <w:tabs>
          <w:tab w:val="left" w:pos="1260"/>
        </w:tabs>
        <w:ind w:firstLine="720"/>
        <w:jc w:val="both"/>
        <w:rPr>
          <w:i/>
          <w:sz w:val="24"/>
        </w:rPr>
      </w:pPr>
      <w:r w:rsidRPr="00A77C24">
        <w:rPr>
          <w:i/>
          <w:sz w:val="24"/>
        </w:rPr>
        <w:t>Чи правомірним є рішення суду під час підрахунку голосів?</w:t>
      </w:r>
    </w:p>
    <w:p w:rsidR="00A77C24" w:rsidRPr="00A77C24" w:rsidRDefault="00A77C24" w:rsidP="00A77C24">
      <w:pPr>
        <w:tabs>
          <w:tab w:val="left" w:pos="1260"/>
        </w:tabs>
        <w:ind w:firstLine="720"/>
        <w:jc w:val="center"/>
        <w:rPr>
          <w:color w:val="000000"/>
          <w:sz w:val="24"/>
        </w:rPr>
      </w:pPr>
      <w:r w:rsidRPr="00A77C24">
        <w:rPr>
          <w:color w:val="000000"/>
          <w:sz w:val="24"/>
        </w:rPr>
        <w:t xml:space="preserve">Задача </w:t>
      </w:r>
      <w:r>
        <w:rPr>
          <w:color w:val="000000"/>
          <w:sz w:val="24"/>
        </w:rPr>
        <w:t>2</w:t>
      </w:r>
      <w:r w:rsidRPr="00A77C24">
        <w:rPr>
          <w:color w:val="000000"/>
          <w:sz w:val="24"/>
        </w:rPr>
        <w:t>.</w:t>
      </w:r>
    </w:p>
    <w:p w:rsidR="00A77C24" w:rsidRPr="00A77C24" w:rsidRDefault="00A77C24" w:rsidP="00A77C24">
      <w:pPr>
        <w:tabs>
          <w:tab w:val="left" w:pos="1260"/>
        </w:tabs>
        <w:ind w:firstLine="720"/>
        <w:jc w:val="both"/>
        <w:rPr>
          <w:iCs/>
          <w:color w:val="000000"/>
          <w:sz w:val="24"/>
        </w:rPr>
      </w:pPr>
      <w:r w:rsidRPr="00A77C24">
        <w:rPr>
          <w:iCs/>
          <w:color w:val="000000"/>
          <w:sz w:val="24"/>
        </w:rPr>
        <w:t>Після підготовчого судового засідання по кримінальному провадженню щодо Титаренка, обвинуваченого у вбивстві, суддя відповідно до п. 3 ч. 3 ст. 314 КПК України постановив ухвалу про повернення обвинувального акта прокурору у зв’язку з тим, що він не відповідає вимогам КПК. В ухвалі суддя зазначив, що підставою для повернення обвинувального акта є те, що в ньому не міститься достатньо доказів, які підтверджували б винуватість обвинуваченого Титаренка. Тому направлення такого обвинувального акта до суду порушує вимоги ч. 2 ст. 9 КПК України, відповідно до якої прокурор, керівник органу досудового розслідування, слідчий зобов’язані всебічно, повно і неупереджено дослідити обставини кримінального правопорушення.</w:t>
      </w:r>
    </w:p>
    <w:p w:rsidR="00A77C24" w:rsidRPr="00A77C24" w:rsidRDefault="00A77C24" w:rsidP="005311F3">
      <w:pPr>
        <w:tabs>
          <w:tab w:val="left" w:pos="1260"/>
        </w:tabs>
        <w:ind w:firstLine="720"/>
        <w:jc w:val="both"/>
        <w:rPr>
          <w:i/>
          <w:color w:val="000000"/>
          <w:sz w:val="24"/>
        </w:rPr>
      </w:pPr>
      <w:r w:rsidRPr="00A77C24">
        <w:rPr>
          <w:i/>
          <w:color w:val="000000"/>
          <w:sz w:val="24"/>
        </w:rPr>
        <w:t>Чи відповідає закону рішення судді?</w:t>
      </w:r>
    </w:p>
    <w:p w:rsidR="00A77C24" w:rsidRDefault="00A77C24" w:rsidP="005311F3">
      <w:pPr>
        <w:pStyle w:val="ab"/>
        <w:spacing w:before="0" w:beforeAutospacing="0" w:after="0" w:afterAutospacing="0"/>
        <w:ind w:firstLine="720"/>
        <w:rPr>
          <w:i/>
          <w:color w:val="000000"/>
        </w:rPr>
      </w:pPr>
      <w:r w:rsidRPr="00A77C24">
        <w:rPr>
          <w:i/>
          <w:color w:val="000000"/>
        </w:rPr>
        <w:t>Які повноваження судді у підготовчому провадженні?</w:t>
      </w:r>
    </w:p>
    <w:p w:rsidR="005311F3" w:rsidRPr="00A243F3" w:rsidRDefault="005311F3" w:rsidP="005311F3">
      <w:pPr>
        <w:pStyle w:val="ab"/>
        <w:spacing w:before="0" w:beforeAutospacing="0" w:after="0" w:afterAutospacing="0"/>
        <w:ind w:firstLine="709"/>
        <w:rPr>
          <w:b/>
        </w:rPr>
      </w:pPr>
      <w:r w:rsidRPr="00A243F3">
        <w:rPr>
          <w:b/>
        </w:rPr>
        <w:t>Завдання на СРС:</w:t>
      </w:r>
    </w:p>
    <w:p w:rsidR="005311F3" w:rsidRPr="00E03F7B" w:rsidRDefault="005311F3" w:rsidP="005311F3">
      <w:pPr>
        <w:ind w:firstLine="709"/>
        <w:jc w:val="both"/>
        <w:rPr>
          <w:bCs/>
          <w:sz w:val="24"/>
        </w:rPr>
      </w:pPr>
      <w:r w:rsidRPr="00E03F7B">
        <w:rPr>
          <w:bCs/>
          <w:sz w:val="24"/>
        </w:rPr>
        <w:t>1.</w:t>
      </w:r>
      <w:r>
        <w:rPr>
          <w:bCs/>
          <w:sz w:val="24"/>
        </w:rPr>
        <w:t xml:space="preserve"> У чому полягає сутність інституту підсудності.</w:t>
      </w:r>
    </w:p>
    <w:p w:rsidR="005311F3" w:rsidRPr="00E03F7B" w:rsidRDefault="005311F3" w:rsidP="005311F3">
      <w:pPr>
        <w:ind w:firstLine="709"/>
        <w:jc w:val="both"/>
        <w:rPr>
          <w:bCs/>
          <w:sz w:val="24"/>
        </w:rPr>
      </w:pPr>
      <w:r w:rsidRPr="00E03F7B">
        <w:rPr>
          <w:bCs/>
          <w:sz w:val="24"/>
        </w:rPr>
        <w:t>2.</w:t>
      </w:r>
      <w:r>
        <w:rPr>
          <w:bCs/>
          <w:sz w:val="24"/>
        </w:rPr>
        <w:t xml:space="preserve"> Назвати та охарактеризувати види підсудності.</w:t>
      </w:r>
    </w:p>
    <w:p w:rsidR="005311F3" w:rsidRPr="00E03F7B" w:rsidRDefault="005311F3" w:rsidP="005311F3">
      <w:pPr>
        <w:ind w:firstLine="709"/>
        <w:jc w:val="both"/>
        <w:rPr>
          <w:bCs/>
          <w:sz w:val="24"/>
        </w:rPr>
      </w:pPr>
      <w:r w:rsidRPr="00E03F7B">
        <w:rPr>
          <w:bCs/>
          <w:sz w:val="24"/>
        </w:rPr>
        <w:t>3.</w:t>
      </w:r>
      <w:r>
        <w:rPr>
          <w:bCs/>
          <w:sz w:val="24"/>
        </w:rPr>
        <w:t xml:space="preserve"> Розкрити процесуальний порядок підготовчого провадження: учасники, процедура, засоби фіксації ходу судового засідання.</w:t>
      </w:r>
    </w:p>
    <w:p w:rsidR="005311F3" w:rsidRPr="00E03F7B" w:rsidRDefault="005311F3" w:rsidP="005311F3">
      <w:pPr>
        <w:ind w:firstLine="709"/>
        <w:jc w:val="both"/>
        <w:rPr>
          <w:bCs/>
          <w:sz w:val="24"/>
        </w:rPr>
      </w:pPr>
      <w:r w:rsidRPr="00E03F7B">
        <w:rPr>
          <w:bCs/>
          <w:sz w:val="24"/>
        </w:rPr>
        <w:t>4.</w:t>
      </w:r>
      <w:r>
        <w:rPr>
          <w:bCs/>
          <w:sz w:val="24"/>
        </w:rPr>
        <w:t xml:space="preserve"> Підстави для повернення обвинувального акта, клопотання про застосування примусових заходів медичного або виховного характеру прокурору.</w:t>
      </w:r>
    </w:p>
    <w:p w:rsidR="005311F3" w:rsidRPr="00E03F7B" w:rsidRDefault="005311F3" w:rsidP="005311F3">
      <w:pPr>
        <w:ind w:firstLine="709"/>
        <w:jc w:val="both"/>
        <w:rPr>
          <w:bCs/>
          <w:sz w:val="24"/>
        </w:rPr>
      </w:pPr>
      <w:r w:rsidRPr="00E03F7B">
        <w:rPr>
          <w:bCs/>
          <w:sz w:val="24"/>
        </w:rPr>
        <w:t>5.</w:t>
      </w:r>
      <w:r>
        <w:rPr>
          <w:bCs/>
          <w:sz w:val="24"/>
        </w:rPr>
        <w:t xml:space="preserve"> Охарактеризувати підстави для закриття кримінального провадження у підготовчому провадженні.</w:t>
      </w:r>
    </w:p>
    <w:p w:rsidR="005311F3" w:rsidRPr="005311F3" w:rsidRDefault="005311F3" w:rsidP="005311F3">
      <w:pPr>
        <w:ind w:firstLine="709"/>
        <w:jc w:val="both"/>
        <w:rPr>
          <w:bCs/>
          <w:sz w:val="24"/>
        </w:rPr>
      </w:pPr>
      <w:r w:rsidRPr="00E03F7B">
        <w:rPr>
          <w:bCs/>
          <w:sz w:val="24"/>
        </w:rPr>
        <w:t>6.</w:t>
      </w:r>
      <w:r>
        <w:rPr>
          <w:bCs/>
          <w:sz w:val="24"/>
        </w:rPr>
        <w:t xml:space="preserve"> Порядок ознайомлення учасників судового провадження з матеріалами кримінального провадження.</w:t>
      </w:r>
    </w:p>
    <w:p w:rsidR="00971EAB" w:rsidRDefault="00971EAB" w:rsidP="005311F3">
      <w:pPr>
        <w:ind w:firstLine="720"/>
        <w:jc w:val="both"/>
        <w:rPr>
          <w:b/>
          <w:sz w:val="24"/>
        </w:rPr>
      </w:pPr>
      <w:r>
        <w:rPr>
          <w:b/>
          <w:sz w:val="24"/>
        </w:rPr>
        <w:t>Питання для поточного контролю</w:t>
      </w:r>
    </w:p>
    <w:p w:rsidR="00971EAB" w:rsidRPr="00E03F7B" w:rsidRDefault="00971EAB" w:rsidP="005311F3">
      <w:pPr>
        <w:ind w:firstLine="720"/>
        <w:jc w:val="both"/>
        <w:rPr>
          <w:bCs/>
          <w:sz w:val="24"/>
        </w:rPr>
      </w:pPr>
      <w:r w:rsidRPr="00E03F7B">
        <w:rPr>
          <w:bCs/>
          <w:sz w:val="24"/>
        </w:rPr>
        <w:t>1.</w:t>
      </w:r>
      <w:r>
        <w:rPr>
          <w:bCs/>
          <w:sz w:val="24"/>
        </w:rPr>
        <w:t xml:space="preserve"> Довести самостійність стадії підготовчого провадження.</w:t>
      </w:r>
    </w:p>
    <w:p w:rsidR="00971EAB" w:rsidRPr="00E03F7B" w:rsidRDefault="00971EAB" w:rsidP="005311F3">
      <w:pPr>
        <w:ind w:firstLine="720"/>
        <w:jc w:val="both"/>
        <w:rPr>
          <w:bCs/>
          <w:sz w:val="24"/>
        </w:rPr>
      </w:pPr>
      <w:r w:rsidRPr="00E03F7B">
        <w:rPr>
          <w:bCs/>
          <w:sz w:val="24"/>
        </w:rPr>
        <w:t>2.</w:t>
      </w:r>
      <w:r>
        <w:rPr>
          <w:bCs/>
          <w:sz w:val="24"/>
        </w:rPr>
        <w:t xml:space="preserve"> У чому полягають завдання підготовчого провадження.</w:t>
      </w:r>
    </w:p>
    <w:p w:rsidR="00971EAB" w:rsidRPr="00E03F7B" w:rsidRDefault="00971EAB" w:rsidP="005311F3">
      <w:pPr>
        <w:ind w:firstLine="720"/>
        <w:jc w:val="both"/>
        <w:rPr>
          <w:bCs/>
          <w:sz w:val="24"/>
        </w:rPr>
      </w:pPr>
      <w:r w:rsidRPr="00E03F7B">
        <w:rPr>
          <w:bCs/>
          <w:sz w:val="24"/>
        </w:rPr>
        <w:t>3.</w:t>
      </w:r>
      <w:r>
        <w:rPr>
          <w:bCs/>
          <w:sz w:val="24"/>
        </w:rPr>
        <w:t xml:space="preserve"> Які рішення приймає суд у підготовчому провадженні.</w:t>
      </w:r>
    </w:p>
    <w:p w:rsidR="00971EAB" w:rsidRPr="00E03F7B" w:rsidRDefault="00971EAB" w:rsidP="005311F3">
      <w:pPr>
        <w:ind w:firstLine="720"/>
        <w:jc w:val="both"/>
        <w:rPr>
          <w:bCs/>
          <w:sz w:val="24"/>
        </w:rPr>
      </w:pPr>
      <w:r w:rsidRPr="00E03F7B">
        <w:rPr>
          <w:bCs/>
          <w:sz w:val="24"/>
        </w:rPr>
        <w:lastRenderedPageBreak/>
        <w:t>4.</w:t>
      </w:r>
      <w:r>
        <w:rPr>
          <w:bCs/>
          <w:sz w:val="24"/>
        </w:rPr>
        <w:t xml:space="preserve"> Які питання вирішує суд для підготовки до судового розгляду.</w:t>
      </w:r>
    </w:p>
    <w:p w:rsidR="00971EAB" w:rsidRDefault="00971EAB" w:rsidP="00971EAB">
      <w:pPr>
        <w:ind w:firstLine="709"/>
        <w:jc w:val="both"/>
        <w:rPr>
          <w:b/>
          <w:sz w:val="24"/>
        </w:rPr>
      </w:pPr>
    </w:p>
    <w:p w:rsidR="00971EAB" w:rsidRPr="00A243F3" w:rsidRDefault="00971EAB" w:rsidP="00971EAB">
      <w:pPr>
        <w:ind w:firstLine="709"/>
        <w:jc w:val="both"/>
        <w:rPr>
          <w:b/>
          <w:bCs/>
          <w:sz w:val="24"/>
        </w:rPr>
      </w:pPr>
      <w:r w:rsidRPr="00A243F3">
        <w:rPr>
          <w:b/>
          <w:sz w:val="24"/>
        </w:rPr>
        <w:t>Тема</w:t>
      </w:r>
      <w:r w:rsidRPr="00A243F3">
        <w:rPr>
          <w:b/>
          <w:bCs/>
          <w:sz w:val="24"/>
        </w:rPr>
        <w:t xml:space="preserve"> </w:t>
      </w:r>
      <w:r w:rsidRPr="00A243F3">
        <w:rPr>
          <w:b/>
          <w:bCs/>
          <w:noProof/>
          <w:sz w:val="24"/>
        </w:rPr>
        <w:t>7.</w:t>
      </w:r>
      <w:r w:rsidRPr="004B39B3">
        <w:rPr>
          <w:b/>
          <w:bCs/>
          <w:noProof/>
          <w:sz w:val="24"/>
        </w:rPr>
        <w:t xml:space="preserve"> </w:t>
      </w:r>
      <w:r w:rsidRPr="005311F3">
        <w:rPr>
          <w:b/>
          <w:sz w:val="24"/>
        </w:rPr>
        <w:t>Судовий розгляд.</w:t>
      </w:r>
      <w:r w:rsidRPr="005311F3">
        <w:rPr>
          <w:b/>
          <w:sz w:val="24"/>
        </w:rPr>
        <w:tab/>
      </w:r>
      <w:r w:rsidRPr="00A243F3">
        <w:rPr>
          <w:bCs/>
          <w:sz w:val="24"/>
        </w:rPr>
        <w:tab/>
      </w:r>
      <w:r w:rsidRPr="00A243F3">
        <w:rPr>
          <w:bCs/>
          <w:sz w:val="24"/>
        </w:rPr>
        <w:tab/>
      </w:r>
      <w:r w:rsidRPr="00A243F3">
        <w:rPr>
          <w:bCs/>
          <w:sz w:val="24"/>
        </w:rPr>
        <w:tab/>
      </w:r>
      <w:r w:rsidRPr="00A243F3">
        <w:rPr>
          <w:bCs/>
          <w:sz w:val="24"/>
        </w:rPr>
        <w:tab/>
      </w:r>
      <w:r w:rsidRPr="00A243F3">
        <w:rPr>
          <w:bCs/>
          <w:sz w:val="24"/>
        </w:rPr>
        <w:tab/>
      </w:r>
      <w:r w:rsidRPr="00A243F3">
        <w:rPr>
          <w:bCs/>
          <w:sz w:val="24"/>
        </w:rPr>
        <w:tab/>
      </w:r>
      <w:r w:rsidRPr="00A243F3">
        <w:rPr>
          <w:bCs/>
          <w:sz w:val="24"/>
        </w:rPr>
        <w:tab/>
      </w:r>
    </w:p>
    <w:p w:rsidR="00971EAB" w:rsidRPr="00A243F3" w:rsidRDefault="00971EAB" w:rsidP="00971EAB">
      <w:pPr>
        <w:pStyle w:val="a6"/>
        <w:widowControl w:val="0"/>
        <w:tabs>
          <w:tab w:val="left" w:pos="900"/>
          <w:tab w:val="left" w:pos="1080"/>
          <w:tab w:val="left" w:pos="1260"/>
        </w:tabs>
        <w:spacing w:after="0"/>
        <w:ind w:left="0" w:firstLine="709"/>
        <w:jc w:val="both"/>
      </w:pPr>
      <w:r w:rsidRPr="00A243F3">
        <w:t>1. Поняття, суть, значення та завдання судового розгляду.</w:t>
      </w:r>
    </w:p>
    <w:p w:rsidR="00971EAB" w:rsidRPr="00A243F3" w:rsidRDefault="00971EAB" w:rsidP="00971EAB">
      <w:pPr>
        <w:pStyle w:val="a6"/>
        <w:widowControl w:val="0"/>
        <w:tabs>
          <w:tab w:val="left" w:pos="900"/>
          <w:tab w:val="left" w:pos="1080"/>
          <w:tab w:val="left" w:pos="1260"/>
        </w:tabs>
        <w:spacing w:after="0"/>
        <w:ind w:left="0" w:firstLine="709"/>
        <w:jc w:val="both"/>
      </w:pPr>
      <w:r w:rsidRPr="00A243F3">
        <w:t>2. Загальні положення судового розгляду та їх характеристика.</w:t>
      </w:r>
    </w:p>
    <w:p w:rsidR="00971EAB" w:rsidRPr="00A243F3" w:rsidRDefault="00971EAB" w:rsidP="00971EAB">
      <w:pPr>
        <w:widowControl w:val="0"/>
        <w:tabs>
          <w:tab w:val="left" w:pos="900"/>
          <w:tab w:val="left" w:pos="1080"/>
          <w:tab w:val="left" w:pos="1260"/>
        </w:tabs>
        <w:ind w:firstLine="709"/>
        <w:jc w:val="both"/>
        <w:rPr>
          <w:sz w:val="24"/>
        </w:rPr>
      </w:pPr>
      <w:r w:rsidRPr="00A243F3">
        <w:rPr>
          <w:sz w:val="24"/>
        </w:rPr>
        <w:t>3. Судовий розгляд та його структурні етапи (частини).</w:t>
      </w:r>
    </w:p>
    <w:p w:rsidR="00971EAB" w:rsidRPr="00A243F3" w:rsidRDefault="00971EAB" w:rsidP="00971EAB">
      <w:pPr>
        <w:widowControl w:val="0"/>
        <w:tabs>
          <w:tab w:val="left" w:pos="900"/>
          <w:tab w:val="left" w:pos="1080"/>
          <w:tab w:val="left" w:pos="1260"/>
        </w:tabs>
        <w:ind w:firstLine="709"/>
        <w:jc w:val="both"/>
        <w:rPr>
          <w:sz w:val="24"/>
        </w:rPr>
      </w:pPr>
      <w:r w:rsidRPr="00A243F3">
        <w:rPr>
          <w:sz w:val="24"/>
        </w:rPr>
        <w:t>4. Поняття, значення, види, структура та зміст вироку.</w:t>
      </w:r>
    </w:p>
    <w:p w:rsidR="005A6B0E" w:rsidRPr="005A6B0E" w:rsidRDefault="005A6B0E" w:rsidP="005A6B0E">
      <w:pPr>
        <w:tabs>
          <w:tab w:val="left" w:pos="1260"/>
        </w:tabs>
        <w:ind w:firstLine="720"/>
        <w:jc w:val="center"/>
        <w:rPr>
          <w:color w:val="000000"/>
          <w:sz w:val="24"/>
        </w:rPr>
      </w:pPr>
      <w:r w:rsidRPr="005A6B0E">
        <w:rPr>
          <w:color w:val="000000"/>
          <w:sz w:val="24"/>
        </w:rPr>
        <w:t>Задача 1.</w:t>
      </w:r>
    </w:p>
    <w:p w:rsidR="005A6B0E" w:rsidRPr="005A6B0E" w:rsidRDefault="005A6B0E" w:rsidP="005A6B0E">
      <w:pPr>
        <w:tabs>
          <w:tab w:val="left" w:pos="1260"/>
        </w:tabs>
        <w:ind w:firstLine="720"/>
        <w:jc w:val="both"/>
        <w:rPr>
          <w:color w:val="000000"/>
          <w:sz w:val="24"/>
        </w:rPr>
      </w:pPr>
      <w:r w:rsidRPr="005A6B0E">
        <w:rPr>
          <w:color w:val="000000"/>
          <w:sz w:val="24"/>
        </w:rPr>
        <w:t>Під час розгляду кримінального провадження про шахрайство головуючим з’ясувалося, що потерпілий Саніта не з’явився на судове засідання попередньо не попередивши про свою неявку.</w:t>
      </w:r>
    </w:p>
    <w:p w:rsidR="005A6B0E" w:rsidRPr="005A6B0E" w:rsidRDefault="005A6B0E" w:rsidP="005A6B0E">
      <w:pPr>
        <w:tabs>
          <w:tab w:val="left" w:pos="1260"/>
        </w:tabs>
        <w:ind w:firstLine="720"/>
        <w:jc w:val="both"/>
        <w:rPr>
          <w:i/>
          <w:color w:val="000000"/>
          <w:sz w:val="24"/>
        </w:rPr>
      </w:pPr>
      <w:r w:rsidRPr="005A6B0E">
        <w:rPr>
          <w:i/>
          <w:color w:val="000000"/>
          <w:sz w:val="24"/>
        </w:rPr>
        <w:t>Чи можливий, в даному випадку, судовий розгляд без участі потерпілого?</w:t>
      </w:r>
    </w:p>
    <w:p w:rsidR="005A6B0E" w:rsidRPr="005A6B0E" w:rsidRDefault="005A6B0E" w:rsidP="005A6B0E">
      <w:pPr>
        <w:tabs>
          <w:tab w:val="left" w:pos="1260"/>
        </w:tabs>
        <w:ind w:firstLine="720"/>
        <w:jc w:val="both"/>
        <w:rPr>
          <w:i/>
          <w:color w:val="000000"/>
          <w:sz w:val="24"/>
        </w:rPr>
      </w:pPr>
      <w:r w:rsidRPr="005A6B0E">
        <w:rPr>
          <w:i/>
          <w:color w:val="000000"/>
          <w:sz w:val="24"/>
        </w:rPr>
        <w:t>Яке стягнення може застосувати суд, щодо громадянина Саніти?</w:t>
      </w:r>
    </w:p>
    <w:p w:rsidR="005A6B0E" w:rsidRPr="005A6B0E" w:rsidRDefault="005A6B0E" w:rsidP="005A6B0E">
      <w:pPr>
        <w:tabs>
          <w:tab w:val="left" w:pos="1260"/>
        </w:tabs>
        <w:ind w:firstLine="720"/>
        <w:jc w:val="center"/>
        <w:rPr>
          <w:color w:val="000000"/>
          <w:sz w:val="24"/>
        </w:rPr>
      </w:pPr>
      <w:r w:rsidRPr="005A6B0E">
        <w:rPr>
          <w:color w:val="000000"/>
          <w:sz w:val="24"/>
        </w:rPr>
        <w:t xml:space="preserve">Задача </w:t>
      </w:r>
      <w:r>
        <w:rPr>
          <w:color w:val="000000"/>
          <w:sz w:val="24"/>
        </w:rPr>
        <w:t>2</w:t>
      </w:r>
      <w:r w:rsidRPr="005A6B0E">
        <w:rPr>
          <w:color w:val="000000"/>
          <w:sz w:val="24"/>
        </w:rPr>
        <w:t>.</w:t>
      </w:r>
    </w:p>
    <w:p w:rsidR="005A6B0E" w:rsidRPr="005A6B0E" w:rsidRDefault="005A6B0E" w:rsidP="005A6B0E">
      <w:pPr>
        <w:tabs>
          <w:tab w:val="left" w:pos="1260"/>
        </w:tabs>
        <w:ind w:firstLine="720"/>
        <w:jc w:val="both"/>
        <w:rPr>
          <w:color w:val="000000"/>
          <w:sz w:val="24"/>
        </w:rPr>
      </w:pPr>
      <w:r w:rsidRPr="005A6B0E">
        <w:rPr>
          <w:color w:val="000000"/>
          <w:sz w:val="24"/>
        </w:rPr>
        <w:t>У кримінальному провадженні Мискову було пред’явлено обвинувачення у вчинені вбивства з корисливих мотивів. Під час судового розгляду було встановлено, що вбивство було вчинено не з корисливих, а з хуліганських мотивів.</w:t>
      </w:r>
    </w:p>
    <w:p w:rsidR="005A6B0E" w:rsidRDefault="005A6B0E" w:rsidP="005A6B0E">
      <w:pPr>
        <w:pStyle w:val="ab"/>
        <w:spacing w:before="0" w:beforeAutospacing="0" w:after="0" w:afterAutospacing="0"/>
        <w:ind w:firstLine="709"/>
        <w:rPr>
          <w:b/>
        </w:rPr>
      </w:pPr>
      <w:r w:rsidRPr="005A6B0E">
        <w:rPr>
          <w:i/>
          <w:color w:val="000000"/>
        </w:rPr>
        <w:t>Якими мають бути подальші дії суду у зв’язку з встановленими обставинами?</w:t>
      </w:r>
    </w:p>
    <w:p w:rsidR="00971EAB" w:rsidRPr="00A243F3" w:rsidRDefault="00971EAB" w:rsidP="00971EAB">
      <w:pPr>
        <w:pStyle w:val="ab"/>
        <w:spacing w:before="0" w:beforeAutospacing="0" w:after="0" w:afterAutospacing="0"/>
        <w:ind w:firstLine="709"/>
        <w:rPr>
          <w:b/>
        </w:rPr>
      </w:pPr>
      <w:r w:rsidRPr="00A243F3">
        <w:rPr>
          <w:b/>
        </w:rPr>
        <w:t>Завдання на СРС:</w:t>
      </w:r>
    </w:p>
    <w:p w:rsidR="00971EAB" w:rsidRPr="00A243F3" w:rsidRDefault="00971EAB" w:rsidP="00971EAB">
      <w:pPr>
        <w:ind w:firstLine="709"/>
        <w:jc w:val="both"/>
        <w:rPr>
          <w:sz w:val="24"/>
        </w:rPr>
      </w:pPr>
      <w:r w:rsidRPr="00A243F3">
        <w:rPr>
          <w:sz w:val="24"/>
        </w:rPr>
        <w:t>1. Що розуміють під судовим розглядом?</w:t>
      </w:r>
    </w:p>
    <w:p w:rsidR="00971EAB" w:rsidRPr="00A243F3" w:rsidRDefault="00971EAB" w:rsidP="00971EAB">
      <w:pPr>
        <w:ind w:firstLine="709"/>
        <w:jc w:val="both"/>
        <w:rPr>
          <w:sz w:val="24"/>
        </w:rPr>
      </w:pPr>
      <w:r w:rsidRPr="00A243F3">
        <w:rPr>
          <w:sz w:val="24"/>
        </w:rPr>
        <w:t>2. Місце судового розгляду у кримінальному провадженні.</w:t>
      </w:r>
    </w:p>
    <w:p w:rsidR="00971EAB" w:rsidRPr="00A243F3" w:rsidRDefault="00971EAB" w:rsidP="00971EAB">
      <w:pPr>
        <w:ind w:firstLine="709"/>
        <w:jc w:val="both"/>
        <w:rPr>
          <w:sz w:val="24"/>
        </w:rPr>
      </w:pPr>
      <w:r w:rsidRPr="00A243F3">
        <w:rPr>
          <w:sz w:val="24"/>
        </w:rPr>
        <w:t>3. Що розуміють під загальними положеннями судового розгляду.</w:t>
      </w:r>
    </w:p>
    <w:p w:rsidR="00971EAB" w:rsidRPr="00A243F3" w:rsidRDefault="00971EAB" w:rsidP="00971EAB">
      <w:pPr>
        <w:ind w:firstLine="709"/>
        <w:jc w:val="both"/>
        <w:rPr>
          <w:sz w:val="24"/>
        </w:rPr>
      </w:pPr>
      <w:r w:rsidRPr="00A243F3">
        <w:rPr>
          <w:sz w:val="24"/>
        </w:rPr>
        <w:t>4. В яких випадках судовий розгляд може проводитися у режимі відеоконференції.</w:t>
      </w:r>
    </w:p>
    <w:p w:rsidR="00971EAB" w:rsidRPr="00A243F3" w:rsidRDefault="00971EAB" w:rsidP="00971EAB">
      <w:pPr>
        <w:ind w:firstLine="709"/>
        <w:jc w:val="both"/>
        <w:rPr>
          <w:sz w:val="24"/>
        </w:rPr>
      </w:pPr>
      <w:r w:rsidRPr="00A243F3">
        <w:rPr>
          <w:sz w:val="24"/>
        </w:rPr>
        <w:t>5. Що розуміють під межами судового розгляду?</w:t>
      </w:r>
    </w:p>
    <w:p w:rsidR="00971EAB" w:rsidRPr="00A243F3" w:rsidRDefault="00971EAB" w:rsidP="00971EAB">
      <w:pPr>
        <w:ind w:firstLine="709"/>
        <w:jc w:val="both"/>
        <w:rPr>
          <w:sz w:val="24"/>
        </w:rPr>
      </w:pPr>
      <w:r w:rsidRPr="00A243F3">
        <w:rPr>
          <w:sz w:val="24"/>
        </w:rPr>
        <w:t>6. В яких випадках межі судового розгляду можуть бути змінені?</w:t>
      </w:r>
    </w:p>
    <w:p w:rsidR="00971EAB" w:rsidRPr="00A243F3" w:rsidRDefault="00971EAB" w:rsidP="00971EAB">
      <w:pPr>
        <w:ind w:firstLine="709"/>
        <w:jc w:val="both"/>
        <w:rPr>
          <w:sz w:val="24"/>
        </w:rPr>
      </w:pPr>
      <w:r w:rsidRPr="00A243F3">
        <w:rPr>
          <w:sz w:val="24"/>
        </w:rPr>
        <w:t>7. Порядок судового розгляду.</w:t>
      </w:r>
    </w:p>
    <w:p w:rsidR="00971EAB" w:rsidRPr="00A243F3" w:rsidRDefault="00971EAB" w:rsidP="00971EAB">
      <w:pPr>
        <w:ind w:firstLine="709"/>
        <w:jc w:val="both"/>
        <w:rPr>
          <w:sz w:val="24"/>
        </w:rPr>
      </w:pPr>
      <w:r w:rsidRPr="00A243F3">
        <w:rPr>
          <w:sz w:val="24"/>
        </w:rPr>
        <w:t>8. За яких умовах судовий розгляд може бути відновлено?</w:t>
      </w:r>
    </w:p>
    <w:p w:rsidR="00971EAB" w:rsidRPr="00A243F3" w:rsidRDefault="00971EAB" w:rsidP="00971EAB">
      <w:pPr>
        <w:ind w:firstLine="709"/>
        <w:jc w:val="both"/>
        <w:rPr>
          <w:sz w:val="24"/>
        </w:rPr>
      </w:pPr>
      <w:r w:rsidRPr="00A243F3">
        <w:rPr>
          <w:sz w:val="24"/>
        </w:rPr>
        <w:t>9. Порядок судових дебатів.</w:t>
      </w:r>
    </w:p>
    <w:p w:rsidR="00971EAB" w:rsidRPr="00A243F3" w:rsidRDefault="00971EAB" w:rsidP="00971EAB">
      <w:pPr>
        <w:ind w:firstLine="709"/>
        <w:jc w:val="both"/>
        <w:rPr>
          <w:sz w:val="24"/>
        </w:rPr>
      </w:pPr>
      <w:r w:rsidRPr="00A243F3">
        <w:rPr>
          <w:sz w:val="24"/>
        </w:rPr>
        <w:t>10. Що слід розуміти під таємницею нарадчої кімнати?</w:t>
      </w:r>
    </w:p>
    <w:p w:rsidR="00971EAB" w:rsidRPr="00A243F3" w:rsidRDefault="00971EAB" w:rsidP="00971EAB">
      <w:pPr>
        <w:pStyle w:val="ab"/>
        <w:spacing w:before="0" w:beforeAutospacing="0" w:after="0" w:afterAutospacing="0"/>
        <w:ind w:firstLine="709"/>
        <w:rPr>
          <w:b/>
        </w:rPr>
      </w:pPr>
      <w:r w:rsidRPr="00A243F3">
        <w:rPr>
          <w:b/>
        </w:rPr>
        <w:t>Питання для поточного контролю:</w:t>
      </w:r>
    </w:p>
    <w:p w:rsidR="00971EAB" w:rsidRPr="00A243F3" w:rsidRDefault="00971EAB" w:rsidP="00971EAB">
      <w:pPr>
        <w:ind w:firstLine="709"/>
        <w:rPr>
          <w:sz w:val="24"/>
        </w:rPr>
      </w:pPr>
      <w:r w:rsidRPr="00A243F3">
        <w:rPr>
          <w:sz w:val="24"/>
        </w:rPr>
        <w:t>1. Поняття судового розгляду.</w:t>
      </w:r>
    </w:p>
    <w:p w:rsidR="00971EAB" w:rsidRPr="00A243F3" w:rsidRDefault="00971EAB" w:rsidP="00971EAB">
      <w:pPr>
        <w:ind w:firstLine="709"/>
        <w:rPr>
          <w:sz w:val="24"/>
        </w:rPr>
      </w:pPr>
      <w:r w:rsidRPr="00A243F3">
        <w:rPr>
          <w:sz w:val="24"/>
        </w:rPr>
        <w:t>2. Загальні положення судового розгляду.</w:t>
      </w:r>
    </w:p>
    <w:p w:rsidR="00971EAB" w:rsidRPr="00A243F3" w:rsidRDefault="00971EAB" w:rsidP="00971EAB">
      <w:pPr>
        <w:ind w:firstLine="709"/>
        <w:rPr>
          <w:sz w:val="24"/>
        </w:rPr>
      </w:pPr>
      <w:r w:rsidRPr="00A243F3">
        <w:rPr>
          <w:sz w:val="24"/>
        </w:rPr>
        <w:t>3. Сутність безперервності судового розгляду.</w:t>
      </w:r>
    </w:p>
    <w:p w:rsidR="0089247D" w:rsidRDefault="00971EAB" w:rsidP="00971EAB">
      <w:pPr>
        <w:ind w:firstLine="709"/>
        <w:jc w:val="both"/>
        <w:rPr>
          <w:sz w:val="24"/>
        </w:rPr>
      </w:pPr>
      <w:r w:rsidRPr="00A243F3">
        <w:rPr>
          <w:sz w:val="24"/>
        </w:rPr>
        <w:t>4. Завдання підготовчої частини судового засідання.</w:t>
      </w:r>
    </w:p>
    <w:p w:rsidR="004B39B3" w:rsidRDefault="004B39B3" w:rsidP="00971EAB">
      <w:pPr>
        <w:ind w:firstLine="709"/>
        <w:jc w:val="both"/>
        <w:rPr>
          <w:sz w:val="24"/>
        </w:rPr>
      </w:pPr>
    </w:p>
    <w:p w:rsidR="004B39B3" w:rsidRPr="00BE20F3" w:rsidRDefault="00FE1448" w:rsidP="00BE20F3">
      <w:pPr>
        <w:ind w:firstLine="709"/>
        <w:jc w:val="center"/>
        <w:rPr>
          <w:b/>
          <w:bCs/>
          <w:szCs w:val="28"/>
        </w:rPr>
      </w:pPr>
      <w:bookmarkStart w:id="812" w:name="_Hlk113772768"/>
      <w:r w:rsidRPr="00BE20F3">
        <w:rPr>
          <w:b/>
          <w:bCs/>
          <w:szCs w:val="28"/>
          <w:lang w:val="en-US"/>
        </w:rPr>
        <w:t>IX</w:t>
      </w:r>
      <w:r w:rsidRPr="00BE20F3">
        <w:rPr>
          <w:b/>
          <w:bCs/>
          <w:szCs w:val="28"/>
          <w:lang w:val="ru-RU"/>
        </w:rPr>
        <w:t xml:space="preserve">. </w:t>
      </w:r>
      <w:r w:rsidR="004B39B3" w:rsidRPr="00BE20F3">
        <w:rPr>
          <w:b/>
          <w:bCs/>
          <w:szCs w:val="28"/>
        </w:rPr>
        <w:t>Самостійна робота</w:t>
      </w:r>
      <w:r w:rsidR="00BE20F3" w:rsidRPr="00BE20F3">
        <w:rPr>
          <w:b/>
          <w:bCs/>
          <w:szCs w:val="28"/>
        </w:rPr>
        <w:t xml:space="preserve"> </w:t>
      </w:r>
      <w:r w:rsidR="004B39B3" w:rsidRPr="00BE20F3">
        <w:rPr>
          <w:b/>
          <w:bCs/>
          <w:szCs w:val="28"/>
        </w:rPr>
        <w:t>(</w:t>
      </w:r>
      <w:r w:rsidR="00BE20F3" w:rsidRPr="00BE20F3">
        <w:rPr>
          <w:b/>
          <w:bCs/>
          <w:szCs w:val="28"/>
        </w:rPr>
        <w:t>д</w:t>
      </w:r>
      <w:r w:rsidR="004B39B3" w:rsidRPr="00BE20F3">
        <w:rPr>
          <w:b/>
          <w:bCs/>
          <w:szCs w:val="28"/>
        </w:rPr>
        <w:t>ля заочної форми навчання)</w:t>
      </w:r>
    </w:p>
    <w:p w:rsidR="005311F3" w:rsidRDefault="005311F3" w:rsidP="004B39B3">
      <w:pPr>
        <w:ind w:firstLine="709"/>
        <w:jc w:val="center"/>
        <w:rPr>
          <w:b/>
          <w:bCs/>
          <w:sz w:val="24"/>
        </w:rPr>
      </w:pPr>
    </w:p>
    <w:p w:rsidR="00915CB0" w:rsidRDefault="005311F3" w:rsidP="004B39B3">
      <w:pPr>
        <w:ind w:firstLine="709"/>
        <w:jc w:val="center"/>
        <w:rPr>
          <w:b/>
          <w:bCs/>
          <w:sz w:val="24"/>
        </w:rPr>
      </w:pPr>
      <w:r>
        <w:rPr>
          <w:b/>
          <w:bCs/>
          <w:sz w:val="24"/>
        </w:rPr>
        <w:t>Кримінальне процесуальне право. Загальна частина</w:t>
      </w:r>
    </w:p>
    <w:p w:rsidR="005311F3" w:rsidRPr="00A243F3" w:rsidRDefault="005311F3" w:rsidP="004B39B3">
      <w:pPr>
        <w:ind w:firstLine="709"/>
        <w:jc w:val="center"/>
        <w:rPr>
          <w:b/>
          <w:bCs/>
          <w:sz w:val="24"/>
        </w:rPr>
      </w:pPr>
    </w:p>
    <w:p w:rsidR="00915CB0" w:rsidRPr="00A243F3" w:rsidRDefault="00915CB0" w:rsidP="00915CB0">
      <w:pPr>
        <w:shd w:val="clear" w:color="auto" w:fill="FFFFFF"/>
        <w:ind w:firstLine="709"/>
        <w:jc w:val="both"/>
        <w:rPr>
          <w:b/>
          <w:bCs/>
          <w:sz w:val="24"/>
        </w:rPr>
      </w:pPr>
      <w:r w:rsidRPr="00A243F3">
        <w:rPr>
          <w:b/>
          <w:sz w:val="24"/>
        </w:rPr>
        <w:t>Тема 2.</w:t>
      </w:r>
      <w:r w:rsidRPr="00A243F3">
        <w:rPr>
          <w:b/>
          <w:bCs/>
          <w:sz w:val="24"/>
        </w:rPr>
        <w:t xml:space="preserve"> </w:t>
      </w:r>
      <w:r w:rsidRPr="00A243F3">
        <w:rPr>
          <w:b/>
          <w:sz w:val="24"/>
        </w:rPr>
        <w:t xml:space="preserve">Кримінальне процесуальне </w:t>
      </w:r>
      <w:r w:rsidRPr="00A243F3">
        <w:rPr>
          <w:b/>
          <w:bCs/>
          <w:sz w:val="24"/>
        </w:rPr>
        <w:t>законодавство.</w:t>
      </w:r>
    </w:p>
    <w:p w:rsidR="00915CB0" w:rsidRPr="00A243F3" w:rsidRDefault="00915CB0" w:rsidP="00915CB0">
      <w:pPr>
        <w:ind w:firstLine="709"/>
        <w:jc w:val="both"/>
        <w:rPr>
          <w:b/>
          <w:sz w:val="24"/>
        </w:rPr>
      </w:pPr>
      <w:r w:rsidRPr="00A243F3">
        <w:rPr>
          <w:sz w:val="24"/>
        </w:rPr>
        <w:t xml:space="preserve">Поняття, сутність і значення кримінально-процесуального права. Предмет регулювання кримінальних процесуальних норм. Джерела кримінально-процесуального права. Кримінальний процесуальний закон – зовнішня форма вираження процесуального права. Своєрідність методу правового регулювання у цій галузі права. Характерна властивість кримінального процесуального права. Соціальна обумовленість кримінального процесуального права. Значення кримінального процесуального права для встановлення ефективного порядку кримінального провадження. Поняття, структура і види кримінально-процесуальних норм. Ознаки кримінальної процесуальної норми. Охоронні та регулятивні кримінальні процесуальні норми. Зобов‘язуючі, забороняючи та уповноважуючи норми. Структура кримінальної процесуальної норми. Застосування кримінального процесуального закону за аналогією. Джерела кримінального процесуального права. Систематизація кримінальних процесуальних </w:t>
      </w:r>
      <w:r w:rsidRPr="00A243F3">
        <w:rPr>
          <w:sz w:val="24"/>
        </w:rPr>
        <w:lastRenderedPageBreak/>
        <w:t>норм. Структура чинного КПК України. Чинність кримінально-процесуального закону у просторі, часі та щодо осіб.</w:t>
      </w:r>
    </w:p>
    <w:p w:rsidR="00915CB0" w:rsidRPr="00A243F3" w:rsidRDefault="00915CB0" w:rsidP="00915CB0">
      <w:pPr>
        <w:pStyle w:val="ab"/>
        <w:spacing w:before="0" w:beforeAutospacing="0" w:after="0" w:afterAutospacing="0"/>
        <w:ind w:firstLine="709"/>
        <w:jc w:val="both"/>
        <w:rPr>
          <w:b/>
        </w:rPr>
      </w:pPr>
      <w:r w:rsidRPr="00A243F3">
        <w:rPr>
          <w:b/>
        </w:rPr>
        <w:t>Завдання на СРС:</w:t>
      </w:r>
    </w:p>
    <w:p w:rsidR="00915CB0" w:rsidRPr="00A243F3" w:rsidRDefault="00915CB0" w:rsidP="00915CB0">
      <w:pPr>
        <w:pStyle w:val="ab"/>
        <w:spacing w:before="0" w:beforeAutospacing="0" w:after="0" w:afterAutospacing="0"/>
        <w:ind w:firstLine="709"/>
        <w:jc w:val="both"/>
      </w:pPr>
      <w:r w:rsidRPr="00A243F3">
        <w:t>1. В яких розуміннях застосовується поняття «кримінальний процесуальний закон»?</w:t>
      </w:r>
    </w:p>
    <w:p w:rsidR="00915CB0" w:rsidRPr="00A243F3" w:rsidRDefault="00915CB0" w:rsidP="00915CB0">
      <w:pPr>
        <w:pStyle w:val="ab"/>
        <w:spacing w:before="0" w:beforeAutospacing="0" w:after="0" w:afterAutospacing="0"/>
        <w:ind w:firstLine="709"/>
        <w:jc w:val="both"/>
      </w:pPr>
      <w:r w:rsidRPr="00A243F3">
        <w:t>2. Навести перелік джерел кримінального процесуального права України.</w:t>
      </w:r>
    </w:p>
    <w:p w:rsidR="00915CB0" w:rsidRPr="00A243F3" w:rsidRDefault="00915CB0" w:rsidP="00915CB0">
      <w:pPr>
        <w:pStyle w:val="ab"/>
        <w:spacing w:before="0" w:beforeAutospacing="0" w:after="0" w:afterAutospacing="0"/>
        <w:ind w:firstLine="709"/>
        <w:jc w:val="both"/>
      </w:pPr>
      <w:r w:rsidRPr="00A243F3">
        <w:t>3. Охарактеризувати види кримінальних процесуальних норм.</w:t>
      </w:r>
    </w:p>
    <w:p w:rsidR="004B39B3" w:rsidRDefault="00915CB0" w:rsidP="00915CB0">
      <w:pPr>
        <w:ind w:firstLine="709"/>
        <w:jc w:val="both"/>
        <w:rPr>
          <w:sz w:val="24"/>
        </w:rPr>
      </w:pPr>
      <w:r w:rsidRPr="00915CB0">
        <w:rPr>
          <w:sz w:val="24"/>
        </w:rPr>
        <w:t>4. Показати особливості структури кримінальної процесуальної норми.</w:t>
      </w:r>
    </w:p>
    <w:p w:rsidR="00915CB0" w:rsidRPr="00915CB0" w:rsidRDefault="00915CB0" w:rsidP="00915CB0">
      <w:pPr>
        <w:ind w:firstLine="709"/>
        <w:jc w:val="both"/>
        <w:rPr>
          <w:b/>
          <w:sz w:val="24"/>
        </w:rPr>
      </w:pPr>
    </w:p>
    <w:p w:rsidR="00915CB0" w:rsidRPr="00A243F3" w:rsidRDefault="00915CB0" w:rsidP="00915CB0">
      <w:pPr>
        <w:shd w:val="clear" w:color="auto" w:fill="FFFFFF"/>
        <w:ind w:firstLine="709"/>
        <w:jc w:val="both"/>
        <w:rPr>
          <w:bCs/>
          <w:sz w:val="24"/>
        </w:rPr>
      </w:pPr>
      <w:r w:rsidRPr="00A243F3">
        <w:rPr>
          <w:b/>
          <w:sz w:val="24"/>
        </w:rPr>
        <w:t>Тема 7</w:t>
      </w:r>
      <w:r w:rsidRPr="00A243F3">
        <w:rPr>
          <w:b/>
          <w:bCs/>
          <w:sz w:val="24"/>
        </w:rPr>
        <w:t xml:space="preserve">. Процесуальні строки і </w:t>
      </w:r>
      <w:r>
        <w:rPr>
          <w:b/>
          <w:bCs/>
          <w:sz w:val="24"/>
        </w:rPr>
        <w:t xml:space="preserve">процесуальні </w:t>
      </w:r>
      <w:r w:rsidRPr="00A243F3">
        <w:rPr>
          <w:b/>
          <w:bCs/>
          <w:sz w:val="24"/>
        </w:rPr>
        <w:t>витрати.</w:t>
      </w:r>
    </w:p>
    <w:p w:rsidR="00915CB0" w:rsidRPr="00A243F3" w:rsidRDefault="00915CB0" w:rsidP="00915CB0">
      <w:pPr>
        <w:shd w:val="clear" w:color="auto" w:fill="FFFFFF"/>
        <w:ind w:firstLine="709"/>
        <w:jc w:val="both"/>
        <w:rPr>
          <w:sz w:val="24"/>
        </w:rPr>
      </w:pPr>
      <w:r w:rsidRPr="00A243F3">
        <w:rPr>
          <w:sz w:val="24"/>
        </w:rPr>
        <w:t>Поняття процесуальних строків та їх значення у кримінальному процесі. Розумні строки. Процесуальні строки як різновид процесуальних гарантій. Наслідки закінчення строку виконання обов‘язку чи здійснення права.</w:t>
      </w:r>
    </w:p>
    <w:p w:rsidR="00915CB0" w:rsidRPr="00A243F3" w:rsidRDefault="00915CB0" w:rsidP="00915CB0">
      <w:pPr>
        <w:tabs>
          <w:tab w:val="num" w:pos="0"/>
        </w:tabs>
        <w:ind w:firstLine="709"/>
        <w:jc w:val="both"/>
        <w:rPr>
          <w:sz w:val="24"/>
        </w:rPr>
      </w:pPr>
      <w:r w:rsidRPr="00A243F3">
        <w:rPr>
          <w:sz w:val="24"/>
        </w:rPr>
        <w:t xml:space="preserve">Класифікація строків у кримінальному процесі: залежно від </w:t>
      </w:r>
      <w:r>
        <w:rPr>
          <w:sz w:val="24"/>
        </w:rPr>
        <w:t>суб’єкта</w:t>
      </w:r>
      <w:r w:rsidRPr="00A243F3">
        <w:rPr>
          <w:sz w:val="24"/>
        </w:rPr>
        <w:t xml:space="preserve"> встановл</w:t>
      </w:r>
      <w:r>
        <w:rPr>
          <w:sz w:val="24"/>
        </w:rPr>
        <w:t>енн</w:t>
      </w:r>
      <w:r w:rsidRPr="00A243F3">
        <w:rPr>
          <w:sz w:val="24"/>
        </w:rPr>
        <w:t>я; за належністю до регулювання провадження на окремих стадіях процесу; залежно від функціонального призначення; залежно від адреса</w:t>
      </w:r>
      <w:r>
        <w:rPr>
          <w:sz w:val="24"/>
        </w:rPr>
        <w:t>та</w:t>
      </w:r>
      <w:r w:rsidRPr="00A243F3">
        <w:rPr>
          <w:sz w:val="24"/>
        </w:rPr>
        <w:t>; за метою, для якої встановлені; за визначеністю; за правовими наслідками закінчення строків; відповідно до загально прийнятого в теорії права поділу строків за юридичними наслідками (правовстановлюючі; правозмінюючі; правоприпиняючі (правообмежуючі)).</w:t>
      </w:r>
    </w:p>
    <w:p w:rsidR="00915CB0" w:rsidRPr="00A243F3" w:rsidRDefault="00915CB0" w:rsidP="00915CB0">
      <w:pPr>
        <w:tabs>
          <w:tab w:val="num" w:pos="0"/>
        </w:tabs>
        <w:ind w:firstLine="709"/>
        <w:jc w:val="both"/>
        <w:rPr>
          <w:sz w:val="24"/>
        </w:rPr>
      </w:pPr>
      <w:r w:rsidRPr="00A243F3">
        <w:rPr>
          <w:sz w:val="24"/>
        </w:rPr>
        <w:t>Порядок обчислення процесуальних строків годинами, днями, місяцями. Момент закінчення строку, якщо дію належить вчинити в суді або в органах досудового розслідування. Закінчення строку, що обчислюється днями або місяцями, якщо це припадає на неробочий день. Визначення початку обчислення строку. Випадки, в яких строк не вважається пропущеним. Поновлення пропущених строків. Поважні причини поновлення строків</w:t>
      </w:r>
      <w:r w:rsidRPr="00F26412">
        <w:rPr>
          <w:sz w:val="24"/>
          <w:lang w:val="ru-RU"/>
        </w:rPr>
        <w:t xml:space="preserve"> [</w:t>
      </w:r>
      <w:r w:rsidRPr="00A243F3">
        <w:rPr>
          <w:sz w:val="24"/>
        </w:rPr>
        <w:t>1) об‘єктивного характеру (стихійне лихо тощо); 2) суб‘єктивного характеру (відрядження, хвороба тощо); 3)</w:t>
      </w:r>
      <w:r w:rsidR="00EA246F">
        <w:rPr>
          <w:sz w:val="24"/>
        </w:rPr>
        <w:t> </w:t>
      </w:r>
      <w:r w:rsidRPr="00A243F3">
        <w:rPr>
          <w:sz w:val="24"/>
        </w:rPr>
        <w:t>невиконання посадовою особою, яка веде процес, своїх обов‘язків, що унеможливило або ускладнило реалізації у встановлений строк учасником процесу свого права …</w:t>
      </w:r>
      <w:r w:rsidRPr="00F26412">
        <w:rPr>
          <w:sz w:val="24"/>
          <w:lang w:val="ru-RU"/>
        </w:rPr>
        <w:t>]</w:t>
      </w:r>
      <w:r w:rsidRPr="00A243F3">
        <w:rPr>
          <w:sz w:val="24"/>
        </w:rPr>
        <w:t>.</w:t>
      </w:r>
    </w:p>
    <w:p w:rsidR="00915CB0" w:rsidRPr="00A243F3" w:rsidRDefault="00915CB0" w:rsidP="00915CB0">
      <w:pPr>
        <w:tabs>
          <w:tab w:val="num" w:pos="0"/>
        </w:tabs>
        <w:ind w:firstLine="709"/>
        <w:jc w:val="both"/>
        <w:rPr>
          <w:sz w:val="24"/>
        </w:rPr>
      </w:pPr>
      <w:r w:rsidRPr="00A243F3">
        <w:rPr>
          <w:sz w:val="24"/>
        </w:rPr>
        <w:t>Поняття і види процесуальних витрат. Віднесення витрат до процесуальних. Склад процесуальних витрат. Розмір процесуальних витрат є обставиною, що підлягає доказуванню (п. 3 ч. 1 ст. 91), а обов‘язок їх доказування покладається на сторону, що їх надає (ч. 2 ст. 92).</w:t>
      </w:r>
    </w:p>
    <w:p w:rsidR="00915CB0" w:rsidRPr="00A243F3" w:rsidRDefault="00915CB0" w:rsidP="00915CB0">
      <w:pPr>
        <w:tabs>
          <w:tab w:val="num" w:pos="0"/>
        </w:tabs>
        <w:ind w:firstLine="709"/>
        <w:jc w:val="both"/>
        <w:rPr>
          <w:sz w:val="24"/>
        </w:rPr>
      </w:pPr>
      <w:r w:rsidRPr="00A243F3">
        <w:rPr>
          <w:sz w:val="24"/>
        </w:rPr>
        <w:t>Витрати на правову допомогу. Витрати, пов‘язані із прибуттям до місця досудового розслідування або судового провадження. Витрати, пов‘язані із залученням потерпілих, свідків, спеціалістів, перекладачів та експертів. Витрати, пов‘язані зі зберіганням і пересиланням речей і документів</w:t>
      </w:r>
    </w:p>
    <w:p w:rsidR="00915CB0" w:rsidRPr="00A243F3" w:rsidRDefault="00915CB0" w:rsidP="00915CB0">
      <w:pPr>
        <w:pStyle w:val="ab"/>
        <w:spacing w:before="0" w:beforeAutospacing="0" w:after="0" w:afterAutospacing="0"/>
        <w:ind w:firstLine="709"/>
        <w:jc w:val="both"/>
        <w:rPr>
          <w:b/>
        </w:rPr>
      </w:pPr>
      <w:r w:rsidRPr="00A243F3">
        <w:rPr>
          <w:b/>
        </w:rPr>
        <w:t>Завдання на СРС:</w:t>
      </w:r>
    </w:p>
    <w:p w:rsidR="00915CB0" w:rsidRPr="00A243F3" w:rsidRDefault="00915CB0" w:rsidP="00915CB0">
      <w:pPr>
        <w:pStyle w:val="ab"/>
        <w:spacing w:before="0" w:beforeAutospacing="0" w:after="0" w:afterAutospacing="0"/>
        <w:ind w:firstLine="709"/>
        <w:jc w:val="both"/>
      </w:pPr>
      <w:r w:rsidRPr="00A243F3">
        <w:t>1. Що розуміють під процесуальними строками?</w:t>
      </w:r>
    </w:p>
    <w:p w:rsidR="00915CB0" w:rsidRPr="00A243F3" w:rsidRDefault="00915CB0" w:rsidP="00915CB0">
      <w:pPr>
        <w:pStyle w:val="ab"/>
        <w:spacing w:before="0" w:beforeAutospacing="0" w:after="0" w:afterAutospacing="0"/>
        <w:ind w:firstLine="709"/>
        <w:jc w:val="both"/>
      </w:pPr>
      <w:r w:rsidRPr="00A243F3">
        <w:t>2. Визначити підстави для розподілу строків на групи.</w:t>
      </w:r>
    </w:p>
    <w:p w:rsidR="00915CB0" w:rsidRPr="00A243F3" w:rsidRDefault="00915CB0" w:rsidP="00915CB0">
      <w:pPr>
        <w:pStyle w:val="ab"/>
        <w:spacing w:before="0" w:beforeAutospacing="0" w:after="0" w:afterAutospacing="0"/>
        <w:ind w:firstLine="709"/>
        <w:jc w:val="both"/>
      </w:pPr>
      <w:r w:rsidRPr="00A243F3">
        <w:t>3. Розкрити відмінність правових наслідків закінчення строків реалізації права і виконання обов‘язку.</w:t>
      </w:r>
    </w:p>
    <w:p w:rsidR="00915CB0" w:rsidRPr="00A243F3" w:rsidRDefault="00915CB0" w:rsidP="00915CB0">
      <w:pPr>
        <w:pStyle w:val="ab"/>
        <w:spacing w:before="0" w:beforeAutospacing="0" w:after="0" w:afterAutospacing="0"/>
        <w:ind w:firstLine="709"/>
        <w:jc w:val="both"/>
      </w:pPr>
      <w:r w:rsidRPr="00A243F3">
        <w:t>4. Особливості обчислення строків годинами і днями.</w:t>
      </w:r>
    </w:p>
    <w:p w:rsidR="00915CB0" w:rsidRPr="00EA246F" w:rsidRDefault="00915CB0" w:rsidP="00915CB0">
      <w:pPr>
        <w:ind w:firstLine="709"/>
        <w:jc w:val="both"/>
        <w:rPr>
          <w:b/>
          <w:sz w:val="24"/>
        </w:rPr>
      </w:pPr>
      <w:r w:rsidRPr="00EA246F">
        <w:rPr>
          <w:sz w:val="24"/>
        </w:rPr>
        <w:t>5. З чого складаються процесуальні витрати?</w:t>
      </w:r>
      <w:bookmarkEnd w:id="812"/>
    </w:p>
    <w:p w:rsidR="00915CB0" w:rsidRDefault="00915CB0" w:rsidP="000F3FFC">
      <w:pPr>
        <w:ind w:firstLine="709"/>
        <w:jc w:val="center"/>
        <w:rPr>
          <w:b/>
          <w:bCs/>
          <w:sz w:val="24"/>
        </w:rPr>
      </w:pPr>
    </w:p>
    <w:p w:rsidR="005311F3" w:rsidRDefault="005311F3" w:rsidP="005311F3">
      <w:pPr>
        <w:ind w:firstLine="709"/>
        <w:jc w:val="center"/>
        <w:rPr>
          <w:b/>
          <w:bCs/>
          <w:sz w:val="24"/>
        </w:rPr>
      </w:pPr>
      <w:r>
        <w:rPr>
          <w:b/>
          <w:bCs/>
          <w:sz w:val="24"/>
        </w:rPr>
        <w:t>Кримінальне процесуальне право. Особлива частина</w:t>
      </w:r>
    </w:p>
    <w:p w:rsidR="005311F3" w:rsidRPr="00A243F3" w:rsidRDefault="005311F3" w:rsidP="005311F3">
      <w:pPr>
        <w:ind w:firstLine="709"/>
        <w:jc w:val="center"/>
        <w:rPr>
          <w:b/>
          <w:bCs/>
          <w:sz w:val="24"/>
        </w:rPr>
      </w:pPr>
    </w:p>
    <w:p w:rsidR="00D80989" w:rsidRPr="00A243F3" w:rsidRDefault="00D80989" w:rsidP="00D80989">
      <w:pPr>
        <w:shd w:val="clear" w:color="auto" w:fill="FFFFFF"/>
        <w:ind w:firstLine="709"/>
        <w:jc w:val="both"/>
        <w:rPr>
          <w:bCs/>
          <w:sz w:val="24"/>
        </w:rPr>
      </w:pPr>
      <w:r w:rsidRPr="00A243F3">
        <w:rPr>
          <w:b/>
          <w:sz w:val="24"/>
        </w:rPr>
        <w:t xml:space="preserve">Тема </w:t>
      </w:r>
      <w:r>
        <w:rPr>
          <w:b/>
          <w:sz w:val="24"/>
        </w:rPr>
        <w:t>16</w:t>
      </w:r>
      <w:r w:rsidRPr="00A243F3">
        <w:rPr>
          <w:b/>
          <w:sz w:val="24"/>
        </w:rPr>
        <w:t xml:space="preserve">. </w:t>
      </w:r>
      <w:r w:rsidRPr="00A243F3">
        <w:rPr>
          <w:b/>
          <w:bCs/>
          <w:sz w:val="24"/>
        </w:rPr>
        <w:t>Провадження з перегляду судових рішень.</w:t>
      </w:r>
    </w:p>
    <w:p w:rsidR="00D80989" w:rsidRPr="00A243F3" w:rsidRDefault="00D80989" w:rsidP="00D80989">
      <w:pPr>
        <w:shd w:val="clear" w:color="auto" w:fill="FFFFFF"/>
        <w:ind w:firstLine="709"/>
        <w:jc w:val="both"/>
        <w:rPr>
          <w:sz w:val="24"/>
        </w:rPr>
      </w:pPr>
      <w:r w:rsidRPr="00A243F3">
        <w:rPr>
          <w:sz w:val="24"/>
        </w:rPr>
        <w:t xml:space="preserve">Сутність і завдання провадження в суді апеляційної інстанції. Мета провадження в суді апеляційної інстанції. Основні риси провадження в суді апеляційної інстанції. Завдання провадження в суді апеляційної інстанції. Суб‘єкти права на апеляційне оскарження. Межі оскарження. Предмет, процесуальний порядок і строки апеляційного оскарження. Форма та зміст апеляційної скарги. Відмова від апеляційної скарги, її зміна і доповнення. Недопустимість погіршення правового становища обвинуваченого в суді апеляційної інстанції. Процесуальний порядок, строки та межі перегляду процесуальних рішень судом апеляційної інстанції. Повноваження суду апеляційної інстанції за наслідками розгляду апеляційної скарги. Вирок, </w:t>
      </w:r>
      <w:r w:rsidRPr="00A243F3">
        <w:rPr>
          <w:sz w:val="24"/>
        </w:rPr>
        <w:lastRenderedPageBreak/>
        <w:t>ухвала суду апеляційної інстанції. Підстави для скасування або зміни судового рішення. Неповнота судового розгляду. Невідповідність висновків суду першої інстанції фактичним обставинам кримінального провадження. Істотні порушення кримінального процесуального закону. Неправильне застосування закону України про кримінальну відповідальність. Невідповідність покарання ступеню тяжкості кримінального правопорушення та особі обвинуваченого.</w:t>
      </w:r>
    </w:p>
    <w:p w:rsidR="00D80989" w:rsidRPr="00A243F3" w:rsidRDefault="00D80989" w:rsidP="00D80989">
      <w:pPr>
        <w:shd w:val="clear" w:color="auto" w:fill="FFFFFF"/>
        <w:ind w:firstLine="709"/>
        <w:jc w:val="both"/>
        <w:rPr>
          <w:sz w:val="24"/>
        </w:rPr>
      </w:pPr>
      <w:r w:rsidRPr="00A243F3">
        <w:rPr>
          <w:sz w:val="24"/>
        </w:rPr>
        <w:t>Сутність та завдання провадження в суді касаційної інстанції. Основні риси касаційного перегляду судових рішень. Сутність провадження в суді касаційної інстанції. Суб‘єкти права касаційного оскарження. Процесуальний порядок і строки касаційного оскарження. Форма та зміст касаційної скарги. Відмова від касаційної скарги, її зміна і доповнення. Процесуальний порядок, строки та межі розгляду справи в суді касаційної інстанції. Письмове касаційне провадження. Недопустимість погіршення правового становища виправданого та засудженого в суді касаційної інстанції. Повноваження суду касаційної інстанції за наслідками розгляду касаційної скарги. Ухвала суду касаційної інстанції.</w:t>
      </w:r>
    </w:p>
    <w:p w:rsidR="00D80989" w:rsidRPr="00A243F3" w:rsidRDefault="00D80989" w:rsidP="00D80989">
      <w:pPr>
        <w:shd w:val="clear" w:color="auto" w:fill="FFFFFF"/>
        <w:ind w:firstLine="709"/>
        <w:jc w:val="both"/>
        <w:rPr>
          <w:sz w:val="24"/>
        </w:rPr>
      </w:pPr>
      <w:r w:rsidRPr="00A243F3">
        <w:rPr>
          <w:sz w:val="24"/>
        </w:rPr>
        <w:t>Загальні положення перегляду судових рішень за нововиявленими</w:t>
      </w:r>
      <w:r w:rsidRPr="00A243F3">
        <w:rPr>
          <w:bCs/>
          <w:sz w:val="24"/>
        </w:rPr>
        <w:t xml:space="preserve"> або виключними</w:t>
      </w:r>
      <w:r w:rsidRPr="00A243F3">
        <w:rPr>
          <w:sz w:val="24"/>
        </w:rPr>
        <w:t xml:space="preserve"> обставинами. Підстави для здійснення кримінального провадження за нововиявленими </w:t>
      </w:r>
      <w:r w:rsidRPr="00A243F3">
        <w:rPr>
          <w:bCs/>
          <w:sz w:val="24"/>
        </w:rPr>
        <w:t>або виключними</w:t>
      </w:r>
      <w:r w:rsidRPr="00A243F3">
        <w:rPr>
          <w:sz w:val="24"/>
        </w:rPr>
        <w:t xml:space="preserve"> обставинами. Порядок здійснення перегляду судового рішення за нововиявленими</w:t>
      </w:r>
      <w:r w:rsidRPr="00A243F3">
        <w:rPr>
          <w:bCs/>
          <w:sz w:val="24"/>
        </w:rPr>
        <w:t xml:space="preserve"> або виключними</w:t>
      </w:r>
      <w:r w:rsidRPr="00A243F3">
        <w:rPr>
          <w:sz w:val="24"/>
        </w:rPr>
        <w:t xml:space="preserve"> обставинами.</w:t>
      </w:r>
    </w:p>
    <w:p w:rsidR="00D80989" w:rsidRPr="00A243F3" w:rsidRDefault="00D80989" w:rsidP="00D80989">
      <w:pPr>
        <w:pStyle w:val="ab"/>
        <w:spacing w:before="0" w:beforeAutospacing="0" w:after="0" w:afterAutospacing="0"/>
        <w:ind w:firstLine="709"/>
        <w:jc w:val="both"/>
        <w:rPr>
          <w:b/>
        </w:rPr>
      </w:pPr>
      <w:r w:rsidRPr="00A243F3">
        <w:rPr>
          <w:b/>
        </w:rPr>
        <w:t>Завдання на СРС:</w:t>
      </w:r>
    </w:p>
    <w:p w:rsidR="00D80989" w:rsidRPr="00A243F3" w:rsidRDefault="00D80989" w:rsidP="00D80989">
      <w:pPr>
        <w:ind w:firstLine="709"/>
        <w:jc w:val="both"/>
        <w:rPr>
          <w:sz w:val="24"/>
        </w:rPr>
      </w:pPr>
      <w:r w:rsidRPr="00A243F3">
        <w:rPr>
          <w:sz w:val="24"/>
        </w:rPr>
        <w:t>1. Що розуміють п</w:t>
      </w:r>
      <w:r w:rsidR="00EA246F">
        <w:rPr>
          <w:sz w:val="24"/>
        </w:rPr>
        <w:t>і</w:t>
      </w:r>
      <w:r w:rsidRPr="00A243F3">
        <w:rPr>
          <w:sz w:val="24"/>
        </w:rPr>
        <w:t>д апеляційним провадженням?</w:t>
      </w:r>
    </w:p>
    <w:p w:rsidR="00D80989" w:rsidRPr="00A243F3" w:rsidRDefault="00D80989" w:rsidP="00D80989">
      <w:pPr>
        <w:ind w:firstLine="709"/>
        <w:jc w:val="both"/>
        <w:rPr>
          <w:sz w:val="24"/>
        </w:rPr>
      </w:pPr>
      <w:r w:rsidRPr="00A243F3">
        <w:rPr>
          <w:sz w:val="24"/>
        </w:rPr>
        <w:t>2. Основні риси апеляційного провадження.</w:t>
      </w:r>
    </w:p>
    <w:p w:rsidR="00D80989" w:rsidRPr="00A243F3" w:rsidRDefault="00D80989" w:rsidP="00D80989">
      <w:pPr>
        <w:ind w:firstLine="709"/>
        <w:jc w:val="both"/>
        <w:rPr>
          <w:sz w:val="24"/>
        </w:rPr>
      </w:pPr>
      <w:r w:rsidRPr="00A243F3">
        <w:rPr>
          <w:sz w:val="24"/>
        </w:rPr>
        <w:t>3. Що є предметом апеляційного провадження?</w:t>
      </w:r>
    </w:p>
    <w:p w:rsidR="00D80989" w:rsidRPr="00A243F3" w:rsidRDefault="00D80989" w:rsidP="00D80989">
      <w:pPr>
        <w:ind w:firstLine="709"/>
        <w:jc w:val="both"/>
        <w:rPr>
          <w:sz w:val="24"/>
        </w:rPr>
      </w:pPr>
      <w:r w:rsidRPr="00A243F3">
        <w:rPr>
          <w:sz w:val="24"/>
        </w:rPr>
        <w:t>4. Суб‘єкти апеляційного оскарження.</w:t>
      </w:r>
    </w:p>
    <w:p w:rsidR="00915CB0" w:rsidRDefault="00D80989" w:rsidP="00D80989">
      <w:pPr>
        <w:ind w:firstLine="709"/>
        <w:jc w:val="both"/>
        <w:rPr>
          <w:sz w:val="24"/>
        </w:rPr>
      </w:pPr>
      <w:r w:rsidRPr="00A243F3">
        <w:rPr>
          <w:sz w:val="24"/>
        </w:rPr>
        <w:t>5. Строки апеляційного оскарження.</w:t>
      </w:r>
    </w:p>
    <w:p w:rsidR="00EA246F" w:rsidRDefault="00EA246F" w:rsidP="00D80989">
      <w:pPr>
        <w:ind w:firstLine="709"/>
        <w:jc w:val="both"/>
        <w:rPr>
          <w:sz w:val="24"/>
        </w:rPr>
      </w:pPr>
      <w:r>
        <w:rPr>
          <w:sz w:val="24"/>
        </w:rPr>
        <w:t>6.</w:t>
      </w:r>
      <w:r w:rsidRPr="00EA246F">
        <w:rPr>
          <w:sz w:val="24"/>
        </w:rPr>
        <w:t xml:space="preserve"> </w:t>
      </w:r>
      <w:r w:rsidRPr="00A243F3">
        <w:rPr>
          <w:sz w:val="24"/>
        </w:rPr>
        <w:t>Процесуальний порядок і строки касаційного оскарження</w:t>
      </w:r>
      <w:r>
        <w:rPr>
          <w:sz w:val="24"/>
        </w:rPr>
        <w:t>.</w:t>
      </w:r>
    </w:p>
    <w:p w:rsidR="00EA246F" w:rsidRDefault="00EA246F" w:rsidP="00D80989">
      <w:pPr>
        <w:ind w:firstLine="709"/>
        <w:jc w:val="both"/>
        <w:rPr>
          <w:sz w:val="24"/>
        </w:rPr>
      </w:pPr>
      <w:r>
        <w:rPr>
          <w:sz w:val="24"/>
        </w:rPr>
        <w:t>7.</w:t>
      </w:r>
      <w:r w:rsidRPr="00EA246F">
        <w:rPr>
          <w:sz w:val="24"/>
        </w:rPr>
        <w:t xml:space="preserve"> </w:t>
      </w:r>
      <w:r>
        <w:rPr>
          <w:sz w:val="24"/>
        </w:rPr>
        <w:t>Охарактеризувати п</w:t>
      </w:r>
      <w:r w:rsidRPr="00A243F3">
        <w:rPr>
          <w:sz w:val="24"/>
        </w:rPr>
        <w:t xml:space="preserve">ідстави для здійснення кримінального провадження за нововиявленими </w:t>
      </w:r>
      <w:r w:rsidRPr="00A243F3">
        <w:rPr>
          <w:bCs/>
          <w:sz w:val="24"/>
        </w:rPr>
        <w:t>або виключними</w:t>
      </w:r>
      <w:r w:rsidRPr="00A243F3">
        <w:rPr>
          <w:sz w:val="24"/>
        </w:rPr>
        <w:t xml:space="preserve"> обставинами</w:t>
      </w:r>
      <w:r>
        <w:rPr>
          <w:sz w:val="24"/>
        </w:rPr>
        <w:t>.</w:t>
      </w:r>
    </w:p>
    <w:p w:rsidR="005311F3" w:rsidRDefault="005311F3" w:rsidP="00D80989">
      <w:pPr>
        <w:ind w:firstLine="709"/>
        <w:jc w:val="both"/>
        <w:rPr>
          <w:b/>
          <w:bCs/>
          <w:sz w:val="24"/>
        </w:rPr>
      </w:pPr>
    </w:p>
    <w:p w:rsidR="00D80989" w:rsidRPr="00A243F3" w:rsidRDefault="00D80989" w:rsidP="00D80989">
      <w:pPr>
        <w:shd w:val="clear" w:color="auto" w:fill="FFFFFF"/>
        <w:ind w:firstLine="709"/>
        <w:jc w:val="both"/>
        <w:rPr>
          <w:bCs/>
          <w:sz w:val="24"/>
        </w:rPr>
      </w:pPr>
      <w:r w:rsidRPr="00A243F3">
        <w:rPr>
          <w:b/>
          <w:sz w:val="24"/>
        </w:rPr>
        <w:t xml:space="preserve">Тема </w:t>
      </w:r>
      <w:r>
        <w:rPr>
          <w:b/>
          <w:sz w:val="24"/>
        </w:rPr>
        <w:t>17</w:t>
      </w:r>
      <w:r w:rsidRPr="00A243F3">
        <w:rPr>
          <w:b/>
          <w:sz w:val="24"/>
        </w:rPr>
        <w:t xml:space="preserve">. </w:t>
      </w:r>
      <w:r w:rsidRPr="00A243F3">
        <w:rPr>
          <w:b/>
          <w:bCs/>
          <w:sz w:val="24"/>
        </w:rPr>
        <w:t>Виконання судових рішень.</w:t>
      </w:r>
    </w:p>
    <w:p w:rsidR="00D80989" w:rsidRPr="00A243F3" w:rsidRDefault="00D80989" w:rsidP="00D80989">
      <w:pPr>
        <w:shd w:val="clear" w:color="auto" w:fill="FFFFFF"/>
        <w:ind w:firstLine="709"/>
        <w:jc w:val="both"/>
        <w:rPr>
          <w:sz w:val="24"/>
        </w:rPr>
      </w:pPr>
      <w:r w:rsidRPr="00A243F3">
        <w:rPr>
          <w:sz w:val="24"/>
        </w:rPr>
        <w:t>Порядок набрання законної сили судовим рішенням. Порядок звернення вироку, ухвали суду до виконання. Звернення вироку до виконання щодо особи, засудженої до обмеження волі. Звернення до виконання вироку щодо особи, засудженої до позбавлення волі або арешту. Звернення до виконання вироку в частині конфіскації майна засудженого. Питання, які розглядаються судом під час та після виконання вироків, і порядок їх вирішення. Порядок подання клопотання про вирішення питання, пов‘язаного із виконанням вироку.</w:t>
      </w:r>
    </w:p>
    <w:p w:rsidR="00D80989" w:rsidRPr="00A243F3" w:rsidRDefault="00D80989" w:rsidP="00D80989">
      <w:pPr>
        <w:pStyle w:val="ab"/>
        <w:spacing w:before="0" w:beforeAutospacing="0" w:after="0" w:afterAutospacing="0"/>
        <w:ind w:firstLine="709"/>
        <w:jc w:val="both"/>
        <w:rPr>
          <w:b/>
        </w:rPr>
      </w:pPr>
      <w:r w:rsidRPr="00A243F3">
        <w:rPr>
          <w:b/>
        </w:rPr>
        <w:t>Завдання на СРС:</w:t>
      </w:r>
    </w:p>
    <w:p w:rsidR="00D80989" w:rsidRPr="00A243F3" w:rsidRDefault="00D80989" w:rsidP="00D80989">
      <w:pPr>
        <w:pStyle w:val="a8"/>
        <w:tabs>
          <w:tab w:val="left" w:pos="2580"/>
        </w:tabs>
        <w:ind w:left="0" w:firstLine="709"/>
        <w:jc w:val="both"/>
        <w:rPr>
          <w:sz w:val="24"/>
        </w:rPr>
      </w:pPr>
      <w:r w:rsidRPr="00A243F3">
        <w:rPr>
          <w:sz w:val="24"/>
        </w:rPr>
        <w:t xml:space="preserve">1. </w:t>
      </w:r>
      <w:r w:rsidR="00EA246F">
        <w:rPr>
          <w:sz w:val="24"/>
        </w:rPr>
        <w:t>Розкрити з</w:t>
      </w:r>
      <w:r w:rsidRPr="00A243F3">
        <w:rPr>
          <w:sz w:val="24"/>
        </w:rPr>
        <w:t>міст стадії виконання судових рішень.</w:t>
      </w:r>
    </w:p>
    <w:p w:rsidR="00D80989" w:rsidRPr="00A243F3" w:rsidRDefault="00D80989" w:rsidP="00D80989">
      <w:pPr>
        <w:pStyle w:val="a8"/>
        <w:tabs>
          <w:tab w:val="left" w:pos="2580"/>
        </w:tabs>
        <w:ind w:left="0" w:firstLine="709"/>
        <w:jc w:val="both"/>
        <w:rPr>
          <w:sz w:val="24"/>
        </w:rPr>
      </w:pPr>
      <w:r w:rsidRPr="00A243F3">
        <w:rPr>
          <w:sz w:val="24"/>
        </w:rPr>
        <w:t xml:space="preserve">2. </w:t>
      </w:r>
      <w:r w:rsidR="00EA246F">
        <w:rPr>
          <w:sz w:val="24"/>
        </w:rPr>
        <w:t>У чому полягають з</w:t>
      </w:r>
      <w:r w:rsidRPr="00A243F3">
        <w:rPr>
          <w:sz w:val="24"/>
        </w:rPr>
        <w:t>авдання стадії виконання судового рішення.</w:t>
      </w:r>
    </w:p>
    <w:p w:rsidR="00D80989" w:rsidRPr="00A243F3" w:rsidRDefault="00D80989" w:rsidP="00D80989">
      <w:pPr>
        <w:pStyle w:val="a8"/>
        <w:tabs>
          <w:tab w:val="left" w:pos="2580"/>
        </w:tabs>
        <w:ind w:left="0" w:firstLine="709"/>
        <w:jc w:val="both"/>
        <w:rPr>
          <w:sz w:val="24"/>
        </w:rPr>
      </w:pPr>
      <w:r w:rsidRPr="00A243F3">
        <w:rPr>
          <w:sz w:val="24"/>
        </w:rPr>
        <w:t>3. Що є предметом кримінально-процесуальної діяльності даної стадії?</w:t>
      </w:r>
    </w:p>
    <w:p w:rsidR="00D80989" w:rsidRDefault="00D80989" w:rsidP="00D80989">
      <w:pPr>
        <w:ind w:firstLine="709"/>
        <w:jc w:val="both"/>
        <w:rPr>
          <w:sz w:val="24"/>
        </w:rPr>
      </w:pPr>
      <w:r w:rsidRPr="00A243F3">
        <w:rPr>
          <w:sz w:val="24"/>
        </w:rPr>
        <w:t xml:space="preserve">4. </w:t>
      </w:r>
      <w:r w:rsidR="00EA246F">
        <w:rPr>
          <w:sz w:val="24"/>
        </w:rPr>
        <w:t>Показати з</w:t>
      </w:r>
      <w:r w:rsidRPr="00A243F3">
        <w:rPr>
          <w:sz w:val="24"/>
        </w:rPr>
        <w:t>начення стадії виконання судових рішень.</w:t>
      </w:r>
    </w:p>
    <w:p w:rsidR="005311F3" w:rsidRDefault="005311F3" w:rsidP="00D80989">
      <w:pPr>
        <w:ind w:firstLine="709"/>
        <w:jc w:val="both"/>
        <w:rPr>
          <w:sz w:val="24"/>
        </w:rPr>
      </w:pPr>
    </w:p>
    <w:p w:rsidR="00D80989" w:rsidRPr="00A243F3" w:rsidRDefault="00D80989" w:rsidP="00D80989">
      <w:pPr>
        <w:shd w:val="clear" w:color="auto" w:fill="FFFFFF"/>
        <w:ind w:firstLine="709"/>
        <w:jc w:val="both"/>
        <w:rPr>
          <w:bCs/>
          <w:sz w:val="24"/>
        </w:rPr>
      </w:pPr>
      <w:r w:rsidRPr="00A243F3">
        <w:rPr>
          <w:b/>
          <w:sz w:val="24"/>
        </w:rPr>
        <w:t>Тема 1</w:t>
      </w:r>
      <w:r>
        <w:rPr>
          <w:b/>
          <w:sz w:val="24"/>
        </w:rPr>
        <w:t>8</w:t>
      </w:r>
      <w:r w:rsidRPr="00A243F3">
        <w:rPr>
          <w:b/>
          <w:sz w:val="24"/>
        </w:rPr>
        <w:t xml:space="preserve">. </w:t>
      </w:r>
      <w:r w:rsidRPr="00A243F3">
        <w:rPr>
          <w:b/>
          <w:bCs/>
          <w:sz w:val="24"/>
        </w:rPr>
        <w:t>Міжнародне співробітництво під час кримінального провадження.</w:t>
      </w:r>
    </w:p>
    <w:p w:rsidR="00D80989" w:rsidRPr="00A243F3" w:rsidRDefault="00D80989" w:rsidP="00D80989">
      <w:pPr>
        <w:shd w:val="clear" w:color="auto" w:fill="FFFFFF"/>
        <w:ind w:firstLine="709"/>
        <w:jc w:val="both"/>
        <w:rPr>
          <w:sz w:val="24"/>
        </w:rPr>
      </w:pPr>
      <w:r w:rsidRPr="00A243F3">
        <w:rPr>
          <w:sz w:val="24"/>
        </w:rPr>
        <w:t xml:space="preserve">Загальні положення міжнародного співробітництва. Сутність міжнародного співробітництва під час кримінального провадження. Специфіка міжнародного співробітництва під час кримінального провадження. Система міжнародних договорів, що регулюють міжнародне співробітництво. Суб‘єкти міжнародного співробітництва під час кримінального провадження (уповноважений (центральний) орган, запитуюча сторона, запитувана сторона, компетентний орган). Міжнародна правова допомога при проведенні процесуальних дій. Вручення письмових документів і письмових доручень суду. Тимчасова передача. Виклик особи, яка перебуває за межами України. Проведення допиту за допомогою відео- або телефонної конференції. Розшук, арешт і конфіскація майна. Контрольна поставка. Створення і діяльність спільних слідчих груп. Видача осіб, які вчинили кримінальне правопорушення </w:t>
      </w:r>
      <w:r w:rsidRPr="00A243F3">
        <w:rPr>
          <w:sz w:val="24"/>
        </w:rPr>
        <w:lastRenderedPageBreak/>
        <w:t>(екстрадиція). Екстрадиційна перевірка. Екстрадиційний арешт. Перейняття кримінального провадження.</w:t>
      </w:r>
    </w:p>
    <w:p w:rsidR="00D80989" w:rsidRPr="00A243F3" w:rsidRDefault="00D80989" w:rsidP="00D80989">
      <w:pPr>
        <w:pStyle w:val="ab"/>
        <w:spacing w:before="0" w:beforeAutospacing="0" w:after="0" w:afterAutospacing="0"/>
        <w:ind w:firstLine="709"/>
        <w:jc w:val="both"/>
        <w:rPr>
          <w:b/>
        </w:rPr>
      </w:pPr>
      <w:r w:rsidRPr="00A243F3">
        <w:rPr>
          <w:b/>
        </w:rPr>
        <w:t>Завдання на СРС:</w:t>
      </w:r>
    </w:p>
    <w:p w:rsidR="00D80989" w:rsidRPr="00A243F3" w:rsidRDefault="00D80989" w:rsidP="00D80989">
      <w:pPr>
        <w:pStyle w:val="a8"/>
        <w:tabs>
          <w:tab w:val="left" w:pos="2580"/>
        </w:tabs>
        <w:ind w:left="0" w:firstLine="709"/>
        <w:jc w:val="both"/>
        <w:rPr>
          <w:sz w:val="24"/>
        </w:rPr>
      </w:pPr>
      <w:r w:rsidRPr="00A243F3">
        <w:rPr>
          <w:sz w:val="24"/>
        </w:rPr>
        <w:t xml:space="preserve">1. </w:t>
      </w:r>
      <w:r w:rsidR="008E5944">
        <w:rPr>
          <w:sz w:val="24"/>
        </w:rPr>
        <w:t>Розкрити сутність</w:t>
      </w:r>
      <w:r w:rsidRPr="00A243F3">
        <w:rPr>
          <w:sz w:val="24"/>
        </w:rPr>
        <w:t xml:space="preserve"> міжнародного співробітництва під час кримінального провадження.</w:t>
      </w:r>
    </w:p>
    <w:p w:rsidR="00D80989" w:rsidRPr="00A243F3" w:rsidRDefault="00D80989" w:rsidP="00D80989">
      <w:pPr>
        <w:pStyle w:val="a8"/>
        <w:tabs>
          <w:tab w:val="left" w:pos="2580"/>
        </w:tabs>
        <w:ind w:left="0" w:firstLine="709"/>
        <w:jc w:val="both"/>
        <w:rPr>
          <w:sz w:val="24"/>
        </w:rPr>
      </w:pPr>
      <w:r w:rsidRPr="00A243F3">
        <w:rPr>
          <w:sz w:val="24"/>
        </w:rPr>
        <w:t xml:space="preserve">2. </w:t>
      </w:r>
      <w:r w:rsidR="008E5944">
        <w:rPr>
          <w:sz w:val="24"/>
        </w:rPr>
        <w:t>Охарактеризувати п</w:t>
      </w:r>
      <w:r w:rsidRPr="00A243F3">
        <w:rPr>
          <w:sz w:val="24"/>
        </w:rPr>
        <w:t>равов</w:t>
      </w:r>
      <w:r w:rsidR="008E5944">
        <w:rPr>
          <w:sz w:val="24"/>
        </w:rPr>
        <w:t>у</w:t>
      </w:r>
      <w:r w:rsidRPr="00A243F3">
        <w:rPr>
          <w:sz w:val="24"/>
        </w:rPr>
        <w:t xml:space="preserve"> основ</w:t>
      </w:r>
      <w:r w:rsidR="008E5944">
        <w:rPr>
          <w:sz w:val="24"/>
        </w:rPr>
        <w:t>у</w:t>
      </w:r>
      <w:r w:rsidRPr="00A243F3">
        <w:rPr>
          <w:sz w:val="24"/>
        </w:rPr>
        <w:t xml:space="preserve"> міжнародного співробітництва під час кримінального провадження.</w:t>
      </w:r>
    </w:p>
    <w:p w:rsidR="00D80989" w:rsidRPr="00A243F3" w:rsidRDefault="00D80989" w:rsidP="00D80989">
      <w:pPr>
        <w:pStyle w:val="a8"/>
        <w:tabs>
          <w:tab w:val="left" w:pos="2580"/>
        </w:tabs>
        <w:ind w:left="0" w:firstLine="709"/>
        <w:jc w:val="both"/>
        <w:rPr>
          <w:sz w:val="24"/>
        </w:rPr>
      </w:pPr>
      <w:r w:rsidRPr="00A243F3">
        <w:rPr>
          <w:sz w:val="24"/>
        </w:rPr>
        <w:t xml:space="preserve">3. </w:t>
      </w:r>
      <w:r w:rsidR="008E5944">
        <w:rPr>
          <w:sz w:val="24"/>
        </w:rPr>
        <w:t>Показати ф</w:t>
      </w:r>
      <w:r w:rsidRPr="00A243F3">
        <w:rPr>
          <w:sz w:val="24"/>
        </w:rPr>
        <w:t>орми міжнародної правової допомоги.</w:t>
      </w:r>
    </w:p>
    <w:p w:rsidR="00D80989" w:rsidRPr="00A243F3" w:rsidRDefault="00D80989" w:rsidP="00D80989">
      <w:pPr>
        <w:pStyle w:val="a8"/>
        <w:tabs>
          <w:tab w:val="left" w:pos="2580"/>
        </w:tabs>
        <w:ind w:left="0" w:firstLine="709"/>
        <w:jc w:val="both"/>
        <w:rPr>
          <w:sz w:val="24"/>
        </w:rPr>
      </w:pPr>
      <w:r w:rsidRPr="00A243F3">
        <w:rPr>
          <w:sz w:val="24"/>
        </w:rPr>
        <w:t>4. Процесуальний порядок надання міжнародної правової допомоги під час проведення процесуальних дій.</w:t>
      </w:r>
    </w:p>
    <w:p w:rsidR="00D80989" w:rsidRDefault="00D80989" w:rsidP="00D80989">
      <w:pPr>
        <w:ind w:firstLine="709"/>
        <w:jc w:val="both"/>
        <w:rPr>
          <w:sz w:val="24"/>
        </w:rPr>
      </w:pPr>
      <w:r w:rsidRPr="00A243F3">
        <w:rPr>
          <w:sz w:val="24"/>
        </w:rPr>
        <w:t>5. П</w:t>
      </w:r>
      <w:r w:rsidR="008E5944">
        <w:rPr>
          <w:sz w:val="24"/>
        </w:rPr>
        <w:t>роцесуальний п</w:t>
      </w:r>
      <w:r w:rsidRPr="00A243F3">
        <w:rPr>
          <w:sz w:val="24"/>
        </w:rPr>
        <w:t>орядок оформлення запиту на правову допомогу.</w:t>
      </w:r>
    </w:p>
    <w:p w:rsidR="005311F3" w:rsidRDefault="005311F3" w:rsidP="00D80989">
      <w:pPr>
        <w:ind w:firstLine="709"/>
        <w:jc w:val="both"/>
        <w:rPr>
          <w:sz w:val="24"/>
        </w:rPr>
      </w:pPr>
    </w:p>
    <w:p w:rsidR="00D80989" w:rsidRPr="00A243F3" w:rsidRDefault="00D80989" w:rsidP="00D80989">
      <w:pPr>
        <w:shd w:val="clear" w:color="auto" w:fill="FFFFFF"/>
        <w:ind w:firstLine="709"/>
        <w:jc w:val="both"/>
        <w:rPr>
          <w:bCs/>
          <w:sz w:val="24"/>
        </w:rPr>
      </w:pPr>
      <w:r w:rsidRPr="00A243F3">
        <w:rPr>
          <w:b/>
          <w:sz w:val="24"/>
        </w:rPr>
        <w:t>Тема 1</w:t>
      </w:r>
      <w:r>
        <w:rPr>
          <w:b/>
          <w:sz w:val="24"/>
        </w:rPr>
        <w:t>9</w:t>
      </w:r>
      <w:r w:rsidRPr="00A243F3">
        <w:rPr>
          <w:b/>
          <w:sz w:val="24"/>
        </w:rPr>
        <w:t xml:space="preserve">. </w:t>
      </w:r>
      <w:r w:rsidRPr="00A243F3">
        <w:rPr>
          <w:b/>
          <w:bCs/>
          <w:sz w:val="24"/>
        </w:rPr>
        <w:t>Особливі порядки кримінального провадження.</w:t>
      </w:r>
    </w:p>
    <w:p w:rsidR="00D80989" w:rsidRPr="00A243F3" w:rsidRDefault="00D80989" w:rsidP="00D80989">
      <w:pPr>
        <w:shd w:val="clear" w:color="auto" w:fill="FFFFFF"/>
        <w:ind w:firstLine="709"/>
        <w:jc w:val="both"/>
        <w:rPr>
          <w:sz w:val="24"/>
        </w:rPr>
      </w:pPr>
      <w:r w:rsidRPr="00A243F3">
        <w:rPr>
          <w:sz w:val="24"/>
        </w:rPr>
        <w:t>Кримінальне провадження на підставі угод. Особливості порядку укладання угоди про примирення та угоди про визнання винуватості. Процесуальний порядок досудового розслідування та судового провадження на підставі угод.</w:t>
      </w:r>
    </w:p>
    <w:p w:rsidR="00D80989" w:rsidRPr="00A243F3" w:rsidRDefault="00D80989" w:rsidP="00D80989">
      <w:pPr>
        <w:shd w:val="clear" w:color="auto" w:fill="FFFFFF"/>
        <w:ind w:firstLine="709"/>
        <w:jc w:val="both"/>
        <w:rPr>
          <w:sz w:val="24"/>
        </w:rPr>
      </w:pPr>
      <w:r w:rsidRPr="00A243F3">
        <w:rPr>
          <w:sz w:val="24"/>
        </w:rPr>
        <w:t>Кримінальне провадження у формі приватного обвинувачення. Особливості кримінального провадження щодо народного депутата України. Особливості кримінального провадження щодо судді КСУ, судді, присяжного. Особливості кримінального провадження щодо кандидата у Президенти України. Особливості кримінального провадження щодо Уповноваженого ВР України з прав людини. Особливості кримінального провадження щодо Голови Рахункової палати, його першого заступника, заступника, головного контролера та секретаря Рахункової палати. Особливості кримінального провадження щодо депутатів місцевих рад. Особливості кримінального провадження щодо адвокатів. Особливості кримінального провадження щодо Генерального прокурора, його заступника.</w:t>
      </w:r>
    </w:p>
    <w:p w:rsidR="00D80989" w:rsidRPr="00A243F3" w:rsidRDefault="00D80989" w:rsidP="00D80989">
      <w:pPr>
        <w:shd w:val="clear" w:color="auto" w:fill="FFFFFF"/>
        <w:ind w:firstLine="709"/>
        <w:jc w:val="both"/>
        <w:rPr>
          <w:sz w:val="24"/>
        </w:rPr>
      </w:pPr>
      <w:r w:rsidRPr="00A243F3">
        <w:rPr>
          <w:sz w:val="24"/>
        </w:rPr>
        <w:t>Кримінальне провадження щодо неповнолітніх. Особливості предмета доказування. Особливості судового розгляду щодо неповнолітніх. Застосування примусових заходів виховного характеру до неповнолітніх, які не досягли віку кримінальної відповідальності.</w:t>
      </w:r>
    </w:p>
    <w:p w:rsidR="00D80989" w:rsidRPr="00A243F3" w:rsidRDefault="00D80989" w:rsidP="00D80989">
      <w:pPr>
        <w:shd w:val="clear" w:color="auto" w:fill="FFFFFF"/>
        <w:ind w:firstLine="709"/>
        <w:jc w:val="both"/>
        <w:rPr>
          <w:sz w:val="24"/>
        </w:rPr>
      </w:pPr>
      <w:r w:rsidRPr="00A243F3">
        <w:rPr>
          <w:sz w:val="24"/>
        </w:rPr>
        <w:t>Підстави для здійснення кримінального провадження щодо застосування примусових заходів медичного характеру. Порядок кримінального провадження щодо застосування примусових заходів медичного характеру. Продовження, зміна або припинення застосування примусових заходів медичного характеру.</w:t>
      </w:r>
    </w:p>
    <w:p w:rsidR="00D80989" w:rsidRPr="00A243F3" w:rsidRDefault="00D80989" w:rsidP="00D80989">
      <w:pPr>
        <w:pStyle w:val="ab"/>
        <w:spacing w:before="0" w:beforeAutospacing="0" w:after="0" w:afterAutospacing="0"/>
        <w:ind w:firstLine="709"/>
        <w:jc w:val="both"/>
        <w:rPr>
          <w:b/>
        </w:rPr>
      </w:pPr>
      <w:r w:rsidRPr="00A243F3">
        <w:rPr>
          <w:b/>
        </w:rPr>
        <w:t>Завдання на СРС:</w:t>
      </w:r>
    </w:p>
    <w:p w:rsidR="00D80989" w:rsidRPr="00A243F3" w:rsidRDefault="00D80989" w:rsidP="00D80989">
      <w:pPr>
        <w:tabs>
          <w:tab w:val="left" w:pos="567"/>
        </w:tabs>
        <w:ind w:firstLine="709"/>
        <w:jc w:val="both"/>
        <w:rPr>
          <w:sz w:val="24"/>
        </w:rPr>
      </w:pPr>
      <w:r w:rsidRPr="00A243F3">
        <w:rPr>
          <w:sz w:val="24"/>
        </w:rPr>
        <w:t>1. Чим викликається необхідність особливих порядків кримінального провадження?</w:t>
      </w:r>
    </w:p>
    <w:p w:rsidR="00D80989" w:rsidRPr="00A243F3" w:rsidRDefault="00D80989" w:rsidP="00D80989">
      <w:pPr>
        <w:tabs>
          <w:tab w:val="left" w:pos="567"/>
        </w:tabs>
        <w:ind w:firstLine="709"/>
        <w:jc w:val="both"/>
        <w:rPr>
          <w:sz w:val="24"/>
        </w:rPr>
      </w:pPr>
      <w:r w:rsidRPr="00A243F3">
        <w:rPr>
          <w:sz w:val="24"/>
        </w:rPr>
        <w:t>2. Види особливих порядків кримінального провадження.</w:t>
      </w:r>
    </w:p>
    <w:p w:rsidR="00D80989" w:rsidRPr="00A243F3" w:rsidRDefault="00D80989" w:rsidP="00D80989">
      <w:pPr>
        <w:tabs>
          <w:tab w:val="left" w:pos="567"/>
        </w:tabs>
        <w:ind w:firstLine="709"/>
        <w:jc w:val="both"/>
        <w:rPr>
          <w:sz w:val="24"/>
        </w:rPr>
      </w:pPr>
      <w:r w:rsidRPr="00A243F3">
        <w:rPr>
          <w:sz w:val="24"/>
        </w:rPr>
        <w:t>3. Види угод у кримінальному провадженні.</w:t>
      </w:r>
    </w:p>
    <w:p w:rsidR="00D80989" w:rsidRPr="00A243F3" w:rsidRDefault="00D80989" w:rsidP="00D80989">
      <w:pPr>
        <w:tabs>
          <w:tab w:val="left" w:pos="567"/>
        </w:tabs>
        <w:ind w:firstLine="709"/>
        <w:jc w:val="both"/>
        <w:rPr>
          <w:sz w:val="24"/>
        </w:rPr>
      </w:pPr>
      <w:r w:rsidRPr="00A243F3">
        <w:rPr>
          <w:sz w:val="24"/>
        </w:rPr>
        <w:t>4. Порядок судового провадження на підставі угоди.</w:t>
      </w:r>
    </w:p>
    <w:p w:rsidR="00D80989" w:rsidRDefault="00D80989" w:rsidP="00D80989">
      <w:pPr>
        <w:ind w:firstLine="709"/>
        <w:jc w:val="both"/>
        <w:rPr>
          <w:b/>
          <w:bCs/>
          <w:sz w:val="24"/>
        </w:rPr>
      </w:pPr>
      <w:r w:rsidRPr="00A243F3">
        <w:rPr>
          <w:sz w:val="24"/>
        </w:rPr>
        <w:t>5. Кримінальне провадження у формі приватного обвинувачення.</w:t>
      </w:r>
    </w:p>
    <w:p w:rsidR="00915CB0" w:rsidRDefault="00915CB0" w:rsidP="000F3FFC">
      <w:pPr>
        <w:ind w:firstLine="709"/>
        <w:jc w:val="center"/>
        <w:rPr>
          <w:b/>
          <w:bCs/>
          <w:sz w:val="24"/>
        </w:rPr>
      </w:pPr>
    </w:p>
    <w:p w:rsidR="000F3FFC" w:rsidRPr="00BE20F3" w:rsidRDefault="00FE1448" w:rsidP="00BE20F3">
      <w:pPr>
        <w:ind w:firstLine="709"/>
        <w:jc w:val="center"/>
        <w:rPr>
          <w:b/>
          <w:bCs/>
          <w:szCs w:val="28"/>
        </w:rPr>
      </w:pPr>
      <w:r w:rsidRPr="00BE20F3">
        <w:rPr>
          <w:b/>
          <w:bCs/>
          <w:szCs w:val="28"/>
        </w:rPr>
        <w:t xml:space="preserve">Х. </w:t>
      </w:r>
      <w:r w:rsidR="000F3FFC" w:rsidRPr="00BE20F3">
        <w:rPr>
          <w:b/>
          <w:bCs/>
          <w:szCs w:val="28"/>
        </w:rPr>
        <w:t>Індивідуальні завдання</w:t>
      </w:r>
      <w:r w:rsidR="00BE20F3" w:rsidRPr="00BE20F3">
        <w:rPr>
          <w:b/>
          <w:bCs/>
          <w:szCs w:val="28"/>
        </w:rPr>
        <w:t xml:space="preserve"> </w:t>
      </w:r>
      <w:r w:rsidR="000F3FFC" w:rsidRPr="00BE20F3">
        <w:rPr>
          <w:b/>
          <w:bCs/>
          <w:szCs w:val="28"/>
        </w:rPr>
        <w:t>(</w:t>
      </w:r>
      <w:r w:rsidR="00BE20F3" w:rsidRPr="00BE20F3">
        <w:rPr>
          <w:b/>
          <w:bCs/>
          <w:szCs w:val="28"/>
        </w:rPr>
        <w:t>д</w:t>
      </w:r>
      <w:r w:rsidR="000F3FFC" w:rsidRPr="00BE20F3">
        <w:rPr>
          <w:b/>
          <w:bCs/>
          <w:szCs w:val="28"/>
        </w:rPr>
        <w:t>ля денної форми навчання)</w:t>
      </w:r>
    </w:p>
    <w:p w:rsidR="000F3FFC" w:rsidRPr="00A243F3" w:rsidRDefault="000F3FFC" w:rsidP="000F3FFC">
      <w:pPr>
        <w:ind w:firstLine="709"/>
        <w:jc w:val="center"/>
        <w:rPr>
          <w:sz w:val="24"/>
        </w:rPr>
      </w:pPr>
    </w:p>
    <w:p w:rsidR="000F3FFC" w:rsidRPr="00A243F3" w:rsidRDefault="00985EDA" w:rsidP="000F3FFC">
      <w:pPr>
        <w:ind w:firstLine="709"/>
        <w:jc w:val="both"/>
        <w:rPr>
          <w:sz w:val="24"/>
        </w:rPr>
      </w:pPr>
      <w:r w:rsidRPr="00A243F3">
        <w:rPr>
          <w:sz w:val="24"/>
        </w:rPr>
        <w:t>За результатами вивчення курсу «Кримінальне процесуальне право» кожн</w:t>
      </w:r>
      <w:r w:rsidR="004C6EAD">
        <w:rPr>
          <w:sz w:val="24"/>
        </w:rPr>
        <w:t>ому</w:t>
      </w:r>
      <w:r w:rsidRPr="00A243F3">
        <w:rPr>
          <w:sz w:val="24"/>
        </w:rPr>
        <w:t xml:space="preserve"> студент</w:t>
      </w:r>
      <w:r w:rsidR="004C6EAD">
        <w:rPr>
          <w:sz w:val="24"/>
        </w:rPr>
        <w:t>у пропонується</w:t>
      </w:r>
      <w:r w:rsidRPr="00A243F3">
        <w:rPr>
          <w:sz w:val="24"/>
        </w:rPr>
        <w:t xml:space="preserve"> виконати індивідуальне завдання</w:t>
      </w:r>
      <w:r w:rsidR="00716954">
        <w:rPr>
          <w:sz w:val="24"/>
        </w:rPr>
        <w:t xml:space="preserve">, яке спрямоване </w:t>
      </w:r>
      <w:r w:rsidR="00716954" w:rsidRPr="00A243F3">
        <w:rPr>
          <w:sz w:val="24"/>
        </w:rPr>
        <w:t>на поглиблене засвоєння студентами сутності кримінального процесуального законодавства, набуття</w:t>
      </w:r>
      <w:r w:rsidR="00716954" w:rsidRPr="00A243F3">
        <w:rPr>
          <w:i/>
          <w:sz w:val="24"/>
        </w:rPr>
        <w:t xml:space="preserve"> </w:t>
      </w:r>
      <w:r w:rsidR="00716954" w:rsidRPr="00A243F3">
        <w:rPr>
          <w:sz w:val="24"/>
        </w:rPr>
        <w:t xml:space="preserve">навичок правильно його тлумачити та застосовувати в конкретних ситуаціях, що виникають </w:t>
      </w:r>
      <w:r w:rsidR="00716954">
        <w:rPr>
          <w:sz w:val="24"/>
        </w:rPr>
        <w:t>на різних стадіях кримінальної процесуальної діяльності</w:t>
      </w:r>
      <w:r w:rsidRPr="00A243F3">
        <w:rPr>
          <w:sz w:val="24"/>
        </w:rPr>
        <w:t xml:space="preserve">. </w:t>
      </w:r>
      <w:r w:rsidR="00716954">
        <w:rPr>
          <w:sz w:val="24"/>
        </w:rPr>
        <w:t>Робота над індивідуальним завданням</w:t>
      </w:r>
      <w:r w:rsidRPr="00A243F3">
        <w:rPr>
          <w:sz w:val="24"/>
        </w:rPr>
        <w:t xml:space="preserve"> полягає у висвітленні та обґрунтуванні одного з актуальних питань кримінального процесу. Індивідуальне завдання</w:t>
      </w:r>
      <w:r w:rsidR="000F3FFC" w:rsidRPr="00A243F3">
        <w:rPr>
          <w:sz w:val="24"/>
        </w:rPr>
        <w:t xml:space="preserve"> передбачає письмове розкриття теоретичних питань і вирішення практичних завдань</w:t>
      </w:r>
      <w:r w:rsidRPr="00A243F3">
        <w:rPr>
          <w:sz w:val="24"/>
        </w:rPr>
        <w:t xml:space="preserve"> з наступним повідомленням отриманих результатів на практичному занятті </w:t>
      </w:r>
      <w:r w:rsidR="005814AC" w:rsidRPr="00A243F3">
        <w:rPr>
          <w:sz w:val="24"/>
        </w:rPr>
        <w:t>та захистом викладених положень</w:t>
      </w:r>
      <w:r w:rsidR="000F3FFC" w:rsidRPr="00A243F3">
        <w:rPr>
          <w:sz w:val="24"/>
        </w:rPr>
        <w:t>.</w:t>
      </w:r>
    </w:p>
    <w:p w:rsidR="000F3FFC" w:rsidRDefault="000F3FFC" w:rsidP="000F3FFC">
      <w:pPr>
        <w:ind w:firstLine="709"/>
        <w:jc w:val="both"/>
        <w:rPr>
          <w:sz w:val="24"/>
        </w:rPr>
      </w:pPr>
      <w:r w:rsidRPr="00A243F3">
        <w:rPr>
          <w:sz w:val="24"/>
        </w:rPr>
        <w:t xml:space="preserve">Відповіді на питання повинні бути аргументовані, повно викладені з посиланням на відповідні положення нормативно-правових актів, які стосуються певного питання та </w:t>
      </w:r>
      <w:r w:rsidRPr="00A243F3">
        <w:rPr>
          <w:sz w:val="24"/>
        </w:rPr>
        <w:lastRenderedPageBreak/>
        <w:t>відповідної наукової літератури із обов’язковим використанням слідчої та опублікованої судової практики</w:t>
      </w:r>
      <w:r w:rsidR="008E5944">
        <w:rPr>
          <w:sz w:val="24"/>
        </w:rPr>
        <w:t xml:space="preserve"> національних судів, ЄСПЛ та інших міжнародних судових організацій</w:t>
      </w:r>
      <w:r w:rsidRPr="00A243F3">
        <w:rPr>
          <w:sz w:val="24"/>
        </w:rPr>
        <w:t>.</w:t>
      </w:r>
    </w:p>
    <w:p w:rsidR="00113CA7" w:rsidRPr="00A243F3" w:rsidRDefault="00113CA7" w:rsidP="00113CA7">
      <w:pPr>
        <w:ind w:firstLine="709"/>
        <w:jc w:val="both"/>
        <w:rPr>
          <w:sz w:val="24"/>
        </w:rPr>
      </w:pPr>
      <w:r w:rsidRPr="00A243F3">
        <w:rPr>
          <w:sz w:val="24"/>
        </w:rPr>
        <w:t>Обговорення підготовленої відповіді відбувається на аудиторному занятті. Студенти мають брати активну участь в обговоренні, ставити доповідачу запитання, вступати у дискусію та обґрунтовувати свої заперечення або підтримку доповідачу.</w:t>
      </w:r>
    </w:p>
    <w:p w:rsidR="00113CA7" w:rsidRPr="00A243F3" w:rsidRDefault="00113CA7" w:rsidP="00113CA7">
      <w:pPr>
        <w:ind w:firstLine="709"/>
        <w:jc w:val="both"/>
        <w:rPr>
          <w:sz w:val="24"/>
        </w:rPr>
      </w:pPr>
      <w:r w:rsidRPr="00A243F3">
        <w:rPr>
          <w:sz w:val="24"/>
        </w:rPr>
        <w:t>Індивідуальне завдання виконується за вільним вибором студентом теми із наведеного нижче переліку. За погодженням з викладачем, студент може підготувати доповідь з іншого актуального для теорії та практики питання</w:t>
      </w:r>
      <w:r>
        <w:rPr>
          <w:sz w:val="24"/>
        </w:rPr>
        <w:t xml:space="preserve"> або зробити презентацію</w:t>
      </w:r>
      <w:r w:rsidRPr="00A243F3">
        <w:rPr>
          <w:sz w:val="24"/>
        </w:rPr>
        <w:t>.</w:t>
      </w:r>
      <w:r>
        <w:rPr>
          <w:sz w:val="24"/>
        </w:rPr>
        <w:t xml:space="preserve"> Заохочується участь студентів у різноманітних вебінарах, навчальних семінарах тощо, на яких розглядаються питання кримінального провадження (сьогодні у багатьох таких заходах розглядаються питання щодо кримінального провадження в умовах воєнного стану). За результатами участі в таких заходах студент має можливість підготувати доповідь для обговорення на аудиторному занятті. Крім того, студент має можливість підготувати презентацію за однією із наведених нижче тем та виступити з нею на практичному занятті, під час розгляду відповідної теми згідно з розкладом занять.</w:t>
      </w:r>
    </w:p>
    <w:p w:rsidR="00716954" w:rsidRPr="00113CA7" w:rsidRDefault="00113CA7" w:rsidP="00113CA7">
      <w:pPr>
        <w:ind w:firstLine="709"/>
        <w:jc w:val="center"/>
        <w:rPr>
          <w:b/>
          <w:bCs/>
          <w:sz w:val="24"/>
        </w:rPr>
      </w:pPr>
      <w:r w:rsidRPr="00113CA7">
        <w:rPr>
          <w:b/>
          <w:bCs/>
          <w:sz w:val="24"/>
        </w:rPr>
        <w:t>ОРІЄНТОВНИЙ ПЕРЕЛІК ТЕМ З ЗАГАЛЬНОЇ ЧАСТИНИ КРИМІНАЛЬНОГО ПРОЦЕСУ</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Дія кримінального процесуального законодавства України в просторі, часі, за колом осіб.</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Забезпечення права на захист у досудовому кримінальному провадженні.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Процесуальний контроль за досудовим розслідуванням кримінальних правопорушень.</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Правове регулювання діяльності захисника на стадії досудового розслідування.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Забезпечення законності та обґрунтованості процесуальних рішень слідчого.</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Оцінка доказів у кримінальному провадженні.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Форми застосування спеціальних знань під час досудового розслідування.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Діяльність слідчого щодо забезпечення відшкодування шкоди, завданої кримінальним правопорушенням.</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Гарантії прав підозрюваного під час досудового розслідування.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Порядок застосування запобіжних заходів під час досудового розслідування.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Затримання особи без ухвали слідчого судді, суду.</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Процесуальні строки і їх дотримання при провадженні досудового розслідування.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Суб’єкти кримінально-процесуального доказування.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Слідчий суддя як суб’єкт кримінального провадження.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Прокурор і його процесуальне становище у кримінальному провадженні.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Застосування слідчим заходів забезпечення кримінального провадження.</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Представництво та законне представництво у кримінальному провадженні.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Показання та їх оцінка у кримінальному провадженні.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Правові презумпції, преюдиції та загальновідомі факти у кримінально-процесуальному доказуванні.</w:t>
      </w:r>
    </w:p>
    <w:p w:rsidR="000F3FFC" w:rsidRPr="00A243F3" w:rsidRDefault="000F3FFC" w:rsidP="009779CE">
      <w:pPr>
        <w:numPr>
          <w:ilvl w:val="0"/>
          <w:numId w:val="3"/>
        </w:numPr>
        <w:tabs>
          <w:tab w:val="clear" w:pos="1211"/>
          <w:tab w:val="num" w:pos="0"/>
        </w:tabs>
        <w:ind w:left="0" w:firstLine="709"/>
        <w:jc w:val="both"/>
        <w:rPr>
          <w:sz w:val="24"/>
        </w:rPr>
      </w:pPr>
      <w:r w:rsidRPr="00A243F3">
        <w:rPr>
          <w:sz w:val="24"/>
        </w:rPr>
        <w:t>Цивільний позов у кримінальному провадженні.</w:t>
      </w:r>
    </w:p>
    <w:p w:rsidR="00EC6BBF" w:rsidRPr="00A243F3" w:rsidRDefault="00EC6BBF" w:rsidP="00EC6BBF">
      <w:pPr>
        <w:ind w:firstLine="709"/>
        <w:jc w:val="both"/>
        <w:rPr>
          <w:sz w:val="24"/>
        </w:rPr>
      </w:pPr>
      <w:r w:rsidRPr="00A243F3">
        <w:rPr>
          <w:sz w:val="24"/>
        </w:rPr>
        <w:t xml:space="preserve">21. </w:t>
      </w:r>
      <w:r w:rsidR="000F3FFC" w:rsidRPr="00A243F3">
        <w:rPr>
          <w:sz w:val="24"/>
        </w:rPr>
        <w:t>Презумпція невинуватості та забезпечення доведеності вини у кримінальному провадженні.</w:t>
      </w:r>
    </w:p>
    <w:p w:rsidR="000F3FFC" w:rsidRPr="00A243F3" w:rsidRDefault="00EC6BBF" w:rsidP="008821AA">
      <w:pPr>
        <w:ind w:firstLine="709"/>
        <w:jc w:val="both"/>
        <w:rPr>
          <w:sz w:val="24"/>
        </w:rPr>
      </w:pPr>
      <w:r w:rsidRPr="00A243F3">
        <w:rPr>
          <w:sz w:val="24"/>
        </w:rPr>
        <w:t xml:space="preserve">22. </w:t>
      </w:r>
      <w:r w:rsidR="000F3FFC" w:rsidRPr="00A243F3">
        <w:rPr>
          <w:sz w:val="24"/>
        </w:rPr>
        <w:t>Потерпілий як учасник кримінального провадження.</w:t>
      </w:r>
    </w:p>
    <w:p w:rsidR="00113CA7" w:rsidRDefault="00113CA7" w:rsidP="00113CA7">
      <w:pPr>
        <w:ind w:firstLine="709"/>
        <w:jc w:val="center"/>
        <w:rPr>
          <w:b/>
          <w:bCs/>
          <w:sz w:val="24"/>
        </w:rPr>
      </w:pPr>
    </w:p>
    <w:p w:rsidR="00113CA7" w:rsidRPr="00113CA7" w:rsidRDefault="00113CA7" w:rsidP="00113CA7">
      <w:pPr>
        <w:ind w:firstLine="709"/>
        <w:jc w:val="center"/>
        <w:rPr>
          <w:b/>
          <w:bCs/>
          <w:sz w:val="24"/>
        </w:rPr>
      </w:pPr>
      <w:r w:rsidRPr="00113CA7">
        <w:rPr>
          <w:b/>
          <w:bCs/>
          <w:sz w:val="24"/>
        </w:rPr>
        <w:t xml:space="preserve">ОРІЄНТОВНИЙ ПЕРЕЛІК ТЕМ З </w:t>
      </w:r>
      <w:r>
        <w:rPr>
          <w:b/>
          <w:bCs/>
          <w:sz w:val="24"/>
        </w:rPr>
        <w:t>ОСОБ</w:t>
      </w:r>
      <w:r w:rsidRPr="00113CA7">
        <w:rPr>
          <w:b/>
          <w:bCs/>
          <w:sz w:val="24"/>
        </w:rPr>
        <w:t>Л</w:t>
      </w:r>
      <w:r>
        <w:rPr>
          <w:b/>
          <w:bCs/>
          <w:sz w:val="24"/>
        </w:rPr>
        <w:t>ИВ</w:t>
      </w:r>
      <w:r w:rsidRPr="00113CA7">
        <w:rPr>
          <w:b/>
          <w:bCs/>
          <w:sz w:val="24"/>
        </w:rPr>
        <w:t>ОЇ ЧАСТИНИ КРИМІНАЛЬНОГО ПРОЦЕСУ</w:t>
      </w:r>
    </w:p>
    <w:p w:rsidR="00113CA7" w:rsidRDefault="00113CA7" w:rsidP="00113CA7">
      <w:pPr>
        <w:ind w:left="709"/>
        <w:jc w:val="both"/>
        <w:rPr>
          <w:sz w:val="24"/>
        </w:rPr>
      </w:pPr>
      <w:r w:rsidRPr="00A243F3">
        <w:rPr>
          <w:sz w:val="24"/>
        </w:rPr>
        <w:t>1.</w:t>
      </w:r>
      <w:r w:rsidRPr="00F2622F">
        <w:rPr>
          <w:sz w:val="24"/>
        </w:rPr>
        <w:t xml:space="preserve"> </w:t>
      </w:r>
      <w:r w:rsidRPr="00A243F3">
        <w:rPr>
          <w:sz w:val="24"/>
        </w:rPr>
        <w:t>Загальні положення досудового розслідування.</w:t>
      </w:r>
    </w:p>
    <w:p w:rsidR="00113CA7" w:rsidRDefault="00113CA7" w:rsidP="00113CA7">
      <w:pPr>
        <w:ind w:left="709"/>
        <w:jc w:val="both"/>
        <w:rPr>
          <w:sz w:val="24"/>
        </w:rPr>
      </w:pPr>
      <w:r w:rsidRPr="00A243F3">
        <w:rPr>
          <w:sz w:val="24"/>
        </w:rPr>
        <w:t>2. Особливості досудового розслідування кримінальних проступків.</w:t>
      </w:r>
    </w:p>
    <w:p w:rsidR="00113CA7" w:rsidRDefault="00113CA7" w:rsidP="00113CA7">
      <w:pPr>
        <w:ind w:left="709"/>
        <w:jc w:val="both"/>
        <w:rPr>
          <w:sz w:val="24"/>
        </w:rPr>
      </w:pPr>
      <w:r w:rsidRPr="00A243F3">
        <w:rPr>
          <w:sz w:val="24"/>
        </w:rPr>
        <w:t xml:space="preserve">3. </w:t>
      </w:r>
      <w:r>
        <w:rPr>
          <w:sz w:val="24"/>
        </w:rPr>
        <w:t>Початок і місце досудового розслідування.</w:t>
      </w:r>
    </w:p>
    <w:p w:rsidR="00113CA7" w:rsidRDefault="00113CA7" w:rsidP="00113CA7">
      <w:pPr>
        <w:ind w:left="709"/>
        <w:jc w:val="both"/>
        <w:rPr>
          <w:sz w:val="24"/>
        </w:rPr>
      </w:pPr>
      <w:r w:rsidRPr="00A243F3">
        <w:rPr>
          <w:sz w:val="24"/>
        </w:rPr>
        <w:t>4. Слідчі (розшукові) дії: поняття, класифікація, загальні умови провадження.</w:t>
      </w:r>
    </w:p>
    <w:p w:rsidR="00113CA7" w:rsidRDefault="00113CA7" w:rsidP="00113CA7">
      <w:pPr>
        <w:ind w:left="709"/>
        <w:jc w:val="both"/>
        <w:rPr>
          <w:sz w:val="24"/>
        </w:rPr>
      </w:pPr>
      <w:r w:rsidRPr="00A243F3">
        <w:rPr>
          <w:sz w:val="24"/>
        </w:rPr>
        <w:t>5. Вербальні слідчі (розшукові) дії як засоби збирання</w:t>
      </w:r>
      <w:r>
        <w:rPr>
          <w:sz w:val="24"/>
        </w:rPr>
        <w:t xml:space="preserve"> інформації</w:t>
      </w:r>
      <w:r w:rsidRPr="00A243F3">
        <w:rPr>
          <w:sz w:val="24"/>
        </w:rPr>
        <w:t xml:space="preserve"> та перевірки доказів.</w:t>
      </w:r>
    </w:p>
    <w:p w:rsidR="00113CA7" w:rsidRDefault="00113CA7" w:rsidP="00113CA7">
      <w:pPr>
        <w:ind w:left="709"/>
        <w:jc w:val="both"/>
        <w:rPr>
          <w:sz w:val="24"/>
        </w:rPr>
      </w:pPr>
      <w:r w:rsidRPr="00A243F3">
        <w:rPr>
          <w:sz w:val="24"/>
        </w:rPr>
        <w:lastRenderedPageBreak/>
        <w:t>6. Обшук житла чи іншого володіння особи: правова регламентація та практика провадження.</w:t>
      </w:r>
    </w:p>
    <w:p w:rsidR="00113CA7" w:rsidRDefault="00113CA7" w:rsidP="00113CA7">
      <w:pPr>
        <w:ind w:left="709"/>
        <w:jc w:val="both"/>
        <w:rPr>
          <w:sz w:val="24"/>
        </w:rPr>
      </w:pPr>
      <w:r w:rsidRPr="00A243F3">
        <w:rPr>
          <w:sz w:val="24"/>
        </w:rPr>
        <w:t xml:space="preserve">7. </w:t>
      </w:r>
      <w:r>
        <w:rPr>
          <w:sz w:val="24"/>
        </w:rPr>
        <w:t>Допит у кримінальному провадженні.</w:t>
      </w:r>
    </w:p>
    <w:p w:rsidR="00113CA7" w:rsidRDefault="00113CA7" w:rsidP="00113CA7">
      <w:pPr>
        <w:ind w:left="709"/>
        <w:jc w:val="both"/>
        <w:rPr>
          <w:sz w:val="24"/>
        </w:rPr>
      </w:pPr>
      <w:r w:rsidRPr="00A243F3">
        <w:rPr>
          <w:sz w:val="24"/>
        </w:rPr>
        <w:t xml:space="preserve">8. </w:t>
      </w:r>
      <w:r>
        <w:rPr>
          <w:sz w:val="24"/>
        </w:rPr>
        <w:t>Поняття і види слідчого експерименту.</w:t>
      </w:r>
    </w:p>
    <w:p w:rsidR="00113CA7" w:rsidRDefault="00113CA7" w:rsidP="00113CA7">
      <w:pPr>
        <w:ind w:left="709"/>
        <w:jc w:val="both"/>
        <w:rPr>
          <w:sz w:val="24"/>
        </w:rPr>
      </w:pPr>
      <w:r w:rsidRPr="00A243F3">
        <w:rPr>
          <w:sz w:val="24"/>
        </w:rPr>
        <w:t>9.</w:t>
      </w:r>
      <w:r>
        <w:rPr>
          <w:sz w:val="24"/>
        </w:rPr>
        <w:t xml:space="preserve"> Дискусійні питання проведення експертизи.</w:t>
      </w:r>
    </w:p>
    <w:p w:rsidR="00113CA7" w:rsidRDefault="00113CA7" w:rsidP="00113CA7">
      <w:pPr>
        <w:ind w:left="709"/>
        <w:jc w:val="both"/>
        <w:rPr>
          <w:sz w:val="24"/>
        </w:rPr>
      </w:pPr>
      <w:r w:rsidRPr="00A243F3">
        <w:rPr>
          <w:sz w:val="24"/>
        </w:rPr>
        <w:t>10.</w:t>
      </w:r>
      <w:r>
        <w:rPr>
          <w:sz w:val="24"/>
        </w:rPr>
        <w:t xml:space="preserve"> Поняття та підстави проведення негласних слідчих (розшукових) дій.</w:t>
      </w:r>
    </w:p>
    <w:p w:rsidR="00113CA7" w:rsidRDefault="00113CA7" w:rsidP="00113CA7">
      <w:pPr>
        <w:ind w:left="709"/>
        <w:jc w:val="both"/>
        <w:rPr>
          <w:sz w:val="24"/>
        </w:rPr>
      </w:pPr>
      <w:r w:rsidRPr="00A243F3">
        <w:rPr>
          <w:sz w:val="24"/>
        </w:rPr>
        <w:t xml:space="preserve">11. </w:t>
      </w:r>
      <w:r>
        <w:rPr>
          <w:sz w:val="24"/>
        </w:rPr>
        <w:t>Забезпечення прав особи під час проведення негласних слідчих (розшукових) дій.</w:t>
      </w:r>
    </w:p>
    <w:p w:rsidR="00113CA7" w:rsidRDefault="00113CA7" w:rsidP="00113CA7">
      <w:pPr>
        <w:ind w:left="709"/>
        <w:jc w:val="both"/>
        <w:rPr>
          <w:sz w:val="24"/>
        </w:rPr>
      </w:pPr>
      <w:r w:rsidRPr="00A243F3">
        <w:rPr>
          <w:sz w:val="24"/>
        </w:rPr>
        <w:t xml:space="preserve">12. </w:t>
      </w:r>
      <w:r>
        <w:rPr>
          <w:sz w:val="24"/>
        </w:rPr>
        <w:t>Підозра у кримінальному провадженні: поняття, сутність, значення.</w:t>
      </w:r>
    </w:p>
    <w:p w:rsidR="00113CA7" w:rsidRDefault="00113CA7" w:rsidP="00113CA7">
      <w:pPr>
        <w:ind w:left="709"/>
        <w:jc w:val="both"/>
        <w:rPr>
          <w:sz w:val="24"/>
        </w:rPr>
      </w:pPr>
      <w:r w:rsidRPr="00A243F3">
        <w:rPr>
          <w:sz w:val="24"/>
        </w:rPr>
        <w:t>13.</w:t>
      </w:r>
      <w:r>
        <w:rPr>
          <w:sz w:val="24"/>
        </w:rPr>
        <w:t xml:space="preserve"> Підстави і процесуальний порядок зміни повідомлення про підозру.</w:t>
      </w:r>
    </w:p>
    <w:p w:rsidR="00113CA7" w:rsidRDefault="00113CA7" w:rsidP="00113CA7">
      <w:pPr>
        <w:ind w:left="709"/>
        <w:jc w:val="both"/>
        <w:rPr>
          <w:sz w:val="24"/>
        </w:rPr>
      </w:pPr>
      <w:r w:rsidRPr="00A243F3">
        <w:rPr>
          <w:sz w:val="24"/>
        </w:rPr>
        <w:t>14. Зупинення та відновлення досудового розслідування.</w:t>
      </w:r>
    </w:p>
    <w:p w:rsidR="00113CA7" w:rsidRDefault="00113CA7" w:rsidP="00113CA7">
      <w:pPr>
        <w:ind w:left="709"/>
        <w:jc w:val="both"/>
        <w:rPr>
          <w:sz w:val="24"/>
        </w:rPr>
      </w:pPr>
      <w:r w:rsidRPr="00A243F3">
        <w:rPr>
          <w:sz w:val="24"/>
        </w:rPr>
        <w:t xml:space="preserve">15. </w:t>
      </w:r>
      <w:r>
        <w:rPr>
          <w:sz w:val="24"/>
        </w:rPr>
        <w:t>Форми закінчення досудового розслідування.</w:t>
      </w:r>
    </w:p>
    <w:p w:rsidR="00113CA7" w:rsidRDefault="00113CA7" w:rsidP="00113CA7">
      <w:pPr>
        <w:ind w:left="709"/>
        <w:jc w:val="both"/>
        <w:rPr>
          <w:sz w:val="24"/>
        </w:rPr>
      </w:pPr>
      <w:r w:rsidRPr="00A243F3">
        <w:rPr>
          <w:sz w:val="24"/>
        </w:rPr>
        <w:t>16. Закриття кримінального провадження як форма закінчення досудового розслідування.</w:t>
      </w:r>
    </w:p>
    <w:p w:rsidR="00113CA7" w:rsidRDefault="00113CA7" w:rsidP="00113CA7">
      <w:pPr>
        <w:ind w:left="709"/>
        <w:jc w:val="both"/>
        <w:rPr>
          <w:sz w:val="24"/>
        </w:rPr>
      </w:pPr>
      <w:r w:rsidRPr="00A243F3">
        <w:rPr>
          <w:sz w:val="24"/>
        </w:rPr>
        <w:t>17.</w:t>
      </w:r>
      <w:r>
        <w:rPr>
          <w:sz w:val="24"/>
        </w:rPr>
        <w:t xml:space="preserve"> Звернення до суду з обвинувальним актом, клопотанням про застосування примусових заходів медичного або виховного характеру.</w:t>
      </w:r>
    </w:p>
    <w:p w:rsidR="00113CA7" w:rsidRDefault="00113CA7" w:rsidP="00113CA7">
      <w:pPr>
        <w:ind w:left="709"/>
        <w:jc w:val="both"/>
        <w:rPr>
          <w:sz w:val="24"/>
        </w:rPr>
      </w:pPr>
      <w:r>
        <w:rPr>
          <w:sz w:val="24"/>
        </w:rPr>
        <w:t xml:space="preserve">18. </w:t>
      </w:r>
      <w:r w:rsidRPr="00A243F3">
        <w:rPr>
          <w:sz w:val="24"/>
        </w:rPr>
        <w:t>Судовий контроль у досудовому кримінальному провадженні.</w:t>
      </w:r>
    </w:p>
    <w:p w:rsidR="00113CA7" w:rsidRDefault="00113CA7" w:rsidP="00113CA7">
      <w:pPr>
        <w:ind w:left="709"/>
        <w:jc w:val="both"/>
        <w:rPr>
          <w:sz w:val="24"/>
        </w:rPr>
      </w:pPr>
      <w:r>
        <w:rPr>
          <w:sz w:val="24"/>
        </w:rPr>
        <w:t xml:space="preserve">19. </w:t>
      </w:r>
      <w:r w:rsidRPr="00A243F3">
        <w:rPr>
          <w:sz w:val="24"/>
        </w:rPr>
        <w:t>Оскарження рішень, дій чи бездіяльності органів досудового розслідування та прокурора під час досудового розслідування.</w:t>
      </w:r>
    </w:p>
    <w:p w:rsidR="00113CA7" w:rsidRDefault="00113CA7" w:rsidP="00113CA7">
      <w:pPr>
        <w:ind w:left="709"/>
        <w:jc w:val="both"/>
        <w:rPr>
          <w:sz w:val="24"/>
        </w:rPr>
      </w:pPr>
      <w:r>
        <w:rPr>
          <w:sz w:val="24"/>
        </w:rPr>
        <w:t>20. Оскарження недотримання розумних строків.</w:t>
      </w:r>
    </w:p>
    <w:p w:rsidR="00113CA7" w:rsidRDefault="00113CA7" w:rsidP="00113CA7">
      <w:pPr>
        <w:ind w:left="709"/>
        <w:jc w:val="both"/>
        <w:rPr>
          <w:sz w:val="24"/>
        </w:rPr>
      </w:pPr>
      <w:r>
        <w:rPr>
          <w:sz w:val="24"/>
        </w:rPr>
        <w:t>21. Оскарження слідчим рішень, дій чи бездіяльності прокурора.</w:t>
      </w:r>
    </w:p>
    <w:p w:rsidR="00113CA7" w:rsidRDefault="00113CA7" w:rsidP="00113CA7">
      <w:pPr>
        <w:ind w:left="709"/>
        <w:jc w:val="both"/>
        <w:rPr>
          <w:sz w:val="24"/>
        </w:rPr>
      </w:pPr>
      <w:r>
        <w:rPr>
          <w:sz w:val="24"/>
        </w:rPr>
        <w:t>22. Поняття та види підсудності.</w:t>
      </w:r>
    </w:p>
    <w:p w:rsidR="00113CA7" w:rsidRDefault="00113CA7" w:rsidP="00113CA7">
      <w:pPr>
        <w:ind w:left="709"/>
        <w:jc w:val="both"/>
        <w:rPr>
          <w:sz w:val="24"/>
        </w:rPr>
      </w:pPr>
      <w:r>
        <w:rPr>
          <w:sz w:val="24"/>
        </w:rPr>
        <w:t>23. Поняття і значення стадії підготовчого провадження.</w:t>
      </w:r>
    </w:p>
    <w:p w:rsidR="00113CA7" w:rsidRDefault="00113CA7" w:rsidP="00113CA7">
      <w:pPr>
        <w:ind w:left="709"/>
        <w:jc w:val="both"/>
        <w:rPr>
          <w:sz w:val="24"/>
        </w:rPr>
      </w:pPr>
      <w:r>
        <w:rPr>
          <w:sz w:val="24"/>
        </w:rPr>
        <w:t>24. Поняття і процедура судового розгляду.</w:t>
      </w:r>
    </w:p>
    <w:p w:rsidR="00113CA7" w:rsidRDefault="00113CA7" w:rsidP="00113CA7">
      <w:pPr>
        <w:ind w:left="709"/>
        <w:jc w:val="both"/>
        <w:rPr>
          <w:sz w:val="24"/>
        </w:rPr>
      </w:pPr>
      <w:r>
        <w:rPr>
          <w:sz w:val="24"/>
        </w:rPr>
        <w:t>25. Види, зміст та структура судових рішень.</w:t>
      </w:r>
    </w:p>
    <w:p w:rsidR="00113CA7" w:rsidRDefault="00113CA7" w:rsidP="00113CA7">
      <w:pPr>
        <w:ind w:left="709"/>
        <w:jc w:val="both"/>
        <w:rPr>
          <w:sz w:val="24"/>
        </w:rPr>
      </w:pPr>
      <w:r>
        <w:rPr>
          <w:sz w:val="24"/>
        </w:rPr>
        <w:t>26. Провадження в суді присяжних.</w:t>
      </w:r>
    </w:p>
    <w:p w:rsidR="00113CA7" w:rsidRDefault="00113CA7" w:rsidP="00113CA7">
      <w:pPr>
        <w:ind w:left="709"/>
        <w:jc w:val="both"/>
        <w:rPr>
          <w:sz w:val="24"/>
        </w:rPr>
      </w:pPr>
      <w:r>
        <w:rPr>
          <w:sz w:val="24"/>
        </w:rPr>
        <w:t>27. Провадження в апеляційній інстанції.</w:t>
      </w:r>
    </w:p>
    <w:p w:rsidR="00113CA7" w:rsidRDefault="00113CA7" w:rsidP="00113CA7">
      <w:pPr>
        <w:ind w:left="709"/>
        <w:jc w:val="both"/>
        <w:rPr>
          <w:sz w:val="24"/>
        </w:rPr>
      </w:pPr>
      <w:r>
        <w:rPr>
          <w:sz w:val="24"/>
        </w:rPr>
        <w:t>28. Провадження в касаційній інстанції.</w:t>
      </w:r>
    </w:p>
    <w:p w:rsidR="00113CA7" w:rsidRDefault="00113CA7" w:rsidP="00113CA7">
      <w:pPr>
        <w:ind w:left="709"/>
        <w:jc w:val="both"/>
        <w:rPr>
          <w:sz w:val="24"/>
        </w:rPr>
      </w:pPr>
      <w:r>
        <w:rPr>
          <w:sz w:val="24"/>
        </w:rPr>
        <w:t>29. Провадження за нововиявленими та виключними обставинами.</w:t>
      </w:r>
    </w:p>
    <w:p w:rsidR="00113CA7" w:rsidRDefault="00113CA7" w:rsidP="00113CA7">
      <w:pPr>
        <w:ind w:left="709"/>
        <w:jc w:val="both"/>
        <w:rPr>
          <w:sz w:val="24"/>
        </w:rPr>
      </w:pPr>
      <w:r>
        <w:rPr>
          <w:sz w:val="24"/>
        </w:rPr>
        <w:t xml:space="preserve">30. </w:t>
      </w:r>
      <w:r w:rsidRPr="00A243F3">
        <w:rPr>
          <w:sz w:val="24"/>
        </w:rPr>
        <w:t>Кримінальне провадження на підставі угод.</w:t>
      </w:r>
    </w:p>
    <w:p w:rsidR="00113CA7" w:rsidRDefault="00113CA7" w:rsidP="00113CA7">
      <w:pPr>
        <w:ind w:left="709"/>
        <w:jc w:val="both"/>
        <w:rPr>
          <w:sz w:val="24"/>
        </w:rPr>
      </w:pPr>
      <w:r>
        <w:rPr>
          <w:sz w:val="24"/>
        </w:rPr>
        <w:t>31. Кримінальне провадження у формі приватного обвинувачення.</w:t>
      </w:r>
    </w:p>
    <w:p w:rsidR="00113CA7" w:rsidRDefault="00113CA7" w:rsidP="00113CA7">
      <w:pPr>
        <w:ind w:left="709"/>
        <w:jc w:val="both"/>
        <w:rPr>
          <w:sz w:val="24"/>
        </w:rPr>
      </w:pPr>
      <w:r>
        <w:rPr>
          <w:sz w:val="24"/>
        </w:rPr>
        <w:t xml:space="preserve">32. </w:t>
      </w:r>
      <w:r w:rsidRPr="00A243F3">
        <w:rPr>
          <w:sz w:val="24"/>
        </w:rPr>
        <w:t>Кримінальне провадження щодо окремої категорії осіб.</w:t>
      </w:r>
    </w:p>
    <w:p w:rsidR="00113CA7" w:rsidRDefault="00113CA7" w:rsidP="00113CA7">
      <w:pPr>
        <w:ind w:left="709"/>
        <w:jc w:val="both"/>
        <w:rPr>
          <w:sz w:val="24"/>
        </w:rPr>
      </w:pPr>
      <w:r>
        <w:rPr>
          <w:sz w:val="24"/>
        </w:rPr>
        <w:t xml:space="preserve">33. </w:t>
      </w:r>
      <w:r w:rsidRPr="00A243F3">
        <w:rPr>
          <w:sz w:val="24"/>
        </w:rPr>
        <w:t>Кримінальне провадження щодо неповнолітніх.</w:t>
      </w:r>
    </w:p>
    <w:p w:rsidR="00BE20F3" w:rsidRPr="00A243F3" w:rsidRDefault="00BE20F3" w:rsidP="00113CA7">
      <w:pPr>
        <w:ind w:left="709"/>
        <w:jc w:val="both"/>
        <w:rPr>
          <w:sz w:val="24"/>
        </w:rPr>
      </w:pPr>
    </w:p>
    <w:p w:rsidR="000F3FFC" w:rsidRPr="00BE20F3" w:rsidRDefault="00DF434B" w:rsidP="00BE20F3">
      <w:pPr>
        <w:tabs>
          <w:tab w:val="num" w:pos="0"/>
        </w:tabs>
        <w:ind w:firstLine="709"/>
        <w:jc w:val="center"/>
        <w:rPr>
          <w:b/>
          <w:bCs/>
          <w:szCs w:val="28"/>
        </w:rPr>
      </w:pPr>
      <w:r w:rsidRPr="00BE20F3">
        <w:rPr>
          <w:b/>
          <w:bCs/>
          <w:szCs w:val="28"/>
        </w:rPr>
        <w:t>ХІ.</w:t>
      </w:r>
      <w:bookmarkStart w:id="813" w:name="_Hlk113772965"/>
      <w:r w:rsidRPr="00BE20F3">
        <w:rPr>
          <w:b/>
          <w:bCs/>
          <w:szCs w:val="28"/>
        </w:rPr>
        <w:t xml:space="preserve"> </w:t>
      </w:r>
      <w:r w:rsidR="000F3FFC" w:rsidRPr="00BE20F3">
        <w:rPr>
          <w:b/>
          <w:bCs/>
          <w:szCs w:val="28"/>
        </w:rPr>
        <w:t>Індивідуальні завдання</w:t>
      </w:r>
      <w:r w:rsidR="00BE20F3" w:rsidRPr="00BE20F3">
        <w:rPr>
          <w:b/>
          <w:bCs/>
          <w:szCs w:val="28"/>
        </w:rPr>
        <w:t xml:space="preserve"> </w:t>
      </w:r>
      <w:r w:rsidR="000F3FFC" w:rsidRPr="00BE20F3">
        <w:rPr>
          <w:b/>
          <w:bCs/>
          <w:szCs w:val="28"/>
        </w:rPr>
        <w:t>(</w:t>
      </w:r>
      <w:r w:rsidR="00BE20F3" w:rsidRPr="00BE20F3">
        <w:rPr>
          <w:b/>
          <w:bCs/>
          <w:szCs w:val="28"/>
        </w:rPr>
        <w:t>д</w:t>
      </w:r>
      <w:r w:rsidR="000F3FFC" w:rsidRPr="00BE20F3">
        <w:rPr>
          <w:b/>
          <w:bCs/>
          <w:szCs w:val="28"/>
        </w:rPr>
        <w:t>ля заочної форми навчання)</w:t>
      </w:r>
    </w:p>
    <w:p w:rsidR="000F3FFC" w:rsidRPr="00A243F3" w:rsidRDefault="000F3FFC" w:rsidP="00EC6BBF">
      <w:pPr>
        <w:tabs>
          <w:tab w:val="num" w:pos="0"/>
        </w:tabs>
        <w:ind w:firstLine="709"/>
        <w:jc w:val="center"/>
        <w:rPr>
          <w:b/>
          <w:sz w:val="24"/>
        </w:rPr>
      </w:pPr>
    </w:p>
    <w:p w:rsidR="000F3FFC" w:rsidRPr="00A243F3" w:rsidRDefault="000F3FFC" w:rsidP="00EC6BBF">
      <w:pPr>
        <w:tabs>
          <w:tab w:val="num" w:pos="0"/>
        </w:tabs>
        <w:ind w:firstLine="709"/>
        <w:jc w:val="both"/>
        <w:rPr>
          <w:sz w:val="24"/>
        </w:rPr>
      </w:pPr>
      <w:r w:rsidRPr="00A243F3">
        <w:rPr>
          <w:sz w:val="24"/>
        </w:rPr>
        <w:t>Написання контрольної роботи з кримінального процесуального права здійснюється відповідно до навчального плану для студентів заочної форми навчання і має на меті поглиблене засвоєння сутності кримінального процесуального законодавства, набуття</w:t>
      </w:r>
      <w:r w:rsidRPr="00A243F3">
        <w:rPr>
          <w:i/>
          <w:sz w:val="24"/>
        </w:rPr>
        <w:t xml:space="preserve"> </w:t>
      </w:r>
      <w:r w:rsidRPr="00A243F3">
        <w:rPr>
          <w:sz w:val="24"/>
        </w:rPr>
        <w:t>навичок та практики його застосування органами розслідування, прокуратури</w:t>
      </w:r>
      <w:r w:rsidR="00E230D4">
        <w:rPr>
          <w:sz w:val="24"/>
        </w:rPr>
        <w:t>,</w:t>
      </w:r>
      <w:r w:rsidRPr="00A243F3">
        <w:rPr>
          <w:sz w:val="24"/>
        </w:rPr>
        <w:t xml:space="preserve"> судом,</w:t>
      </w:r>
      <w:r w:rsidR="00E230D4">
        <w:rPr>
          <w:sz w:val="24"/>
        </w:rPr>
        <w:t xml:space="preserve"> а також стороною захисту,</w:t>
      </w:r>
      <w:r w:rsidRPr="00A243F3">
        <w:rPr>
          <w:sz w:val="24"/>
        </w:rPr>
        <w:t xml:space="preserve"> більш глибоке засвоєння навчального матеріалу і формування правосвідомості. </w:t>
      </w:r>
      <w:r w:rsidR="00726C50">
        <w:rPr>
          <w:sz w:val="24"/>
        </w:rPr>
        <w:t>К</w:t>
      </w:r>
      <w:r w:rsidRPr="00A243F3">
        <w:rPr>
          <w:sz w:val="24"/>
        </w:rPr>
        <w:t>онтрольна робота є однією із форм самостійного вивчення даного предмету і передбачає письмове розкриття теоретичних питань і вирішення практичних завдань.</w:t>
      </w:r>
    </w:p>
    <w:p w:rsidR="000F3FFC" w:rsidRPr="00A243F3" w:rsidRDefault="000F3FFC" w:rsidP="000F3FFC">
      <w:pPr>
        <w:ind w:firstLine="709"/>
        <w:jc w:val="both"/>
        <w:rPr>
          <w:sz w:val="24"/>
        </w:rPr>
      </w:pPr>
      <w:r w:rsidRPr="00A243F3">
        <w:rPr>
          <w:sz w:val="24"/>
        </w:rPr>
        <w:t>Виконання роботи має сприяти подальшому закріпленню та поглибленню теоретичних знань, формуванн</w:t>
      </w:r>
      <w:r w:rsidR="00182A55">
        <w:rPr>
          <w:sz w:val="24"/>
        </w:rPr>
        <w:t>ю</w:t>
      </w:r>
      <w:r w:rsidRPr="00A243F3">
        <w:rPr>
          <w:sz w:val="24"/>
        </w:rPr>
        <w:t xml:space="preserve"> у студентів вміння орієнтуватися у різноманітних практичних ситуаціях, приймати правильні рішення, точно застосовувати відповідні правові норми. З іншого боку, виконана контрольна робота дозволяє з‘ясувати рівень теоретичної підготовки студента-заочника, його вміння самостійно і творчо працювати з літературними джерелами, аналізувати і правильно застосовувати чинне кримінальне процесуальне законодавство України. Перед виконанням контрольної роботи студент</w:t>
      </w:r>
      <w:r w:rsidR="00E230D4">
        <w:rPr>
          <w:sz w:val="24"/>
        </w:rPr>
        <w:t>у</w:t>
      </w:r>
      <w:r w:rsidRPr="00A243F3">
        <w:rPr>
          <w:sz w:val="24"/>
        </w:rPr>
        <w:t xml:space="preserve"> не</w:t>
      </w:r>
      <w:r w:rsidR="00E230D4">
        <w:rPr>
          <w:sz w:val="24"/>
        </w:rPr>
        <w:t>обхід</w:t>
      </w:r>
      <w:r w:rsidRPr="00A243F3">
        <w:rPr>
          <w:sz w:val="24"/>
        </w:rPr>
        <w:t>н</w:t>
      </w:r>
      <w:r w:rsidR="00E230D4">
        <w:rPr>
          <w:sz w:val="24"/>
        </w:rPr>
        <w:t>о</w:t>
      </w:r>
      <w:r w:rsidRPr="00A243F3">
        <w:rPr>
          <w:sz w:val="24"/>
        </w:rPr>
        <w:t xml:space="preserve"> прослухати запланований курс лекцій</w:t>
      </w:r>
      <w:r w:rsidR="00E230D4">
        <w:rPr>
          <w:sz w:val="24"/>
        </w:rPr>
        <w:t xml:space="preserve"> </w:t>
      </w:r>
      <w:r w:rsidR="00E230D4" w:rsidRPr="00D746AB">
        <w:rPr>
          <w:sz w:val="24"/>
        </w:rPr>
        <w:t xml:space="preserve">(ознайомитися з текстом лекцій в електронному «кампусі» </w:t>
      </w:r>
      <w:hyperlink r:id="rId157" w:history="1">
        <w:r w:rsidR="00E230D4" w:rsidRPr="00D746AB">
          <w:rPr>
            <w:rStyle w:val="ac"/>
            <w:rFonts w:eastAsia="Calibri"/>
            <w:i/>
            <w:iCs/>
            <w:color w:val="auto"/>
            <w:sz w:val="24"/>
          </w:rPr>
          <w:t>http://ipp.kpi.ua/about/vikladachi/lukianchykov/</w:t>
        </w:r>
      </w:hyperlink>
      <w:r w:rsidR="00E230D4" w:rsidRPr="00D746AB">
        <w:rPr>
          <w:sz w:val="24"/>
        </w:rPr>
        <w:t xml:space="preserve"> або на платформі дистанційного навчання </w:t>
      </w:r>
      <w:r w:rsidR="00E230D4" w:rsidRPr="00D746AB">
        <w:rPr>
          <w:sz w:val="24"/>
          <w:lang w:val="en-US"/>
        </w:rPr>
        <w:lastRenderedPageBreak/>
        <w:t>MOODLE</w:t>
      </w:r>
      <w:r w:rsidR="00E230D4" w:rsidRPr="00D746AB">
        <w:rPr>
          <w:sz w:val="24"/>
        </w:rPr>
        <w:t xml:space="preserve"> за посиланням </w:t>
      </w:r>
      <w:hyperlink r:id="rId158" w:tgtFrame="_blank" w:history="1">
        <w:r w:rsidR="00E230D4" w:rsidRPr="00D746AB">
          <w:rPr>
            <w:rStyle w:val="ac"/>
            <w:rFonts w:eastAsiaTheme="majorEastAsia"/>
            <w:color w:val="auto"/>
            <w:sz w:val="24"/>
            <w:shd w:val="clear" w:color="auto" w:fill="FFFFFF"/>
          </w:rPr>
          <w:t>https://do.ipo.kpi.ua/login/?lang=ru</w:t>
        </w:r>
      </w:hyperlink>
      <w:r w:rsidR="00E230D4" w:rsidRPr="00D746AB">
        <w:rPr>
          <w:sz w:val="24"/>
        </w:rPr>
        <w:t xml:space="preserve">) </w:t>
      </w:r>
      <w:r w:rsidRPr="00A243F3">
        <w:rPr>
          <w:sz w:val="24"/>
        </w:rPr>
        <w:t>та ознайомитися з положеннями рекомендованих нормативно-правових актів</w:t>
      </w:r>
      <w:r w:rsidR="00E015ED">
        <w:rPr>
          <w:sz w:val="24"/>
        </w:rPr>
        <w:t>,</w:t>
      </w:r>
      <w:r w:rsidRPr="00A243F3">
        <w:rPr>
          <w:sz w:val="24"/>
        </w:rPr>
        <w:t xml:space="preserve"> наукової літератури</w:t>
      </w:r>
      <w:r w:rsidR="00E015ED">
        <w:rPr>
          <w:sz w:val="24"/>
        </w:rPr>
        <w:t>, рішень національних судів та міжнародних судових інституцій</w:t>
      </w:r>
      <w:r w:rsidRPr="00A243F3">
        <w:rPr>
          <w:sz w:val="24"/>
        </w:rPr>
        <w:t>.</w:t>
      </w:r>
    </w:p>
    <w:p w:rsidR="000F3FFC" w:rsidRPr="00A243F3" w:rsidRDefault="000F3FFC" w:rsidP="000F3FFC">
      <w:pPr>
        <w:ind w:firstLine="709"/>
        <w:jc w:val="both"/>
        <w:rPr>
          <w:sz w:val="24"/>
        </w:rPr>
      </w:pPr>
      <w:r w:rsidRPr="00A243F3">
        <w:rPr>
          <w:sz w:val="24"/>
        </w:rPr>
        <w:t>Відповіді на питання, які постають при виконанні контрольної роботи, повинні бути аргументовані</w:t>
      </w:r>
      <w:r w:rsidR="00E230D4">
        <w:rPr>
          <w:sz w:val="24"/>
        </w:rPr>
        <w:t xml:space="preserve"> та </w:t>
      </w:r>
      <w:r w:rsidR="00B82225">
        <w:rPr>
          <w:sz w:val="24"/>
        </w:rPr>
        <w:t>обґрунтовані</w:t>
      </w:r>
      <w:r w:rsidRPr="00A243F3">
        <w:rPr>
          <w:sz w:val="24"/>
        </w:rPr>
        <w:t>, повно викладені з посиланням на відповідні положення нормативно-правових актів, які стосуються певного питання та відповідної наукової літератури із обов’язковим використанням слідчої та опублікованої судової практики.</w:t>
      </w:r>
    </w:p>
    <w:p w:rsidR="000F3FFC" w:rsidRPr="00A243F3" w:rsidRDefault="000F3FFC" w:rsidP="000F3FFC">
      <w:pPr>
        <w:ind w:firstLine="709"/>
        <w:jc w:val="both"/>
        <w:rPr>
          <w:sz w:val="24"/>
        </w:rPr>
      </w:pPr>
      <w:r w:rsidRPr="00A243F3">
        <w:rPr>
          <w:sz w:val="24"/>
        </w:rPr>
        <w:t>Неповне розкриття теми або певних питань змісту контрольної роботи розцінюється як неповне</w:t>
      </w:r>
      <w:r w:rsidR="0031653E">
        <w:rPr>
          <w:sz w:val="24"/>
        </w:rPr>
        <w:t xml:space="preserve"> її</w:t>
      </w:r>
      <w:r w:rsidRPr="00A243F3">
        <w:rPr>
          <w:sz w:val="24"/>
        </w:rPr>
        <w:t xml:space="preserve"> засвоєння, внаслідок чого оцінка за виконання роботи знижується.</w:t>
      </w:r>
    </w:p>
    <w:p w:rsidR="000F3FFC" w:rsidRPr="00A243F3" w:rsidRDefault="000F3FFC" w:rsidP="000F3FFC">
      <w:pPr>
        <w:ind w:firstLine="709"/>
        <w:jc w:val="both"/>
        <w:rPr>
          <w:sz w:val="24"/>
        </w:rPr>
      </w:pPr>
      <w:r w:rsidRPr="00A243F3">
        <w:rPr>
          <w:sz w:val="24"/>
        </w:rPr>
        <w:t>Термін виконання роботи встановлюється деканатом факультету. Вона виконується за відповідним варіантом. Номер варіанту відповідає останній цифрі залікової книжки студента.</w:t>
      </w:r>
    </w:p>
    <w:p w:rsidR="000F3FFC" w:rsidRPr="00A243F3" w:rsidRDefault="000F3FFC" w:rsidP="000F3FFC">
      <w:pPr>
        <w:ind w:firstLine="709"/>
        <w:jc w:val="both"/>
        <w:rPr>
          <w:sz w:val="24"/>
        </w:rPr>
      </w:pPr>
      <w:bookmarkStart w:id="814" w:name="_Hlk124940187"/>
      <w:r w:rsidRPr="00A243F3">
        <w:rPr>
          <w:sz w:val="24"/>
        </w:rPr>
        <w:t>При виконанні контрольної роботи необхідно додержуватись відповідних правил її оформлення:</w:t>
      </w:r>
    </w:p>
    <w:p w:rsidR="000F3FFC" w:rsidRPr="00A243F3" w:rsidRDefault="000F3FFC" w:rsidP="009779CE">
      <w:pPr>
        <w:numPr>
          <w:ilvl w:val="0"/>
          <w:numId w:val="2"/>
        </w:numPr>
        <w:tabs>
          <w:tab w:val="clear" w:pos="1800"/>
          <w:tab w:val="num" w:pos="0"/>
        </w:tabs>
        <w:ind w:left="0" w:firstLine="709"/>
        <w:jc w:val="both"/>
        <w:rPr>
          <w:sz w:val="24"/>
        </w:rPr>
      </w:pPr>
      <w:r w:rsidRPr="00A243F3">
        <w:rPr>
          <w:sz w:val="24"/>
        </w:rPr>
        <w:t>виділяти абзаци та робити посилання на джерела, що були використані;</w:t>
      </w:r>
    </w:p>
    <w:p w:rsidR="000F3FFC" w:rsidRPr="00A243F3" w:rsidRDefault="000F3FFC" w:rsidP="009779CE">
      <w:pPr>
        <w:numPr>
          <w:ilvl w:val="0"/>
          <w:numId w:val="2"/>
        </w:numPr>
        <w:tabs>
          <w:tab w:val="clear" w:pos="1800"/>
          <w:tab w:val="num" w:pos="0"/>
        </w:tabs>
        <w:ind w:left="0" w:firstLine="709"/>
        <w:jc w:val="both"/>
        <w:rPr>
          <w:sz w:val="24"/>
        </w:rPr>
      </w:pPr>
      <w:r w:rsidRPr="00A243F3">
        <w:rPr>
          <w:sz w:val="24"/>
        </w:rPr>
        <w:t>сторінки у роботі повинні бути пронумерованими і мати поле для зауважень;</w:t>
      </w:r>
    </w:p>
    <w:p w:rsidR="000F3FFC" w:rsidRPr="00A243F3" w:rsidRDefault="000F3FFC" w:rsidP="009779CE">
      <w:pPr>
        <w:numPr>
          <w:ilvl w:val="0"/>
          <w:numId w:val="2"/>
        </w:numPr>
        <w:tabs>
          <w:tab w:val="clear" w:pos="1800"/>
          <w:tab w:val="num" w:pos="0"/>
        </w:tabs>
        <w:ind w:left="0" w:firstLine="709"/>
        <w:jc w:val="both"/>
        <w:rPr>
          <w:sz w:val="24"/>
        </w:rPr>
      </w:pPr>
      <w:r w:rsidRPr="00A243F3">
        <w:rPr>
          <w:sz w:val="24"/>
        </w:rPr>
        <w:t>у кінці роботи повинен бути вказаний список джерел, які використовувалися при її написанні;</w:t>
      </w:r>
    </w:p>
    <w:p w:rsidR="000F3FFC" w:rsidRPr="00A243F3" w:rsidRDefault="000F3FFC" w:rsidP="009779CE">
      <w:pPr>
        <w:numPr>
          <w:ilvl w:val="0"/>
          <w:numId w:val="2"/>
        </w:numPr>
        <w:tabs>
          <w:tab w:val="clear" w:pos="1800"/>
          <w:tab w:val="num" w:pos="0"/>
        </w:tabs>
        <w:ind w:left="0" w:firstLine="709"/>
        <w:jc w:val="both"/>
        <w:rPr>
          <w:sz w:val="24"/>
        </w:rPr>
      </w:pPr>
      <w:r w:rsidRPr="00A243F3">
        <w:rPr>
          <w:sz w:val="24"/>
        </w:rPr>
        <w:t>на першій сторінці роботи (титул) необхідно вказати номер варіанту та назву теоретичного питання, прізвище виконавця та перевіряючого, а на останній – дату її виконання і особистий підпис виконавця.</w:t>
      </w:r>
    </w:p>
    <w:p w:rsidR="000F3FFC" w:rsidRPr="00A243F3" w:rsidRDefault="000F3FFC" w:rsidP="000F3FFC">
      <w:pPr>
        <w:tabs>
          <w:tab w:val="num" w:pos="0"/>
        </w:tabs>
        <w:ind w:firstLine="709"/>
        <w:jc w:val="both"/>
        <w:rPr>
          <w:sz w:val="24"/>
        </w:rPr>
      </w:pPr>
      <w:r w:rsidRPr="00A243F3">
        <w:rPr>
          <w:sz w:val="24"/>
        </w:rPr>
        <w:t>Обсяг контрольної роботи не повинен перевищувати 10 – 12 сторінок розміром А 4 з по</w:t>
      </w:r>
      <w:r w:rsidR="00E230D4">
        <w:rPr>
          <w:sz w:val="24"/>
        </w:rPr>
        <w:t>лутор</w:t>
      </w:r>
      <w:r w:rsidRPr="00A243F3">
        <w:rPr>
          <w:sz w:val="24"/>
        </w:rPr>
        <w:t>ним інтервалом у форматі Times New Roman, кегель № 14.</w:t>
      </w:r>
    </w:p>
    <w:p w:rsidR="000F3FFC" w:rsidRPr="00A243F3" w:rsidRDefault="00D7176D" w:rsidP="000F3FFC">
      <w:pPr>
        <w:tabs>
          <w:tab w:val="num" w:pos="0"/>
        </w:tabs>
        <w:ind w:firstLine="709"/>
        <w:jc w:val="both"/>
        <w:rPr>
          <w:sz w:val="24"/>
        </w:rPr>
      </w:pPr>
      <w:r>
        <w:rPr>
          <w:sz w:val="24"/>
        </w:rPr>
        <w:t>К</w:t>
      </w:r>
      <w:r w:rsidR="000F3FFC" w:rsidRPr="00A243F3">
        <w:rPr>
          <w:sz w:val="24"/>
        </w:rPr>
        <w:t>онтрольна робота, яка оцінена незадовільно, підлягає доопрацюванню. Після врахування зауважень рецензента, на кафедру разом із заново виконаною слід подавати і не зараховану роботу та рецензію до неї.</w:t>
      </w:r>
    </w:p>
    <w:p w:rsidR="000F3FFC" w:rsidRPr="00A243F3" w:rsidRDefault="000F3FFC" w:rsidP="000F3FFC">
      <w:pPr>
        <w:tabs>
          <w:tab w:val="num" w:pos="0"/>
        </w:tabs>
        <w:ind w:firstLine="709"/>
        <w:jc w:val="both"/>
        <w:rPr>
          <w:sz w:val="24"/>
        </w:rPr>
      </w:pPr>
      <w:r w:rsidRPr="00A243F3">
        <w:rPr>
          <w:sz w:val="24"/>
        </w:rPr>
        <w:t>Контрольна робота складається з теоретичн</w:t>
      </w:r>
      <w:r w:rsidR="00E230D4">
        <w:rPr>
          <w:sz w:val="24"/>
        </w:rPr>
        <w:t>их</w:t>
      </w:r>
      <w:r w:rsidRPr="00A243F3">
        <w:rPr>
          <w:sz w:val="24"/>
        </w:rPr>
        <w:t xml:space="preserve"> питан</w:t>
      </w:r>
      <w:r w:rsidR="00E230D4">
        <w:rPr>
          <w:sz w:val="24"/>
        </w:rPr>
        <w:t>ь</w:t>
      </w:r>
      <w:r w:rsidRPr="00A243F3">
        <w:rPr>
          <w:sz w:val="24"/>
        </w:rPr>
        <w:t xml:space="preserve"> та </w:t>
      </w:r>
      <w:r w:rsidR="00E230D4">
        <w:rPr>
          <w:sz w:val="24"/>
        </w:rPr>
        <w:t>практичних</w:t>
      </w:r>
      <w:r w:rsidRPr="00A243F3">
        <w:rPr>
          <w:sz w:val="24"/>
        </w:rPr>
        <w:t xml:space="preserve"> за</w:t>
      </w:r>
      <w:r w:rsidR="00E230D4">
        <w:rPr>
          <w:sz w:val="24"/>
        </w:rPr>
        <w:t>в</w:t>
      </w:r>
      <w:r w:rsidRPr="00A243F3">
        <w:rPr>
          <w:sz w:val="24"/>
        </w:rPr>
        <w:t>да</w:t>
      </w:r>
      <w:r w:rsidR="00E230D4">
        <w:rPr>
          <w:sz w:val="24"/>
        </w:rPr>
        <w:t>нь</w:t>
      </w:r>
      <w:r w:rsidRPr="00A243F3">
        <w:rPr>
          <w:sz w:val="24"/>
        </w:rPr>
        <w:t>. Викладення теоретичного питання повинно бути розгорнутим, обґрунтованим, мати посилання на норми кримінального процесуального закону, підзаконні акти (накази та інструкції Генерального прокурора України, постанов</w:t>
      </w:r>
      <w:r w:rsidR="00DA2224">
        <w:rPr>
          <w:sz w:val="24"/>
        </w:rPr>
        <w:t>и Верховного Суду</w:t>
      </w:r>
      <w:r w:rsidR="00602D20">
        <w:rPr>
          <w:sz w:val="24"/>
        </w:rPr>
        <w:t>, ЄСПЛ</w:t>
      </w:r>
      <w:r w:rsidRPr="00A243F3">
        <w:rPr>
          <w:sz w:val="24"/>
        </w:rPr>
        <w:t xml:space="preserve"> тощо), в яких йдеться про питання, що висвітлюються у роботі.</w:t>
      </w:r>
    </w:p>
    <w:p w:rsidR="000F3FFC" w:rsidRPr="00A243F3" w:rsidRDefault="000F3FFC" w:rsidP="000F3FFC">
      <w:pPr>
        <w:tabs>
          <w:tab w:val="num" w:pos="0"/>
        </w:tabs>
        <w:ind w:firstLine="709"/>
        <w:jc w:val="both"/>
        <w:rPr>
          <w:sz w:val="24"/>
        </w:rPr>
      </w:pPr>
      <w:r w:rsidRPr="00A243F3">
        <w:rPr>
          <w:sz w:val="24"/>
        </w:rPr>
        <w:t>При відповіді на теоретичне питання необхідно показати знання літературних джерел, судової та слідчої практики.</w:t>
      </w:r>
    </w:p>
    <w:p w:rsidR="000F3FFC" w:rsidRPr="00A243F3" w:rsidRDefault="000F3FFC" w:rsidP="000F3FFC">
      <w:pPr>
        <w:tabs>
          <w:tab w:val="num" w:pos="0"/>
        </w:tabs>
        <w:ind w:firstLine="709"/>
        <w:jc w:val="both"/>
        <w:rPr>
          <w:sz w:val="24"/>
        </w:rPr>
      </w:pPr>
      <w:r w:rsidRPr="00A243F3">
        <w:rPr>
          <w:sz w:val="24"/>
        </w:rPr>
        <w:t>При вирішенні задач необхідно точно скласти уяву про суть тієї ситуації, що потребує вирішення, після чого чітко і ясно сформулювати відповідь на поставлене в умовах задачі запитання. Відповідь має бути обґрунтованою, з посиланням на відповідні норми кримінального процесуального законодавства та інші нормативні акти.</w:t>
      </w:r>
    </w:p>
    <w:p w:rsidR="000F3FFC" w:rsidRDefault="000F3FFC" w:rsidP="000F3FFC">
      <w:pPr>
        <w:tabs>
          <w:tab w:val="num" w:pos="0"/>
        </w:tabs>
        <w:ind w:firstLine="709"/>
        <w:jc w:val="both"/>
        <w:rPr>
          <w:sz w:val="24"/>
        </w:rPr>
      </w:pPr>
      <w:r w:rsidRPr="00A243F3">
        <w:rPr>
          <w:sz w:val="24"/>
        </w:rPr>
        <w:t>У тих випадках, коли в умовах задачі зустрічаються положення, які не підлягають однозначному тлумаченню, студент має розглянути всі можливі варіанти і запропонувати вирішення кожного з них.</w:t>
      </w:r>
      <w:bookmarkEnd w:id="814"/>
    </w:p>
    <w:p w:rsidR="005311F3" w:rsidRPr="00A243F3" w:rsidRDefault="005311F3" w:rsidP="000F3FFC">
      <w:pPr>
        <w:tabs>
          <w:tab w:val="num" w:pos="0"/>
        </w:tabs>
        <w:ind w:firstLine="709"/>
        <w:jc w:val="both"/>
        <w:rPr>
          <w:sz w:val="24"/>
        </w:rPr>
      </w:pPr>
    </w:p>
    <w:p w:rsidR="004C6EAD" w:rsidRDefault="003264B3" w:rsidP="003264B3">
      <w:pPr>
        <w:ind w:firstLine="709"/>
        <w:jc w:val="center"/>
        <w:rPr>
          <w:b/>
          <w:bCs/>
          <w:sz w:val="24"/>
        </w:rPr>
      </w:pPr>
      <w:r>
        <w:rPr>
          <w:b/>
          <w:bCs/>
          <w:sz w:val="24"/>
        </w:rPr>
        <w:t>З</w:t>
      </w:r>
      <w:r w:rsidRPr="00A243F3">
        <w:rPr>
          <w:b/>
          <w:bCs/>
          <w:sz w:val="24"/>
        </w:rPr>
        <w:t>авдання</w:t>
      </w:r>
      <w:r>
        <w:rPr>
          <w:b/>
          <w:bCs/>
          <w:sz w:val="24"/>
        </w:rPr>
        <w:t xml:space="preserve"> д</w:t>
      </w:r>
      <w:r w:rsidRPr="00A243F3">
        <w:rPr>
          <w:b/>
          <w:bCs/>
          <w:sz w:val="24"/>
        </w:rPr>
        <w:t xml:space="preserve">ля </w:t>
      </w:r>
      <w:r>
        <w:rPr>
          <w:b/>
          <w:bCs/>
          <w:sz w:val="24"/>
        </w:rPr>
        <w:t>ДКР за результатами опрацювання м</w:t>
      </w:r>
      <w:r w:rsidR="004C6EAD">
        <w:rPr>
          <w:b/>
          <w:bCs/>
          <w:sz w:val="24"/>
        </w:rPr>
        <w:t>атеріал</w:t>
      </w:r>
      <w:r>
        <w:rPr>
          <w:b/>
          <w:bCs/>
          <w:sz w:val="24"/>
        </w:rPr>
        <w:t xml:space="preserve">у </w:t>
      </w:r>
    </w:p>
    <w:p w:rsidR="003264B3" w:rsidRPr="00A243F3" w:rsidRDefault="004C6EAD" w:rsidP="003264B3">
      <w:pPr>
        <w:ind w:firstLine="709"/>
        <w:jc w:val="center"/>
        <w:rPr>
          <w:b/>
          <w:bCs/>
          <w:sz w:val="24"/>
        </w:rPr>
      </w:pPr>
      <w:r>
        <w:rPr>
          <w:b/>
          <w:bCs/>
          <w:sz w:val="24"/>
        </w:rPr>
        <w:t>загальної</w:t>
      </w:r>
      <w:r w:rsidR="003264B3">
        <w:rPr>
          <w:b/>
          <w:bCs/>
          <w:sz w:val="24"/>
        </w:rPr>
        <w:t xml:space="preserve"> частини дисципліни</w:t>
      </w:r>
    </w:p>
    <w:p w:rsidR="000F3FFC" w:rsidRPr="003264B3" w:rsidRDefault="000F3FFC" w:rsidP="003264B3">
      <w:pPr>
        <w:ind w:firstLine="709"/>
        <w:jc w:val="center"/>
        <w:rPr>
          <w:b/>
          <w:bCs/>
          <w:sz w:val="24"/>
        </w:rPr>
      </w:pPr>
    </w:p>
    <w:p w:rsidR="000F3FFC" w:rsidRPr="00A243F3" w:rsidRDefault="000F3FFC" w:rsidP="000F3FFC">
      <w:pPr>
        <w:ind w:firstLine="709"/>
        <w:jc w:val="both"/>
        <w:rPr>
          <w:i/>
          <w:sz w:val="24"/>
        </w:rPr>
      </w:pPr>
      <w:r w:rsidRPr="00A243F3">
        <w:rPr>
          <w:i/>
          <w:sz w:val="24"/>
        </w:rPr>
        <w:t>Варіант 1.</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 xml:space="preserve">«Поняття і </w:t>
      </w:r>
      <w:r w:rsidR="00FB3745">
        <w:rPr>
          <w:sz w:val="24"/>
        </w:rPr>
        <w:t>характеристика стадій</w:t>
      </w:r>
      <w:r w:rsidRPr="00A243F3">
        <w:rPr>
          <w:sz w:val="24"/>
        </w:rPr>
        <w:t xml:space="preserve"> кримінального процесу».</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При відповіді на запитання слід</w:t>
      </w:r>
      <w:r w:rsidR="00FB3745">
        <w:rPr>
          <w:sz w:val="24"/>
        </w:rPr>
        <w:t xml:space="preserve"> надати визначення стадії кримінального провадження, розкрити її ознаки, показати</w:t>
      </w:r>
      <w:r w:rsidR="00F00E41">
        <w:rPr>
          <w:sz w:val="24"/>
        </w:rPr>
        <w:t>, якими процесуальними рішеннями визначається початок і закінчення кожної з них.</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0556F1" w:rsidRPr="000556F1" w:rsidRDefault="000556F1" w:rsidP="000556F1">
      <w:pPr>
        <w:ind w:firstLine="709"/>
        <w:jc w:val="both"/>
        <w:rPr>
          <w:sz w:val="24"/>
        </w:rPr>
      </w:pPr>
      <w:r w:rsidRPr="000556F1">
        <w:rPr>
          <w:sz w:val="24"/>
        </w:rPr>
        <w:lastRenderedPageBreak/>
        <w:t>Софронов і Петко, знаходячись в кафе, вжили велику кількість спиртних напоїв та почали чіплятися до жінок, ламати меблі. Відвідувачі кафе викликали поліцію, і в той же день за заявою власника та відвідувачів кафе було розпочато досудове розслідування, під час якого були допитані свідки, проведений огляд місця події.</w:t>
      </w:r>
    </w:p>
    <w:p w:rsidR="000556F1" w:rsidRPr="000556F1" w:rsidRDefault="000556F1" w:rsidP="000556F1">
      <w:pPr>
        <w:ind w:firstLine="709"/>
        <w:jc w:val="both"/>
        <w:rPr>
          <w:sz w:val="24"/>
        </w:rPr>
      </w:pPr>
      <w:r w:rsidRPr="000556F1">
        <w:rPr>
          <w:sz w:val="24"/>
        </w:rPr>
        <w:t>Наступного дня, коли Софронов і Петко протверезіли, слідчий повідомив їм, що вони обидва затримані за підозрою у вчиненні кримінального правопорушення і відносно них розпочато досудове розслідування. Софронов, дізнавшись про це, заявив, що два дні тому він був обраний суддею районного суду, і почав вимагати, щоб кримінальне провадження було закрито, а його звільнили.</w:t>
      </w:r>
    </w:p>
    <w:p w:rsidR="000F3FFC" w:rsidRPr="000556F1" w:rsidRDefault="000556F1" w:rsidP="000556F1">
      <w:pPr>
        <w:ind w:firstLine="709"/>
        <w:jc w:val="both"/>
        <w:rPr>
          <w:sz w:val="24"/>
        </w:rPr>
      </w:pPr>
      <w:r w:rsidRPr="000556F1">
        <w:rPr>
          <w:i/>
          <w:iCs/>
          <w:sz w:val="24"/>
        </w:rPr>
        <w:t>Оцініть ситуацію, враховуючи правила дії кримінального процесуального закону щодо осіб.</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2.</w:t>
      </w:r>
    </w:p>
    <w:p w:rsidR="002748DE" w:rsidRPr="002748DE" w:rsidRDefault="002748DE" w:rsidP="002748DE">
      <w:pPr>
        <w:shd w:val="clear" w:color="auto" w:fill="FFFFFF"/>
        <w:ind w:firstLine="720"/>
        <w:jc w:val="both"/>
        <w:rPr>
          <w:sz w:val="24"/>
        </w:rPr>
      </w:pPr>
      <w:r w:rsidRPr="002748DE">
        <w:rPr>
          <w:sz w:val="24"/>
        </w:rPr>
        <w:t xml:space="preserve">В інженера заводу електронного обладнання Кравченка, котрий прямував у відрядження, в купе вагону потягу “Київ </w:t>
      </w:r>
      <w:r w:rsidRPr="002748DE">
        <w:rPr>
          <w:sz w:val="24"/>
          <w:lang w:val="ru-RU"/>
        </w:rPr>
        <w:t>−</w:t>
      </w:r>
      <w:r w:rsidRPr="002748DE">
        <w:rPr>
          <w:sz w:val="24"/>
        </w:rPr>
        <w:t xml:space="preserve"> Львів” була викрадена валіза з цінним електронним пристроєм і кресленнями нових виробів. Сама валіза практичної цінності не мала. За цим фактом було розпочато досудове розслідування. Юрисконсульт заводу електронного обладнання звернувся до слідчого з клопотанням визнати завод цивільним позивачем у цьому кримінальному провадженні. Одночасно з таким же клопотанням звернувся й Кравченко.</w:t>
      </w:r>
    </w:p>
    <w:p w:rsidR="000F3FFC" w:rsidRPr="002748DE" w:rsidRDefault="002748DE" w:rsidP="002748DE">
      <w:pPr>
        <w:ind w:firstLine="709"/>
        <w:jc w:val="both"/>
        <w:rPr>
          <w:sz w:val="24"/>
        </w:rPr>
      </w:pPr>
      <w:r w:rsidRPr="002748DE">
        <w:rPr>
          <w:i/>
          <w:iCs/>
          <w:sz w:val="24"/>
        </w:rPr>
        <w:t>Які рішення слід прийняти за заявленими клопотаннями?</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2.</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F00E41">
        <w:rPr>
          <w:sz w:val="24"/>
        </w:rPr>
        <w:t>Характеристика завдань к</w:t>
      </w:r>
      <w:r w:rsidRPr="00A243F3">
        <w:rPr>
          <w:sz w:val="24"/>
        </w:rPr>
        <w:t>римінальн</w:t>
      </w:r>
      <w:r w:rsidR="00F00E41">
        <w:rPr>
          <w:sz w:val="24"/>
        </w:rPr>
        <w:t>ого</w:t>
      </w:r>
      <w:r w:rsidRPr="00A243F3">
        <w:rPr>
          <w:sz w:val="24"/>
        </w:rPr>
        <w:t xml:space="preserve"> про</w:t>
      </w:r>
      <w:r w:rsidR="00F00E41">
        <w:rPr>
          <w:sz w:val="24"/>
        </w:rPr>
        <w:t>вадження</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При висвітленні цього питання необхідно</w:t>
      </w:r>
      <w:r w:rsidR="00F00E41">
        <w:rPr>
          <w:sz w:val="24"/>
        </w:rPr>
        <w:t xml:space="preserve"> показати загальні завдання кримінального провадження та завдання кожної стадії</w:t>
      </w:r>
      <w:r w:rsidRPr="00A243F3">
        <w:rPr>
          <w:sz w:val="24"/>
        </w:rPr>
        <w:t>.</w:t>
      </w:r>
      <w:r w:rsidR="00F00E41">
        <w:rPr>
          <w:sz w:val="24"/>
        </w:rPr>
        <w:t xml:space="preserve"> Показати у чому полягає вимога швидкості, повноти та неупередженості кримінального провадження. Розкрити поняття розумних строків у кримінальному процесі.</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0556F1" w:rsidRPr="000556F1" w:rsidRDefault="000556F1" w:rsidP="000556F1">
      <w:pPr>
        <w:ind w:firstLine="709"/>
        <w:jc w:val="both"/>
        <w:rPr>
          <w:sz w:val="24"/>
        </w:rPr>
      </w:pPr>
      <w:r w:rsidRPr="000556F1">
        <w:rPr>
          <w:sz w:val="24"/>
        </w:rPr>
        <w:t>Під час кримінального провадження слідчий повідомив Петрова про підозру у вчиненні кримінального правопорушення за ч. 2 ст. 286 КК України (порушення правил безпеки дорожнього руху або експлуатації транспорту особами, які керують транспортними засобами). Петров, керуючи власним автомобілем, грубо порушив правила безпеки дорожнього руху, внаслідок чого відбулося зіткнення з автомобілем, водій якого загинув на місці події. При здійсненні прокурорського нагляду прокурор заявив слідчому, що той порушив закон, оскільки повідомив про підозру Петрова, котрий є депутатом районної ради, без згоди на те ради.</w:t>
      </w:r>
    </w:p>
    <w:p w:rsidR="000F3FFC" w:rsidRPr="000556F1" w:rsidRDefault="000556F1" w:rsidP="000556F1">
      <w:pPr>
        <w:ind w:firstLine="709"/>
        <w:jc w:val="both"/>
        <w:rPr>
          <w:sz w:val="24"/>
        </w:rPr>
      </w:pPr>
      <w:r w:rsidRPr="000556F1">
        <w:rPr>
          <w:i/>
          <w:iCs/>
          <w:sz w:val="24"/>
        </w:rPr>
        <w:t>Оцініть правильність дій слідчого та суду.</w:t>
      </w:r>
    </w:p>
    <w:p w:rsidR="000F3FFC" w:rsidRPr="00A243F3" w:rsidRDefault="000F3FFC" w:rsidP="000F3FFC">
      <w:pPr>
        <w:ind w:firstLine="709"/>
        <w:jc w:val="both"/>
        <w:rPr>
          <w:sz w:val="24"/>
        </w:rPr>
      </w:pPr>
      <w:r w:rsidRPr="00A243F3">
        <w:rPr>
          <w:sz w:val="24"/>
        </w:rPr>
        <w:t>Задача 2.</w:t>
      </w:r>
    </w:p>
    <w:p w:rsidR="002748DE" w:rsidRPr="002748DE" w:rsidRDefault="002748DE" w:rsidP="002748DE">
      <w:pPr>
        <w:ind w:firstLine="708"/>
        <w:jc w:val="both"/>
        <w:rPr>
          <w:sz w:val="24"/>
        </w:rPr>
      </w:pPr>
      <w:r w:rsidRPr="002748DE">
        <w:rPr>
          <w:sz w:val="24"/>
        </w:rPr>
        <w:t>Агапов, Борзов і Гончарук з метою пограбування зупинили на вулиці Самсонову. Агапов зірвав з її голови хутряну шапку, Борзов вирвав з її рук сумку, і всі троє з місця злочину втекли. У сумці виявилося 500 гривень, котрі вони втрьох розділили між собою. Через декілька днів Самсонова зустріла на вулиці Агапова, впізнала його, і він був затриманий працівниками поліції. Агапов підтвердив показання Самсонової і назвав своїх співучасників Борзова і Гончарука. Слідчий повідомив Агапова про підозру у вчиненні кримінального правопорушення, але не допитував його як підозрюваного. За місцем проживання Борзова і Гончарука були проведені обшуки. У Борзова була виявлена сумка Самсонової, і він був затриманий. У Гончарука під час обшуку нічого виявлено не було. При проведенні пред’явлення для впізнання потерпіла Гончарука не впізнала.</w:t>
      </w:r>
    </w:p>
    <w:p w:rsidR="002748DE" w:rsidRPr="002748DE" w:rsidRDefault="002748DE" w:rsidP="002748DE">
      <w:pPr>
        <w:ind w:firstLine="708"/>
        <w:jc w:val="both"/>
        <w:rPr>
          <w:sz w:val="24"/>
        </w:rPr>
      </w:pPr>
      <w:r w:rsidRPr="002748DE">
        <w:rPr>
          <w:sz w:val="24"/>
        </w:rPr>
        <w:t>Під час допиту Гончарук відмовився відповідати на запитання слідчого щодо своєї участі у вчиненні кримінального правопорушення.</w:t>
      </w:r>
    </w:p>
    <w:p w:rsidR="002748DE" w:rsidRPr="002748DE" w:rsidRDefault="002748DE" w:rsidP="002748DE">
      <w:pPr>
        <w:ind w:firstLine="708"/>
        <w:jc w:val="both"/>
        <w:rPr>
          <w:i/>
          <w:iCs/>
          <w:sz w:val="24"/>
          <w:lang w:val="ru-RU"/>
        </w:rPr>
      </w:pPr>
      <w:r w:rsidRPr="002748DE">
        <w:rPr>
          <w:i/>
          <w:iCs/>
          <w:sz w:val="24"/>
        </w:rPr>
        <w:lastRenderedPageBreak/>
        <w:t>Дайте характеристику процесуального статусу Самсонової, Агапова, Борзова і Гончарука.</w:t>
      </w:r>
    </w:p>
    <w:p w:rsidR="002748DE" w:rsidRPr="002748DE" w:rsidRDefault="002748DE" w:rsidP="002748DE">
      <w:pPr>
        <w:ind w:firstLine="708"/>
        <w:jc w:val="both"/>
        <w:rPr>
          <w:i/>
          <w:iCs/>
          <w:sz w:val="24"/>
          <w:lang w:val="ru-RU"/>
        </w:rPr>
      </w:pPr>
      <w:r w:rsidRPr="002748DE">
        <w:rPr>
          <w:i/>
          <w:iCs/>
          <w:sz w:val="24"/>
        </w:rPr>
        <w:t>Перерахуйте їхні процесуальні права.</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3.</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F00E41">
        <w:rPr>
          <w:sz w:val="24"/>
        </w:rPr>
        <w:t>Кримінальні процесуальні гарантії</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 xml:space="preserve">Розкриваючи це питання, студенти мають розуміти, що </w:t>
      </w:r>
      <w:r w:rsidR="00E93F04">
        <w:rPr>
          <w:sz w:val="24"/>
        </w:rPr>
        <w:t>кримінальні процесуальні гарантії є дієвим засобом забезпечення ефективного здійснення кримінального провадження. Необхідно показати систему кримінальних процесуальних гарантій та навести їх характеристику.</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292157" w:rsidRPr="00292157" w:rsidRDefault="00292157" w:rsidP="00292157">
      <w:pPr>
        <w:ind w:firstLine="708"/>
        <w:jc w:val="both"/>
        <w:rPr>
          <w:b/>
          <w:bCs/>
          <w:sz w:val="24"/>
        </w:rPr>
      </w:pPr>
      <w:r w:rsidRPr="00292157">
        <w:rPr>
          <w:sz w:val="24"/>
        </w:rPr>
        <w:t>Під час провадження в Україні досудового слідства про вчинення підозрюваними Левчуком і Олійником кримінального правопорушення, передбаченого ч. 2 ст. 222 КК України (шахрайство з фінансовими ресурсами, що завдало великої матеріальної шкоди), виникла необхідність у проведенні деяких процесуальних дій в Угорщині та Німеччині.</w:t>
      </w:r>
    </w:p>
    <w:p w:rsidR="000F3FFC" w:rsidRDefault="00292157" w:rsidP="00292157">
      <w:pPr>
        <w:ind w:firstLine="709"/>
        <w:jc w:val="both"/>
        <w:rPr>
          <w:i/>
          <w:iCs/>
          <w:sz w:val="24"/>
        </w:rPr>
      </w:pPr>
      <w:r w:rsidRPr="00292157">
        <w:rPr>
          <w:i/>
          <w:iCs/>
          <w:sz w:val="24"/>
        </w:rPr>
        <w:t>У відповідності з яким кримінальним процесуальним законом будуть проведені необхідні процесуальні дії в зазначених державах?</w:t>
      </w:r>
    </w:p>
    <w:p w:rsidR="008E62F3" w:rsidRPr="00292157" w:rsidRDefault="008E62F3" w:rsidP="00292157">
      <w:pPr>
        <w:ind w:firstLine="709"/>
        <w:jc w:val="both"/>
        <w:rPr>
          <w:sz w:val="24"/>
        </w:rPr>
      </w:pPr>
    </w:p>
    <w:p w:rsidR="000F3FFC" w:rsidRPr="00A243F3" w:rsidRDefault="000F3FFC" w:rsidP="000F3FFC">
      <w:pPr>
        <w:ind w:firstLine="709"/>
        <w:jc w:val="both"/>
        <w:rPr>
          <w:sz w:val="24"/>
        </w:rPr>
      </w:pPr>
      <w:r w:rsidRPr="00A243F3">
        <w:rPr>
          <w:sz w:val="24"/>
        </w:rPr>
        <w:t>Задача 2.</w:t>
      </w:r>
    </w:p>
    <w:p w:rsidR="002748DE" w:rsidRPr="002748DE" w:rsidRDefault="002748DE" w:rsidP="002748DE">
      <w:pPr>
        <w:ind w:firstLine="708"/>
        <w:jc w:val="both"/>
        <w:rPr>
          <w:sz w:val="24"/>
        </w:rPr>
      </w:pPr>
      <w:r w:rsidRPr="002748DE">
        <w:rPr>
          <w:sz w:val="24"/>
        </w:rPr>
        <w:t>Колосков був затриманий працівниками дорожньої поліції одразу після вчинення ним нападу на Смокову й заволодіння її майном. За цим фактом слідчий розпочав досудове розслідування відносно Колоскова.</w:t>
      </w:r>
    </w:p>
    <w:p w:rsidR="002748DE" w:rsidRPr="002748DE" w:rsidRDefault="002748DE" w:rsidP="002748DE">
      <w:pPr>
        <w:ind w:firstLine="708"/>
        <w:jc w:val="both"/>
        <w:rPr>
          <w:i/>
          <w:iCs/>
          <w:sz w:val="24"/>
          <w:lang w:val="ru-RU"/>
        </w:rPr>
      </w:pPr>
      <w:r w:rsidRPr="002748DE">
        <w:rPr>
          <w:i/>
          <w:iCs/>
          <w:sz w:val="24"/>
        </w:rPr>
        <w:t>Визначте процесуальний статус Колоскова.</w:t>
      </w:r>
    </w:p>
    <w:p w:rsidR="002748DE" w:rsidRPr="002748DE" w:rsidRDefault="002748DE" w:rsidP="002748DE">
      <w:pPr>
        <w:ind w:firstLine="708"/>
        <w:rPr>
          <w:i/>
          <w:iCs/>
          <w:sz w:val="24"/>
        </w:rPr>
      </w:pPr>
      <w:r w:rsidRPr="002748DE">
        <w:rPr>
          <w:i/>
          <w:iCs/>
          <w:sz w:val="24"/>
        </w:rPr>
        <w:t>Якими процесуальними правами він користується?</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4.</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1F4C0A">
        <w:rPr>
          <w:sz w:val="24"/>
        </w:rPr>
        <w:t>Джерела кримінального процесуального права</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Розкриваючи зміст цього питання, необхідно дати визначення</w:t>
      </w:r>
      <w:r w:rsidR="001F4C0A">
        <w:rPr>
          <w:sz w:val="24"/>
        </w:rPr>
        <w:t xml:space="preserve"> кримінального процесуального права</w:t>
      </w:r>
      <w:r w:rsidRPr="00A243F3">
        <w:rPr>
          <w:sz w:val="24"/>
        </w:rPr>
        <w:t>.</w:t>
      </w:r>
      <w:r w:rsidR="001F4C0A">
        <w:rPr>
          <w:sz w:val="24"/>
        </w:rPr>
        <w:t xml:space="preserve"> Зробити наголос на дію засади верховенства права у кримінальному провадженні, яка не обмежується законодавством, а включає інші соціальні регулятори, норми моралі, традиції, звичаї тощо. Розкрити систему джерел кримінального процесуального права та звернути увагу на дискусійність цього поняття.</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292157" w:rsidRPr="00292157" w:rsidRDefault="00292157" w:rsidP="00292157">
      <w:pPr>
        <w:pStyle w:val="a6"/>
        <w:spacing w:after="0"/>
        <w:ind w:left="0" w:firstLine="708"/>
        <w:jc w:val="both"/>
      </w:pPr>
      <w:r w:rsidRPr="00292157">
        <w:t>Вікторов був засуджений за ч. 1 ст. 286 КК України (порушення правил безпеки дорожнього руху або експлуатації транспорту особами, які керують транспортними засобами) до обмеження волі строком на два роки. Він визнав себе винним у тому, що керуючи автомобілем, здійснив наїзд на пішохода, завдавши йому середньої тяжкості тілесні ушкодження. Проте в апеляційній скарзі на вирок суду Вікторов написав, що під час судочинства не були забезпечені гарантії його права на захист, а саме: суд не забезпечив участь в судовому засіданні як захисника адвоката, котрий був запрошений Вікторовим, а призначив іншого. Крім того, під час досудового розслідування Вікторова не допустили до участі в проведенні автотехнічної експертизи, не надали можливості ознайомитися з матеріалами кримінального провадження.</w:t>
      </w:r>
    </w:p>
    <w:p w:rsidR="00292157" w:rsidRPr="00292157" w:rsidRDefault="00292157" w:rsidP="00292157">
      <w:pPr>
        <w:pStyle w:val="a6"/>
        <w:spacing w:after="0"/>
        <w:ind w:left="0" w:firstLine="708"/>
        <w:jc w:val="both"/>
        <w:rPr>
          <w:i/>
          <w:iCs/>
        </w:rPr>
      </w:pPr>
      <w:r w:rsidRPr="00292157">
        <w:rPr>
          <w:i/>
          <w:iCs/>
        </w:rPr>
        <w:t xml:space="preserve">Чи обґрунтована скарга Вікторова? </w:t>
      </w:r>
    </w:p>
    <w:p w:rsidR="000F3FFC" w:rsidRPr="00292157" w:rsidRDefault="00292157" w:rsidP="00292157">
      <w:pPr>
        <w:ind w:firstLine="709"/>
        <w:jc w:val="both"/>
        <w:rPr>
          <w:sz w:val="24"/>
        </w:rPr>
      </w:pPr>
      <w:r w:rsidRPr="00292157">
        <w:rPr>
          <w:i/>
          <w:iCs/>
          <w:sz w:val="24"/>
        </w:rPr>
        <w:t>У чому суть кримінально-процесуальних гарантій?</w:t>
      </w:r>
    </w:p>
    <w:p w:rsidR="002748DE" w:rsidRDefault="002748DE" w:rsidP="000F3FFC">
      <w:pPr>
        <w:ind w:firstLine="709"/>
        <w:jc w:val="both"/>
        <w:rPr>
          <w:sz w:val="24"/>
        </w:rPr>
      </w:pPr>
    </w:p>
    <w:p w:rsidR="005D3B2B" w:rsidRDefault="005D3B2B" w:rsidP="000F3FFC">
      <w:pPr>
        <w:ind w:firstLine="709"/>
        <w:jc w:val="both"/>
        <w:rPr>
          <w:sz w:val="24"/>
        </w:rPr>
      </w:pPr>
    </w:p>
    <w:p w:rsidR="005D3B2B" w:rsidRDefault="005D3B2B" w:rsidP="000F3FFC">
      <w:pPr>
        <w:ind w:firstLine="709"/>
        <w:jc w:val="both"/>
        <w:rPr>
          <w:sz w:val="24"/>
        </w:rPr>
      </w:pPr>
    </w:p>
    <w:p w:rsidR="000F3FFC" w:rsidRDefault="000F3FFC" w:rsidP="000F3FFC">
      <w:pPr>
        <w:ind w:firstLine="709"/>
        <w:jc w:val="both"/>
        <w:rPr>
          <w:sz w:val="24"/>
        </w:rPr>
      </w:pPr>
      <w:r w:rsidRPr="00A243F3">
        <w:rPr>
          <w:sz w:val="24"/>
        </w:rPr>
        <w:t>Задача 2.</w:t>
      </w:r>
    </w:p>
    <w:p w:rsidR="002748DE" w:rsidRPr="002748DE" w:rsidRDefault="002748DE" w:rsidP="002748DE">
      <w:pPr>
        <w:shd w:val="clear" w:color="auto" w:fill="FFFFFF"/>
        <w:ind w:firstLine="709"/>
        <w:jc w:val="both"/>
        <w:rPr>
          <w:bCs/>
          <w:color w:val="000000"/>
          <w:sz w:val="24"/>
        </w:rPr>
      </w:pPr>
      <w:r w:rsidRPr="002748DE">
        <w:rPr>
          <w:bCs/>
          <w:color w:val="000000"/>
          <w:sz w:val="24"/>
        </w:rPr>
        <w:t>У призначений час потерпіла Бойченко Л. І., з квартири якої були викрадені цінності на суму понад 5000 гривень, не з'явилася за викликом. Наступного дня слідчий одержав від неї листа, де повідомлялось, що вона з'явитися не може, бо родичі затриманих за підозрою у вчиненні крадіжки погрожують їй, і вона переховується у своїх знайомих. Вона знає, для чого її викликали, як і про кримінальну відповідальність за неправдиві показання, тому повідомляє свої анкетні дані, а також про те, ким і при яких обставинах була вчинена крадіжка майна з її квартири.</w:t>
      </w:r>
    </w:p>
    <w:p w:rsidR="002748DE" w:rsidRPr="002748DE" w:rsidRDefault="002748DE" w:rsidP="002748DE">
      <w:pPr>
        <w:shd w:val="clear" w:color="auto" w:fill="FFFFFF"/>
        <w:ind w:firstLine="709"/>
        <w:jc w:val="both"/>
        <w:rPr>
          <w:sz w:val="24"/>
        </w:rPr>
      </w:pPr>
      <w:r w:rsidRPr="002748DE">
        <w:rPr>
          <w:i/>
          <w:iCs/>
          <w:color w:val="000000"/>
          <w:sz w:val="24"/>
        </w:rPr>
        <w:t>Чи має доказове значення такий лист потерпілої? Чи можна визнати показаннями потерпілої те, про що повідомлялось у листі?</w:t>
      </w:r>
    </w:p>
    <w:p w:rsidR="002748DE" w:rsidRPr="00A243F3" w:rsidRDefault="002748DE"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5.</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«П</w:t>
      </w:r>
      <w:r w:rsidR="001F4C0A">
        <w:rPr>
          <w:sz w:val="24"/>
        </w:rPr>
        <w:t>овага до людської гідності як засада кримінального провадження</w:t>
      </w:r>
      <w:r w:rsidRPr="00A243F3">
        <w:rPr>
          <w:sz w:val="24"/>
        </w:rPr>
        <w:t>».</w:t>
      </w:r>
    </w:p>
    <w:p w:rsidR="000F3FFC" w:rsidRPr="00A243F3" w:rsidRDefault="000F3FFC" w:rsidP="000F3FFC">
      <w:pPr>
        <w:ind w:firstLine="709"/>
        <w:jc w:val="both"/>
        <w:rPr>
          <w:sz w:val="24"/>
        </w:rPr>
      </w:pPr>
    </w:p>
    <w:p w:rsidR="000F3FFC" w:rsidRPr="00A243F3" w:rsidRDefault="000F3FFC" w:rsidP="001F4C0A">
      <w:pPr>
        <w:ind w:firstLine="709"/>
        <w:jc w:val="both"/>
        <w:rPr>
          <w:sz w:val="24"/>
        </w:rPr>
      </w:pPr>
      <w:r w:rsidRPr="00A243F3">
        <w:rPr>
          <w:sz w:val="24"/>
        </w:rPr>
        <w:t xml:space="preserve">Відповідаючи на це питання, студенти мають усвідомити, що </w:t>
      </w:r>
      <w:r w:rsidR="00F14747">
        <w:rPr>
          <w:sz w:val="24"/>
        </w:rPr>
        <w:t>дана засада відображає комплекс положень Конституції України відповідно до яких людина визнається найвищою соціальною цінністю. Розкрити зв’язок даної засади з міжнародними правовими актами</w:t>
      </w:r>
      <w:r w:rsidR="001902E6">
        <w:rPr>
          <w:sz w:val="24"/>
        </w:rPr>
        <w:t>, в яких передбачені захист прав свобод людини під час кримінального провадження.</w:t>
      </w:r>
    </w:p>
    <w:p w:rsidR="000F3FFC" w:rsidRPr="00A243F3" w:rsidRDefault="000F3FFC" w:rsidP="000F3FFC">
      <w:pPr>
        <w:ind w:firstLine="709"/>
        <w:jc w:val="both"/>
        <w:rPr>
          <w:sz w:val="24"/>
        </w:rPr>
      </w:pPr>
      <w:r w:rsidRPr="00A243F3">
        <w:rPr>
          <w:sz w:val="24"/>
        </w:rPr>
        <w:t>Задача 1.</w:t>
      </w:r>
    </w:p>
    <w:p w:rsidR="00292157" w:rsidRPr="00292157" w:rsidRDefault="00292157" w:rsidP="00292157">
      <w:pPr>
        <w:pStyle w:val="a6"/>
        <w:spacing w:after="0"/>
        <w:ind w:left="0" w:firstLine="709"/>
        <w:jc w:val="both"/>
      </w:pPr>
      <w:r w:rsidRPr="00292157">
        <w:t xml:space="preserve">Під час судового розгляду кримінального провадження по обвинуваченню Франсуа Грюффон (француз) у вчиненні шахрайства суддя з’ясував, що обвинуваченому, котрий не володіє мовою судочинства, всупереч вимогам ст. 29 КПК України, на досудовому слідстві не було надано можливість скористатися послугами перекладача. </w:t>
      </w:r>
    </w:p>
    <w:p w:rsidR="000F3FFC" w:rsidRPr="00292157" w:rsidRDefault="00292157" w:rsidP="00292157">
      <w:pPr>
        <w:ind w:firstLine="709"/>
        <w:jc w:val="both"/>
        <w:rPr>
          <w:sz w:val="24"/>
        </w:rPr>
      </w:pPr>
      <w:r w:rsidRPr="00292157">
        <w:rPr>
          <w:i/>
          <w:iCs/>
          <w:sz w:val="24"/>
        </w:rPr>
        <w:t>Про які процесуальні гарантії йдеться в цьому випадку та чи були вони порушені?</w:t>
      </w:r>
    </w:p>
    <w:p w:rsidR="00107499" w:rsidRDefault="00107499" w:rsidP="000F3FFC">
      <w:pPr>
        <w:ind w:firstLine="709"/>
        <w:jc w:val="both"/>
        <w:rPr>
          <w:sz w:val="24"/>
        </w:rPr>
      </w:pPr>
    </w:p>
    <w:p w:rsidR="000F3FFC" w:rsidRPr="00A243F3" w:rsidRDefault="000F3FFC" w:rsidP="000F3FFC">
      <w:pPr>
        <w:ind w:firstLine="709"/>
        <w:jc w:val="both"/>
        <w:rPr>
          <w:sz w:val="24"/>
        </w:rPr>
      </w:pPr>
      <w:r w:rsidRPr="00A243F3">
        <w:rPr>
          <w:sz w:val="24"/>
        </w:rPr>
        <w:t>Задача 2.</w:t>
      </w:r>
    </w:p>
    <w:p w:rsidR="00107499" w:rsidRPr="00107499" w:rsidRDefault="00107499" w:rsidP="00107499">
      <w:pPr>
        <w:shd w:val="clear" w:color="auto" w:fill="FFFFFF"/>
        <w:ind w:firstLine="709"/>
        <w:jc w:val="both"/>
        <w:rPr>
          <w:sz w:val="24"/>
        </w:rPr>
      </w:pPr>
      <w:r w:rsidRPr="00107499">
        <w:rPr>
          <w:bCs/>
          <w:color w:val="000000"/>
          <w:sz w:val="24"/>
        </w:rPr>
        <w:t>Мазуркевич Р. С. підозрювався в умисному заподіянні тяжких тілесних ушкоджень своїй дружині.</w:t>
      </w:r>
    </w:p>
    <w:p w:rsidR="00107499" w:rsidRPr="00107499" w:rsidRDefault="00107499" w:rsidP="00107499">
      <w:pPr>
        <w:shd w:val="clear" w:color="auto" w:fill="FFFFFF"/>
        <w:ind w:firstLine="709"/>
        <w:jc w:val="both"/>
        <w:rPr>
          <w:bCs/>
          <w:color w:val="000000"/>
          <w:sz w:val="24"/>
        </w:rPr>
      </w:pPr>
      <w:r w:rsidRPr="00107499">
        <w:rPr>
          <w:bCs/>
          <w:color w:val="000000"/>
          <w:sz w:val="24"/>
        </w:rPr>
        <w:t>Під час допиту в лікарні потерпіла заявила слідчому, що вона не буде нічого повідомляти про обставини заподіяння їй тілесних ушкоджень, тим більше, що й вона сприяла цьому своєю негативною поведінкою, але просила обов'язково записати до протоколу, що її чоловік - людина дуже позитивна, відмінний сім'янин, непитущий, дбає про дітей, майже всі меблі у квартирі зроблені його руками.</w:t>
      </w:r>
    </w:p>
    <w:p w:rsidR="00107499" w:rsidRPr="00107499" w:rsidRDefault="00107499" w:rsidP="00107499">
      <w:pPr>
        <w:shd w:val="clear" w:color="auto" w:fill="FFFFFF"/>
        <w:ind w:firstLine="709"/>
        <w:jc w:val="both"/>
        <w:rPr>
          <w:sz w:val="24"/>
        </w:rPr>
      </w:pPr>
      <w:r w:rsidRPr="00107499">
        <w:rPr>
          <w:i/>
          <w:iCs/>
          <w:color w:val="000000"/>
          <w:sz w:val="24"/>
        </w:rPr>
        <w:t>Як мав діяти слідчий? Чи мають такі відомості відношення до предмету доказування у даному кримінальному провадженні?</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6.</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1902E6">
        <w:rPr>
          <w:sz w:val="24"/>
        </w:rPr>
        <w:t>Розкрити сутність засади презумпції невинуватості та забезпечення доведеності вини</w:t>
      </w:r>
      <w:r w:rsidRPr="00A243F3">
        <w:rPr>
          <w:sz w:val="24"/>
        </w:rPr>
        <w:t>».</w:t>
      </w:r>
    </w:p>
    <w:p w:rsidR="000F3FFC" w:rsidRPr="00A243F3" w:rsidRDefault="000F3FFC" w:rsidP="000F3FFC">
      <w:pPr>
        <w:ind w:firstLine="709"/>
        <w:jc w:val="both"/>
        <w:rPr>
          <w:sz w:val="24"/>
        </w:rPr>
      </w:pPr>
    </w:p>
    <w:p w:rsidR="00507BA7" w:rsidRDefault="000F3FFC" w:rsidP="000F3FFC">
      <w:pPr>
        <w:ind w:firstLine="709"/>
        <w:jc w:val="both"/>
        <w:rPr>
          <w:sz w:val="24"/>
        </w:rPr>
      </w:pPr>
      <w:r w:rsidRPr="00A243F3">
        <w:rPr>
          <w:sz w:val="24"/>
        </w:rPr>
        <w:t xml:space="preserve">Відповідаючи на це питання, потрібно </w:t>
      </w:r>
      <w:r w:rsidR="001902E6">
        <w:rPr>
          <w:sz w:val="24"/>
        </w:rPr>
        <w:t>акцентувати увагу на тому, що ця засада закріплює одне з основоположних прав демократичної, правової держави у сфері кримінального судочинства.</w:t>
      </w:r>
      <w:r w:rsidR="00507BA7">
        <w:rPr>
          <w:sz w:val="24"/>
        </w:rPr>
        <w:t xml:space="preserve"> Необхідно розкрити юридичний зміст цієї засади та показати її значення для забезпечення прав особи для захисту від необґрунтованої підозри та обвинувачення.</w:t>
      </w:r>
    </w:p>
    <w:p w:rsidR="000F3FFC" w:rsidRPr="00A243F3" w:rsidRDefault="00507BA7" w:rsidP="000F3FFC">
      <w:pPr>
        <w:ind w:firstLine="709"/>
        <w:jc w:val="both"/>
        <w:rPr>
          <w:sz w:val="24"/>
        </w:rPr>
      </w:pPr>
      <w:r>
        <w:rPr>
          <w:sz w:val="24"/>
        </w:rPr>
        <w:t xml:space="preserve"> </w:t>
      </w:r>
    </w:p>
    <w:p w:rsidR="000F3FFC" w:rsidRPr="00A243F3" w:rsidRDefault="000F3FFC" w:rsidP="000F3FFC">
      <w:pPr>
        <w:ind w:firstLine="709"/>
        <w:jc w:val="both"/>
        <w:rPr>
          <w:sz w:val="24"/>
        </w:rPr>
      </w:pPr>
      <w:r w:rsidRPr="00A243F3">
        <w:rPr>
          <w:sz w:val="24"/>
        </w:rPr>
        <w:t>Задача 1.</w:t>
      </w:r>
    </w:p>
    <w:p w:rsidR="00672917" w:rsidRPr="00672917" w:rsidRDefault="00672917" w:rsidP="00672917">
      <w:pPr>
        <w:ind w:firstLine="708"/>
        <w:jc w:val="both"/>
        <w:rPr>
          <w:sz w:val="24"/>
        </w:rPr>
      </w:pPr>
      <w:r w:rsidRPr="00672917">
        <w:rPr>
          <w:sz w:val="24"/>
        </w:rPr>
        <w:t xml:space="preserve">Криволапчуку було повідомлено про підозру у вчиненні кримінального правопорушення, передбаченого ч. 2 ст. 309 КК України. За результатами судового розгляду </w:t>
      </w:r>
      <w:r w:rsidRPr="00672917">
        <w:rPr>
          <w:sz w:val="24"/>
        </w:rPr>
        <w:lastRenderedPageBreak/>
        <w:t>справи Криволапчук був засуджений до позбавлення волі строком на три роки. Криволапчук подав апеляційну скаргу на вирок суду. Проте, апеляційна скарга була повернута на підставі п. 4 ч. 3 ст. 399 КПК України.</w:t>
      </w:r>
    </w:p>
    <w:p w:rsidR="000F3FFC" w:rsidRPr="00672917" w:rsidRDefault="00672917" w:rsidP="00672917">
      <w:pPr>
        <w:ind w:firstLine="709"/>
        <w:jc w:val="both"/>
        <w:rPr>
          <w:sz w:val="24"/>
        </w:rPr>
      </w:pPr>
      <w:r w:rsidRPr="00672917">
        <w:rPr>
          <w:i/>
          <w:sz w:val="24"/>
        </w:rPr>
        <w:t>Вкажіть, які стадії кримінального процесу пройшло кримінальне провадження та надайте їх характеристику?</w:t>
      </w:r>
    </w:p>
    <w:p w:rsidR="000F3FFC" w:rsidRPr="00A243F3" w:rsidRDefault="000F3FFC" w:rsidP="000F3FFC">
      <w:pPr>
        <w:ind w:firstLine="709"/>
        <w:jc w:val="both"/>
        <w:rPr>
          <w:sz w:val="24"/>
        </w:rPr>
      </w:pPr>
      <w:r w:rsidRPr="00A243F3">
        <w:rPr>
          <w:sz w:val="24"/>
        </w:rPr>
        <w:t>Задача 2.</w:t>
      </w:r>
    </w:p>
    <w:p w:rsidR="00107499" w:rsidRPr="00107499" w:rsidRDefault="00107499" w:rsidP="00107499">
      <w:pPr>
        <w:shd w:val="clear" w:color="auto" w:fill="FFFFFF"/>
        <w:ind w:firstLine="709"/>
        <w:jc w:val="both"/>
        <w:rPr>
          <w:sz w:val="24"/>
        </w:rPr>
      </w:pPr>
      <w:r w:rsidRPr="00107499">
        <w:rPr>
          <w:sz w:val="24"/>
        </w:rPr>
        <w:t>З квартири потерпілого Зверєва були викрадені його речі на суму 3870 гривень, а також речі, що належать його товаришу Макарову, на суму 1100 гривень. Потерпілий Зверєв надав слідчому позовну заяву про визнання його цивільним позивачем на суму 4970 гривень. Від Макарова також надійшла заява про визнання його цивільним позивачем у цьому кримінальному провадженні на суму 1100 гривень.</w:t>
      </w:r>
    </w:p>
    <w:p w:rsidR="00107499" w:rsidRPr="00107499" w:rsidRDefault="00107499" w:rsidP="00107499">
      <w:pPr>
        <w:ind w:firstLine="709"/>
        <w:jc w:val="both"/>
        <w:rPr>
          <w:sz w:val="24"/>
        </w:rPr>
      </w:pPr>
      <w:r w:rsidRPr="00107499">
        <w:rPr>
          <w:i/>
          <w:iCs/>
          <w:sz w:val="24"/>
        </w:rPr>
        <w:t>Як слід вирішити заявлені клопотання?</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7.</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D07BCB">
        <w:rPr>
          <w:sz w:val="24"/>
        </w:rPr>
        <w:t>По</w:t>
      </w:r>
      <w:r w:rsidR="00507BA7">
        <w:rPr>
          <w:sz w:val="24"/>
        </w:rPr>
        <w:t>няття та класифікація учасників кримінального провадження</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 xml:space="preserve">При розкритті даного питання потрібно </w:t>
      </w:r>
      <w:r w:rsidR="00507BA7">
        <w:rPr>
          <w:sz w:val="24"/>
        </w:rPr>
        <w:t>на</w:t>
      </w:r>
      <w:r w:rsidRPr="00A243F3">
        <w:rPr>
          <w:sz w:val="24"/>
        </w:rPr>
        <w:t>дати</w:t>
      </w:r>
      <w:r w:rsidR="00507BA7">
        <w:rPr>
          <w:sz w:val="24"/>
        </w:rPr>
        <w:t xml:space="preserve"> нормативне </w:t>
      </w:r>
      <w:r w:rsidRPr="00A243F3">
        <w:rPr>
          <w:sz w:val="24"/>
        </w:rPr>
        <w:t xml:space="preserve">визначення </w:t>
      </w:r>
      <w:r w:rsidR="00507BA7">
        <w:rPr>
          <w:sz w:val="24"/>
        </w:rPr>
        <w:t xml:space="preserve">учасників </w:t>
      </w:r>
      <w:r w:rsidRPr="00A243F3">
        <w:rPr>
          <w:sz w:val="24"/>
        </w:rPr>
        <w:t>кримінального провадження.</w:t>
      </w:r>
      <w:r w:rsidR="00507BA7">
        <w:rPr>
          <w:sz w:val="24"/>
        </w:rPr>
        <w:t xml:space="preserve"> Показати співвідношення понять учасники та суб’єкти кримінального провадження. Надати характеристику суду, сторонам та іншим групам учасників кримінального провадження, показати роль кожного учасника у здійсненні правосуддя.</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F759C1" w:rsidRPr="00F759C1" w:rsidRDefault="00F759C1" w:rsidP="00F759C1">
      <w:pPr>
        <w:ind w:firstLine="708"/>
        <w:jc w:val="both"/>
        <w:rPr>
          <w:sz w:val="24"/>
        </w:rPr>
      </w:pPr>
      <w:r w:rsidRPr="00F759C1">
        <w:rPr>
          <w:sz w:val="24"/>
        </w:rPr>
        <w:t>Слідчий викликав як свідка Федорова і під час допиту поставив йому ряд запитань, що стосуються змісту листів, отриманих ним від підозрюваного Клименка. Федоров на ці питання відповідати відмовився, посилаючись на положення Конституції України щодо гарантії таємниці спілкування.</w:t>
      </w:r>
    </w:p>
    <w:p w:rsidR="000F3FFC" w:rsidRPr="00F759C1" w:rsidRDefault="00F759C1" w:rsidP="00F759C1">
      <w:pPr>
        <w:ind w:firstLine="709"/>
        <w:jc w:val="both"/>
        <w:rPr>
          <w:sz w:val="24"/>
        </w:rPr>
      </w:pPr>
      <w:r w:rsidRPr="00F759C1">
        <w:rPr>
          <w:i/>
          <w:iCs/>
          <w:sz w:val="24"/>
        </w:rPr>
        <w:t>Чи є правильними дії Федорова? Про які процесуальні гарантії йдеться в цьому випадку та чи були вони порушені?</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2.</w:t>
      </w:r>
    </w:p>
    <w:p w:rsidR="00107499" w:rsidRPr="00107499" w:rsidRDefault="00107499" w:rsidP="00107499">
      <w:pPr>
        <w:pStyle w:val="Default"/>
        <w:ind w:firstLine="709"/>
        <w:jc w:val="both"/>
        <w:rPr>
          <w:color w:val="auto"/>
          <w:lang w:val="uk-UA"/>
        </w:rPr>
      </w:pPr>
      <w:r w:rsidRPr="00107499">
        <w:rPr>
          <w:color w:val="auto"/>
          <w:lang w:val="uk-UA"/>
        </w:rPr>
        <w:t xml:space="preserve">8 листопада 2018 року о 18 год. 00 хв. Кравець звернувся до поліції з заявою про викрадення з його квартири комп’ютерної техніки та грошей на суму 16000. гривень. Відповідно до ч. 1 ст. 214 КПК України слідчий зобов’язаний не пізніше 24 годин після подання заяви про вчинення кримінального правопорушення внести відповідні відомості до Єдиного реєстру досудових розслідувань (далі – ЄРДР) та розпочати розслідування. Відомості про крадіжку з квартири Кравця були внесені до ЄРДР 10 листопада 2018 року о 17 год. 20 хв. </w:t>
      </w:r>
    </w:p>
    <w:p w:rsidR="000F3FFC" w:rsidRPr="00107499" w:rsidRDefault="00107499" w:rsidP="00107499">
      <w:pPr>
        <w:pStyle w:val="Default"/>
        <w:ind w:firstLine="709"/>
        <w:jc w:val="both"/>
      </w:pPr>
      <w:r w:rsidRPr="00107499">
        <w:rPr>
          <w:i/>
          <w:iCs/>
          <w:color w:val="auto"/>
          <w:lang w:val="uk-UA"/>
        </w:rPr>
        <w:t>Чи допущено в цьому випадку порушення норм кримінального процесуального законодавства?</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8.</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507BA7">
        <w:rPr>
          <w:sz w:val="24"/>
        </w:rPr>
        <w:t>Поняття і значення кримінально-</w:t>
      </w:r>
      <w:r w:rsidRPr="00A243F3">
        <w:rPr>
          <w:sz w:val="24"/>
        </w:rPr>
        <w:t>процесуальн</w:t>
      </w:r>
      <w:r w:rsidR="00507BA7">
        <w:rPr>
          <w:sz w:val="24"/>
        </w:rPr>
        <w:t>ого</w:t>
      </w:r>
      <w:r w:rsidRPr="00A243F3">
        <w:rPr>
          <w:sz w:val="24"/>
        </w:rPr>
        <w:t xml:space="preserve"> </w:t>
      </w:r>
      <w:r w:rsidR="00507BA7">
        <w:rPr>
          <w:sz w:val="24"/>
        </w:rPr>
        <w:t>доказування</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Відповідаючи на це запитання, необхідно</w:t>
      </w:r>
      <w:r w:rsidR="005E5A46">
        <w:rPr>
          <w:sz w:val="24"/>
        </w:rPr>
        <w:t xml:space="preserve"> показати місце кримінального процесуального доказування в діяльності з розкриття та розслідування кримінальних правопорушень</w:t>
      </w:r>
      <w:r w:rsidRPr="00A243F3">
        <w:rPr>
          <w:sz w:val="24"/>
        </w:rPr>
        <w:t>.</w:t>
      </w:r>
      <w:r w:rsidR="005E5A46">
        <w:rPr>
          <w:sz w:val="24"/>
        </w:rPr>
        <w:t xml:space="preserve"> Охарактеризувати інструментарій пізнавальної діяльності, що використовується для збирання та перевірки доказів у кримінальному провадженні. Розкрити поняття предмету і меж доказування. Звернути увагу на особливості доказування в окремих стадіях кримінального провадження.</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F759C1" w:rsidRPr="00F759C1" w:rsidRDefault="00F759C1" w:rsidP="00F759C1">
      <w:pPr>
        <w:ind w:firstLine="708"/>
        <w:jc w:val="both"/>
        <w:rPr>
          <w:sz w:val="24"/>
        </w:rPr>
      </w:pPr>
      <w:r w:rsidRPr="00F759C1">
        <w:rPr>
          <w:sz w:val="24"/>
        </w:rPr>
        <w:lastRenderedPageBreak/>
        <w:t>Під час досудового розслідування кримінального правопорушення за ст. 124 КК України, слідчий звернувся до суду із поданням про застосування до підозрюваного Демченка запобіжного заходу у вигляді домашнього арешту. Слідчий суддя задовольнив подання слідчого і виніс постанову про застосування щодо Демченка домашнього арешту.</w:t>
      </w:r>
    </w:p>
    <w:p w:rsidR="000F3FFC" w:rsidRPr="00F759C1" w:rsidRDefault="00F759C1" w:rsidP="00F759C1">
      <w:pPr>
        <w:ind w:firstLine="709"/>
        <w:jc w:val="both"/>
        <w:rPr>
          <w:sz w:val="24"/>
        </w:rPr>
      </w:pPr>
      <w:r w:rsidRPr="00F759C1">
        <w:rPr>
          <w:i/>
          <w:sz w:val="24"/>
        </w:rPr>
        <w:t>Чи були допущені порушення кримінальної процесуальної форми застосування домашнього арешту, визначеної статтями 181, 184, 193, 194 КПК України?</w:t>
      </w:r>
    </w:p>
    <w:p w:rsidR="00107499" w:rsidRDefault="00107499" w:rsidP="000F3FFC">
      <w:pPr>
        <w:ind w:firstLine="709"/>
        <w:jc w:val="both"/>
        <w:rPr>
          <w:sz w:val="24"/>
        </w:rPr>
      </w:pPr>
    </w:p>
    <w:p w:rsidR="000F3FFC" w:rsidRPr="00A243F3" w:rsidRDefault="000F3FFC" w:rsidP="000F3FFC">
      <w:pPr>
        <w:ind w:firstLine="709"/>
        <w:jc w:val="both"/>
        <w:rPr>
          <w:sz w:val="24"/>
        </w:rPr>
      </w:pPr>
      <w:r w:rsidRPr="00A243F3">
        <w:rPr>
          <w:sz w:val="24"/>
        </w:rPr>
        <w:t>Задача 2.</w:t>
      </w:r>
    </w:p>
    <w:p w:rsidR="00107499" w:rsidRPr="008E62F3" w:rsidRDefault="00107499" w:rsidP="00107499">
      <w:pPr>
        <w:pStyle w:val="Default"/>
        <w:ind w:firstLine="709"/>
        <w:jc w:val="both"/>
        <w:rPr>
          <w:color w:val="auto"/>
          <w:lang w:val="uk-UA"/>
        </w:rPr>
      </w:pPr>
      <w:r w:rsidRPr="008E62F3">
        <w:rPr>
          <w:color w:val="auto"/>
          <w:lang w:val="uk-UA"/>
        </w:rPr>
        <w:t>06 січня 2022 року о 20 год. 00 хв. Хижняка було затримано уповноваженою службовою особою на підставі п. 2 ч. 1 ст. 208 КПК України. 09 січня о 15 год. 00 хв. слідчим суддею була постановлена ухвала про застосування щодо Хижняка запобіжного заходу у вигляді тримання під вартою строком на 60 днів.</w:t>
      </w:r>
    </w:p>
    <w:p w:rsidR="00107499" w:rsidRPr="008E62F3" w:rsidRDefault="00107499" w:rsidP="00107499">
      <w:pPr>
        <w:pStyle w:val="Default"/>
        <w:ind w:firstLine="709"/>
        <w:jc w:val="both"/>
        <w:rPr>
          <w:color w:val="auto"/>
          <w:lang w:val="uk-UA"/>
        </w:rPr>
      </w:pPr>
      <w:r w:rsidRPr="008E62F3">
        <w:rPr>
          <w:i/>
          <w:iCs/>
          <w:color w:val="auto"/>
          <w:lang w:val="uk-UA"/>
        </w:rPr>
        <w:t xml:space="preserve">Визначте дату закінчення дії ухвали про застосування запобіжного заходу у вигляді тримання під вартою з урахуванням вимог ст. 197 КПК України. </w:t>
      </w:r>
    </w:p>
    <w:p w:rsidR="00107499" w:rsidRPr="008E62F3" w:rsidRDefault="00107499" w:rsidP="00107499">
      <w:pPr>
        <w:pStyle w:val="Default"/>
        <w:ind w:firstLine="709"/>
        <w:jc w:val="both"/>
        <w:rPr>
          <w:color w:val="auto"/>
          <w:lang w:val="uk-UA"/>
        </w:rPr>
      </w:pPr>
      <w:r w:rsidRPr="008E62F3">
        <w:rPr>
          <w:i/>
          <w:iCs/>
          <w:color w:val="auto"/>
          <w:lang w:val="uk-UA"/>
        </w:rPr>
        <w:t>Чи зміниться ця дата, якщо вона буде припадати на не робочий день?</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9.</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5E5A46">
        <w:rPr>
          <w:sz w:val="24"/>
        </w:rPr>
        <w:t>Відшкодування (компенсація) шкоди у</w:t>
      </w:r>
      <w:r w:rsidRPr="00A243F3">
        <w:rPr>
          <w:sz w:val="24"/>
        </w:rPr>
        <w:t xml:space="preserve"> кримінальному провадженні»</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 xml:space="preserve">Розкриваючи зміст цього питання, потрібно </w:t>
      </w:r>
      <w:r w:rsidR="005E5A46">
        <w:rPr>
          <w:sz w:val="24"/>
        </w:rPr>
        <w:t>по</w:t>
      </w:r>
      <w:r w:rsidRPr="00A243F3">
        <w:rPr>
          <w:sz w:val="24"/>
        </w:rPr>
        <w:t>казати,</w:t>
      </w:r>
      <w:r w:rsidR="005E5A46">
        <w:rPr>
          <w:sz w:val="24"/>
        </w:rPr>
        <w:t xml:space="preserve"> чому використовується два терміни – відшкодування та компенсація. Розкрити співвідношення понять шкода і збитки</w:t>
      </w:r>
      <w:r w:rsidRPr="00A243F3">
        <w:rPr>
          <w:sz w:val="24"/>
        </w:rPr>
        <w:t>.</w:t>
      </w:r>
      <w:r w:rsidR="005E5A46">
        <w:rPr>
          <w:sz w:val="24"/>
        </w:rPr>
        <w:t xml:space="preserve"> Охарактеризувати способи відшкодування шкоди у кримінальному провадженні. Показати переваги розгляду цивільного позову у кримінальному провадженні. Значення добровільного відшкодування шкоди</w:t>
      </w:r>
      <w:r w:rsidR="00FF23BF">
        <w:rPr>
          <w:sz w:val="24"/>
        </w:rPr>
        <w:t xml:space="preserve"> для потерпілого та підозрюваного (обвинуваченого).</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F759C1" w:rsidRPr="00F759C1" w:rsidRDefault="00F759C1" w:rsidP="00F759C1">
      <w:pPr>
        <w:ind w:firstLine="708"/>
        <w:jc w:val="both"/>
        <w:rPr>
          <w:sz w:val="24"/>
        </w:rPr>
      </w:pPr>
      <w:r w:rsidRPr="00F759C1">
        <w:rPr>
          <w:sz w:val="24"/>
        </w:rPr>
        <w:t xml:space="preserve">У ході кримінального провадження щодо вчинення злочину, передбаченого ч. 4 ст. 185 КК України, слідчий припустив, що підозрюваний Коваленко спілкувався зі своїми співучасниками щодо обставин вчинення злочину. На підставі цього слідчий органу досудового розслідування склав постанову про накладення арешту на кореспонденцію, зняття інформації з транспортних телекомунікаційних мереж Коваленка та спостереження за останнім. </w:t>
      </w:r>
    </w:p>
    <w:p w:rsidR="00F759C1" w:rsidRPr="00F759C1" w:rsidRDefault="00F759C1" w:rsidP="00F759C1">
      <w:pPr>
        <w:rPr>
          <w:sz w:val="24"/>
          <w:lang w:val="ru-RU"/>
        </w:rPr>
      </w:pPr>
      <w:r w:rsidRPr="00F759C1">
        <w:rPr>
          <w:i/>
          <w:sz w:val="24"/>
        </w:rPr>
        <w:t>Дайте оцінку дій слідчого з точки зору дотримання кримінальної процесуальної форми.</w:t>
      </w:r>
    </w:p>
    <w:p w:rsidR="000F3FFC" w:rsidRPr="00F759C1" w:rsidRDefault="000F3FFC" w:rsidP="000F3FFC">
      <w:pPr>
        <w:ind w:firstLine="709"/>
        <w:jc w:val="both"/>
        <w:rPr>
          <w:sz w:val="24"/>
          <w:lang w:val="ru-RU"/>
        </w:rPr>
      </w:pPr>
    </w:p>
    <w:p w:rsidR="000F3FFC" w:rsidRPr="00A243F3" w:rsidRDefault="000F3FFC" w:rsidP="000F3FFC">
      <w:pPr>
        <w:ind w:firstLine="709"/>
        <w:jc w:val="both"/>
        <w:rPr>
          <w:sz w:val="24"/>
        </w:rPr>
      </w:pPr>
      <w:r w:rsidRPr="00A243F3">
        <w:rPr>
          <w:sz w:val="24"/>
        </w:rPr>
        <w:t>Задача 2.</w:t>
      </w:r>
    </w:p>
    <w:p w:rsidR="008E62F3" w:rsidRPr="008E62F3" w:rsidRDefault="008E62F3" w:rsidP="008E62F3">
      <w:pPr>
        <w:pStyle w:val="aff1"/>
        <w:ind w:firstLine="709"/>
        <w:jc w:val="both"/>
        <w:rPr>
          <w:sz w:val="24"/>
          <w:szCs w:val="24"/>
        </w:rPr>
      </w:pPr>
      <w:r w:rsidRPr="008E62F3">
        <w:rPr>
          <w:sz w:val="24"/>
          <w:szCs w:val="24"/>
        </w:rPr>
        <w:t>Слідчий здійснював кримінальне провадження, у якому Яковенку було повідомлено про підозру у вчиненні кримінального правопорушення, передбаченого ч. 1 ст. 121 КК України (умисне тяжке тілесне ушкодження). Відносно підозрюваного Яковенка слідчим суддею за клопотанням слідчого, погодженого з прокурором, був обраний запобіжний захід у вигляді тримання під вартою. Під час подальшого провадження слідчий перекваліфікував дії Яковенка й повідомив йому про зміну підозри на ст. 124 КК України (умисне заподіяння тяжких тілесних ушкоджень у разі перевищення меж необхідної оборони).</w:t>
      </w:r>
    </w:p>
    <w:p w:rsidR="000F3FFC" w:rsidRPr="00A243F3" w:rsidRDefault="008E62F3" w:rsidP="008E62F3">
      <w:pPr>
        <w:pStyle w:val="aff1"/>
        <w:ind w:firstLine="720"/>
        <w:jc w:val="both"/>
        <w:rPr>
          <w:sz w:val="24"/>
        </w:rPr>
      </w:pPr>
      <w:r w:rsidRPr="008E62F3">
        <w:rPr>
          <w:i/>
          <w:sz w:val="24"/>
          <w:szCs w:val="24"/>
        </w:rPr>
        <w:t>Чи повинен слідчий в цій ситуації вирішувати питання про зміну запобіжного заходу?</w:t>
      </w:r>
    </w:p>
    <w:p w:rsidR="000F3FFC" w:rsidRPr="00A243F3" w:rsidRDefault="000F3FFC" w:rsidP="000F3FFC">
      <w:pPr>
        <w:ind w:firstLine="709"/>
        <w:jc w:val="both"/>
        <w:rPr>
          <w:sz w:val="24"/>
        </w:rPr>
      </w:pPr>
    </w:p>
    <w:p w:rsidR="000F3FFC" w:rsidRPr="00A243F3" w:rsidRDefault="000F3FFC" w:rsidP="000F3FFC">
      <w:pPr>
        <w:ind w:firstLine="709"/>
        <w:jc w:val="both"/>
        <w:rPr>
          <w:i/>
          <w:sz w:val="24"/>
        </w:rPr>
      </w:pPr>
      <w:r w:rsidRPr="00A243F3">
        <w:rPr>
          <w:i/>
          <w:sz w:val="24"/>
        </w:rPr>
        <w:t>Варіант 10.</w:t>
      </w:r>
    </w:p>
    <w:p w:rsidR="000F3FFC" w:rsidRPr="00A243F3" w:rsidRDefault="000F3FFC" w:rsidP="000F3FFC">
      <w:pPr>
        <w:ind w:firstLine="709"/>
        <w:jc w:val="both"/>
        <w:rPr>
          <w:sz w:val="24"/>
        </w:rPr>
      </w:pPr>
      <w:r w:rsidRPr="00A243F3">
        <w:rPr>
          <w:sz w:val="24"/>
        </w:rPr>
        <w:t>Теоретичне питання:</w:t>
      </w:r>
    </w:p>
    <w:p w:rsidR="000F3FFC" w:rsidRPr="00A243F3" w:rsidRDefault="000F3FFC" w:rsidP="000F3FFC">
      <w:pPr>
        <w:ind w:firstLine="709"/>
        <w:jc w:val="both"/>
        <w:rPr>
          <w:sz w:val="24"/>
        </w:rPr>
      </w:pPr>
      <w:r w:rsidRPr="00A243F3">
        <w:rPr>
          <w:sz w:val="24"/>
        </w:rPr>
        <w:t>«</w:t>
      </w:r>
      <w:r w:rsidR="00FF23BF">
        <w:rPr>
          <w:sz w:val="24"/>
        </w:rPr>
        <w:t>Поняття, види та класифікація заходів забезпечення кримінального провадження</w:t>
      </w:r>
      <w:r w:rsidRPr="00A243F3">
        <w:rPr>
          <w:sz w:val="24"/>
        </w:rPr>
        <w:t>».</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 xml:space="preserve">Відповідаючи на це питання, необхідно навести визначення </w:t>
      </w:r>
      <w:r w:rsidR="00FF23BF">
        <w:rPr>
          <w:sz w:val="24"/>
        </w:rPr>
        <w:t>заходів забезпечення</w:t>
      </w:r>
      <w:r w:rsidR="00914A31">
        <w:rPr>
          <w:sz w:val="24"/>
        </w:rPr>
        <w:t xml:space="preserve"> кримінально</w:t>
      </w:r>
      <w:r w:rsidR="00FF23BF">
        <w:rPr>
          <w:sz w:val="24"/>
        </w:rPr>
        <w:t>го</w:t>
      </w:r>
      <w:r w:rsidR="00914A31">
        <w:rPr>
          <w:sz w:val="24"/>
        </w:rPr>
        <w:t xml:space="preserve"> провадженн</w:t>
      </w:r>
      <w:r w:rsidR="00FF23BF">
        <w:rPr>
          <w:sz w:val="24"/>
        </w:rPr>
        <w:t>я</w:t>
      </w:r>
      <w:r w:rsidRPr="00A243F3">
        <w:rPr>
          <w:sz w:val="24"/>
        </w:rPr>
        <w:t>,</w:t>
      </w:r>
      <w:r w:rsidR="00914A31">
        <w:rPr>
          <w:sz w:val="24"/>
        </w:rPr>
        <w:t xml:space="preserve"> показати п</w:t>
      </w:r>
      <w:r w:rsidR="00FF23BF">
        <w:rPr>
          <w:sz w:val="24"/>
        </w:rPr>
        <w:t>ідстави для їх розподілу на групи</w:t>
      </w:r>
      <w:r w:rsidRPr="00A243F3">
        <w:rPr>
          <w:sz w:val="24"/>
        </w:rPr>
        <w:t>.</w:t>
      </w:r>
      <w:r w:rsidR="00FF23BF">
        <w:rPr>
          <w:sz w:val="24"/>
        </w:rPr>
        <w:t xml:space="preserve"> Розкрити підстави для застосування заходів забезпечення кримінального провадження. Вказати учасників кримінального провадження, до яких вони можуть застосовуватися, розкрити процесуальний </w:t>
      </w:r>
      <w:r w:rsidR="00FF23BF">
        <w:rPr>
          <w:sz w:val="24"/>
        </w:rPr>
        <w:lastRenderedPageBreak/>
        <w:t>порядок застосування запобіжних заходів та їх значення для досягнення завдань кримінального провадження.</w:t>
      </w:r>
    </w:p>
    <w:p w:rsidR="000F3FFC" w:rsidRPr="00A243F3" w:rsidRDefault="000F3FFC" w:rsidP="000F3FFC">
      <w:pPr>
        <w:ind w:firstLine="709"/>
        <w:jc w:val="both"/>
        <w:rPr>
          <w:sz w:val="24"/>
        </w:rPr>
      </w:pPr>
    </w:p>
    <w:p w:rsidR="000F3FFC" w:rsidRPr="00A243F3" w:rsidRDefault="000F3FFC" w:rsidP="000F3FFC">
      <w:pPr>
        <w:ind w:firstLine="709"/>
        <w:jc w:val="both"/>
        <w:rPr>
          <w:sz w:val="24"/>
        </w:rPr>
      </w:pPr>
      <w:r w:rsidRPr="00A243F3">
        <w:rPr>
          <w:sz w:val="24"/>
        </w:rPr>
        <w:t>Задача 1.</w:t>
      </w:r>
    </w:p>
    <w:p w:rsidR="00F759C1" w:rsidRPr="00F759C1" w:rsidRDefault="00F759C1" w:rsidP="00F759C1">
      <w:pPr>
        <w:ind w:firstLine="708"/>
        <w:jc w:val="both"/>
        <w:rPr>
          <w:sz w:val="24"/>
        </w:rPr>
      </w:pPr>
      <w:r w:rsidRPr="00F759C1">
        <w:rPr>
          <w:sz w:val="24"/>
        </w:rPr>
        <w:t>Слідчий слідчого відділу Дарницького УП ГУНП у м. Києві направив до Дарницького районного суду клопотання про дозвіл на проведення негласної слідчої (розшукової) дії – накладення арешту на кореспонденцію, та отримав його. Після проведення вказаної негласної слідчої (розшукової) дії були отримані докази, покладені в основу обвинувачення засудженого Семочка.</w:t>
      </w:r>
    </w:p>
    <w:p w:rsidR="000F3FFC" w:rsidRDefault="00F759C1" w:rsidP="00F759C1">
      <w:pPr>
        <w:ind w:firstLine="709"/>
        <w:jc w:val="both"/>
        <w:rPr>
          <w:i/>
          <w:sz w:val="24"/>
        </w:rPr>
      </w:pPr>
      <w:r w:rsidRPr="00F759C1">
        <w:rPr>
          <w:i/>
          <w:sz w:val="24"/>
        </w:rPr>
        <w:t>Які вимоги КПК України було порушено?</w:t>
      </w:r>
    </w:p>
    <w:p w:rsidR="008E62F3" w:rsidRPr="00F759C1" w:rsidRDefault="008E62F3" w:rsidP="00F759C1">
      <w:pPr>
        <w:ind w:firstLine="709"/>
        <w:jc w:val="both"/>
        <w:rPr>
          <w:sz w:val="24"/>
        </w:rPr>
      </w:pPr>
    </w:p>
    <w:p w:rsidR="000F3FFC" w:rsidRPr="00A243F3" w:rsidRDefault="000F3FFC" w:rsidP="000F3FFC">
      <w:pPr>
        <w:ind w:firstLine="709"/>
        <w:jc w:val="both"/>
        <w:rPr>
          <w:sz w:val="24"/>
        </w:rPr>
      </w:pPr>
      <w:r w:rsidRPr="00A243F3">
        <w:rPr>
          <w:sz w:val="24"/>
        </w:rPr>
        <w:t>Задача 2.</w:t>
      </w:r>
    </w:p>
    <w:p w:rsidR="000F3FFC" w:rsidRPr="00A243F3" w:rsidRDefault="000F3FFC" w:rsidP="000F3FFC">
      <w:pPr>
        <w:ind w:firstLine="709"/>
        <w:jc w:val="both"/>
        <w:rPr>
          <w:sz w:val="24"/>
        </w:rPr>
      </w:pPr>
      <w:r w:rsidRPr="00A243F3">
        <w:rPr>
          <w:sz w:val="24"/>
        </w:rPr>
        <w:t>У розмові зі своїм захисником підозрюваний у вчиненні розбійного нападу Сакварелідзе розповів, що він не причетний до цього злочину, але визнає себе винним, щоб швидше закінчилося слідство. Свої дії він пояснив тим, що сподівається уникнути відповідальності за два вбивства, які вчинив раніше.</w:t>
      </w:r>
    </w:p>
    <w:p w:rsidR="000F3FFC" w:rsidRPr="00A243F3" w:rsidRDefault="000F3FFC" w:rsidP="000F3FFC">
      <w:pPr>
        <w:ind w:firstLine="709"/>
        <w:jc w:val="both"/>
        <w:rPr>
          <w:sz w:val="24"/>
        </w:rPr>
      </w:pPr>
      <w:r w:rsidRPr="00A243F3">
        <w:rPr>
          <w:sz w:val="24"/>
        </w:rPr>
        <w:t>Яко</w:t>
      </w:r>
      <w:r w:rsidR="00BA0F31">
        <w:rPr>
          <w:sz w:val="24"/>
        </w:rPr>
        <w:t>ю</w:t>
      </w:r>
      <w:r w:rsidRPr="00A243F3">
        <w:rPr>
          <w:sz w:val="24"/>
        </w:rPr>
        <w:t xml:space="preserve"> має бути процесуальна позиція захисника?</w:t>
      </w:r>
    </w:p>
    <w:p w:rsidR="000F3FFC" w:rsidRPr="00A243F3" w:rsidRDefault="000F3FFC" w:rsidP="000F3FFC">
      <w:pPr>
        <w:ind w:firstLine="709"/>
        <w:jc w:val="both"/>
        <w:rPr>
          <w:sz w:val="24"/>
        </w:rPr>
      </w:pPr>
      <w:r w:rsidRPr="00A243F3">
        <w:rPr>
          <w:sz w:val="24"/>
        </w:rPr>
        <w:t>Чи зобов‘язаний він повідомити про тяжкі злочини, які вчинив його підзахисний?</w:t>
      </w:r>
    </w:p>
    <w:p w:rsidR="000F3FFC" w:rsidRDefault="000F3FFC" w:rsidP="000F3FFC">
      <w:pPr>
        <w:tabs>
          <w:tab w:val="num" w:pos="0"/>
        </w:tabs>
        <w:ind w:firstLine="709"/>
        <w:jc w:val="both"/>
        <w:rPr>
          <w:sz w:val="24"/>
        </w:rPr>
      </w:pPr>
    </w:p>
    <w:p w:rsidR="004C6EAD" w:rsidRDefault="004C6EAD" w:rsidP="004C6EAD">
      <w:pPr>
        <w:ind w:firstLine="709"/>
        <w:jc w:val="center"/>
        <w:rPr>
          <w:b/>
          <w:bCs/>
          <w:sz w:val="24"/>
        </w:rPr>
      </w:pPr>
      <w:bookmarkStart w:id="815" w:name="_Hlk124929386"/>
      <w:r>
        <w:rPr>
          <w:b/>
          <w:bCs/>
          <w:sz w:val="24"/>
        </w:rPr>
        <w:t>З</w:t>
      </w:r>
      <w:r w:rsidRPr="00A243F3">
        <w:rPr>
          <w:b/>
          <w:bCs/>
          <w:sz w:val="24"/>
        </w:rPr>
        <w:t>авдання</w:t>
      </w:r>
      <w:r>
        <w:rPr>
          <w:b/>
          <w:bCs/>
          <w:sz w:val="24"/>
        </w:rPr>
        <w:t xml:space="preserve"> д</w:t>
      </w:r>
      <w:r w:rsidRPr="00A243F3">
        <w:rPr>
          <w:b/>
          <w:bCs/>
          <w:sz w:val="24"/>
        </w:rPr>
        <w:t xml:space="preserve">ля </w:t>
      </w:r>
      <w:r>
        <w:rPr>
          <w:b/>
          <w:bCs/>
          <w:sz w:val="24"/>
        </w:rPr>
        <w:t>ДКР за результатами опрацювання матеріалу</w:t>
      </w:r>
    </w:p>
    <w:p w:rsidR="004C6EAD" w:rsidRDefault="004C6EAD" w:rsidP="004C6EAD">
      <w:pPr>
        <w:ind w:firstLine="709"/>
        <w:jc w:val="center"/>
        <w:rPr>
          <w:b/>
          <w:bCs/>
          <w:sz w:val="24"/>
        </w:rPr>
      </w:pPr>
      <w:r>
        <w:rPr>
          <w:b/>
          <w:bCs/>
          <w:sz w:val="24"/>
        </w:rPr>
        <w:t>особливої частини дисципліни</w:t>
      </w:r>
    </w:p>
    <w:p w:rsidR="004C6EAD" w:rsidRDefault="004C6EAD" w:rsidP="004C6EAD">
      <w:pPr>
        <w:ind w:firstLine="709"/>
        <w:jc w:val="both"/>
        <w:rPr>
          <w:b/>
          <w:bCs/>
          <w:sz w:val="24"/>
        </w:rPr>
      </w:pPr>
    </w:p>
    <w:p w:rsidR="003264B3" w:rsidRPr="00A73615" w:rsidRDefault="003264B3" w:rsidP="004C6EAD">
      <w:pPr>
        <w:ind w:firstLine="709"/>
        <w:jc w:val="both"/>
        <w:rPr>
          <w:i/>
          <w:sz w:val="24"/>
        </w:rPr>
      </w:pPr>
      <w:r w:rsidRPr="00A73615">
        <w:rPr>
          <w:i/>
          <w:sz w:val="24"/>
        </w:rPr>
        <w:t>Варіант № 1</w:t>
      </w:r>
    </w:p>
    <w:p w:rsidR="003264B3" w:rsidRPr="00A73615" w:rsidRDefault="003264B3" w:rsidP="003264B3">
      <w:pPr>
        <w:ind w:firstLine="709"/>
        <w:jc w:val="both"/>
        <w:rPr>
          <w:sz w:val="24"/>
        </w:rPr>
      </w:pPr>
      <w:r w:rsidRPr="00A73615">
        <w:rPr>
          <w:sz w:val="24"/>
        </w:rPr>
        <w:t>1.</w:t>
      </w:r>
      <w:r>
        <w:rPr>
          <w:sz w:val="24"/>
        </w:rPr>
        <w:t xml:space="preserve"> Характеристика стадії</w:t>
      </w:r>
      <w:r w:rsidRPr="00A73615">
        <w:rPr>
          <w:sz w:val="24"/>
        </w:rPr>
        <w:t xml:space="preserve"> досудового провадження.</w:t>
      </w:r>
    </w:p>
    <w:p w:rsidR="003264B3" w:rsidRPr="0060030B" w:rsidRDefault="003264B3" w:rsidP="003264B3">
      <w:pPr>
        <w:pStyle w:val="a8"/>
        <w:ind w:left="0" w:firstLine="709"/>
        <w:jc w:val="both"/>
        <w:rPr>
          <w:sz w:val="24"/>
        </w:rPr>
      </w:pPr>
      <w:r w:rsidRPr="00A73615">
        <w:rPr>
          <w:sz w:val="24"/>
        </w:rPr>
        <w:t xml:space="preserve">2. </w:t>
      </w:r>
      <w:r>
        <w:rPr>
          <w:sz w:val="24"/>
        </w:rPr>
        <w:t>Поняття та сутність оскарження рішень, дій чи бездіяльності під час досудового розслідування</w:t>
      </w:r>
      <w:r w:rsidRPr="00A73615">
        <w:rPr>
          <w:sz w:val="24"/>
        </w:rPr>
        <w:t>.</w:t>
      </w:r>
    </w:p>
    <w:p w:rsidR="003264B3" w:rsidRPr="0060030B" w:rsidRDefault="003264B3" w:rsidP="003264B3">
      <w:pPr>
        <w:tabs>
          <w:tab w:val="left" w:pos="1260"/>
        </w:tabs>
        <w:ind w:firstLine="720"/>
        <w:jc w:val="both"/>
        <w:rPr>
          <w:color w:val="000000"/>
          <w:sz w:val="24"/>
        </w:rPr>
      </w:pPr>
      <w:r w:rsidRPr="0060030B">
        <w:rPr>
          <w:sz w:val="24"/>
        </w:rPr>
        <w:t xml:space="preserve">3. </w:t>
      </w:r>
      <w:r w:rsidRPr="0060030B">
        <w:rPr>
          <w:color w:val="000000"/>
          <w:sz w:val="24"/>
        </w:rPr>
        <w:t xml:space="preserve">Ветров звернувся до слідчого судді із заявою про заподіяння йому тілесних ушкоджень. При внесенні заяви до ЄРДР була зроблена попередня кваліфікація – </w:t>
      </w:r>
      <w:r>
        <w:rPr>
          <w:color w:val="000000"/>
          <w:sz w:val="24"/>
        </w:rPr>
        <w:t xml:space="preserve">умисні </w:t>
      </w:r>
      <w:r w:rsidRPr="0060030B">
        <w:rPr>
          <w:color w:val="000000"/>
          <w:sz w:val="24"/>
        </w:rPr>
        <w:t>тілесні ушкодження середньої тяжкості за обтяжуючих обставин (ч. 2 ст. 122 КК України). Після закінчення досудового розслідування в судовому засіданні захисник Рудий ініціював укладення угоди між потерпілим і обвинуваченим, та від імені Ветрова, за його відсутності у зв’язку з хворобою, уклав угоду про примирення. У судове засідання під час підготовчого провадження з’явився Ветров та заявив, що тілесні ушкодження були нанесені йому рідним братом та він відмовляється від обвинувачення і просить закрити кримінальне провадження.</w:t>
      </w:r>
    </w:p>
    <w:p w:rsidR="003264B3" w:rsidRPr="0060030B" w:rsidRDefault="003264B3" w:rsidP="003264B3">
      <w:pPr>
        <w:tabs>
          <w:tab w:val="left" w:pos="1260"/>
        </w:tabs>
        <w:ind w:firstLine="720"/>
        <w:jc w:val="both"/>
        <w:rPr>
          <w:sz w:val="24"/>
        </w:rPr>
      </w:pPr>
      <w:r w:rsidRPr="0060030B">
        <w:rPr>
          <w:i/>
          <w:iCs/>
          <w:color w:val="000000"/>
          <w:sz w:val="24"/>
        </w:rPr>
        <w:t>Дайте оцінку діям учасників кримінального провадження. Розкрийте загальні умови кримінального провадження у формі приватного обвинувачення.</w:t>
      </w:r>
    </w:p>
    <w:p w:rsidR="003264B3" w:rsidRDefault="003264B3" w:rsidP="003264B3">
      <w:pPr>
        <w:pStyle w:val="a8"/>
        <w:ind w:left="0" w:firstLine="709"/>
        <w:jc w:val="both"/>
        <w:rPr>
          <w:i/>
          <w:sz w:val="24"/>
        </w:rPr>
      </w:pPr>
    </w:p>
    <w:p w:rsidR="003264B3" w:rsidRPr="00A73615" w:rsidRDefault="003264B3" w:rsidP="003264B3">
      <w:pPr>
        <w:pStyle w:val="a8"/>
        <w:ind w:left="0" w:firstLine="709"/>
        <w:jc w:val="both"/>
        <w:rPr>
          <w:sz w:val="24"/>
        </w:rPr>
      </w:pPr>
      <w:r w:rsidRPr="00A73615">
        <w:rPr>
          <w:i/>
          <w:sz w:val="24"/>
        </w:rPr>
        <w:t>Варіант № 2</w:t>
      </w:r>
    </w:p>
    <w:p w:rsidR="003264B3" w:rsidRPr="00A73615" w:rsidRDefault="003264B3" w:rsidP="003264B3">
      <w:pPr>
        <w:ind w:firstLine="709"/>
        <w:jc w:val="both"/>
        <w:rPr>
          <w:sz w:val="24"/>
        </w:rPr>
      </w:pPr>
      <w:r w:rsidRPr="00A73615">
        <w:rPr>
          <w:sz w:val="24"/>
        </w:rPr>
        <w:t>1.</w:t>
      </w:r>
      <w:r>
        <w:rPr>
          <w:sz w:val="24"/>
        </w:rPr>
        <w:t xml:space="preserve"> Форми</w:t>
      </w:r>
      <w:r w:rsidRPr="00A73615">
        <w:rPr>
          <w:sz w:val="24"/>
        </w:rPr>
        <w:t xml:space="preserve"> досудового провадження</w:t>
      </w:r>
      <w:r>
        <w:rPr>
          <w:sz w:val="24"/>
        </w:rPr>
        <w:t xml:space="preserve"> (слідство та дізнання)</w:t>
      </w:r>
      <w:r w:rsidRPr="00A73615">
        <w:rPr>
          <w:sz w:val="24"/>
        </w:rPr>
        <w:t>.</w:t>
      </w:r>
    </w:p>
    <w:p w:rsidR="003264B3" w:rsidRPr="00CA7ED2" w:rsidRDefault="003264B3" w:rsidP="003264B3">
      <w:pPr>
        <w:ind w:firstLine="709"/>
        <w:jc w:val="both"/>
        <w:rPr>
          <w:sz w:val="24"/>
        </w:rPr>
      </w:pPr>
      <w:r w:rsidRPr="00A73615">
        <w:rPr>
          <w:sz w:val="24"/>
        </w:rPr>
        <w:t>2.</w:t>
      </w:r>
      <w:r>
        <w:rPr>
          <w:sz w:val="24"/>
        </w:rPr>
        <w:t xml:space="preserve"> Порядок оскарження дій чи бездіяльності органів досудовог</w:t>
      </w:r>
      <w:r w:rsidRPr="00CA7ED2">
        <w:rPr>
          <w:sz w:val="24"/>
        </w:rPr>
        <w:t>о розслідування.</w:t>
      </w:r>
    </w:p>
    <w:p w:rsidR="003264B3" w:rsidRPr="00CA7ED2" w:rsidRDefault="003264B3" w:rsidP="003264B3">
      <w:pPr>
        <w:tabs>
          <w:tab w:val="left" w:pos="1260"/>
        </w:tabs>
        <w:ind w:firstLine="720"/>
        <w:jc w:val="both"/>
        <w:rPr>
          <w:color w:val="000000"/>
          <w:sz w:val="24"/>
        </w:rPr>
      </w:pPr>
      <w:r w:rsidRPr="00CA7ED2">
        <w:rPr>
          <w:sz w:val="24"/>
        </w:rPr>
        <w:t xml:space="preserve">3. </w:t>
      </w:r>
      <w:r w:rsidRPr="00CA7ED2">
        <w:rPr>
          <w:color w:val="000000"/>
          <w:sz w:val="24"/>
        </w:rPr>
        <w:t>У кримінальному провадженні по обвинуваченню громадянина Німеччини Шпіца за заподіяння легких тілесних ушкоджень громадянці Мусейчук, іноземна держава надала запит про видачу особи.</w:t>
      </w:r>
    </w:p>
    <w:p w:rsidR="003264B3" w:rsidRPr="00CA7ED2" w:rsidRDefault="003264B3" w:rsidP="003264B3">
      <w:pPr>
        <w:tabs>
          <w:tab w:val="left" w:pos="1260"/>
        </w:tabs>
        <w:ind w:firstLine="720"/>
        <w:jc w:val="both"/>
        <w:rPr>
          <w:i/>
          <w:color w:val="000000"/>
          <w:sz w:val="24"/>
        </w:rPr>
      </w:pPr>
      <w:r w:rsidRPr="00CA7ED2">
        <w:rPr>
          <w:i/>
          <w:color w:val="000000"/>
          <w:sz w:val="24"/>
        </w:rPr>
        <w:t>Яку відповідь повинен надати орган, уповноважений здійснювати екстрадицію в Україні?</w:t>
      </w:r>
    </w:p>
    <w:p w:rsidR="003264B3" w:rsidRPr="00CA7ED2" w:rsidRDefault="003264B3" w:rsidP="003264B3">
      <w:pPr>
        <w:tabs>
          <w:tab w:val="left" w:pos="1260"/>
        </w:tabs>
        <w:ind w:firstLine="720"/>
        <w:jc w:val="both"/>
        <w:rPr>
          <w:i/>
          <w:color w:val="000000"/>
          <w:sz w:val="24"/>
        </w:rPr>
      </w:pPr>
      <w:r w:rsidRPr="00CA7ED2">
        <w:rPr>
          <w:i/>
          <w:color w:val="000000"/>
          <w:sz w:val="24"/>
        </w:rPr>
        <w:t>За яких умов направляється запит про видачу особи?</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3</w:t>
      </w:r>
    </w:p>
    <w:p w:rsidR="003264B3" w:rsidRPr="00A73615" w:rsidRDefault="003264B3" w:rsidP="003264B3">
      <w:pPr>
        <w:ind w:firstLine="709"/>
        <w:jc w:val="both"/>
        <w:rPr>
          <w:sz w:val="24"/>
          <w:lang w:val="ru-RU"/>
        </w:rPr>
      </w:pPr>
      <w:r w:rsidRPr="00A73615">
        <w:rPr>
          <w:sz w:val="24"/>
        </w:rPr>
        <w:t>1.</w:t>
      </w:r>
      <w:r>
        <w:rPr>
          <w:sz w:val="24"/>
        </w:rPr>
        <w:t xml:space="preserve"> З</w:t>
      </w:r>
      <w:r w:rsidRPr="00A73615">
        <w:rPr>
          <w:sz w:val="24"/>
        </w:rPr>
        <w:t>агальн</w:t>
      </w:r>
      <w:r>
        <w:rPr>
          <w:sz w:val="24"/>
        </w:rPr>
        <w:t>і</w:t>
      </w:r>
      <w:r w:rsidRPr="00A73615">
        <w:rPr>
          <w:sz w:val="24"/>
        </w:rPr>
        <w:t xml:space="preserve"> положен</w:t>
      </w:r>
      <w:r>
        <w:rPr>
          <w:sz w:val="24"/>
        </w:rPr>
        <w:t>ня</w:t>
      </w:r>
      <w:r w:rsidRPr="00A73615">
        <w:rPr>
          <w:sz w:val="24"/>
        </w:rPr>
        <w:t xml:space="preserve"> досудового розслідування.</w:t>
      </w:r>
    </w:p>
    <w:p w:rsidR="003264B3" w:rsidRPr="00A73615" w:rsidRDefault="003264B3" w:rsidP="003264B3">
      <w:pPr>
        <w:ind w:firstLine="709"/>
        <w:jc w:val="both"/>
        <w:rPr>
          <w:sz w:val="24"/>
        </w:rPr>
      </w:pPr>
      <w:r w:rsidRPr="00A73615">
        <w:rPr>
          <w:sz w:val="24"/>
        </w:rPr>
        <w:t>2.</w:t>
      </w:r>
      <w:r>
        <w:rPr>
          <w:sz w:val="24"/>
        </w:rPr>
        <w:t xml:space="preserve"> Поняття та види підсудності у кримінальному провадженні</w:t>
      </w:r>
      <w:r w:rsidRPr="00A73615">
        <w:rPr>
          <w:sz w:val="24"/>
        </w:rPr>
        <w:t>.</w:t>
      </w:r>
    </w:p>
    <w:p w:rsidR="003264B3" w:rsidRPr="00CA7ED2" w:rsidRDefault="003264B3" w:rsidP="003264B3">
      <w:pPr>
        <w:pStyle w:val="af9"/>
        <w:ind w:firstLine="708"/>
        <w:jc w:val="both"/>
        <w:rPr>
          <w:rFonts w:ascii="Times New Roman" w:hAnsi="Times New Roman" w:cs="Times New Roman"/>
          <w:sz w:val="24"/>
          <w:szCs w:val="24"/>
        </w:rPr>
      </w:pPr>
      <w:r w:rsidRPr="00CA7ED2">
        <w:rPr>
          <w:rFonts w:ascii="Times New Roman" w:hAnsi="Times New Roman" w:cs="Times New Roman"/>
          <w:sz w:val="24"/>
          <w:szCs w:val="24"/>
        </w:rPr>
        <w:t xml:space="preserve">3. 03.05.2022 року до Володимирецького районного суду Рівненської області від Полицької ВК-76 (с. Іванчі, Володимирецького району, Рівненської області) надійшло </w:t>
      </w:r>
      <w:r w:rsidRPr="00CA7ED2">
        <w:rPr>
          <w:rFonts w:ascii="Times New Roman" w:hAnsi="Times New Roman" w:cs="Times New Roman"/>
          <w:sz w:val="24"/>
          <w:szCs w:val="24"/>
        </w:rPr>
        <w:lastRenderedPageBreak/>
        <w:t>клопотання про переведення до приміщення камерного типу засудженого, який відбуває покарання у вказаній установі.</w:t>
      </w:r>
    </w:p>
    <w:p w:rsidR="003264B3" w:rsidRPr="00CA7ED2" w:rsidRDefault="003264B3" w:rsidP="003264B3">
      <w:pPr>
        <w:pStyle w:val="af9"/>
        <w:ind w:firstLine="708"/>
        <w:jc w:val="both"/>
        <w:rPr>
          <w:rFonts w:ascii="Times New Roman" w:hAnsi="Times New Roman" w:cs="Times New Roman"/>
          <w:sz w:val="24"/>
          <w:szCs w:val="24"/>
        </w:rPr>
      </w:pPr>
      <w:r w:rsidRPr="00CA7ED2">
        <w:rPr>
          <w:rFonts w:ascii="Times New Roman" w:hAnsi="Times New Roman" w:cs="Times New Roman"/>
          <w:sz w:val="24"/>
          <w:szCs w:val="24"/>
        </w:rPr>
        <w:t>Суд вирішив призначити розгляд клопотання Полицької ВК-76 про переведення до приміщення камерного типу засудженого, в режимі відеоконференції на 15 год. 00 хв. 13 травня 2022 року.</w:t>
      </w:r>
    </w:p>
    <w:p w:rsidR="003264B3" w:rsidRPr="00CA7ED2" w:rsidRDefault="003264B3" w:rsidP="003264B3">
      <w:pPr>
        <w:pStyle w:val="a8"/>
        <w:ind w:left="0" w:firstLine="709"/>
        <w:jc w:val="both"/>
        <w:rPr>
          <w:sz w:val="24"/>
        </w:rPr>
      </w:pPr>
      <w:r w:rsidRPr="00CA7ED2">
        <w:rPr>
          <w:i/>
          <w:sz w:val="24"/>
        </w:rPr>
        <w:t>Оцініть рішення суду.</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4</w:t>
      </w:r>
    </w:p>
    <w:p w:rsidR="003264B3" w:rsidRPr="00A73615" w:rsidRDefault="003264B3" w:rsidP="003264B3">
      <w:pPr>
        <w:ind w:firstLine="709"/>
        <w:jc w:val="both"/>
        <w:rPr>
          <w:sz w:val="24"/>
        </w:rPr>
      </w:pPr>
      <w:r w:rsidRPr="00A73615">
        <w:rPr>
          <w:sz w:val="24"/>
        </w:rPr>
        <w:t>1.</w:t>
      </w:r>
      <w:r>
        <w:rPr>
          <w:sz w:val="24"/>
        </w:rPr>
        <w:t xml:space="preserve"> Поняття, види та система слідчих (розшукових) дій</w:t>
      </w:r>
      <w:r w:rsidRPr="00A73615">
        <w:rPr>
          <w:sz w:val="24"/>
        </w:rPr>
        <w:t>.</w:t>
      </w:r>
    </w:p>
    <w:p w:rsidR="003264B3" w:rsidRPr="00CA7ED2" w:rsidRDefault="003264B3" w:rsidP="003264B3">
      <w:pPr>
        <w:ind w:firstLine="709"/>
        <w:jc w:val="both"/>
        <w:rPr>
          <w:sz w:val="24"/>
        </w:rPr>
      </w:pPr>
      <w:r w:rsidRPr="00A73615">
        <w:rPr>
          <w:sz w:val="24"/>
        </w:rPr>
        <w:t xml:space="preserve">2. </w:t>
      </w:r>
      <w:r>
        <w:rPr>
          <w:sz w:val="24"/>
        </w:rPr>
        <w:t>Загальні положення судового розгляду у кримінальному провадженні</w:t>
      </w:r>
      <w:r w:rsidRPr="00A73615">
        <w:rPr>
          <w:sz w:val="24"/>
        </w:rPr>
        <w:t>.</w:t>
      </w:r>
    </w:p>
    <w:p w:rsidR="003264B3" w:rsidRPr="00CA7ED2" w:rsidRDefault="003264B3" w:rsidP="003264B3">
      <w:pPr>
        <w:ind w:firstLine="720"/>
        <w:jc w:val="both"/>
        <w:rPr>
          <w:b/>
          <w:color w:val="000000"/>
          <w:sz w:val="24"/>
          <w:lang w:eastAsia="uk-UA"/>
        </w:rPr>
      </w:pPr>
      <w:r w:rsidRPr="00CA7ED2">
        <w:rPr>
          <w:sz w:val="24"/>
        </w:rPr>
        <w:t>3.</w:t>
      </w:r>
      <w:r w:rsidRPr="00CA7ED2">
        <w:rPr>
          <w:i/>
          <w:sz w:val="24"/>
        </w:rPr>
        <w:t xml:space="preserve"> </w:t>
      </w:r>
      <w:r w:rsidRPr="00CA7ED2">
        <w:rPr>
          <w:sz w:val="24"/>
          <w:lang w:eastAsia="uk-UA"/>
        </w:rPr>
        <w:t>Засуджений за вироком Печерського районного суду м. Києва до трьох років позбавлення волі Трет’яков подав апеляцію. В ній він вказав, що суддя був необ’єктивним в результаті чого не досить повно були досліджені обставини, які пом’якшують його відповідальність і покарання.</w:t>
      </w:r>
    </w:p>
    <w:p w:rsidR="003264B3" w:rsidRPr="00CA7ED2" w:rsidRDefault="003264B3" w:rsidP="003264B3">
      <w:pPr>
        <w:ind w:firstLine="720"/>
        <w:jc w:val="both"/>
        <w:rPr>
          <w:i/>
          <w:color w:val="000000"/>
          <w:sz w:val="24"/>
          <w:lang w:eastAsia="uk-UA"/>
        </w:rPr>
      </w:pPr>
      <w:r w:rsidRPr="00CA7ED2">
        <w:rPr>
          <w:i/>
          <w:color w:val="000000"/>
          <w:sz w:val="24"/>
          <w:lang w:eastAsia="uk-UA"/>
        </w:rPr>
        <w:t>Яке рішення має прийняти апеляційний суд?</w:t>
      </w:r>
    </w:p>
    <w:p w:rsidR="003264B3" w:rsidRPr="00CA7ED2" w:rsidRDefault="003264B3" w:rsidP="003264B3">
      <w:pPr>
        <w:pStyle w:val="a8"/>
        <w:tabs>
          <w:tab w:val="left" w:pos="851"/>
          <w:tab w:val="left" w:pos="993"/>
        </w:tabs>
        <w:ind w:left="0" w:firstLine="709"/>
        <w:jc w:val="both"/>
        <w:rPr>
          <w:sz w:val="24"/>
        </w:rPr>
      </w:pPr>
      <w:r w:rsidRPr="00CA7ED2">
        <w:rPr>
          <w:i/>
          <w:color w:val="000000"/>
          <w:sz w:val="24"/>
          <w:lang w:eastAsia="uk-UA"/>
        </w:rPr>
        <w:t>Назвіть підстави для перегляду справи в апеляційному порядку?</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5</w:t>
      </w:r>
    </w:p>
    <w:p w:rsidR="003264B3" w:rsidRPr="00A73615" w:rsidRDefault="003264B3" w:rsidP="003264B3">
      <w:pPr>
        <w:ind w:firstLine="709"/>
        <w:jc w:val="both"/>
        <w:rPr>
          <w:sz w:val="24"/>
        </w:rPr>
      </w:pPr>
      <w:r w:rsidRPr="00A73615">
        <w:rPr>
          <w:sz w:val="24"/>
        </w:rPr>
        <w:t>1.</w:t>
      </w:r>
      <w:r>
        <w:rPr>
          <w:sz w:val="24"/>
        </w:rPr>
        <w:t xml:space="preserve"> Загальні вимоги до проведення слідчих (розшукових) дій</w:t>
      </w:r>
      <w:r w:rsidRPr="00A73615">
        <w:rPr>
          <w:sz w:val="24"/>
        </w:rPr>
        <w:t>.</w:t>
      </w:r>
    </w:p>
    <w:p w:rsidR="003264B3" w:rsidRPr="00CA7ED2" w:rsidRDefault="003264B3" w:rsidP="003264B3">
      <w:pPr>
        <w:ind w:firstLine="709"/>
        <w:jc w:val="both"/>
        <w:rPr>
          <w:sz w:val="24"/>
        </w:rPr>
      </w:pPr>
      <w:r w:rsidRPr="00A73615">
        <w:rPr>
          <w:sz w:val="24"/>
        </w:rPr>
        <w:t xml:space="preserve">2. </w:t>
      </w:r>
      <w:r>
        <w:rPr>
          <w:sz w:val="24"/>
        </w:rPr>
        <w:t>Межі судового розгляду</w:t>
      </w:r>
      <w:r w:rsidRPr="00A73615">
        <w:rPr>
          <w:sz w:val="24"/>
        </w:rPr>
        <w:t>.</w:t>
      </w:r>
    </w:p>
    <w:p w:rsidR="003264B3" w:rsidRPr="00CA7ED2" w:rsidRDefault="003264B3" w:rsidP="003264B3">
      <w:pPr>
        <w:tabs>
          <w:tab w:val="left" w:pos="1260"/>
        </w:tabs>
        <w:ind w:firstLine="720"/>
        <w:jc w:val="both"/>
        <w:rPr>
          <w:color w:val="000000"/>
          <w:sz w:val="24"/>
        </w:rPr>
      </w:pPr>
      <w:r w:rsidRPr="00CA7ED2">
        <w:rPr>
          <w:sz w:val="24"/>
        </w:rPr>
        <w:t xml:space="preserve">3. </w:t>
      </w:r>
      <w:r w:rsidRPr="00CA7ED2">
        <w:rPr>
          <w:color w:val="000000"/>
          <w:sz w:val="24"/>
        </w:rPr>
        <w:t>Обвинувачений на судовому засіданні заявив відвід прокуророві, при цьому зазначив, що останній не може бути об’єктивним державним обвинувачем у кримінальному провадженні з двох причин. По-перше, прокурор брав участь у проведенні досудового розслідування в кримінальному провадженні (давав слідчому вказівки про проведення слідчих (розшукових) дій). По-друге даючи коментар події в ЗМІ прокурор вже висловив свою думку, що обвинувачений винен в інкримінованому йому злочині.</w:t>
      </w:r>
    </w:p>
    <w:p w:rsidR="003264B3" w:rsidRPr="00CA7ED2" w:rsidRDefault="003264B3" w:rsidP="003264B3">
      <w:pPr>
        <w:tabs>
          <w:tab w:val="left" w:pos="1260"/>
        </w:tabs>
        <w:ind w:firstLine="720"/>
        <w:jc w:val="both"/>
        <w:rPr>
          <w:i/>
          <w:color w:val="000000"/>
          <w:sz w:val="24"/>
        </w:rPr>
      </w:pPr>
      <w:r w:rsidRPr="00CA7ED2">
        <w:rPr>
          <w:i/>
          <w:color w:val="000000"/>
          <w:sz w:val="24"/>
        </w:rPr>
        <w:t>Чи буде задоволено заявлений відвід?</w:t>
      </w:r>
    </w:p>
    <w:p w:rsidR="003264B3" w:rsidRPr="00CA7ED2" w:rsidRDefault="003264B3" w:rsidP="003264B3">
      <w:pPr>
        <w:tabs>
          <w:tab w:val="left" w:pos="1260"/>
        </w:tabs>
        <w:ind w:firstLine="720"/>
        <w:jc w:val="both"/>
        <w:rPr>
          <w:i/>
          <w:color w:val="000000"/>
          <w:sz w:val="24"/>
        </w:rPr>
      </w:pPr>
      <w:r w:rsidRPr="00CA7ED2">
        <w:rPr>
          <w:i/>
          <w:color w:val="000000"/>
          <w:sz w:val="24"/>
        </w:rPr>
        <w:t>Які повноваження прокурора в кримінальному провадженні?</w:t>
      </w:r>
    </w:p>
    <w:p w:rsidR="003264B3" w:rsidRPr="00CA7ED2" w:rsidRDefault="003264B3" w:rsidP="003264B3">
      <w:pPr>
        <w:pStyle w:val="a8"/>
        <w:tabs>
          <w:tab w:val="left" w:pos="851"/>
          <w:tab w:val="left" w:pos="993"/>
        </w:tabs>
        <w:ind w:left="0" w:firstLine="709"/>
        <w:jc w:val="both"/>
        <w:rPr>
          <w:sz w:val="24"/>
        </w:rPr>
      </w:pPr>
      <w:r w:rsidRPr="00CA7ED2">
        <w:rPr>
          <w:i/>
          <w:color w:val="000000"/>
          <w:sz w:val="24"/>
        </w:rPr>
        <w:t>Чи були порушені вимоги кримінально-процесуального закону прокурором?</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6</w:t>
      </w:r>
    </w:p>
    <w:p w:rsidR="003264B3" w:rsidRPr="00A73615" w:rsidRDefault="003264B3" w:rsidP="003264B3">
      <w:pPr>
        <w:ind w:firstLine="709"/>
        <w:jc w:val="both"/>
        <w:rPr>
          <w:sz w:val="24"/>
        </w:rPr>
      </w:pPr>
      <w:r w:rsidRPr="00A73615">
        <w:rPr>
          <w:sz w:val="24"/>
        </w:rPr>
        <w:t>1.</w:t>
      </w:r>
      <w:r>
        <w:rPr>
          <w:sz w:val="24"/>
        </w:rPr>
        <w:t xml:space="preserve"> Характеристика с</w:t>
      </w:r>
      <w:r w:rsidRPr="00A73615">
        <w:rPr>
          <w:sz w:val="24"/>
        </w:rPr>
        <w:t>лідч</w:t>
      </w:r>
      <w:r>
        <w:rPr>
          <w:sz w:val="24"/>
        </w:rPr>
        <w:t>их</w:t>
      </w:r>
      <w:r w:rsidRPr="00A73615">
        <w:rPr>
          <w:sz w:val="24"/>
        </w:rPr>
        <w:t xml:space="preserve"> (розшуков</w:t>
      </w:r>
      <w:r>
        <w:rPr>
          <w:sz w:val="24"/>
        </w:rPr>
        <w:t>их</w:t>
      </w:r>
      <w:r w:rsidRPr="00A73615">
        <w:rPr>
          <w:sz w:val="24"/>
        </w:rPr>
        <w:t>) ді</w:t>
      </w:r>
      <w:r>
        <w:rPr>
          <w:sz w:val="24"/>
        </w:rPr>
        <w:t>й та порядок їх</w:t>
      </w:r>
      <w:r w:rsidRPr="00A73615">
        <w:rPr>
          <w:sz w:val="24"/>
        </w:rPr>
        <w:t xml:space="preserve"> пров</w:t>
      </w:r>
      <w:r>
        <w:rPr>
          <w:sz w:val="24"/>
        </w:rPr>
        <w:t>е</w:t>
      </w:r>
      <w:r w:rsidRPr="00A73615">
        <w:rPr>
          <w:sz w:val="24"/>
        </w:rPr>
        <w:t>дення.</w:t>
      </w:r>
    </w:p>
    <w:p w:rsidR="003264B3" w:rsidRPr="00A73615" w:rsidRDefault="003264B3" w:rsidP="003264B3">
      <w:pPr>
        <w:ind w:firstLine="709"/>
        <w:jc w:val="both"/>
        <w:rPr>
          <w:sz w:val="24"/>
        </w:rPr>
      </w:pPr>
      <w:r w:rsidRPr="00A73615">
        <w:rPr>
          <w:sz w:val="24"/>
        </w:rPr>
        <w:t xml:space="preserve">2. </w:t>
      </w:r>
      <w:r>
        <w:rPr>
          <w:sz w:val="24"/>
        </w:rPr>
        <w:t>Поняття, значення, предмет та суб’єкти апеляційного оскарження</w:t>
      </w:r>
      <w:r w:rsidRPr="00A73615">
        <w:rPr>
          <w:sz w:val="24"/>
        </w:rPr>
        <w:t>.</w:t>
      </w:r>
    </w:p>
    <w:p w:rsidR="003264B3" w:rsidRPr="00CA7ED2" w:rsidRDefault="003264B3" w:rsidP="003264B3">
      <w:pPr>
        <w:shd w:val="clear" w:color="auto" w:fill="FFFFFF"/>
        <w:ind w:right="20" w:firstLine="709"/>
        <w:jc w:val="both"/>
        <w:rPr>
          <w:sz w:val="24"/>
        </w:rPr>
      </w:pPr>
      <w:r w:rsidRPr="00A73615">
        <w:rPr>
          <w:sz w:val="24"/>
        </w:rPr>
        <w:t>3.</w:t>
      </w:r>
      <w:r w:rsidRPr="00CA7ED2">
        <w:rPr>
          <w:sz w:val="24"/>
        </w:rPr>
        <w:t xml:space="preserve"> </w:t>
      </w:r>
      <w:r w:rsidRPr="00CA7ED2">
        <w:rPr>
          <w:color w:val="000000"/>
          <w:sz w:val="24"/>
        </w:rPr>
        <w:t>У підготовчому судовому засіданні, що проходило у Березанському міському суді Київської області, з’ясувалося, що більшість свідків у кримінальному провадженні проживають у сусідньому Баришівському районі Київської області.</w:t>
      </w:r>
    </w:p>
    <w:p w:rsidR="003264B3" w:rsidRPr="00CA7ED2" w:rsidRDefault="003264B3" w:rsidP="003264B3">
      <w:pPr>
        <w:shd w:val="clear" w:color="auto" w:fill="FFFFFF"/>
        <w:tabs>
          <w:tab w:val="left" w:pos="699"/>
        </w:tabs>
        <w:ind w:firstLine="709"/>
        <w:jc w:val="both"/>
        <w:rPr>
          <w:sz w:val="24"/>
        </w:rPr>
      </w:pPr>
      <w:r w:rsidRPr="00CA7ED2">
        <w:rPr>
          <w:i/>
          <w:iCs/>
          <w:color w:val="000000"/>
          <w:sz w:val="24"/>
        </w:rPr>
        <w:t>Чи має право суд передати провадження для розгляду до Баришівського міського суду? Чи має право Баришівський міський суд відмовитися від прийняття провадження до свого розгляду?</w:t>
      </w:r>
    </w:p>
    <w:p w:rsidR="003264B3" w:rsidRPr="00CA7ED2" w:rsidRDefault="003264B3" w:rsidP="003264B3">
      <w:pPr>
        <w:ind w:firstLine="709"/>
        <w:jc w:val="both"/>
        <w:rPr>
          <w:sz w:val="24"/>
        </w:rPr>
      </w:pPr>
      <w:r w:rsidRPr="00CA7ED2">
        <w:rPr>
          <w:i/>
          <w:iCs/>
          <w:color w:val="000000"/>
          <w:sz w:val="24"/>
        </w:rPr>
        <w:t>Який порядок вирішення питання про передачу провадження у такому випадку?</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7</w:t>
      </w:r>
    </w:p>
    <w:p w:rsidR="003264B3" w:rsidRPr="00A73615" w:rsidRDefault="003264B3" w:rsidP="003264B3">
      <w:pPr>
        <w:ind w:firstLine="709"/>
        <w:jc w:val="both"/>
        <w:rPr>
          <w:sz w:val="24"/>
        </w:rPr>
      </w:pPr>
      <w:r w:rsidRPr="00A73615">
        <w:rPr>
          <w:sz w:val="24"/>
        </w:rPr>
        <w:t>1.</w:t>
      </w:r>
      <w:r>
        <w:rPr>
          <w:sz w:val="24"/>
        </w:rPr>
        <w:t xml:space="preserve"> Характеристика</w:t>
      </w:r>
      <w:r w:rsidRPr="00A73615">
        <w:rPr>
          <w:sz w:val="24"/>
        </w:rPr>
        <w:t xml:space="preserve"> слідч</w:t>
      </w:r>
      <w:r>
        <w:rPr>
          <w:sz w:val="24"/>
        </w:rPr>
        <w:t>их</w:t>
      </w:r>
      <w:r w:rsidRPr="00A73615">
        <w:rPr>
          <w:sz w:val="24"/>
        </w:rPr>
        <w:t xml:space="preserve"> (розшуков</w:t>
      </w:r>
      <w:r>
        <w:rPr>
          <w:sz w:val="24"/>
        </w:rPr>
        <w:t>их</w:t>
      </w:r>
      <w:r w:rsidRPr="00A73615">
        <w:rPr>
          <w:sz w:val="24"/>
        </w:rPr>
        <w:t>) ді</w:t>
      </w:r>
      <w:r>
        <w:rPr>
          <w:sz w:val="24"/>
        </w:rPr>
        <w:t>й для отримання інформації від речей</w:t>
      </w:r>
      <w:r w:rsidRPr="00A73615">
        <w:rPr>
          <w:sz w:val="24"/>
        </w:rPr>
        <w:t>.</w:t>
      </w:r>
    </w:p>
    <w:p w:rsidR="003264B3" w:rsidRPr="00A73615" w:rsidRDefault="003264B3" w:rsidP="003264B3">
      <w:pPr>
        <w:ind w:firstLine="709"/>
        <w:jc w:val="both"/>
        <w:rPr>
          <w:sz w:val="24"/>
        </w:rPr>
      </w:pPr>
      <w:r w:rsidRPr="00A73615">
        <w:rPr>
          <w:sz w:val="24"/>
        </w:rPr>
        <w:t>2. П</w:t>
      </w:r>
      <w:r>
        <w:rPr>
          <w:sz w:val="24"/>
        </w:rPr>
        <w:t>оняття, сутність та значення стадії касаційного провадження</w:t>
      </w:r>
      <w:r w:rsidRPr="00A73615">
        <w:rPr>
          <w:sz w:val="24"/>
        </w:rPr>
        <w:t>.</w:t>
      </w:r>
    </w:p>
    <w:p w:rsidR="003264B3" w:rsidRPr="00CA7ED2" w:rsidRDefault="003264B3" w:rsidP="003264B3">
      <w:pPr>
        <w:ind w:firstLine="709"/>
        <w:contextualSpacing/>
        <w:jc w:val="both"/>
        <w:rPr>
          <w:sz w:val="24"/>
          <w:shd w:val="clear" w:color="auto" w:fill="FFFFFF"/>
        </w:rPr>
      </w:pPr>
      <w:r w:rsidRPr="00A73615">
        <w:rPr>
          <w:sz w:val="24"/>
        </w:rPr>
        <w:t>3</w:t>
      </w:r>
      <w:r w:rsidRPr="00CA7ED2">
        <w:rPr>
          <w:sz w:val="24"/>
        </w:rPr>
        <w:t xml:space="preserve">. </w:t>
      </w:r>
      <w:r w:rsidRPr="00CA7ED2">
        <w:rPr>
          <w:rFonts w:eastAsia="Calibri"/>
          <w:color w:val="000000"/>
          <w:sz w:val="24"/>
        </w:rPr>
        <w:t xml:space="preserve">Слідчий повідомив потерпілого про закінчення </w:t>
      </w:r>
      <w:r w:rsidRPr="00CA7ED2">
        <w:rPr>
          <w:sz w:val="24"/>
          <w:shd w:val="clear" w:color="auto" w:fill="FFFFFF"/>
        </w:rPr>
        <w:t>досудового розслідування. Той звернувся з клопотанням про ознайомлення з матеріалами провадження. Слідчий відмовив у цьому пославшись на те, що у нього ще буде час для ознайомлення з ними. Потерпілий оскаржив таке рішення до слідчого судді.</w:t>
      </w:r>
    </w:p>
    <w:p w:rsidR="003264B3" w:rsidRPr="00CA7ED2" w:rsidRDefault="003264B3" w:rsidP="003264B3">
      <w:pPr>
        <w:ind w:firstLine="709"/>
        <w:contextualSpacing/>
        <w:jc w:val="both"/>
        <w:rPr>
          <w:i/>
          <w:iCs/>
          <w:sz w:val="24"/>
          <w:shd w:val="clear" w:color="auto" w:fill="FFFFFF"/>
        </w:rPr>
      </w:pPr>
      <w:r w:rsidRPr="00CA7ED2">
        <w:rPr>
          <w:i/>
          <w:iCs/>
          <w:sz w:val="24"/>
          <w:shd w:val="clear" w:color="auto" w:fill="FFFFFF"/>
        </w:rPr>
        <w:t>Чи допускається оскарження такої бездіяльності слідчого?</w:t>
      </w:r>
    </w:p>
    <w:p w:rsidR="003264B3" w:rsidRPr="00A73615" w:rsidRDefault="003264B3" w:rsidP="003264B3">
      <w:pPr>
        <w:ind w:firstLine="709"/>
        <w:contextualSpacing/>
        <w:jc w:val="both"/>
        <w:rPr>
          <w:sz w:val="24"/>
        </w:rPr>
      </w:pPr>
      <w:r w:rsidRPr="00CA7ED2">
        <w:rPr>
          <w:i/>
          <w:iCs/>
          <w:sz w:val="24"/>
          <w:shd w:val="clear" w:color="auto" w:fill="FFFFFF"/>
        </w:rPr>
        <w:t>Як має діяти слідчий суддя у такій ситуації?</w:t>
      </w:r>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8</w:t>
      </w:r>
    </w:p>
    <w:p w:rsidR="003264B3" w:rsidRPr="00A73615" w:rsidRDefault="003264B3" w:rsidP="003264B3">
      <w:pPr>
        <w:ind w:firstLine="709"/>
        <w:jc w:val="both"/>
        <w:rPr>
          <w:sz w:val="24"/>
        </w:rPr>
      </w:pPr>
      <w:r w:rsidRPr="00A73615">
        <w:rPr>
          <w:sz w:val="24"/>
        </w:rPr>
        <w:lastRenderedPageBreak/>
        <w:t>1.</w:t>
      </w:r>
      <w:r>
        <w:rPr>
          <w:sz w:val="24"/>
        </w:rPr>
        <w:t>Загальна характеристика негласних слідчих (розшукових) дій та підстави їх проведення</w:t>
      </w:r>
      <w:r w:rsidRPr="00A73615">
        <w:rPr>
          <w:sz w:val="24"/>
        </w:rPr>
        <w:t>.</w:t>
      </w:r>
    </w:p>
    <w:p w:rsidR="003264B3" w:rsidRPr="00A73615" w:rsidRDefault="003264B3" w:rsidP="003264B3">
      <w:pPr>
        <w:ind w:firstLine="709"/>
        <w:jc w:val="both"/>
        <w:rPr>
          <w:sz w:val="24"/>
        </w:rPr>
      </w:pPr>
      <w:r w:rsidRPr="00A73615">
        <w:rPr>
          <w:sz w:val="24"/>
        </w:rPr>
        <w:t xml:space="preserve">2. </w:t>
      </w:r>
      <w:r>
        <w:rPr>
          <w:sz w:val="24"/>
        </w:rPr>
        <w:t>Сутність і значення провадження за нововиявленими або виключними обставинами</w:t>
      </w:r>
      <w:r w:rsidRPr="00A73615">
        <w:rPr>
          <w:sz w:val="24"/>
        </w:rPr>
        <w:t>.</w:t>
      </w:r>
    </w:p>
    <w:p w:rsidR="003264B3" w:rsidRPr="00CA7ED2" w:rsidRDefault="003264B3" w:rsidP="003264B3">
      <w:pPr>
        <w:ind w:firstLine="720"/>
        <w:jc w:val="both"/>
        <w:rPr>
          <w:sz w:val="24"/>
        </w:rPr>
      </w:pPr>
      <w:r w:rsidRPr="00A73615">
        <w:rPr>
          <w:sz w:val="24"/>
        </w:rPr>
        <w:t>3</w:t>
      </w:r>
      <w:r w:rsidRPr="00CA7ED2">
        <w:rPr>
          <w:sz w:val="24"/>
        </w:rPr>
        <w:t xml:space="preserve">. </w:t>
      </w:r>
      <w:bookmarkStart w:id="816" w:name="_Hlk99540535"/>
      <w:r w:rsidRPr="00CA7ED2">
        <w:rPr>
          <w:sz w:val="24"/>
        </w:rPr>
        <w:t>Під час вручення письмового повідомлення про підозру громадянин Коваленко заявив клопотання про зупинення досудового розслідування у зв’язку із тим, що у нього є хронічне захворювання і в даний час воно знаходиться у стадії загострення. Це він підтвердив відповідним висновком лікарської комісії.</w:t>
      </w:r>
    </w:p>
    <w:p w:rsidR="003264B3" w:rsidRPr="00CA7ED2" w:rsidRDefault="003264B3" w:rsidP="003264B3">
      <w:pPr>
        <w:ind w:firstLine="720"/>
        <w:jc w:val="both"/>
        <w:rPr>
          <w:i/>
          <w:sz w:val="24"/>
        </w:rPr>
      </w:pPr>
      <w:r w:rsidRPr="00CA7ED2">
        <w:rPr>
          <w:i/>
          <w:sz w:val="24"/>
        </w:rPr>
        <w:t>Чи підлягає задоволенню клопотання підозрюваного?</w:t>
      </w:r>
    </w:p>
    <w:p w:rsidR="003264B3" w:rsidRPr="00CA7ED2" w:rsidRDefault="003264B3" w:rsidP="003264B3">
      <w:pPr>
        <w:ind w:firstLine="720"/>
        <w:jc w:val="both"/>
        <w:rPr>
          <w:i/>
          <w:sz w:val="24"/>
        </w:rPr>
      </w:pPr>
      <w:r w:rsidRPr="00CA7ED2">
        <w:rPr>
          <w:i/>
          <w:sz w:val="24"/>
        </w:rPr>
        <w:t>Які підстави зупинення досудового розслідування передбачені КПК України?</w:t>
      </w:r>
    </w:p>
    <w:bookmarkEnd w:id="816"/>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9</w:t>
      </w:r>
    </w:p>
    <w:p w:rsidR="003264B3" w:rsidRPr="00A73615" w:rsidRDefault="003264B3" w:rsidP="003264B3">
      <w:pPr>
        <w:ind w:firstLine="709"/>
        <w:jc w:val="both"/>
        <w:rPr>
          <w:sz w:val="24"/>
        </w:rPr>
      </w:pPr>
      <w:r w:rsidRPr="00A73615">
        <w:rPr>
          <w:sz w:val="24"/>
        </w:rPr>
        <w:t>1.</w:t>
      </w:r>
      <w:r>
        <w:rPr>
          <w:sz w:val="24"/>
        </w:rPr>
        <w:t xml:space="preserve"> Поняття, зміст та значення повідомлення про підозру</w:t>
      </w:r>
      <w:r w:rsidRPr="00A73615">
        <w:rPr>
          <w:sz w:val="24"/>
        </w:rPr>
        <w:t>.</w:t>
      </w:r>
    </w:p>
    <w:p w:rsidR="003264B3" w:rsidRPr="00FB3745" w:rsidRDefault="003264B3" w:rsidP="003264B3">
      <w:pPr>
        <w:ind w:firstLine="709"/>
        <w:jc w:val="both"/>
        <w:rPr>
          <w:sz w:val="24"/>
        </w:rPr>
      </w:pPr>
      <w:r w:rsidRPr="00A73615">
        <w:rPr>
          <w:sz w:val="24"/>
        </w:rPr>
        <w:t xml:space="preserve">2. </w:t>
      </w:r>
      <w:r>
        <w:rPr>
          <w:sz w:val="24"/>
        </w:rPr>
        <w:t>Набрання судовим рішенням законної сили та порядок його з</w:t>
      </w:r>
      <w:r w:rsidRPr="00FB3745">
        <w:rPr>
          <w:sz w:val="24"/>
        </w:rPr>
        <w:t>вернення до виконання.</w:t>
      </w:r>
    </w:p>
    <w:p w:rsidR="003264B3" w:rsidRPr="00FB3745" w:rsidRDefault="003264B3" w:rsidP="003264B3">
      <w:pPr>
        <w:ind w:firstLine="709"/>
        <w:jc w:val="both"/>
        <w:rPr>
          <w:sz w:val="24"/>
        </w:rPr>
      </w:pPr>
      <w:r w:rsidRPr="00FB3745">
        <w:rPr>
          <w:sz w:val="24"/>
        </w:rPr>
        <w:t xml:space="preserve">3. </w:t>
      </w:r>
      <w:bookmarkStart w:id="817" w:name="_Hlk98941173"/>
      <w:r w:rsidRPr="00FB3745">
        <w:rPr>
          <w:sz w:val="24"/>
        </w:rPr>
        <w:t xml:space="preserve">28 червня 2021 року Іванов І. І. в умовах очевидності, під час перебування зі знайомими у ресторані вчинив вбивство Петрова О. О., після чого </w:t>
      </w:r>
      <w:r>
        <w:rPr>
          <w:sz w:val="24"/>
        </w:rPr>
        <w:t>зник і місце його знаходження невідоме</w:t>
      </w:r>
      <w:r w:rsidRPr="00FB3745">
        <w:rPr>
          <w:sz w:val="24"/>
        </w:rPr>
        <w:t>.</w:t>
      </w:r>
    </w:p>
    <w:p w:rsidR="003264B3" w:rsidRPr="00FB3745" w:rsidRDefault="003264B3" w:rsidP="003264B3">
      <w:pPr>
        <w:ind w:firstLine="709"/>
        <w:jc w:val="both"/>
        <w:rPr>
          <w:sz w:val="24"/>
        </w:rPr>
      </w:pPr>
      <w:r w:rsidRPr="00FB3745">
        <w:rPr>
          <w:sz w:val="24"/>
        </w:rPr>
        <w:t>За вказаним фактом внесені відомості в ЄРДР.</w:t>
      </w:r>
    </w:p>
    <w:p w:rsidR="003264B3" w:rsidRPr="00FB3745" w:rsidRDefault="003264B3" w:rsidP="003264B3">
      <w:pPr>
        <w:ind w:firstLine="709"/>
        <w:jc w:val="both"/>
        <w:rPr>
          <w:sz w:val="24"/>
        </w:rPr>
      </w:pPr>
      <w:r w:rsidRPr="00FB3745">
        <w:rPr>
          <w:sz w:val="24"/>
        </w:rPr>
        <w:t>Свідки Антонов В. А., Сорока С. І., Ларін М. Н., які перебували у ресторані разом з Івановим І. І. вказали, що саме він вчинив даний злочин, про що також свідчать записи з камер відеоспостереження.</w:t>
      </w:r>
    </w:p>
    <w:p w:rsidR="003264B3" w:rsidRPr="00FB3745" w:rsidRDefault="003264B3" w:rsidP="003264B3">
      <w:pPr>
        <w:ind w:firstLine="709"/>
        <w:jc w:val="both"/>
        <w:rPr>
          <w:sz w:val="24"/>
        </w:rPr>
      </w:pPr>
      <w:r w:rsidRPr="00FB3745">
        <w:rPr>
          <w:sz w:val="24"/>
        </w:rPr>
        <w:t>Слідчим складено повідомлення про підозру відносно Іванова І. І., однак його не вручено внаслідок не встановлення місцезнаходження останнього.</w:t>
      </w:r>
    </w:p>
    <w:p w:rsidR="003264B3" w:rsidRPr="00FB3745" w:rsidRDefault="003264B3" w:rsidP="003264B3">
      <w:pPr>
        <w:ind w:firstLine="709"/>
        <w:jc w:val="both"/>
        <w:rPr>
          <w:i/>
          <w:iCs/>
          <w:sz w:val="24"/>
        </w:rPr>
      </w:pPr>
      <w:r w:rsidRPr="00FB3745">
        <w:rPr>
          <w:i/>
          <w:iCs/>
          <w:sz w:val="24"/>
        </w:rPr>
        <w:t>Який законодавчо визначений порядок повідомлення про підозру особи місцезнаходження якої не встановлено?</w:t>
      </w:r>
    </w:p>
    <w:p w:rsidR="003264B3" w:rsidRPr="00FB3745" w:rsidRDefault="003264B3" w:rsidP="003264B3">
      <w:pPr>
        <w:ind w:firstLine="709"/>
        <w:jc w:val="both"/>
        <w:rPr>
          <w:i/>
          <w:iCs/>
          <w:sz w:val="24"/>
        </w:rPr>
      </w:pPr>
      <w:r w:rsidRPr="00FB3745">
        <w:rPr>
          <w:i/>
          <w:iCs/>
          <w:sz w:val="24"/>
        </w:rPr>
        <w:t>Які правові ризики існують в разі не вручення особисто повідомлення про підозру?</w:t>
      </w:r>
    </w:p>
    <w:p w:rsidR="003264B3" w:rsidRPr="00FB3745" w:rsidRDefault="003264B3" w:rsidP="003264B3">
      <w:pPr>
        <w:ind w:firstLine="709"/>
        <w:jc w:val="both"/>
        <w:rPr>
          <w:sz w:val="24"/>
        </w:rPr>
      </w:pPr>
      <w:r w:rsidRPr="00FB3745">
        <w:rPr>
          <w:i/>
          <w:iCs/>
          <w:sz w:val="24"/>
        </w:rPr>
        <w:t>Назвіть порядок повідомлення про підозру спеціальному суб’єкту</w:t>
      </w:r>
      <w:r w:rsidRPr="00FB3745">
        <w:rPr>
          <w:i/>
          <w:iCs/>
          <w:sz w:val="24"/>
          <w:lang w:val="ru-RU"/>
        </w:rPr>
        <w:t xml:space="preserve"> </w:t>
      </w:r>
      <w:r w:rsidRPr="00FB3745">
        <w:rPr>
          <w:i/>
          <w:iCs/>
          <w:sz w:val="24"/>
        </w:rPr>
        <w:t>та чи можливо вручення повідомлення про підозру за дорученням</w:t>
      </w:r>
      <w:r w:rsidRPr="00FB3745">
        <w:rPr>
          <w:sz w:val="24"/>
        </w:rPr>
        <w:t>?</w:t>
      </w:r>
      <w:bookmarkEnd w:id="817"/>
    </w:p>
    <w:p w:rsidR="003264B3" w:rsidRPr="00A73615" w:rsidRDefault="003264B3" w:rsidP="003264B3">
      <w:pPr>
        <w:pStyle w:val="a8"/>
        <w:ind w:left="0" w:firstLine="709"/>
        <w:jc w:val="both"/>
        <w:rPr>
          <w:i/>
          <w:sz w:val="24"/>
        </w:rPr>
      </w:pPr>
    </w:p>
    <w:p w:rsidR="003264B3" w:rsidRPr="00A73615" w:rsidRDefault="003264B3" w:rsidP="003264B3">
      <w:pPr>
        <w:pStyle w:val="a8"/>
        <w:ind w:left="0" w:firstLine="709"/>
        <w:jc w:val="both"/>
        <w:rPr>
          <w:i/>
          <w:sz w:val="24"/>
        </w:rPr>
      </w:pPr>
      <w:r w:rsidRPr="00A73615">
        <w:rPr>
          <w:i/>
          <w:sz w:val="24"/>
        </w:rPr>
        <w:t>Варіант № 10</w:t>
      </w:r>
    </w:p>
    <w:p w:rsidR="003264B3" w:rsidRPr="00A73615" w:rsidRDefault="003264B3" w:rsidP="003264B3">
      <w:pPr>
        <w:ind w:firstLine="709"/>
        <w:jc w:val="both"/>
        <w:rPr>
          <w:sz w:val="24"/>
        </w:rPr>
      </w:pPr>
      <w:r w:rsidRPr="00A73615">
        <w:rPr>
          <w:sz w:val="24"/>
        </w:rPr>
        <w:t>1</w:t>
      </w:r>
      <w:r>
        <w:rPr>
          <w:sz w:val="24"/>
        </w:rPr>
        <w:t>. Підстави і процесуальний порядок зупинення та відновлення досудового розслідування</w:t>
      </w:r>
      <w:r w:rsidRPr="00A73615">
        <w:rPr>
          <w:sz w:val="24"/>
        </w:rPr>
        <w:t>.</w:t>
      </w:r>
    </w:p>
    <w:p w:rsidR="003264B3" w:rsidRPr="00A73615" w:rsidRDefault="003264B3" w:rsidP="003264B3">
      <w:pPr>
        <w:ind w:firstLine="709"/>
        <w:jc w:val="both"/>
        <w:rPr>
          <w:sz w:val="24"/>
        </w:rPr>
      </w:pPr>
      <w:r w:rsidRPr="00A73615">
        <w:rPr>
          <w:sz w:val="24"/>
        </w:rPr>
        <w:t xml:space="preserve">2. Кримінальне провадження </w:t>
      </w:r>
      <w:r>
        <w:rPr>
          <w:sz w:val="24"/>
        </w:rPr>
        <w:t>на підставі угод</w:t>
      </w:r>
      <w:r w:rsidRPr="00A73615">
        <w:rPr>
          <w:sz w:val="24"/>
        </w:rPr>
        <w:t>.</w:t>
      </w:r>
    </w:p>
    <w:p w:rsidR="003264B3" w:rsidRPr="00FB3745" w:rsidRDefault="003264B3" w:rsidP="003264B3">
      <w:pPr>
        <w:ind w:firstLine="709"/>
        <w:jc w:val="both"/>
        <w:rPr>
          <w:sz w:val="24"/>
        </w:rPr>
      </w:pPr>
      <w:r w:rsidRPr="00A73615">
        <w:rPr>
          <w:sz w:val="24"/>
        </w:rPr>
        <w:t>3.</w:t>
      </w:r>
      <w:r w:rsidRPr="00FB3745">
        <w:rPr>
          <w:color w:val="000000"/>
          <w:sz w:val="24"/>
        </w:rPr>
        <w:t xml:space="preserve"> </w:t>
      </w:r>
      <w:r w:rsidRPr="00FB3745">
        <w:rPr>
          <w:sz w:val="24"/>
        </w:rPr>
        <w:t>В судовому засіданні Бориспільського міськрайонного суду Київської області виявлено, що під час проведення обшуку, окрім тих</w:t>
      </w:r>
      <w:r>
        <w:rPr>
          <w:sz w:val="24"/>
        </w:rPr>
        <w:t xml:space="preserve"> осіб</w:t>
      </w:r>
      <w:r w:rsidRPr="00FB3745">
        <w:rPr>
          <w:sz w:val="24"/>
        </w:rPr>
        <w:t>, які зазначені у протоколі,</w:t>
      </w:r>
      <w:r w:rsidRPr="004370A3">
        <w:rPr>
          <w:sz w:val="24"/>
        </w:rPr>
        <w:t xml:space="preserve"> </w:t>
      </w:r>
      <w:r>
        <w:rPr>
          <w:sz w:val="24"/>
        </w:rPr>
        <w:t>у ньому брали участь</w:t>
      </w:r>
      <w:r w:rsidRPr="00FB3745">
        <w:rPr>
          <w:sz w:val="24"/>
        </w:rPr>
        <w:t xml:space="preserve"> інші особи</w:t>
      </w:r>
      <w:r>
        <w:rPr>
          <w:sz w:val="24"/>
        </w:rPr>
        <w:t>,</w:t>
      </w:r>
      <w:r w:rsidRPr="00FB3745">
        <w:rPr>
          <w:sz w:val="24"/>
        </w:rPr>
        <w:t xml:space="preserve"> зокрема: працівники спецпідрозділу «КОРД», вибухотехнічної і кінологічної служби, а також оперативні працівники. Однак у протоколі ці працівники не фігурували.</w:t>
      </w:r>
    </w:p>
    <w:p w:rsidR="003264B3" w:rsidRPr="00FB3745" w:rsidRDefault="003264B3" w:rsidP="003264B3">
      <w:pPr>
        <w:ind w:firstLine="709"/>
        <w:jc w:val="both"/>
        <w:rPr>
          <w:i/>
          <w:iCs/>
          <w:sz w:val="24"/>
        </w:rPr>
      </w:pPr>
      <w:r w:rsidRPr="00FB3745">
        <w:rPr>
          <w:i/>
          <w:iCs/>
          <w:sz w:val="24"/>
        </w:rPr>
        <w:t>Чи слід це вважати порушенням правил складання протоколу обшуку?</w:t>
      </w:r>
    </w:p>
    <w:p w:rsidR="003264B3" w:rsidRPr="00FB3745" w:rsidRDefault="003264B3" w:rsidP="003264B3">
      <w:pPr>
        <w:widowControl w:val="0"/>
        <w:tabs>
          <w:tab w:val="left" w:pos="1260"/>
        </w:tabs>
        <w:ind w:firstLine="709"/>
        <w:jc w:val="both"/>
        <w:rPr>
          <w:i/>
          <w:color w:val="000000"/>
          <w:sz w:val="24"/>
        </w:rPr>
      </w:pPr>
      <w:r w:rsidRPr="00FB3745">
        <w:rPr>
          <w:i/>
          <w:iCs/>
          <w:sz w:val="24"/>
        </w:rPr>
        <w:t>Які вимоги пред’являють до складання протоколу?</w:t>
      </w:r>
      <w:bookmarkEnd w:id="815"/>
    </w:p>
    <w:p w:rsidR="00DF434B" w:rsidRPr="00A243F3" w:rsidRDefault="00DF434B" w:rsidP="000F3FFC">
      <w:pPr>
        <w:shd w:val="clear" w:color="auto" w:fill="FFFFFF"/>
        <w:ind w:firstLine="709"/>
        <w:jc w:val="center"/>
        <w:rPr>
          <w:b/>
          <w:sz w:val="24"/>
        </w:rPr>
      </w:pPr>
    </w:p>
    <w:p w:rsidR="000F3FFC" w:rsidRPr="00BE20F3" w:rsidRDefault="00DF434B" w:rsidP="000F3FFC">
      <w:pPr>
        <w:ind w:firstLine="709"/>
        <w:jc w:val="center"/>
        <w:rPr>
          <w:b/>
          <w:szCs w:val="28"/>
        </w:rPr>
      </w:pPr>
      <w:r w:rsidRPr="00BE20F3">
        <w:rPr>
          <w:b/>
          <w:szCs w:val="28"/>
        </w:rPr>
        <w:t xml:space="preserve">ХІІ. </w:t>
      </w:r>
      <w:r w:rsidR="000F3FFC" w:rsidRPr="00BE20F3">
        <w:rPr>
          <w:b/>
          <w:szCs w:val="28"/>
        </w:rPr>
        <w:t>П</w:t>
      </w:r>
      <w:r w:rsidRPr="00BE20F3">
        <w:rPr>
          <w:b/>
          <w:szCs w:val="28"/>
        </w:rPr>
        <w:t>ерелік п</w:t>
      </w:r>
      <w:r w:rsidR="000F3FFC" w:rsidRPr="00BE20F3">
        <w:rPr>
          <w:b/>
          <w:szCs w:val="28"/>
        </w:rPr>
        <w:t>итан</w:t>
      </w:r>
      <w:r w:rsidRPr="00BE20F3">
        <w:rPr>
          <w:b/>
          <w:szCs w:val="28"/>
        </w:rPr>
        <w:t>ь</w:t>
      </w:r>
      <w:r w:rsidR="000F3FFC" w:rsidRPr="00BE20F3">
        <w:rPr>
          <w:b/>
          <w:szCs w:val="28"/>
        </w:rPr>
        <w:t xml:space="preserve"> для </w:t>
      </w:r>
      <w:r w:rsidR="004A0530" w:rsidRPr="00BE20F3">
        <w:rPr>
          <w:b/>
          <w:szCs w:val="28"/>
        </w:rPr>
        <w:t>календарного контролю</w:t>
      </w:r>
    </w:p>
    <w:p w:rsidR="0076717C" w:rsidRDefault="0076717C" w:rsidP="000F3FFC">
      <w:pPr>
        <w:ind w:firstLine="709"/>
        <w:jc w:val="center"/>
        <w:rPr>
          <w:b/>
          <w:sz w:val="24"/>
        </w:rPr>
      </w:pPr>
    </w:p>
    <w:p w:rsidR="0076717C" w:rsidRDefault="0076717C" w:rsidP="000F3FFC">
      <w:pPr>
        <w:ind w:firstLine="709"/>
        <w:jc w:val="center"/>
        <w:rPr>
          <w:b/>
          <w:sz w:val="24"/>
        </w:rPr>
      </w:pPr>
      <w:r>
        <w:rPr>
          <w:b/>
          <w:sz w:val="24"/>
        </w:rPr>
        <w:t>Кримінальне процесуальне право. Загальна частина</w:t>
      </w:r>
    </w:p>
    <w:p w:rsidR="0033487F" w:rsidRDefault="0033487F" w:rsidP="000F3FFC">
      <w:pPr>
        <w:ind w:firstLine="709"/>
        <w:jc w:val="center"/>
        <w:rPr>
          <w:b/>
          <w:sz w:val="24"/>
        </w:rPr>
      </w:pPr>
    </w:p>
    <w:p w:rsidR="000F3FFC" w:rsidRPr="00A243F3" w:rsidRDefault="000F3FFC" w:rsidP="0033487F">
      <w:pPr>
        <w:ind w:firstLine="709"/>
        <w:jc w:val="both"/>
        <w:rPr>
          <w:sz w:val="24"/>
        </w:rPr>
      </w:pPr>
      <w:r w:rsidRPr="00A243F3">
        <w:rPr>
          <w:sz w:val="24"/>
        </w:rPr>
        <w:t>1. У яких значеннях вживається поняття кримінальний процес.</w:t>
      </w:r>
    </w:p>
    <w:p w:rsidR="000F3FFC" w:rsidRPr="00A243F3" w:rsidRDefault="000F3FFC" w:rsidP="0033487F">
      <w:pPr>
        <w:ind w:firstLine="709"/>
        <w:jc w:val="both"/>
        <w:rPr>
          <w:sz w:val="24"/>
        </w:rPr>
      </w:pPr>
      <w:r w:rsidRPr="00A243F3">
        <w:rPr>
          <w:sz w:val="24"/>
        </w:rPr>
        <w:t>2. Визначити елементи поняття кримінального процесу.</w:t>
      </w:r>
    </w:p>
    <w:p w:rsidR="000F3FFC" w:rsidRPr="00A243F3" w:rsidRDefault="000F3FFC" w:rsidP="0033487F">
      <w:pPr>
        <w:ind w:firstLine="709"/>
        <w:jc w:val="both"/>
        <w:rPr>
          <w:sz w:val="24"/>
        </w:rPr>
      </w:pPr>
      <w:r w:rsidRPr="00A243F3">
        <w:rPr>
          <w:sz w:val="24"/>
        </w:rPr>
        <w:t>3. Завдання кримінального процесу.</w:t>
      </w:r>
    </w:p>
    <w:p w:rsidR="000F3FFC" w:rsidRPr="00A243F3" w:rsidRDefault="000F3FFC" w:rsidP="0033487F">
      <w:pPr>
        <w:ind w:firstLine="709"/>
        <w:jc w:val="both"/>
        <w:rPr>
          <w:sz w:val="24"/>
        </w:rPr>
      </w:pPr>
      <w:r w:rsidRPr="00A243F3">
        <w:rPr>
          <w:sz w:val="24"/>
        </w:rPr>
        <w:t>4. Що є предметом і методом науки кримінального процесу?</w:t>
      </w:r>
    </w:p>
    <w:p w:rsidR="000F3FFC" w:rsidRPr="00A243F3" w:rsidRDefault="000F3FFC" w:rsidP="0033487F">
      <w:pPr>
        <w:ind w:firstLine="709"/>
        <w:jc w:val="both"/>
        <w:rPr>
          <w:sz w:val="24"/>
        </w:rPr>
      </w:pPr>
      <w:r w:rsidRPr="00A243F3">
        <w:rPr>
          <w:sz w:val="24"/>
        </w:rPr>
        <w:t>5. Характеристика типів кримінального процесу.</w:t>
      </w:r>
    </w:p>
    <w:p w:rsidR="000F3FFC" w:rsidRPr="00A243F3" w:rsidRDefault="000F3FFC" w:rsidP="0033487F">
      <w:pPr>
        <w:ind w:firstLine="709"/>
        <w:jc w:val="both"/>
        <w:rPr>
          <w:sz w:val="24"/>
        </w:rPr>
      </w:pPr>
      <w:r w:rsidRPr="00A243F3">
        <w:rPr>
          <w:sz w:val="24"/>
        </w:rPr>
        <w:t>6. Кримінальна процесуальна форма: поняття і значення.</w:t>
      </w:r>
    </w:p>
    <w:p w:rsidR="000F3FFC" w:rsidRPr="00A243F3" w:rsidRDefault="000F3FFC" w:rsidP="0033487F">
      <w:pPr>
        <w:ind w:firstLine="709"/>
        <w:jc w:val="both"/>
        <w:rPr>
          <w:sz w:val="24"/>
        </w:rPr>
      </w:pPr>
      <w:r w:rsidRPr="00A243F3">
        <w:rPr>
          <w:sz w:val="24"/>
        </w:rPr>
        <w:t>7. Характеристика кримінальних процесуальних функцій.</w:t>
      </w:r>
    </w:p>
    <w:p w:rsidR="000F3FFC" w:rsidRPr="00A243F3" w:rsidRDefault="000F3FFC" w:rsidP="0033487F">
      <w:pPr>
        <w:ind w:firstLine="709"/>
        <w:jc w:val="both"/>
        <w:rPr>
          <w:sz w:val="24"/>
        </w:rPr>
      </w:pPr>
      <w:r w:rsidRPr="00A243F3">
        <w:rPr>
          <w:sz w:val="24"/>
        </w:rPr>
        <w:lastRenderedPageBreak/>
        <w:t>8. Кримінально-процесуальні відносини: поняття та елементи.</w:t>
      </w:r>
    </w:p>
    <w:p w:rsidR="000F3FFC" w:rsidRPr="00A243F3" w:rsidRDefault="000F3FFC" w:rsidP="0033487F">
      <w:pPr>
        <w:ind w:firstLine="709"/>
        <w:jc w:val="both"/>
        <w:rPr>
          <w:sz w:val="24"/>
        </w:rPr>
      </w:pPr>
      <w:r w:rsidRPr="00A243F3">
        <w:rPr>
          <w:sz w:val="24"/>
        </w:rPr>
        <w:t>9. Система кримінальних процесуальних гарантій.</w:t>
      </w:r>
    </w:p>
    <w:p w:rsidR="000F3FFC" w:rsidRPr="00A243F3" w:rsidRDefault="000F3FFC" w:rsidP="0033487F">
      <w:pPr>
        <w:ind w:firstLine="709"/>
        <w:jc w:val="both"/>
        <w:rPr>
          <w:sz w:val="24"/>
        </w:rPr>
      </w:pPr>
      <w:r w:rsidRPr="00A243F3">
        <w:rPr>
          <w:sz w:val="24"/>
        </w:rPr>
        <w:t>10. Система кримінального процесу.</w:t>
      </w:r>
    </w:p>
    <w:p w:rsidR="000F3FFC" w:rsidRPr="00A243F3" w:rsidRDefault="000F3FFC" w:rsidP="0033487F">
      <w:pPr>
        <w:ind w:firstLine="709"/>
        <w:jc w:val="both"/>
        <w:rPr>
          <w:sz w:val="24"/>
        </w:rPr>
      </w:pPr>
      <w:r w:rsidRPr="00A243F3">
        <w:rPr>
          <w:sz w:val="24"/>
        </w:rPr>
        <w:t>11. Поняття кримінального процесуального права.</w:t>
      </w:r>
    </w:p>
    <w:p w:rsidR="000F3FFC" w:rsidRPr="00A243F3" w:rsidRDefault="000F3FFC" w:rsidP="0033487F">
      <w:pPr>
        <w:ind w:firstLine="709"/>
        <w:jc w:val="both"/>
        <w:rPr>
          <w:sz w:val="24"/>
        </w:rPr>
      </w:pPr>
      <w:r w:rsidRPr="00A243F3">
        <w:rPr>
          <w:sz w:val="24"/>
        </w:rPr>
        <w:t>12. Предмет і метод правового регулювання у кримінальному процесуальному праві.</w:t>
      </w:r>
    </w:p>
    <w:p w:rsidR="000F3FFC" w:rsidRPr="00A243F3" w:rsidRDefault="000F3FFC" w:rsidP="0033487F">
      <w:pPr>
        <w:ind w:firstLine="709"/>
        <w:jc w:val="both"/>
        <w:rPr>
          <w:sz w:val="24"/>
        </w:rPr>
      </w:pPr>
      <w:r w:rsidRPr="00A243F3">
        <w:rPr>
          <w:sz w:val="24"/>
        </w:rPr>
        <w:t>13. Зв‘язок кримінального процесуального права з іншими галузями права.</w:t>
      </w:r>
    </w:p>
    <w:p w:rsidR="000F3FFC" w:rsidRPr="00A243F3" w:rsidRDefault="000F3FFC" w:rsidP="0033487F">
      <w:pPr>
        <w:ind w:firstLine="709"/>
        <w:jc w:val="both"/>
        <w:rPr>
          <w:sz w:val="24"/>
        </w:rPr>
      </w:pPr>
      <w:r w:rsidRPr="00A243F3">
        <w:rPr>
          <w:sz w:val="24"/>
        </w:rPr>
        <w:t>14. Джерела кримінального процесуального права.</w:t>
      </w:r>
    </w:p>
    <w:p w:rsidR="000F3FFC" w:rsidRPr="00A243F3" w:rsidRDefault="000F3FFC" w:rsidP="0033487F">
      <w:pPr>
        <w:ind w:firstLine="709"/>
        <w:jc w:val="both"/>
        <w:rPr>
          <w:sz w:val="24"/>
        </w:rPr>
      </w:pPr>
      <w:r w:rsidRPr="00A243F3">
        <w:rPr>
          <w:sz w:val="24"/>
        </w:rPr>
        <w:t xml:space="preserve">15. </w:t>
      </w:r>
      <w:r w:rsidR="00244715" w:rsidRPr="00A243F3">
        <w:rPr>
          <w:sz w:val="24"/>
        </w:rPr>
        <w:t>З</w:t>
      </w:r>
      <w:r w:rsidRPr="00A243F3">
        <w:rPr>
          <w:sz w:val="24"/>
        </w:rPr>
        <w:t>начення Конституції України як джерела кримінально-процесуального права.</w:t>
      </w:r>
    </w:p>
    <w:p w:rsidR="000F3FFC" w:rsidRPr="00A243F3" w:rsidRDefault="000F3FFC" w:rsidP="0033487F">
      <w:pPr>
        <w:ind w:firstLine="709"/>
        <w:jc w:val="both"/>
        <w:rPr>
          <w:sz w:val="24"/>
        </w:rPr>
      </w:pPr>
      <w:r w:rsidRPr="00A243F3">
        <w:rPr>
          <w:sz w:val="24"/>
        </w:rPr>
        <w:t>16. Що розуміють під «міжнародним договором України».</w:t>
      </w:r>
    </w:p>
    <w:p w:rsidR="000F3FFC" w:rsidRPr="00A243F3" w:rsidRDefault="000F3FFC" w:rsidP="0033487F">
      <w:pPr>
        <w:ind w:firstLine="709"/>
        <w:jc w:val="both"/>
        <w:rPr>
          <w:sz w:val="24"/>
        </w:rPr>
      </w:pPr>
      <w:r w:rsidRPr="00A243F3">
        <w:rPr>
          <w:sz w:val="24"/>
        </w:rPr>
        <w:t>17. Які закони України є джерелами кримінального процесуального права.</w:t>
      </w:r>
    </w:p>
    <w:p w:rsidR="000F3FFC" w:rsidRPr="00A243F3" w:rsidRDefault="000F3FFC" w:rsidP="0033487F">
      <w:pPr>
        <w:ind w:firstLine="709"/>
        <w:jc w:val="both"/>
        <w:rPr>
          <w:sz w:val="24"/>
        </w:rPr>
      </w:pPr>
      <w:r w:rsidRPr="00A243F3">
        <w:rPr>
          <w:sz w:val="24"/>
        </w:rPr>
        <w:t>18. Рішення Європейського суду з прав людини як джерела кримінального процесуального права України.</w:t>
      </w:r>
    </w:p>
    <w:p w:rsidR="000F3FFC" w:rsidRPr="00A243F3" w:rsidRDefault="000F3FFC" w:rsidP="0033487F">
      <w:pPr>
        <w:ind w:firstLine="709"/>
        <w:jc w:val="both"/>
        <w:rPr>
          <w:sz w:val="24"/>
        </w:rPr>
      </w:pPr>
      <w:r w:rsidRPr="00A243F3">
        <w:rPr>
          <w:sz w:val="24"/>
        </w:rPr>
        <w:t>19. Тлумачення норм кримінального процесуального права.</w:t>
      </w:r>
    </w:p>
    <w:p w:rsidR="000F3FFC" w:rsidRPr="00A243F3" w:rsidRDefault="000F3FFC" w:rsidP="0033487F">
      <w:pPr>
        <w:ind w:firstLine="709"/>
        <w:jc w:val="both"/>
        <w:rPr>
          <w:sz w:val="24"/>
        </w:rPr>
      </w:pPr>
      <w:r w:rsidRPr="00A243F3">
        <w:rPr>
          <w:sz w:val="24"/>
        </w:rPr>
        <w:t>20. Особливості норм кримінального процесуального права.</w:t>
      </w:r>
    </w:p>
    <w:p w:rsidR="000F3FFC" w:rsidRPr="00A243F3" w:rsidRDefault="000F3FFC" w:rsidP="0033487F">
      <w:pPr>
        <w:ind w:firstLine="709"/>
        <w:jc w:val="both"/>
        <w:rPr>
          <w:sz w:val="24"/>
        </w:rPr>
      </w:pPr>
      <w:r w:rsidRPr="00A243F3">
        <w:rPr>
          <w:sz w:val="24"/>
        </w:rPr>
        <w:t>21. Що є кримінальним процесуальним законодавством?</w:t>
      </w:r>
    </w:p>
    <w:p w:rsidR="000F3FFC" w:rsidRPr="00A243F3" w:rsidRDefault="000F3FFC" w:rsidP="0033487F">
      <w:pPr>
        <w:ind w:firstLine="709"/>
        <w:jc w:val="both"/>
        <w:rPr>
          <w:sz w:val="24"/>
        </w:rPr>
      </w:pPr>
      <w:r w:rsidRPr="00A243F3">
        <w:rPr>
          <w:sz w:val="24"/>
        </w:rPr>
        <w:t>22. Складові кримінального процесуального законодавства України.</w:t>
      </w:r>
    </w:p>
    <w:p w:rsidR="000F3FFC" w:rsidRPr="00A243F3" w:rsidRDefault="000F3FFC" w:rsidP="0033487F">
      <w:pPr>
        <w:ind w:firstLine="709"/>
        <w:jc w:val="both"/>
        <w:rPr>
          <w:sz w:val="24"/>
        </w:rPr>
      </w:pPr>
      <w:r w:rsidRPr="00A243F3">
        <w:rPr>
          <w:sz w:val="24"/>
        </w:rPr>
        <w:t>23. Дія кримінального процесуального закону в просторі.</w:t>
      </w:r>
    </w:p>
    <w:p w:rsidR="000F3FFC" w:rsidRPr="00A243F3" w:rsidRDefault="000F3FFC" w:rsidP="0033487F">
      <w:pPr>
        <w:ind w:firstLine="709"/>
        <w:jc w:val="both"/>
        <w:rPr>
          <w:sz w:val="24"/>
        </w:rPr>
      </w:pPr>
      <w:r w:rsidRPr="00A243F3">
        <w:rPr>
          <w:sz w:val="24"/>
        </w:rPr>
        <w:t>24. Яке законодавство застосовується при виконанні на території України окремих процесуальних дій за запитом (дорученням) компетентних органів іноземних держав?</w:t>
      </w:r>
    </w:p>
    <w:p w:rsidR="000F3FFC" w:rsidRPr="00A243F3" w:rsidRDefault="000F3FFC" w:rsidP="0033487F">
      <w:pPr>
        <w:ind w:firstLine="709"/>
        <w:jc w:val="both"/>
        <w:rPr>
          <w:sz w:val="24"/>
        </w:rPr>
      </w:pPr>
      <w:r w:rsidRPr="00A243F3">
        <w:rPr>
          <w:sz w:val="24"/>
        </w:rPr>
        <w:t xml:space="preserve">25. </w:t>
      </w:r>
      <w:r w:rsidR="00244715" w:rsidRPr="00A243F3">
        <w:rPr>
          <w:sz w:val="24"/>
        </w:rPr>
        <w:t>К</w:t>
      </w:r>
      <w:r w:rsidRPr="00A243F3">
        <w:rPr>
          <w:sz w:val="24"/>
        </w:rPr>
        <w:t>атегорі</w:t>
      </w:r>
      <w:r w:rsidR="00244715" w:rsidRPr="00A243F3">
        <w:rPr>
          <w:sz w:val="24"/>
        </w:rPr>
        <w:t>ї</w:t>
      </w:r>
      <w:r w:rsidRPr="00A243F3">
        <w:rPr>
          <w:sz w:val="24"/>
        </w:rPr>
        <w:t xml:space="preserve"> осіб</w:t>
      </w:r>
      <w:r w:rsidR="00244715" w:rsidRPr="00A243F3">
        <w:rPr>
          <w:sz w:val="24"/>
        </w:rPr>
        <w:t>, до яких</w:t>
      </w:r>
      <w:r w:rsidRPr="00A243F3">
        <w:rPr>
          <w:sz w:val="24"/>
        </w:rPr>
        <w:t xml:space="preserve"> застосовується особливий порядок кримінального провадження?</w:t>
      </w:r>
    </w:p>
    <w:p w:rsidR="000F3FFC" w:rsidRPr="00A243F3" w:rsidRDefault="000F3FFC" w:rsidP="0033487F">
      <w:pPr>
        <w:ind w:firstLine="709"/>
        <w:jc w:val="both"/>
        <w:rPr>
          <w:sz w:val="24"/>
        </w:rPr>
      </w:pPr>
      <w:r w:rsidRPr="00A243F3">
        <w:rPr>
          <w:sz w:val="24"/>
        </w:rPr>
        <w:t>26. Застосування кримінального процесуального законодавства до осіб, які користуються дипломатичним імунітетом.</w:t>
      </w:r>
    </w:p>
    <w:p w:rsidR="000F3FFC" w:rsidRPr="00A243F3" w:rsidRDefault="000F3FFC" w:rsidP="0033487F">
      <w:pPr>
        <w:ind w:firstLine="709"/>
        <w:jc w:val="both"/>
        <w:rPr>
          <w:sz w:val="24"/>
        </w:rPr>
      </w:pPr>
      <w:r w:rsidRPr="00A243F3">
        <w:rPr>
          <w:sz w:val="24"/>
        </w:rPr>
        <w:t>27. Поняття, сутність і значення засад кримінального провадження.</w:t>
      </w:r>
    </w:p>
    <w:p w:rsidR="000F3FFC" w:rsidRPr="00A243F3" w:rsidRDefault="000F3FFC" w:rsidP="0033487F">
      <w:pPr>
        <w:ind w:firstLine="709"/>
        <w:jc w:val="both"/>
        <w:rPr>
          <w:sz w:val="24"/>
        </w:rPr>
      </w:pPr>
      <w:r w:rsidRPr="00A243F3">
        <w:rPr>
          <w:sz w:val="24"/>
        </w:rPr>
        <w:t>28. Загальноправові, загально</w:t>
      </w:r>
      <w:r w:rsidR="00DF434B">
        <w:rPr>
          <w:sz w:val="24"/>
        </w:rPr>
        <w:t>-</w:t>
      </w:r>
      <w:r w:rsidRPr="00A243F3">
        <w:rPr>
          <w:sz w:val="24"/>
        </w:rPr>
        <w:t>процесуальні та кримінальні процесуальні засади кримінального провадження.</w:t>
      </w:r>
    </w:p>
    <w:p w:rsidR="000F3FFC" w:rsidRPr="00A243F3" w:rsidRDefault="000F3FFC" w:rsidP="0033487F">
      <w:pPr>
        <w:ind w:firstLine="709"/>
        <w:jc w:val="both"/>
        <w:rPr>
          <w:sz w:val="24"/>
        </w:rPr>
      </w:pPr>
      <w:r w:rsidRPr="00A243F3">
        <w:rPr>
          <w:sz w:val="24"/>
        </w:rPr>
        <w:t>29. Засада верховенства права у кримінальному провадженні.</w:t>
      </w:r>
    </w:p>
    <w:p w:rsidR="000F3FFC" w:rsidRPr="00A243F3" w:rsidRDefault="000F3FFC" w:rsidP="0033487F">
      <w:pPr>
        <w:ind w:firstLine="709"/>
        <w:jc w:val="both"/>
        <w:rPr>
          <w:sz w:val="24"/>
        </w:rPr>
      </w:pPr>
      <w:r w:rsidRPr="00A243F3">
        <w:rPr>
          <w:sz w:val="24"/>
        </w:rPr>
        <w:t>30. Повага до людської гідності як засада кримінального провадження.</w:t>
      </w:r>
    </w:p>
    <w:p w:rsidR="000F3FFC" w:rsidRPr="00A243F3" w:rsidRDefault="000F3FFC" w:rsidP="0033487F">
      <w:pPr>
        <w:ind w:firstLine="709"/>
        <w:jc w:val="both"/>
        <w:rPr>
          <w:sz w:val="24"/>
        </w:rPr>
      </w:pPr>
      <w:r w:rsidRPr="00A243F3">
        <w:rPr>
          <w:sz w:val="24"/>
        </w:rPr>
        <w:t>31. Змагальність сторін у кримінальному провадженні.</w:t>
      </w:r>
    </w:p>
    <w:p w:rsidR="000F3FFC" w:rsidRPr="00A243F3" w:rsidRDefault="000F3FFC" w:rsidP="0033487F">
      <w:pPr>
        <w:ind w:firstLine="709"/>
        <w:jc w:val="both"/>
        <w:rPr>
          <w:sz w:val="24"/>
        </w:rPr>
      </w:pPr>
      <w:r w:rsidRPr="00A243F3">
        <w:rPr>
          <w:sz w:val="24"/>
        </w:rPr>
        <w:t>32. Засада рівності перед законом і судом.</w:t>
      </w:r>
    </w:p>
    <w:p w:rsidR="000F3FFC" w:rsidRPr="00A243F3" w:rsidRDefault="000F3FFC" w:rsidP="0033487F">
      <w:pPr>
        <w:ind w:firstLine="709"/>
        <w:jc w:val="both"/>
        <w:rPr>
          <w:sz w:val="24"/>
        </w:rPr>
      </w:pPr>
      <w:r w:rsidRPr="00A243F3">
        <w:rPr>
          <w:sz w:val="24"/>
        </w:rPr>
        <w:t>33. Недоторканність права власності у кримінальному провадженні.</w:t>
      </w:r>
    </w:p>
    <w:p w:rsidR="000F3FFC" w:rsidRPr="00A243F3" w:rsidRDefault="000F3FFC" w:rsidP="0033487F">
      <w:pPr>
        <w:ind w:firstLine="709"/>
        <w:jc w:val="both"/>
        <w:rPr>
          <w:sz w:val="24"/>
        </w:rPr>
      </w:pPr>
      <w:r w:rsidRPr="00A243F3">
        <w:rPr>
          <w:sz w:val="24"/>
        </w:rPr>
        <w:t>34. Забезпечення права на захист у кримінальному провадженні.</w:t>
      </w:r>
    </w:p>
    <w:p w:rsidR="000F3FFC" w:rsidRPr="00A243F3" w:rsidRDefault="000F3FFC" w:rsidP="0033487F">
      <w:pPr>
        <w:ind w:firstLine="709"/>
        <w:jc w:val="both"/>
        <w:rPr>
          <w:sz w:val="24"/>
        </w:rPr>
      </w:pPr>
      <w:r w:rsidRPr="00A243F3">
        <w:rPr>
          <w:sz w:val="24"/>
        </w:rPr>
        <w:t>35. Що розуміють під доступом до правосуддя?</w:t>
      </w:r>
    </w:p>
    <w:p w:rsidR="000F3FFC" w:rsidRPr="00A243F3" w:rsidRDefault="000F3FFC" w:rsidP="0033487F">
      <w:pPr>
        <w:ind w:firstLine="709"/>
        <w:jc w:val="both"/>
        <w:rPr>
          <w:sz w:val="24"/>
        </w:rPr>
      </w:pPr>
      <w:r w:rsidRPr="00A243F3">
        <w:rPr>
          <w:sz w:val="24"/>
        </w:rPr>
        <w:t>36. Публічність та диспозитивність у кримінальному провадженні.</w:t>
      </w:r>
    </w:p>
    <w:p w:rsidR="000F3FFC" w:rsidRPr="00A243F3" w:rsidRDefault="000F3FFC" w:rsidP="0033487F">
      <w:pPr>
        <w:ind w:firstLine="709"/>
        <w:jc w:val="both"/>
        <w:rPr>
          <w:sz w:val="24"/>
        </w:rPr>
      </w:pPr>
      <w:r w:rsidRPr="00A243F3">
        <w:rPr>
          <w:sz w:val="24"/>
        </w:rPr>
        <w:t>37. Розумні строки у кримінальному провадженні.</w:t>
      </w:r>
    </w:p>
    <w:p w:rsidR="000F3FFC" w:rsidRPr="00A243F3" w:rsidRDefault="000F3FFC" w:rsidP="0033487F">
      <w:pPr>
        <w:ind w:firstLine="709"/>
        <w:jc w:val="both"/>
        <w:rPr>
          <w:sz w:val="24"/>
        </w:rPr>
      </w:pPr>
      <w:r w:rsidRPr="00A243F3">
        <w:rPr>
          <w:sz w:val="24"/>
        </w:rPr>
        <w:t>38. Презумпція невинуватості у кримінальному процесі.</w:t>
      </w:r>
    </w:p>
    <w:p w:rsidR="000F3FFC" w:rsidRPr="00A243F3" w:rsidRDefault="000F3FFC" w:rsidP="0033487F">
      <w:pPr>
        <w:ind w:firstLine="709"/>
        <w:jc w:val="both"/>
        <w:rPr>
          <w:sz w:val="24"/>
        </w:rPr>
      </w:pPr>
      <w:r w:rsidRPr="00A243F3">
        <w:rPr>
          <w:sz w:val="24"/>
        </w:rPr>
        <w:t>39. Мова кримінального провадження.</w:t>
      </w:r>
    </w:p>
    <w:p w:rsidR="000F3FFC" w:rsidRPr="00A243F3" w:rsidRDefault="000F3FFC" w:rsidP="0033487F">
      <w:pPr>
        <w:ind w:firstLine="709"/>
        <w:jc w:val="both"/>
        <w:rPr>
          <w:sz w:val="24"/>
        </w:rPr>
      </w:pPr>
      <w:r w:rsidRPr="00A243F3">
        <w:rPr>
          <w:sz w:val="24"/>
        </w:rPr>
        <w:t>40. Поняття учасників кримінального провадження.</w:t>
      </w:r>
    </w:p>
    <w:p w:rsidR="000F3FFC" w:rsidRPr="00A243F3" w:rsidRDefault="000F3FFC" w:rsidP="0033487F">
      <w:pPr>
        <w:ind w:firstLine="709"/>
        <w:jc w:val="both"/>
        <w:rPr>
          <w:sz w:val="24"/>
        </w:rPr>
      </w:pPr>
      <w:r w:rsidRPr="00A243F3">
        <w:rPr>
          <w:sz w:val="24"/>
        </w:rPr>
        <w:t>41. Класифікація осіб, які беруть участь у кримінальному провадженні.</w:t>
      </w:r>
    </w:p>
    <w:p w:rsidR="000F3FFC" w:rsidRPr="00A243F3" w:rsidRDefault="000F3FFC" w:rsidP="0033487F">
      <w:pPr>
        <w:ind w:firstLine="709"/>
        <w:jc w:val="both"/>
        <w:rPr>
          <w:sz w:val="24"/>
        </w:rPr>
      </w:pPr>
      <w:r w:rsidRPr="00A243F3">
        <w:rPr>
          <w:sz w:val="24"/>
        </w:rPr>
        <w:t>42. Що розуміють під стороною кримінального провадження?</w:t>
      </w:r>
    </w:p>
    <w:p w:rsidR="000F3FFC" w:rsidRPr="00A243F3" w:rsidRDefault="000F3FFC" w:rsidP="0033487F">
      <w:pPr>
        <w:ind w:firstLine="709"/>
        <w:jc w:val="both"/>
        <w:rPr>
          <w:sz w:val="24"/>
        </w:rPr>
      </w:pPr>
      <w:r w:rsidRPr="00A243F3">
        <w:rPr>
          <w:sz w:val="24"/>
        </w:rPr>
        <w:t>43. Суд як орган правосуддя.</w:t>
      </w:r>
    </w:p>
    <w:p w:rsidR="000F3FFC" w:rsidRPr="00A243F3" w:rsidRDefault="000F3FFC" w:rsidP="0033487F">
      <w:pPr>
        <w:ind w:firstLine="709"/>
        <w:jc w:val="both"/>
        <w:rPr>
          <w:sz w:val="24"/>
        </w:rPr>
      </w:pPr>
      <w:r w:rsidRPr="00A243F3">
        <w:rPr>
          <w:sz w:val="24"/>
        </w:rPr>
        <w:t>44. Функції та повноваження прокурора на різних стадіях кримінального процесу.</w:t>
      </w:r>
    </w:p>
    <w:p w:rsidR="000F3FFC" w:rsidRPr="00A243F3" w:rsidRDefault="000F3FFC" w:rsidP="0033487F">
      <w:pPr>
        <w:ind w:firstLine="709"/>
        <w:jc w:val="both"/>
        <w:rPr>
          <w:sz w:val="24"/>
        </w:rPr>
      </w:pPr>
      <w:r w:rsidRPr="00A243F3">
        <w:rPr>
          <w:sz w:val="24"/>
        </w:rPr>
        <w:t>45. Процесуальне положення керівника органу досудового розслідування.</w:t>
      </w:r>
    </w:p>
    <w:p w:rsidR="000F3FFC" w:rsidRPr="00A243F3" w:rsidRDefault="000F3FFC" w:rsidP="0033487F">
      <w:pPr>
        <w:ind w:firstLine="709"/>
        <w:jc w:val="both"/>
        <w:rPr>
          <w:sz w:val="24"/>
        </w:rPr>
      </w:pPr>
      <w:r w:rsidRPr="00A243F3">
        <w:rPr>
          <w:sz w:val="24"/>
        </w:rPr>
        <w:t>46. Процесуальне положення слідчого органу досудового розслідування.</w:t>
      </w:r>
    </w:p>
    <w:p w:rsidR="000F3FFC" w:rsidRPr="00A243F3" w:rsidRDefault="000F3FFC" w:rsidP="0033487F">
      <w:pPr>
        <w:ind w:firstLine="709"/>
        <w:jc w:val="both"/>
        <w:rPr>
          <w:sz w:val="24"/>
        </w:rPr>
      </w:pPr>
      <w:r w:rsidRPr="00A243F3">
        <w:rPr>
          <w:sz w:val="24"/>
        </w:rPr>
        <w:t>47. Характеристика прав підозрюваного та обвинуваченого.</w:t>
      </w:r>
    </w:p>
    <w:p w:rsidR="000F3FFC" w:rsidRPr="00A243F3" w:rsidRDefault="000F3FFC" w:rsidP="0033487F">
      <w:pPr>
        <w:ind w:firstLine="709"/>
        <w:jc w:val="both"/>
        <w:rPr>
          <w:sz w:val="24"/>
        </w:rPr>
      </w:pPr>
      <w:r w:rsidRPr="00A243F3">
        <w:rPr>
          <w:sz w:val="24"/>
        </w:rPr>
        <w:t>48. Захисник у кримінальному провадженні.</w:t>
      </w:r>
    </w:p>
    <w:p w:rsidR="000F3FFC" w:rsidRPr="00A243F3" w:rsidRDefault="000F3FFC" w:rsidP="0033487F">
      <w:pPr>
        <w:ind w:firstLine="709"/>
        <w:jc w:val="both"/>
        <w:rPr>
          <w:sz w:val="24"/>
        </w:rPr>
      </w:pPr>
      <w:r w:rsidRPr="00A243F3">
        <w:rPr>
          <w:sz w:val="24"/>
        </w:rPr>
        <w:t>49. Характеристика потерпілого та його представника.</w:t>
      </w:r>
    </w:p>
    <w:p w:rsidR="000F3FFC" w:rsidRPr="00A243F3" w:rsidRDefault="000F3FFC" w:rsidP="0033487F">
      <w:pPr>
        <w:ind w:firstLine="709"/>
        <w:jc w:val="both"/>
        <w:rPr>
          <w:sz w:val="24"/>
        </w:rPr>
      </w:pPr>
      <w:r w:rsidRPr="00A243F3">
        <w:rPr>
          <w:sz w:val="24"/>
        </w:rPr>
        <w:t>50. Характеристика інших учасників кримінального провадження.</w:t>
      </w:r>
    </w:p>
    <w:p w:rsidR="000F3FFC" w:rsidRPr="00A243F3" w:rsidRDefault="000F3FFC" w:rsidP="0033487F">
      <w:pPr>
        <w:ind w:firstLine="709"/>
        <w:jc w:val="both"/>
        <w:rPr>
          <w:sz w:val="24"/>
        </w:rPr>
      </w:pPr>
      <w:r w:rsidRPr="00A243F3">
        <w:rPr>
          <w:sz w:val="24"/>
        </w:rPr>
        <w:t>51. Поняття доказів у кримінальному провадженні.</w:t>
      </w:r>
    </w:p>
    <w:p w:rsidR="000F3FFC" w:rsidRPr="00A243F3" w:rsidRDefault="000F3FFC" w:rsidP="0033487F">
      <w:pPr>
        <w:ind w:firstLine="709"/>
        <w:jc w:val="both"/>
        <w:rPr>
          <w:sz w:val="24"/>
        </w:rPr>
      </w:pPr>
      <w:r w:rsidRPr="00A243F3">
        <w:rPr>
          <w:sz w:val="24"/>
        </w:rPr>
        <w:t>52. Класифікація доказів.</w:t>
      </w:r>
    </w:p>
    <w:p w:rsidR="000F3FFC" w:rsidRPr="00A243F3" w:rsidRDefault="000F3FFC" w:rsidP="0033487F">
      <w:pPr>
        <w:ind w:firstLine="709"/>
        <w:jc w:val="both"/>
        <w:rPr>
          <w:sz w:val="24"/>
        </w:rPr>
      </w:pPr>
      <w:r w:rsidRPr="00A243F3">
        <w:rPr>
          <w:sz w:val="24"/>
        </w:rPr>
        <w:t>53. Умови недопустимості доказів.</w:t>
      </w:r>
    </w:p>
    <w:p w:rsidR="000F3FFC" w:rsidRPr="00A243F3" w:rsidRDefault="000F3FFC" w:rsidP="0033487F">
      <w:pPr>
        <w:ind w:firstLine="709"/>
        <w:jc w:val="both"/>
        <w:rPr>
          <w:sz w:val="24"/>
        </w:rPr>
      </w:pPr>
      <w:r w:rsidRPr="00A243F3">
        <w:rPr>
          <w:sz w:val="24"/>
        </w:rPr>
        <w:t>54. Що розуміють під належністю доказів?</w:t>
      </w:r>
    </w:p>
    <w:p w:rsidR="000F3FFC" w:rsidRPr="00A243F3" w:rsidRDefault="000F3FFC" w:rsidP="0033487F">
      <w:pPr>
        <w:ind w:firstLine="709"/>
        <w:jc w:val="both"/>
        <w:rPr>
          <w:sz w:val="24"/>
        </w:rPr>
      </w:pPr>
      <w:r w:rsidRPr="00A243F3">
        <w:rPr>
          <w:sz w:val="24"/>
        </w:rPr>
        <w:lastRenderedPageBreak/>
        <w:t>55. Що розуміють під предметом доказування?</w:t>
      </w:r>
    </w:p>
    <w:p w:rsidR="000F3FFC" w:rsidRPr="00A243F3" w:rsidRDefault="000F3FFC" w:rsidP="0033487F">
      <w:pPr>
        <w:ind w:firstLine="709"/>
        <w:jc w:val="both"/>
        <w:rPr>
          <w:sz w:val="24"/>
        </w:rPr>
      </w:pPr>
      <w:r w:rsidRPr="00A243F3">
        <w:rPr>
          <w:sz w:val="24"/>
        </w:rPr>
        <w:t>56. Співвідношення предмету і меж доказування.</w:t>
      </w:r>
    </w:p>
    <w:p w:rsidR="000F3FFC" w:rsidRPr="00A243F3" w:rsidRDefault="000F3FFC" w:rsidP="0033487F">
      <w:pPr>
        <w:ind w:firstLine="709"/>
        <w:jc w:val="both"/>
        <w:rPr>
          <w:sz w:val="24"/>
        </w:rPr>
      </w:pPr>
      <w:r w:rsidRPr="00A243F3">
        <w:rPr>
          <w:sz w:val="24"/>
        </w:rPr>
        <w:t>57. Характеристика процесу доказування.</w:t>
      </w:r>
    </w:p>
    <w:p w:rsidR="000F3FFC" w:rsidRPr="00A243F3" w:rsidRDefault="000F3FFC" w:rsidP="0033487F">
      <w:pPr>
        <w:ind w:firstLine="709"/>
        <w:jc w:val="both"/>
        <w:rPr>
          <w:sz w:val="24"/>
        </w:rPr>
      </w:pPr>
      <w:r w:rsidRPr="00A243F3">
        <w:rPr>
          <w:sz w:val="24"/>
        </w:rPr>
        <w:t>58. Суб‘єкти процесу доказування.</w:t>
      </w:r>
    </w:p>
    <w:p w:rsidR="000F3FFC" w:rsidRPr="00A243F3" w:rsidRDefault="000F3FFC" w:rsidP="0033487F">
      <w:pPr>
        <w:ind w:firstLine="709"/>
        <w:jc w:val="both"/>
        <w:rPr>
          <w:sz w:val="24"/>
        </w:rPr>
      </w:pPr>
      <w:r w:rsidRPr="00A243F3">
        <w:rPr>
          <w:sz w:val="24"/>
        </w:rPr>
        <w:t>59. Оцінка доказів.</w:t>
      </w:r>
    </w:p>
    <w:p w:rsidR="000F3FFC" w:rsidRPr="00A243F3" w:rsidRDefault="000F3FFC" w:rsidP="0033487F">
      <w:pPr>
        <w:ind w:firstLine="709"/>
        <w:jc w:val="both"/>
        <w:rPr>
          <w:sz w:val="24"/>
        </w:rPr>
      </w:pPr>
      <w:r w:rsidRPr="00A243F3">
        <w:rPr>
          <w:sz w:val="24"/>
        </w:rPr>
        <w:t>60. Показання як процесуальне джерело доказів.</w:t>
      </w:r>
    </w:p>
    <w:p w:rsidR="000F3FFC" w:rsidRPr="00A243F3" w:rsidRDefault="000F3FFC" w:rsidP="0033487F">
      <w:pPr>
        <w:ind w:firstLine="709"/>
        <w:jc w:val="both"/>
        <w:rPr>
          <w:sz w:val="24"/>
        </w:rPr>
      </w:pPr>
      <w:r w:rsidRPr="00A243F3">
        <w:rPr>
          <w:sz w:val="24"/>
        </w:rPr>
        <w:t>61. Оцінка показань у кримінальному провадженні.</w:t>
      </w:r>
    </w:p>
    <w:p w:rsidR="000F3FFC" w:rsidRPr="00A243F3" w:rsidRDefault="000F3FFC" w:rsidP="0033487F">
      <w:pPr>
        <w:ind w:firstLine="709"/>
        <w:jc w:val="both"/>
        <w:rPr>
          <w:sz w:val="24"/>
        </w:rPr>
      </w:pPr>
      <w:r w:rsidRPr="00A243F3">
        <w:rPr>
          <w:sz w:val="24"/>
        </w:rPr>
        <w:t>62. Речові докази у кримінальному провадженні.</w:t>
      </w:r>
    </w:p>
    <w:p w:rsidR="000F3FFC" w:rsidRPr="00A243F3" w:rsidRDefault="000F3FFC" w:rsidP="0033487F">
      <w:pPr>
        <w:ind w:firstLine="709"/>
        <w:jc w:val="both"/>
        <w:rPr>
          <w:sz w:val="24"/>
        </w:rPr>
      </w:pPr>
      <w:r w:rsidRPr="00A243F3">
        <w:rPr>
          <w:sz w:val="24"/>
        </w:rPr>
        <w:t>63. Порядок зберігання речових доказів.</w:t>
      </w:r>
    </w:p>
    <w:p w:rsidR="000F3FFC" w:rsidRPr="00A243F3" w:rsidRDefault="000F3FFC" w:rsidP="0033487F">
      <w:pPr>
        <w:ind w:firstLine="709"/>
        <w:jc w:val="both"/>
        <w:rPr>
          <w:sz w:val="24"/>
        </w:rPr>
      </w:pPr>
      <w:r w:rsidRPr="00A243F3">
        <w:rPr>
          <w:sz w:val="24"/>
        </w:rPr>
        <w:t>64. Документи як джерела доказів.</w:t>
      </w:r>
    </w:p>
    <w:p w:rsidR="000F3FFC" w:rsidRPr="00A243F3" w:rsidRDefault="000F3FFC" w:rsidP="0033487F">
      <w:pPr>
        <w:ind w:firstLine="709"/>
        <w:jc w:val="both"/>
        <w:rPr>
          <w:sz w:val="24"/>
        </w:rPr>
      </w:pPr>
      <w:r w:rsidRPr="00A243F3">
        <w:rPr>
          <w:sz w:val="24"/>
        </w:rPr>
        <w:t>65. Висновок експерта як джерело доказів.</w:t>
      </w:r>
    </w:p>
    <w:p w:rsidR="000F3FFC" w:rsidRPr="00A243F3" w:rsidRDefault="000F3FFC" w:rsidP="0033487F">
      <w:pPr>
        <w:ind w:firstLine="709"/>
        <w:jc w:val="both"/>
        <w:rPr>
          <w:sz w:val="24"/>
        </w:rPr>
      </w:pPr>
      <w:r w:rsidRPr="00A243F3">
        <w:rPr>
          <w:sz w:val="24"/>
        </w:rPr>
        <w:t>66. Форми фіксації процесуальних дій.</w:t>
      </w:r>
    </w:p>
    <w:p w:rsidR="000F3FFC" w:rsidRPr="00A243F3" w:rsidRDefault="000F3FFC" w:rsidP="0033487F">
      <w:pPr>
        <w:ind w:firstLine="709"/>
        <w:jc w:val="both"/>
        <w:rPr>
          <w:sz w:val="24"/>
        </w:rPr>
      </w:pPr>
      <w:r w:rsidRPr="00A243F3">
        <w:rPr>
          <w:sz w:val="24"/>
        </w:rPr>
        <w:t>67. Процесуальний порядок оформлення протоколу.</w:t>
      </w:r>
    </w:p>
    <w:p w:rsidR="000F3FFC" w:rsidRPr="00A243F3" w:rsidRDefault="000F3FFC" w:rsidP="0033487F">
      <w:pPr>
        <w:ind w:firstLine="709"/>
        <w:jc w:val="both"/>
        <w:rPr>
          <w:sz w:val="24"/>
        </w:rPr>
      </w:pPr>
      <w:r w:rsidRPr="00A243F3">
        <w:rPr>
          <w:sz w:val="24"/>
        </w:rPr>
        <w:t>68. Що може бути додатком до протоколу процесуальної дії?</w:t>
      </w:r>
    </w:p>
    <w:p w:rsidR="000F3FFC" w:rsidRPr="00A243F3" w:rsidRDefault="000F3FFC" w:rsidP="0033487F">
      <w:pPr>
        <w:ind w:firstLine="709"/>
        <w:jc w:val="both"/>
        <w:rPr>
          <w:sz w:val="24"/>
        </w:rPr>
      </w:pPr>
      <w:r w:rsidRPr="00A243F3">
        <w:rPr>
          <w:sz w:val="24"/>
        </w:rPr>
        <w:t>69. Порядок застосування технічних засобів фіксування процесуальної дії.</w:t>
      </w:r>
    </w:p>
    <w:p w:rsidR="000F3FFC" w:rsidRPr="00A243F3" w:rsidRDefault="000F3FFC" w:rsidP="0033487F">
      <w:pPr>
        <w:ind w:firstLine="709"/>
        <w:jc w:val="both"/>
        <w:rPr>
          <w:sz w:val="24"/>
        </w:rPr>
      </w:pPr>
      <w:r w:rsidRPr="00A243F3">
        <w:rPr>
          <w:sz w:val="24"/>
        </w:rPr>
        <w:t>70. Процесуальне рішення. Його ознаки та структура.</w:t>
      </w:r>
    </w:p>
    <w:p w:rsidR="000F3FFC" w:rsidRPr="00A243F3" w:rsidRDefault="000F3FFC" w:rsidP="0033487F">
      <w:pPr>
        <w:ind w:firstLine="709"/>
        <w:jc w:val="both"/>
        <w:rPr>
          <w:sz w:val="24"/>
        </w:rPr>
      </w:pPr>
      <w:r w:rsidRPr="00A243F3">
        <w:rPr>
          <w:sz w:val="24"/>
        </w:rPr>
        <w:t xml:space="preserve">71. </w:t>
      </w:r>
      <w:r w:rsidR="00345DF9">
        <w:rPr>
          <w:sz w:val="24"/>
        </w:rPr>
        <w:t>Поняття повідомлення у кримінальному провадженні та його зміст</w:t>
      </w:r>
      <w:r w:rsidRPr="00A243F3">
        <w:rPr>
          <w:sz w:val="24"/>
        </w:rPr>
        <w:t>?</w:t>
      </w:r>
    </w:p>
    <w:p w:rsidR="000F3FFC" w:rsidRPr="00A243F3" w:rsidRDefault="000F3FFC" w:rsidP="0033487F">
      <w:pPr>
        <w:ind w:firstLine="709"/>
        <w:jc w:val="both"/>
        <w:rPr>
          <w:sz w:val="24"/>
        </w:rPr>
      </w:pPr>
      <w:r w:rsidRPr="00A243F3">
        <w:rPr>
          <w:sz w:val="24"/>
        </w:rPr>
        <w:t>72. Процесуальні строки та їх значення у виконанні завдань кримінального провадження.</w:t>
      </w:r>
    </w:p>
    <w:p w:rsidR="000F3FFC" w:rsidRPr="00A243F3" w:rsidRDefault="000F3FFC" w:rsidP="0033487F">
      <w:pPr>
        <w:ind w:firstLine="709"/>
        <w:jc w:val="both"/>
        <w:rPr>
          <w:sz w:val="24"/>
        </w:rPr>
      </w:pPr>
      <w:r w:rsidRPr="00A243F3">
        <w:rPr>
          <w:sz w:val="24"/>
        </w:rPr>
        <w:t>73. Правила обчислення процесуальних строків.</w:t>
      </w:r>
    </w:p>
    <w:p w:rsidR="000F3FFC" w:rsidRPr="00A243F3" w:rsidRDefault="000F3FFC" w:rsidP="0033487F">
      <w:pPr>
        <w:ind w:firstLine="709"/>
        <w:jc w:val="both"/>
        <w:rPr>
          <w:sz w:val="24"/>
        </w:rPr>
      </w:pPr>
      <w:r w:rsidRPr="00A243F3">
        <w:rPr>
          <w:sz w:val="24"/>
        </w:rPr>
        <w:t>74. Порядок встановлення процесуальних строків прокурором, слідчим суддею, судом.</w:t>
      </w:r>
    </w:p>
    <w:p w:rsidR="000F3FFC" w:rsidRPr="00A243F3" w:rsidRDefault="000F3FFC" w:rsidP="0033487F">
      <w:pPr>
        <w:ind w:firstLine="709"/>
        <w:jc w:val="both"/>
        <w:rPr>
          <w:sz w:val="24"/>
        </w:rPr>
      </w:pPr>
      <w:r w:rsidRPr="00A243F3">
        <w:rPr>
          <w:sz w:val="24"/>
        </w:rPr>
        <w:t xml:space="preserve">75. Поняття та структура </w:t>
      </w:r>
      <w:r w:rsidR="00443F69">
        <w:rPr>
          <w:sz w:val="24"/>
        </w:rPr>
        <w:t>процесуальних</w:t>
      </w:r>
      <w:r w:rsidRPr="00A243F3">
        <w:rPr>
          <w:sz w:val="24"/>
        </w:rPr>
        <w:t xml:space="preserve"> витрат у кримінальному провадженні.</w:t>
      </w:r>
    </w:p>
    <w:p w:rsidR="000F3FFC" w:rsidRPr="00A243F3" w:rsidRDefault="000F3FFC" w:rsidP="0033487F">
      <w:pPr>
        <w:ind w:firstLine="709"/>
        <w:jc w:val="both"/>
        <w:rPr>
          <w:sz w:val="24"/>
        </w:rPr>
      </w:pPr>
      <w:r w:rsidRPr="00A243F3">
        <w:rPr>
          <w:sz w:val="24"/>
        </w:rPr>
        <w:t>76. Форми відшкодування (компенсації) шкоди у кримінальному провадженні.</w:t>
      </w:r>
    </w:p>
    <w:p w:rsidR="000F3FFC" w:rsidRPr="00A243F3" w:rsidRDefault="000F3FFC" w:rsidP="0033487F">
      <w:pPr>
        <w:ind w:firstLine="709"/>
        <w:jc w:val="both"/>
        <w:rPr>
          <w:sz w:val="24"/>
        </w:rPr>
      </w:pPr>
      <w:r w:rsidRPr="00A243F3">
        <w:rPr>
          <w:sz w:val="24"/>
        </w:rPr>
        <w:t>77. Добровільне відшкодування шкоди у кримінальному провадженні.</w:t>
      </w:r>
    </w:p>
    <w:p w:rsidR="000F3FFC" w:rsidRPr="00A243F3" w:rsidRDefault="000F3FFC" w:rsidP="0033487F">
      <w:pPr>
        <w:ind w:firstLine="709"/>
        <w:jc w:val="both"/>
        <w:rPr>
          <w:sz w:val="24"/>
        </w:rPr>
      </w:pPr>
      <w:r w:rsidRPr="00A243F3">
        <w:rPr>
          <w:sz w:val="24"/>
        </w:rPr>
        <w:t>78. Поняття цивільного позову у кримінальному провадженні.</w:t>
      </w:r>
    </w:p>
    <w:p w:rsidR="000F3FFC" w:rsidRPr="00A243F3" w:rsidRDefault="000F3FFC" w:rsidP="0033487F">
      <w:pPr>
        <w:ind w:firstLine="709"/>
        <w:jc w:val="both"/>
        <w:rPr>
          <w:sz w:val="24"/>
        </w:rPr>
      </w:pPr>
      <w:r w:rsidRPr="00A243F3">
        <w:rPr>
          <w:sz w:val="24"/>
        </w:rPr>
        <w:t>79. Пред‘явлення, розгляд та вирішення цивільного позову у кримінальному провадженні.</w:t>
      </w:r>
    </w:p>
    <w:p w:rsidR="000F3FFC" w:rsidRPr="00A243F3" w:rsidRDefault="000F3FFC" w:rsidP="0033487F">
      <w:pPr>
        <w:ind w:firstLine="709"/>
        <w:jc w:val="both"/>
        <w:rPr>
          <w:sz w:val="24"/>
        </w:rPr>
      </w:pPr>
      <w:r w:rsidRPr="00A243F3">
        <w:rPr>
          <w:sz w:val="24"/>
        </w:rPr>
        <w:t>80. Відшкодування шкоди за рахунок Державного бюджету України.</w:t>
      </w:r>
    </w:p>
    <w:p w:rsidR="000F3FFC" w:rsidRPr="00A243F3" w:rsidRDefault="000F3FFC" w:rsidP="0033487F">
      <w:pPr>
        <w:ind w:firstLine="709"/>
        <w:jc w:val="both"/>
        <w:rPr>
          <w:sz w:val="24"/>
        </w:rPr>
      </w:pPr>
      <w:r w:rsidRPr="00A243F3">
        <w:rPr>
          <w:sz w:val="24"/>
        </w:rPr>
        <w:t>81. Які заходи забезпечення кримінального провадження передбачені КПК?</w:t>
      </w:r>
    </w:p>
    <w:p w:rsidR="000F3FFC" w:rsidRPr="00A243F3" w:rsidRDefault="000F3FFC" w:rsidP="0033487F">
      <w:pPr>
        <w:ind w:firstLine="709"/>
        <w:jc w:val="both"/>
        <w:rPr>
          <w:sz w:val="24"/>
        </w:rPr>
      </w:pPr>
      <w:r w:rsidRPr="00A243F3">
        <w:rPr>
          <w:sz w:val="24"/>
        </w:rPr>
        <w:t>82. Загальні правила застосування заходів забезпечення кримінального провадження.</w:t>
      </w:r>
    </w:p>
    <w:p w:rsidR="000F3FFC" w:rsidRPr="00A243F3" w:rsidRDefault="000F3FFC" w:rsidP="0033487F">
      <w:pPr>
        <w:ind w:firstLine="709"/>
        <w:jc w:val="both"/>
        <w:rPr>
          <w:sz w:val="24"/>
        </w:rPr>
      </w:pPr>
      <w:r w:rsidRPr="00A243F3">
        <w:rPr>
          <w:sz w:val="24"/>
        </w:rPr>
        <w:t>83. Підстави та процесуальний порядок виклику слідчим, прокурором, слідчим суддею.</w:t>
      </w:r>
    </w:p>
    <w:p w:rsidR="000F3FFC" w:rsidRPr="00A243F3" w:rsidRDefault="000F3FFC" w:rsidP="0033487F">
      <w:pPr>
        <w:ind w:firstLine="709"/>
        <w:jc w:val="both"/>
        <w:rPr>
          <w:sz w:val="24"/>
        </w:rPr>
      </w:pPr>
      <w:r w:rsidRPr="00A243F3">
        <w:rPr>
          <w:sz w:val="24"/>
        </w:rPr>
        <w:t>84. Процесуальний порядок застосування приводу.</w:t>
      </w:r>
    </w:p>
    <w:p w:rsidR="000F3FFC" w:rsidRPr="00A243F3" w:rsidRDefault="000F3FFC" w:rsidP="0033487F">
      <w:pPr>
        <w:ind w:firstLine="709"/>
        <w:jc w:val="both"/>
        <w:rPr>
          <w:sz w:val="24"/>
        </w:rPr>
      </w:pPr>
      <w:r w:rsidRPr="00A243F3">
        <w:rPr>
          <w:sz w:val="24"/>
        </w:rPr>
        <w:t>85. Підстави та порядок відсторонення від посади передбачені КПК.</w:t>
      </w:r>
    </w:p>
    <w:p w:rsidR="000F3FFC" w:rsidRPr="00A243F3" w:rsidRDefault="000F3FFC" w:rsidP="0033487F">
      <w:pPr>
        <w:ind w:firstLine="709"/>
        <w:jc w:val="both"/>
        <w:rPr>
          <w:sz w:val="24"/>
        </w:rPr>
      </w:pPr>
      <w:r w:rsidRPr="00A243F3">
        <w:rPr>
          <w:sz w:val="24"/>
        </w:rPr>
        <w:t>86. Тимчасовий доступ до речей і документів.</w:t>
      </w:r>
    </w:p>
    <w:p w:rsidR="000F3FFC" w:rsidRPr="00A243F3" w:rsidRDefault="000F3FFC" w:rsidP="0033487F">
      <w:pPr>
        <w:ind w:firstLine="709"/>
        <w:jc w:val="both"/>
        <w:rPr>
          <w:sz w:val="24"/>
        </w:rPr>
      </w:pPr>
      <w:r w:rsidRPr="00A243F3">
        <w:rPr>
          <w:sz w:val="24"/>
        </w:rPr>
        <w:t>87. Підстави та порядок тимчасового вилучення майна.</w:t>
      </w:r>
    </w:p>
    <w:p w:rsidR="000F3FFC" w:rsidRPr="00A243F3" w:rsidRDefault="000F3FFC" w:rsidP="0033487F">
      <w:pPr>
        <w:ind w:firstLine="709"/>
        <w:jc w:val="both"/>
        <w:rPr>
          <w:sz w:val="24"/>
        </w:rPr>
      </w:pPr>
      <w:r w:rsidRPr="00A243F3">
        <w:rPr>
          <w:sz w:val="24"/>
        </w:rPr>
        <w:t>88. Підстави та порядок застосування арешту майна.</w:t>
      </w:r>
    </w:p>
    <w:p w:rsidR="000F3FFC" w:rsidRPr="00A243F3" w:rsidRDefault="000F3FFC" w:rsidP="0033487F">
      <w:pPr>
        <w:ind w:firstLine="709"/>
        <w:jc w:val="both"/>
        <w:rPr>
          <w:sz w:val="24"/>
        </w:rPr>
      </w:pPr>
      <w:r w:rsidRPr="00A243F3">
        <w:rPr>
          <w:sz w:val="24"/>
        </w:rPr>
        <w:t>89. Запобіжні заходи за КПК та мета їх застосування.</w:t>
      </w:r>
    </w:p>
    <w:p w:rsidR="000F3FFC" w:rsidRPr="00A243F3" w:rsidRDefault="000F3FFC" w:rsidP="0033487F">
      <w:pPr>
        <w:ind w:firstLine="709"/>
        <w:jc w:val="both"/>
        <w:rPr>
          <w:sz w:val="24"/>
        </w:rPr>
      </w:pPr>
      <w:r w:rsidRPr="00A243F3">
        <w:rPr>
          <w:sz w:val="24"/>
        </w:rPr>
        <w:t>90. Загальні підстави та процесуальний порядок застосування запобіжних заходів.</w:t>
      </w:r>
    </w:p>
    <w:p w:rsidR="000F3FFC" w:rsidRPr="00A243F3" w:rsidRDefault="000F3FFC" w:rsidP="0033487F">
      <w:pPr>
        <w:ind w:firstLine="709"/>
        <w:jc w:val="both"/>
        <w:rPr>
          <w:sz w:val="24"/>
        </w:rPr>
      </w:pPr>
      <w:r w:rsidRPr="00A243F3">
        <w:rPr>
          <w:sz w:val="24"/>
        </w:rPr>
        <w:t>91. Обставини, що підлягають урахуванню при обранні запобіжних заходів.</w:t>
      </w:r>
    </w:p>
    <w:p w:rsidR="000F3FFC" w:rsidRPr="00A243F3" w:rsidRDefault="000F3FFC" w:rsidP="0033487F">
      <w:pPr>
        <w:ind w:firstLine="709"/>
        <w:jc w:val="both"/>
        <w:rPr>
          <w:sz w:val="24"/>
        </w:rPr>
      </w:pPr>
      <w:r w:rsidRPr="00A243F3">
        <w:rPr>
          <w:sz w:val="24"/>
        </w:rPr>
        <w:t>92. Зміст клопотання про обрання запобіжного заходу.</w:t>
      </w:r>
    </w:p>
    <w:p w:rsidR="000F3FFC" w:rsidRPr="00A243F3" w:rsidRDefault="000F3FFC" w:rsidP="0033487F">
      <w:pPr>
        <w:ind w:firstLine="709"/>
        <w:jc w:val="both"/>
        <w:rPr>
          <w:sz w:val="24"/>
        </w:rPr>
      </w:pPr>
      <w:r w:rsidRPr="00A243F3">
        <w:rPr>
          <w:sz w:val="24"/>
        </w:rPr>
        <w:t>93. Строки тримання підозрюваного під вартою та порядок їх продовження.</w:t>
      </w:r>
    </w:p>
    <w:p w:rsidR="000F3FFC" w:rsidRPr="00A243F3" w:rsidRDefault="000F3FFC" w:rsidP="0033487F">
      <w:pPr>
        <w:ind w:firstLine="709"/>
        <w:jc w:val="both"/>
        <w:rPr>
          <w:sz w:val="24"/>
        </w:rPr>
      </w:pPr>
      <w:r w:rsidRPr="00A243F3">
        <w:rPr>
          <w:sz w:val="24"/>
        </w:rPr>
        <w:t>94. Підстави та процесуальний порядок затримання.</w:t>
      </w:r>
    </w:p>
    <w:p w:rsidR="000F3FFC" w:rsidRPr="00A243F3" w:rsidRDefault="000F3FFC" w:rsidP="0033487F">
      <w:pPr>
        <w:tabs>
          <w:tab w:val="num" w:pos="0"/>
        </w:tabs>
        <w:ind w:firstLine="709"/>
        <w:jc w:val="both"/>
        <w:rPr>
          <w:sz w:val="24"/>
        </w:rPr>
      </w:pPr>
      <w:r w:rsidRPr="00A243F3">
        <w:rPr>
          <w:sz w:val="24"/>
        </w:rPr>
        <w:t>95. Процесуальний порядок зміни та скасування запобіжних заходів.</w:t>
      </w:r>
      <w:bookmarkEnd w:id="813"/>
    </w:p>
    <w:p w:rsidR="000F3FFC" w:rsidRDefault="000F3FFC" w:rsidP="000F3FFC">
      <w:pPr>
        <w:ind w:firstLine="709"/>
        <w:jc w:val="both"/>
        <w:rPr>
          <w:sz w:val="24"/>
        </w:rPr>
      </w:pPr>
    </w:p>
    <w:p w:rsidR="0076717C" w:rsidRDefault="0076717C" w:rsidP="0076717C">
      <w:pPr>
        <w:ind w:firstLine="709"/>
        <w:jc w:val="center"/>
        <w:rPr>
          <w:b/>
          <w:sz w:val="24"/>
        </w:rPr>
      </w:pPr>
      <w:r>
        <w:rPr>
          <w:b/>
          <w:sz w:val="24"/>
        </w:rPr>
        <w:t>Кримінальне процесуальне право. Особлива частина</w:t>
      </w:r>
    </w:p>
    <w:p w:rsidR="0076717C" w:rsidRPr="00A243F3" w:rsidRDefault="0076717C" w:rsidP="0076717C">
      <w:pPr>
        <w:ind w:firstLine="709"/>
        <w:jc w:val="center"/>
        <w:rPr>
          <w:b/>
          <w:sz w:val="24"/>
        </w:rPr>
      </w:pPr>
    </w:p>
    <w:p w:rsidR="0076717C" w:rsidRPr="00A243F3" w:rsidRDefault="0076717C" w:rsidP="0033487F">
      <w:pPr>
        <w:pStyle w:val="a8"/>
        <w:numPr>
          <w:ilvl w:val="0"/>
          <w:numId w:val="4"/>
        </w:numPr>
        <w:ind w:left="0" w:firstLine="709"/>
        <w:jc w:val="both"/>
        <w:rPr>
          <w:sz w:val="24"/>
        </w:rPr>
      </w:pPr>
      <w:r w:rsidRPr="00A243F3">
        <w:rPr>
          <w:sz w:val="24"/>
        </w:rPr>
        <w:t>Поняття, значення, завдання та форми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 xml:space="preserve"> Завдання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Що є предметом і методом науки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Характеристика типів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Кримінальна процесуальна форма: поняття і значення.</w:t>
      </w:r>
    </w:p>
    <w:p w:rsidR="0076717C" w:rsidRPr="00A243F3" w:rsidRDefault="0076717C" w:rsidP="0033487F">
      <w:pPr>
        <w:pStyle w:val="a8"/>
        <w:numPr>
          <w:ilvl w:val="0"/>
          <w:numId w:val="4"/>
        </w:numPr>
        <w:ind w:left="0" w:firstLine="709"/>
        <w:jc w:val="both"/>
        <w:rPr>
          <w:sz w:val="24"/>
        </w:rPr>
      </w:pPr>
      <w:r w:rsidRPr="00A243F3">
        <w:rPr>
          <w:sz w:val="24"/>
        </w:rPr>
        <w:t>Характеристика кримінальних процесуальних функцій.</w:t>
      </w:r>
    </w:p>
    <w:p w:rsidR="0076717C" w:rsidRPr="00A243F3" w:rsidRDefault="0076717C" w:rsidP="0033487F">
      <w:pPr>
        <w:pStyle w:val="a8"/>
        <w:numPr>
          <w:ilvl w:val="0"/>
          <w:numId w:val="4"/>
        </w:numPr>
        <w:ind w:left="0" w:firstLine="709"/>
        <w:jc w:val="both"/>
        <w:rPr>
          <w:sz w:val="24"/>
        </w:rPr>
      </w:pPr>
      <w:r w:rsidRPr="00A243F3">
        <w:rPr>
          <w:sz w:val="24"/>
        </w:rPr>
        <w:t>Кримінально-процесуальні відносини: поняття та елементи.</w:t>
      </w:r>
    </w:p>
    <w:p w:rsidR="0076717C" w:rsidRPr="00A243F3" w:rsidRDefault="0076717C" w:rsidP="0033487F">
      <w:pPr>
        <w:pStyle w:val="a8"/>
        <w:numPr>
          <w:ilvl w:val="0"/>
          <w:numId w:val="4"/>
        </w:numPr>
        <w:ind w:left="0" w:firstLine="709"/>
        <w:jc w:val="both"/>
        <w:rPr>
          <w:sz w:val="24"/>
        </w:rPr>
      </w:pPr>
      <w:r w:rsidRPr="00A243F3">
        <w:rPr>
          <w:sz w:val="24"/>
        </w:rPr>
        <w:lastRenderedPageBreak/>
        <w:t>Система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Предмет і метод правового регулювання у кримінальному процесуальному праві.</w:t>
      </w:r>
    </w:p>
    <w:p w:rsidR="0076717C" w:rsidRPr="00A243F3" w:rsidRDefault="0076717C" w:rsidP="0033487F">
      <w:pPr>
        <w:pStyle w:val="a8"/>
        <w:numPr>
          <w:ilvl w:val="0"/>
          <w:numId w:val="4"/>
        </w:numPr>
        <w:ind w:left="0" w:firstLine="709"/>
        <w:jc w:val="both"/>
        <w:rPr>
          <w:sz w:val="24"/>
        </w:rPr>
      </w:pPr>
      <w:r w:rsidRPr="00A243F3">
        <w:rPr>
          <w:sz w:val="24"/>
        </w:rPr>
        <w:t>Зв‘язок кримінального процесуального права з іншими галузями права.</w:t>
      </w:r>
    </w:p>
    <w:p w:rsidR="0076717C" w:rsidRPr="00A243F3" w:rsidRDefault="0076717C" w:rsidP="0033487F">
      <w:pPr>
        <w:pStyle w:val="a8"/>
        <w:numPr>
          <w:ilvl w:val="0"/>
          <w:numId w:val="4"/>
        </w:numPr>
        <w:ind w:left="0" w:firstLine="709"/>
        <w:jc w:val="both"/>
        <w:rPr>
          <w:sz w:val="24"/>
        </w:rPr>
      </w:pPr>
      <w:r w:rsidRPr="00A243F3">
        <w:rPr>
          <w:sz w:val="24"/>
        </w:rPr>
        <w:t>Джерела кримінального процесуального права.</w:t>
      </w:r>
    </w:p>
    <w:p w:rsidR="0076717C" w:rsidRPr="00A243F3" w:rsidRDefault="0076717C" w:rsidP="0033487F">
      <w:pPr>
        <w:pStyle w:val="a8"/>
        <w:numPr>
          <w:ilvl w:val="0"/>
          <w:numId w:val="4"/>
        </w:numPr>
        <w:ind w:left="0" w:firstLine="709"/>
        <w:jc w:val="both"/>
        <w:rPr>
          <w:sz w:val="24"/>
        </w:rPr>
      </w:pPr>
      <w:r w:rsidRPr="00A243F3">
        <w:rPr>
          <w:sz w:val="24"/>
        </w:rPr>
        <w:t>Рішення Європейського суду з прав людини як джерела кримінального процесуального права України.</w:t>
      </w:r>
    </w:p>
    <w:p w:rsidR="0076717C" w:rsidRPr="00A243F3" w:rsidRDefault="0076717C" w:rsidP="0033487F">
      <w:pPr>
        <w:pStyle w:val="a8"/>
        <w:numPr>
          <w:ilvl w:val="0"/>
          <w:numId w:val="4"/>
        </w:numPr>
        <w:ind w:left="0" w:firstLine="709"/>
        <w:jc w:val="both"/>
        <w:rPr>
          <w:sz w:val="24"/>
        </w:rPr>
      </w:pPr>
      <w:r w:rsidRPr="00A243F3">
        <w:rPr>
          <w:sz w:val="24"/>
        </w:rPr>
        <w:t>Особливості норм кримінального процесуального права.</w:t>
      </w:r>
    </w:p>
    <w:p w:rsidR="0076717C" w:rsidRPr="00A243F3" w:rsidRDefault="0076717C" w:rsidP="0033487F">
      <w:pPr>
        <w:pStyle w:val="a8"/>
        <w:numPr>
          <w:ilvl w:val="0"/>
          <w:numId w:val="4"/>
        </w:numPr>
        <w:ind w:left="0" w:firstLine="709"/>
        <w:jc w:val="both"/>
        <w:rPr>
          <w:sz w:val="24"/>
        </w:rPr>
      </w:pPr>
      <w:r w:rsidRPr="00A243F3">
        <w:rPr>
          <w:sz w:val="24"/>
        </w:rPr>
        <w:t>Дія кримінального процесуального закону в просторі.</w:t>
      </w:r>
    </w:p>
    <w:p w:rsidR="0076717C" w:rsidRPr="00A243F3" w:rsidRDefault="0076717C" w:rsidP="0033487F">
      <w:pPr>
        <w:pStyle w:val="a8"/>
        <w:numPr>
          <w:ilvl w:val="0"/>
          <w:numId w:val="4"/>
        </w:numPr>
        <w:ind w:left="0" w:firstLine="709"/>
        <w:jc w:val="both"/>
        <w:rPr>
          <w:sz w:val="24"/>
        </w:rPr>
      </w:pPr>
      <w:r w:rsidRPr="00A243F3">
        <w:rPr>
          <w:sz w:val="24"/>
        </w:rPr>
        <w:t>Поняття, сутність і значення засад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Процесуальні строки та їх значення у виконанні завдань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Засада рівності перед законом і судом.</w:t>
      </w:r>
    </w:p>
    <w:p w:rsidR="0076717C" w:rsidRPr="00A243F3" w:rsidRDefault="0076717C" w:rsidP="0033487F">
      <w:pPr>
        <w:pStyle w:val="a8"/>
        <w:numPr>
          <w:ilvl w:val="0"/>
          <w:numId w:val="4"/>
        </w:numPr>
        <w:ind w:left="0" w:firstLine="709"/>
        <w:jc w:val="both"/>
        <w:rPr>
          <w:sz w:val="24"/>
        </w:rPr>
      </w:pPr>
      <w:r w:rsidRPr="00A243F3">
        <w:rPr>
          <w:sz w:val="24"/>
        </w:rPr>
        <w:t>Презумпція невинуватості у кримінальному процесі.</w:t>
      </w:r>
    </w:p>
    <w:p w:rsidR="0076717C" w:rsidRPr="00A243F3" w:rsidRDefault="0076717C" w:rsidP="0033487F">
      <w:pPr>
        <w:pStyle w:val="a8"/>
        <w:numPr>
          <w:ilvl w:val="0"/>
          <w:numId w:val="4"/>
        </w:numPr>
        <w:ind w:left="0" w:firstLine="709"/>
        <w:jc w:val="both"/>
        <w:rPr>
          <w:sz w:val="24"/>
        </w:rPr>
      </w:pPr>
      <w:r w:rsidRPr="00A243F3">
        <w:rPr>
          <w:sz w:val="24"/>
        </w:rPr>
        <w:t>Поняття та класифікація учасників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Що розуміють під стороною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Суд як орган правосуддя.</w:t>
      </w:r>
    </w:p>
    <w:p w:rsidR="0076717C" w:rsidRPr="00A243F3" w:rsidRDefault="0076717C" w:rsidP="0033487F">
      <w:pPr>
        <w:pStyle w:val="a8"/>
        <w:numPr>
          <w:ilvl w:val="0"/>
          <w:numId w:val="4"/>
        </w:numPr>
        <w:ind w:left="0" w:firstLine="709"/>
        <w:jc w:val="both"/>
        <w:rPr>
          <w:sz w:val="24"/>
        </w:rPr>
      </w:pPr>
      <w:r w:rsidRPr="00A243F3">
        <w:rPr>
          <w:sz w:val="24"/>
        </w:rPr>
        <w:t>Функції та повноваження прокурора на різних стадіях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Які заходи забезпечення кримінального провадження передбачені КПК?</w:t>
      </w:r>
    </w:p>
    <w:p w:rsidR="0076717C" w:rsidRPr="00A243F3" w:rsidRDefault="0076717C" w:rsidP="0033487F">
      <w:pPr>
        <w:pStyle w:val="a8"/>
        <w:numPr>
          <w:ilvl w:val="0"/>
          <w:numId w:val="4"/>
        </w:numPr>
        <w:ind w:left="0" w:firstLine="709"/>
        <w:jc w:val="both"/>
        <w:rPr>
          <w:sz w:val="24"/>
        </w:rPr>
      </w:pPr>
      <w:r w:rsidRPr="00A243F3">
        <w:rPr>
          <w:sz w:val="24"/>
        </w:rPr>
        <w:t>Поняття і сутність оскарження рішень, дій чи бездіяльності під час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Характеристика прав підозрюваного та обвинуваченого.</w:t>
      </w:r>
    </w:p>
    <w:p w:rsidR="0076717C" w:rsidRPr="00A243F3" w:rsidRDefault="0076717C" w:rsidP="0033487F">
      <w:pPr>
        <w:pStyle w:val="a8"/>
        <w:numPr>
          <w:ilvl w:val="0"/>
          <w:numId w:val="4"/>
        </w:numPr>
        <w:ind w:left="0" w:firstLine="709"/>
        <w:jc w:val="both"/>
        <w:rPr>
          <w:sz w:val="24"/>
        </w:rPr>
      </w:pPr>
      <w:r w:rsidRPr="00A243F3">
        <w:rPr>
          <w:sz w:val="24"/>
        </w:rPr>
        <w:t>Захисник у кримінальному провадженні.</w:t>
      </w:r>
    </w:p>
    <w:p w:rsidR="0076717C" w:rsidRPr="00A243F3" w:rsidRDefault="0076717C" w:rsidP="0033487F">
      <w:pPr>
        <w:pStyle w:val="a8"/>
        <w:numPr>
          <w:ilvl w:val="0"/>
          <w:numId w:val="4"/>
        </w:numPr>
        <w:ind w:left="0" w:firstLine="709"/>
        <w:jc w:val="both"/>
        <w:rPr>
          <w:sz w:val="24"/>
        </w:rPr>
      </w:pPr>
      <w:r w:rsidRPr="00A243F3">
        <w:rPr>
          <w:sz w:val="24"/>
        </w:rPr>
        <w:t>Характеристика потерпілого та його представника.</w:t>
      </w:r>
    </w:p>
    <w:p w:rsidR="0076717C" w:rsidRPr="00A243F3" w:rsidRDefault="0076717C" w:rsidP="0033487F">
      <w:pPr>
        <w:pStyle w:val="a8"/>
        <w:numPr>
          <w:ilvl w:val="0"/>
          <w:numId w:val="4"/>
        </w:numPr>
        <w:ind w:left="0" w:firstLine="709"/>
        <w:jc w:val="both"/>
        <w:rPr>
          <w:sz w:val="24"/>
        </w:rPr>
      </w:pPr>
      <w:r w:rsidRPr="00A243F3">
        <w:rPr>
          <w:sz w:val="24"/>
        </w:rPr>
        <w:t>Характеристика інших учасників кримінального процесу.</w:t>
      </w:r>
    </w:p>
    <w:p w:rsidR="0076717C" w:rsidRPr="00A243F3" w:rsidRDefault="0076717C" w:rsidP="0033487F">
      <w:pPr>
        <w:pStyle w:val="a8"/>
        <w:numPr>
          <w:ilvl w:val="0"/>
          <w:numId w:val="4"/>
        </w:numPr>
        <w:ind w:left="0" w:firstLine="709"/>
        <w:jc w:val="both"/>
        <w:rPr>
          <w:sz w:val="24"/>
        </w:rPr>
      </w:pPr>
      <w:r w:rsidRPr="00A243F3">
        <w:rPr>
          <w:sz w:val="24"/>
        </w:rPr>
        <w:t>Поняття доказів у кримінальному провадженні.</w:t>
      </w:r>
    </w:p>
    <w:p w:rsidR="0076717C" w:rsidRPr="00A243F3" w:rsidRDefault="0076717C" w:rsidP="0033487F">
      <w:pPr>
        <w:pStyle w:val="a8"/>
        <w:numPr>
          <w:ilvl w:val="0"/>
          <w:numId w:val="4"/>
        </w:numPr>
        <w:ind w:left="0" w:firstLine="709"/>
        <w:jc w:val="both"/>
        <w:rPr>
          <w:sz w:val="24"/>
        </w:rPr>
      </w:pPr>
      <w:r w:rsidRPr="00A243F3">
        <w:rPr>
          <w:sz w:val="24"/>
        </w:rPr>
        <w:t>Класифікація доказів.</w:t>
      </w:r>
    </w:p>
    <w:p w:rsidR="0076717C" w:rsidRPr="00A243F3" w:rsidRDefault="0076717C" w:rsidP="0033487F">
      <w:pPr>
        <w:pStyle w:val="a8"/>
        <w:numPr>
          <w:ilvl w:val="0"/>
          <w:numId w:val="4"/>
        </w:numPr>
        <w:ind w:left="0" w:firstLine="709"/>
        <w:jc w:val="both"/>
        <w:rPr>
          <w:sz w:val="24"/>
        </w:rPr>
      </w:pPr>
      <w:r w:rsidRPr="00A243F3">
        <w:rPr>
          <w:sz w:val="24"/>
        </w:rPr>
        <w:t>Поняття, сутність та значення слідчих (розшукових) дій.</w:t>
      </w:r>
    </w:p>
    <w:p w:rsidR="0076717C" w:rsidRPr="00A243F3" w:rsidRDefault="0076717C" w:rsidP="0033487F">
      <w:pPr>
        <w:pStyle w:val="a8"/>
        <w:numPr>
          <w:ilvl w:val="0"/>
          <w:numId w:val="4"/>
        </w:numPr>
        <w:ind w:left="0" w:firstLine="709"/>
        <w:jc w:val="both"/>
        <w:rPr>
          <w:sz w:val="24"/>
        </w:rPr>
      </w:pPr>
      <w:r w:rsidRPr="00A243F3">
        <w:rPr>
          <w:sz w:val="24"/>
        </w:rPr>
        <w:t>Види слідчих (розшукових) дій.</w:t>
      </w:r>
    </w:p>
    <w:p w:rsidR="0076717C" w:rsidRPr="00A243F3" w:rsidRDefault="0076717C" w:rsidP="0033487F">
      <w:pPr>
        <w:pStyle w:val="a8"/>
        <w:numPr>
          <w:ilvl w:val="0"/>
          <w:numId w:val="4"/>
        </w:numPr>
        <w:ind w:left="0" w:firstLine="709"/>
        <w:jc w:val="both"/>
        <w:rPr>
          <w:sz w:val="24"/>
        </w:rPr>
      </w:pPr>
      <w:r w:rsidRPr="00A243F3">
        <w:rPr>
          <w:sz w:val="24"/>
        </w:rPr>
        <w:t>Поняття, види, порядок проведення та процесуальне оформлення допиту.</w:t>
      </w:r>
    </w:p>
    <w:p w:rsidR="0076717C" w:rsidRPr="00A243F3" w:rsidRDefault="0076717C" w:rsidP="0033487F">
      <w:pPr>
        <w:pStyle w:val="a8"/>
        <w:numPr>
          <w:ilvl w:val="0"/>
          <w:numId w:val="4"/>
        </w:numPr>
        <w:ind w:left="0" w:firstLine="709"/>
        <w:jc w:val="both"/>
        <w:rPr>
          <w:sz w:val="24"/>
        </w:rPr>
      </w:pPr>
      <w:r w:rsidRPr="00A243F3">
        <w:rPr>
          <w:sz w:val="24"/>
        </w:rPr>
        <w:t>Поняття, види, порядок проведення та процесуальне оформлення слідчого експерименту.</w:t>
      </w:r>
    </w:p>
    <w:p w:rsidR="0076717C" w:rsidRPr="00A243F3" w:rsidRDefault="0076717C" w:rsidP="0033487F">
      <w:pPr>
        <w:pStyle w:val="a8"/>
        <w:numPr>
          <w:ilvl w:val="0"/>
          <w:numId w:val="4"/>
        </w:numPr>
        <w:ind w:left="0" w:firstLine="709"/>
        <w:jc w:val="both"/>
        <w:rPr>
          <w:sz w:val="24"/>
        </w:rPr>
      </w:pPr>
      <w:r w:rsidRPr="00A243F3">
        <w:rPr>
          <w:sz w:val="24"/>
        </w:rPr>
        <w:t>Використання спеціальних знань у кримінальному провадженні.</w:t>
      </w:r>
    </w:p>
    <w:p w:rsidR="0076717C" w:rsidRPr="00A243F3" w:rsidRDefault="0076717C" w:rsidP="0033487F">
      <w:pPr>
        <w:pStyle w:val="a8"/>
        <w:numPr>
          <w:ilvl w:val="0"/>
          <w:numId w:val="4"/>
        </w:numPr>
        <w:ind w:left="0" w:firstLine="709"/>
        <w:jc w:val="both"/>
        <w:rPr>
          <w:sz w:val="24"/>
        </w:rPr>
      </w:pPr>
      <w:r w:rsidRPr="00A243F3">
        <w:rPr>
          <w:sz w:val="24"/>
        </w:rPr>
        <w:t>Поняття, підстави та значення повідомлення особи про підозру.</w:t>
      </w:r>
    </w:p>
    <w:p w:rsidR="0076717C" w:rsidRPr="00A243F3" w:rsidRDefault="0076717C" w:rsidP="0033487F">
      <w:pPr>
        <w:pStyle w:val="a8"/>
        <w:numPr>
          <w:ilvl w:val="0"/>
          <w:numId w:val="4"/>
        </w:numPr>
        <w:ind w:left="0" w:firstLine="709"/>
        <w:jc w:val="both"/>
        <w:rPr>
          <w:sz w:val="24"/>
        </w:rPr>
      </w:pPr>
      <w:r w:rsidRPr="00A243F3">
        <w:rPr>
          <w:sz w:val="24"/>
        </w:rPr>
        <w:t>Процесуальний порядок повідомлення про підозру.</w:t>
      </w:r>
    </w:p>
    <w:p w:rsidR="0076717C" w:rsidRPr="00A243F3" w:rsidRDefault="0076717C" w:rsidP="0033487F">
      <w:pPr>
        <w:pStyle w:val="a8"/>
        <w:numPr>
          <w:ilvl w:val="0"/>
          <w:numId w:val="4"/>
        </w:numPr>
        <w:ind w:left="0" w:firstLine="709"/>
        <w:jc w:val="both"/>
        <w:rPr>
          <w:sz w:val="24"/>
        </w:rPr>
      </w:pPr>
      <w:r w:rsidRPr="00A243F3">
        <w:rPr>
          <w:sz w:val="24"/>
        </w:rPr>
        <w:t>Допит підозрюваного.</w:t>
      </w:r>
    </w:p>
    <w:p w:rsidR="0076717C" w:rsidRPr="00A243F3" w:rsidRDefault="0076717C" w:rsidP="0033487F">
      <w:pPr>
        <w:pStyle w:val="a8"/>
        <w:numPr>
          <w:ilvl w:val="0"/>
          <w:numId w:val="4"/>
        </w:numPr>
        <w:ind w:left="0" w:firstLine="709"/>
        <w:jc w:val="both"/>
        <w:rPr>
          <w:sz w:val="24"/>
        </w:rPr>
      </w:pPr>
      <w:r w:rsidRPr="00A243F3">
        <w:rPr>
          <w:sz w:val="24"/>
        </w:rPr>
        <w:t>Підстави і процесуальний порядок зупинення та відновлення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Поняття і сутність оскарження рішень, дій чи бездіяльності під час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Порядок оскарження рішень, дій чи бездіяльності органів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Порядок оскарження слідчим рішень, дій чи бездіяльності прокурора.</w:t>
      </w:r>
    </w:p>
    <w:p w:rsidR="0076717C" w:rsidRPr="00A243F3" w:rsidRDefault="0076717C" w:rsidP="0033487F">
      <w:pPr>
        <w:pStyle w:val="a8"/>
        <w:numPr>
          <w:ilvl w:val="0"/>
          <w:numId w:val="4"/>
        </w:numPr>
        <w:ind w:left="0" w:firstLine="709"/>
        <w:jc w:val="both"/>
        <w:rPr>
          <w:sz w:val="24"/>
        </w:rPr>
      </w:pPr>
      <w:r w:rsidRPr="00A243F3">
        <w:rPr>
          <w:sz w:val="24"/>
        </w:rPr>
        <w:t>Форми закінчення досудового розслідування.</w:t>
      </w:r>
    </w:p>
    <w:p w:rsidR="0076717C" w:rsidRPr="00A243F3" w:rsidRDefault="0076717C" w:rsidP="0033487F">
      <w:pPr>
        <w:pStyle w:val="a8"/>
        <w:numPr>
          <w:ilvl w:val="0"/>
          <w:numId w:val="4"/>
        </w:numPr>
        <w:ind w:left="0" w:firstLine="709"/>
        <w:jc w:val="both"/>
        <w:rPr>
          <w:sz w:val="24"/>
        </w:rPr>
      </w:pPr>
      <w:r w:rsidRPr="00A243F3">
        <w:rPr>
          <w:sz w:val="24"/>
        </w:rPr>
        <w:t>Закриття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Звернення до суду з обвинувальним актом, клопотанням про застосування примусових заходів виховного чи медичного характеру.</w:t>
      </w:r>
    </w:p>
    <w:p w:rsidR="0076717C" w:rsidRPr="00A243F3" w:rsidRDefault="0076717C" w:rsidP="0033487F">
      <w:pPr>
        <w:pStyle w:val="a8"/>
        <w:numPr>
          <w:ilvl w:val="0"/>
          <w:numId w:val="4"/>
        </w:numPr>
        <w:ind w:left="0" w:firstLine="709"/>
        <w:jc w:val="both"/>
        <w:rPr>
          <w:sz w:val="24"/>
        </w:rPr>
      </w:pPr>
      <w:r w:rsidRPr="00A243F3">
        <w:rPr>
          <w:sz w:val="24"/>
        </w:rPr>
        <w:t>Поняття та види підсудності у кримінальному провадженні.</w:t>
      </w:r>
    </w:p>
    <w:p w:rsidR="0076717C" w:rsidRPr="00A243F3" w:rsidRDefault="0076717C" w:rsidP="0033487F">
      <w:pPr>
        <w:pStyle w:val="a8"/>
        <w:numPr>
          <w:ilvl w:val="0"/>
          <w:numId w:val="4"/>
        </w:numPr>
        <w:ind w:left="0" w:firstLine="709"/>
        <w:jc w:val="both"/>
        <w:rPr>
          <w:sz w:val="24"/>
        </w:rPr>
      </w:pPr>
      <w:r w:rsidRPr="00A243F3">
        <w:rPr>
          <w:sz w:val="24"/>
        </w:rPr>
        <w:t>Поняття, суть і значення підготовчого судового провадження.</w:t>
      </w:r>
    </w:p>
    <w:p w:rsidR="0076717C" w:rsidRPr="00A243F3" w:rsidRDefault="0076717C" w:rsidP="0033487F">
      <w:pPr>
        <w:pStyle w:val="a8"/>
        <w:numPr>
          <w:ilvl w:val="0"/>
          <w:numId w:val="4"/>
        </w:numPr>
        <w:ind w:left="0" w:firstLine="709"/>
        <w:jc w:val="both"/>
        <w:rPr>
          <w:sz w:val="24"/>
        </w:rPr>
      </w:pPr>
      <w:r w:rsidRPr="00A243F3">
        <w:rPr>
          <w:sz w:val="24"/>
        </w:rPr>
        <w:t>Поняття, суть, значення та завдання судового розгляду.</w:t>
      </w:r>
    </w:p>
    <w:p w:rsidR="0076717C" w:rsidRPr="00A243F3" w:rsidRDefault="0076717C" w:rsidP="0033487F">
      <w:pPr>
        <w:pStyle w:val="a8"/>
        <w:numPr>
          <w:ilvl w:val="0"/>
          <w:numId w:val="4"/>
        </w:numPr>
        <w:ind w:left="0" w:firstLine="709"/>
        <w:jc w:val="both"/>
        <w:rPr>
          <w:sz w:val="24"/>
        </w:rPr>
      </w:pPr>
      <w:r w:rsidRPr="00A243F3">
        <w:rPr>
          <w:sz w:val="24"/>
        </w:rPr>
        <w:t>Поняття, значення, види, структура та зміст вироку.</w:t>
      </w:r>
    </w:p>
    <w:p w:rsidR="0076717C" w:rsidRPr="00A243F3" w:rsidRDefault="0076717C" w:rsidP="0033487F">
      <w:pPr>
        <w:pStyle w:val="a8"/>
        <w:numPr>
          <w:ilvl w:val="0"/>
          <w:numId w:val="4"/>
        </w:numPr>
        <w:ind w:left="0" w:firstLine="709"/>
        <w:jc w:val="both"/>
        <w:rPr>
          <w:sz w:val="24"/>
        </w:rPr>
      </w:pPr>
      <w:r w:rsidRPr="00A243F3">
        <w:rPr>
          <w:sz w:val="24"/>
        </w:rPr>
        <w:t>Види перегляду судових рішень у кримінальному процесі.</w:t>
      </w:r>
    </w:p>
    <w:p w:rsidR="0076717C" w:rsidRPr="00A243F3" w:rsidRDefault="0076717C" w:rsidP="0033487F">
      <w:pPr>
        <w:pStyle w:val="a8"/>
        <w:numPr>
          <w:ilvl w:val="0"/>
          <w:numId w:val="4"/>
        </w:numPr>
        <w:ind w:left="0" w:firstLine="709"/>
        <w:jc w:val="both"/>
        <w:rPr>
          <w:sz w:val="24"/>
        </w:rPr>
      </w:pPr>
      <w:r w:rsidRPr="00A243F3">
        <w:rPr>
          <w:sz w:val="24"/>
        </w:rPr>
        <w:t>Суб’єкти, порядок і строки апеляційного оскарження.</w:t>
      </w:r>
    </w:p>
    <w:p w:rsidR="0076717C" w:rsidRPr="00A243F3" w:rsidRDefault="0076717C" w:rsidP="0033487F">
      <w:pPr>
        <w:pStyle w:val="a8"/>
        <w:numPr>
          <w:ilvl w:val="0"/>
          <w:numId w:val="4"/>
        </w:numPr>
        <w:ind w:left="0" w:firstLine="709"/>
        <w:jc w:val="both"/>
        <w:rPr>
          <w:sz w:val="24"/>
        </w:rPr>
      </w:pPr>
      <w:r w:rsidRPr="00A243F3">
        <w:rPr>
          <w:sz w:val="24"/>
        </w:rPr>
        <w:lastRenderedPageBreak/>
        <w:t>Строки, суб’єкти та порядок касаційного оскарження. Рішення які можуть бути оскаржені в касаційному порядку.</w:t>
      </w:r>
    </w:p>
    <w:p w:rsidR="0076717C" w:rsidRPr="00A243F3" w:rsidRDefault="0076717C" w:rsidP="0033487F">
      <w:pPr>
        <w:pStyle w:val="a8"/>
        <w:numPr>
          <w:ilvl w:val="0"/>
          <w:numId w:val="4"/>
        </w:numPr>
        <w:ind w:left="0" w:firstLine="709"/>
        <w:jc w:val="both"/>
        <w:rPr>
          <w:sz w:val="24"/>
        </w:rPr>
      </w:pPr>
      <w:r w:rsidRPr="00A243F3">
        <w:rPr>
          <w:bCs/>
          <w:sz w:val="24"/>
        </w:rPr>
        <w:t>Підстави для скасування або зміни судового рішення судом касаційної інстанції.</w:t>
      </w:r>
    </w:p>
    <w:p w:rsidR="0076717C" w:rsidRPr="00A243F3" w:rsidRDefault="0076717C" w:rsidP="0033487F">
      <w:pPr>
        <w:pStyle w:val="a8"/>
        <w:numPr>
          <w:ilvl w:val="0"/>
          <w:numId w:val="4"/>
        </w:numPr>
        <w:ind w:left="0" w:firstLine="709"/>
        <w:jc w:val="both"/>
        <w:rPr>
          <w:sz w:val="24"/>
        </w:rPr>
      </w:pPr>
      <w:r w:rsidRPr="00A243F3">
        <w:rPr>
          <w:sz w:val="24"/>
        </w:rPr>
        <w:t>Поняття, сутність і завдання</w:t>
      </w:r>
      <w:r w:rsidRPr="00A243F3">
        <w:rPr>
          <w:bCs/>
          <w:sz w:val="24"/>
        </w:rPr>
        <w:t xml:space="preserve"> здійснення кримінального провадження за нововиявленими або виключними обставинами</w:t>
      </w:r>
      <w:r w:rsidRPr="00A243F3">
        <w:rPr>
          <w:sz w:val="24"/>
        </w:rPr>
        <w:t>.</w:t>
      </w:r>
    </w:p>
    <w:p w:rsidR="0076717C" w:rsidRPr="00A243F3" w:rsidRDefault="0076717C" w:rsidP="0033487F">
      <w:pPr>
        <w:pStyle w:val="a8"/>
        <w:numPr>
          <w:ilvl w:val="0"/>
          <w:numId w:val="4"/>
        </w:numPr>
        <w:ind w:left="0" w:firstLine="709"/>
        <w:jc w:val="both"/>
        <w:rPr>
          <w:sz w:val="24"/>
        </w:rPr>
      </w:pPr>
      <w:r w:rsidRPr="00A243F3">
        <w:rPr>
          <w:sz w:val="24"/>
        </w:rPr>
        <w:t>Поняття, значення та завдання стадії виконання судових рішень.</w:t>
      </w:r>
    </w:p>
    <w:p w:rsidR="0076717C" w:rsidRPr="00A243F3" w:rsidRDefault="0076717C" w:rsidP="0033487F">
      <w:pPr>
        <w:pStyle w:val="a8"/>
        <w:numPr>
          <w:ilvl w:val="0"/>
          <w:numId w:val="4"/>
        </w:numPr>
        <w:ind w:left="0" w:firstLine="709"/>
        <w:jc w:val="both"/>
        <w:rPr>
          <w:sz w:val="24"/>
        </w:rPr>
      </w:pPr>
      <w:r w:rsidRPr="00A243F3">
        <w:rPr>
          <w:bCs/>
          <w:sz w:val="24"/>
        </w:rPr>
        <w:t>Набрання судовим рішенням законної сили</w:t>
      </w:r>
      <w:r w:rsidRPr="00A243F3">
        <w:rPr>
          <w:sz w:val="24"/>
        </w:rPr>
        <w:t xml:space="preserve">. </w:t>
      </w:r>
      <w:r w:rsidRPr="00A243F3">
        <w:rPr>
          <w:bCs/>
          <w:sz w:val="24"/>
        </w:rPr>
        <w:t>Наслідки набрання законної сили судовим рішенням.</w:t>
      </w:r>
    </w:p>
    <w:p w:rsidR="0076717C" w:rsidRPr="00A243F3" w:rsidRDefault="0076717C" w:rsidP="0033487F">
      <w:pPr>
        <w:pStyle w:val="a8"/>
        <w:numPr>
          <w:ilvl w:val="0"/>
          <w:numId w:val="4"/>
        </w:numPr>
        <w:ind w:left="0" w:firstLine="709"/>
        <w:jc w:val="both"/>
        <w:rPr>
          <w:sz w:val="24"/>
        </w:rPr>
      </w:pPr>
      <w:r w:rsidRPr="00A243F3">
        <w:rPr>
          <w:sz w:val="24"/>
        </w:rPr>
        <w:t>Процесуальний порядок розгляду та вирішення питань, які виникають під час виконання вироку.</w:t>
      </w:r>
    </w:p>
    <w:p w:rsidR="0076717C" w:rsidRPr="00A243F3" w:rsidRDefault="0076717C" w:rsidP="0033487F">
      <w:pPr>
        <w:pStyle w:val="a8"/>
        <w:numPr>
          <w:ilvl w:val="0"/>
          <w:numId w:val="4"/>
        </w:numPr>
        <w:ind w:left="0" w:firstLine="709"/>
        <w:jc w:val="both"/>
        <w:rPr>
          <w:sz w:val="24"/>
        </w:rPr>
      </w:pPr>
      <w:r w:rsidRPr="00A243F3">
        <w:rPr>
          <w:sz w:val="24"/>
        </w:rPr>
        <w:t>Поняття, сутність і загальні засади міжнародного співробітництва під час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Поняття, сутність та види особливих порядків кримінального провадження.</w:t>
      </w:r>
    </w:p>
    <w:p w:rsidR="0076717C" w:rsidRPr="00A243F3" w:rsidRDefault="0076717C" w:rsidP="0033487F">
      <w:pPr>
        <w:pStyle w:val="a8"/>
        <w:numPr>
          <w:ilvl w:val="0"/>
          <w:numId w:val="4"/>
        </w:numPr>
        <w:ind w:left="0" w:firstLine="709"/>
        <w:jc w:val="both"/>
        <w:rPr>
          <w:sz w:val="24"/>
        </w:rPr>
      </w:pPr>
      <w:r w:rsidRPr="00A243F3">
        <w:rPr>
          <w:sz w:val="24"/>
        </w:rPr>
        <w:t>Кримінальне провадження на підставі угод.</w:t>
      </w:r>
    </w:p>
    <w:p w:rsidR="0076717C" w:rsidRPr="00A243F3" w:rsidRDefault="0076717C" w:rsidP="0033487F">
      <w:pPr>
        <w:pStyle w:val="a8"/>
        <w:numPr>
          <w:ilvl w:val="0"/>
          <w:numId w:val="4"/>
        </w:numPr>
        <w:ind w:left="0" w:firstLine="709"/>
        <w:jc w:val="both"/>
        <w:rPr>
          <w:sz w:val="24"/>
        </w:rPr>
      </w:pPr>
      <w:r w:rsidRPr="00A243F3">
        <w:rPr>
          <w:iCs/>
          <w:sz w:val="24"/>
        </w:rPr>
        <w:t>Кримінальне провадження у формі приватного обвинувачення.</w:t>
      </w:r>
    </w:p>
    <w:p w:rsidR="0076717C" w:rsidRPr="00A243F3" w:rsidRDefault="0076717C" w:rsidP="0033487F">
      <w:pPr>
        <w:pStyle w:val="a8"/>
        <w:numPr>
          <w:ilvl w:val="0"/>
          <w:numId w:val="4"/>
        </w:numPr>
        <w:ind w:left="0" w:firstLine="709"/>
        <w:jc w:val="both"/>
        <w:rPr>
          <w:sz w:val="24"/>
        </w:rPr>
      </w:pPr>
      <w:r w:rsidRPr="00A243F3">
        <w:rPr>
          <w:iCs/>
          <w:sz w:val="24"/>
        </w:rPr>
        <w:t>Поняття та процесуальний порядок кримінального провадження щодо окремої категорії осіб.</w:t>
      </w:r>
    </w:p>
    <w:p w:rsidR="0076717C" w:rsidRPr="00A243F3" w:rsidRDefault="0076717C" w:rsidP="0033487F">
      <w:pPr>
        <w:pStyle w:val="a8"/>
        <w:numPr>
          <w:ilvl w:val="0"/>
          <w:numId w:val="4"/>
        </w:numPr>
        <w:ind w:left="0" w:firstLine="709"/>
        <w:jc w:val="both"/>
        <w:rPr>
          <w:sz w:val="24"/>
        </w:rPr>
      </w:pPr>
      <w:r w:rsidRPr="00A243F3">
        <w:rPr>
          <w:bCs/>
          <w:sz w:val="24"/>
        </w:rPr>
        <w:t>Поняття та загальні правила кримінального провадження щодо неповнолітніх.</w:t>
      </w:r>
    </w:p>
    <w:p w:rsidR="0076717C" w:rsidRPr="00A243F3" w:rsidRDefault="0076717C" w:rsidP="0033487F">
      <w:pPr>
        <w:pStyle w:val="a8"/>
        <w:numPr>
          <w:ilvl w:val="0"/>
          <w:numId w:val="4"/>
        </w:numPr>
        <w:ind w:left="0" w:firstLine="709"/>
        <w:jc w:val="both"/>
        <w:rPr>
          <w:sz w:val="24"/>
        </w:rPr>
      </w:pPr>
      <w:r w:rsidRPr="00A243F3">
        <w:rPr>
          <w:bCs/>
          <w:sz w:val="24"/>
        </w:rPr>
        <w:t>Особливості застосування примусових заходів виховного характеру до неповнолітніх, які не досягли віку кримінальної відповідальності.</w:t>
      </w:r>
    </w:p>
    <w:p w:rsidR="0076717C" w:rsidRPr="00A243F3" w:rsidRDefault="0076717C" w:rsidP="0033487F">
      <w:pPr>
        <w:pStyle w:val="a8"/>
        <w:widowControl w:val="0"/>
        <w:numPr>
          <w:ilvl w:val="0"/>
          <w:numId w:val="4"/>
        </w:numPr>
        <w:tabs>
          <w:tab w:val="left" w:pos="1080"/>
          <w:tab w:val="left" w:pos="1260"/>
        </w:tabs>
        <w:ind w:left="0" w:firstLine="709"/>
        <w:jc w:val="both"/>
        <w:rPr>
          <w:sz w:val="24"/>
        </w:rPr>
      </w:pPr>
      <w:r w:rsidRPr="00A243F3">
        <w:rPr>
          <w:bCs/>
          <w:iCs/>
          <w:sz w:val="24"/>
        </w:rPr>
        <w:t>Кримінальне провадження щодо застосування примусових заходів медичного характеру.</w:t>
      </w:r>
    </w:p>
    <w:p w:rsidR="0076717C" w:rsidRPr="00A243F3" w:rsidRDefault="0076717C" w:rsidP="0033487F">
      <w:pPr>
        <w:pStyle w:val="33"/>
        <w:widowControl w:val="0"/>
        <w:numPr>
          <w:ilvl w:val="0"/>
          <w:numId w:val="4"/>
        </w:numPr>
        <w:tabs>
          <w:tab w:val="left" w:pos="1080"/>
          <w:tab w:val="left" w:pos="1260"/>
        </w:tabs>
        <w:ind w:left="0" w:firstLine="709"/>
        <w:jc w:val="both"/>
      </w:pPr>
      <w:r w:rsidRPr="00A243F3">
        <w:rPr>
          <w:iCs/>
        </w:rPr>
        <w:t>Міжнародна правова допомога при проведенні процесуальних дій.</w:t>
      </w:r>
    </w:p>
    <w:p w:rsidR="0076717C" w:rsidRPr="00A243F3" w:rsidRDefault="0076717C" w:rsidP="0033487F">
      <w:pPr>
        <w:pStyle w:val="33"/>
        <w:widowControl w:val="0"/>
        <w:numPr>
          <w:ilvl w:val="0"/>
          <w:numId w:val="4"/>
        </w:numPr>
        <w:tabs>
          <w:tab w:val="left" w:pos="1080"/>
          <w:tab w:val="left" w:pos="1260"/>
        </w:tabs>
        <w:ind w:left="0" w:firstLine="709"/>
        <w:jc w:val="both"/>
      </w:pPr>
      <w:r w:rsidRPr="00A243F3">
        <w:t>В</w:t>
      </w:r>
      <w:r w:rsidRPr="00A243F3">
        <w:rPr>
          <w:iCs/>
        </w:rPr>
        <w:t xml:space="preserve">идача </w:t>
      </w:r>
      <w:r w:rsidRPr="00A243F3">
        <w:t>осіб, які вчинили кримінальне правопорушення</w:t>
      </w:r>
      <w:r w:rsidRPr="00A243F3">
        <w:rPr>
          <w:iCs/>
        </w:rPr>
        <w:t xml:space="preserve"> (екстрадиція).</w:t>
      </w:r>
    </w:p>
    <w:p w:rsidR="0076717C" w:rsidRPr="00A243F3" w:rsidRDefault="0076717C" w:rsidP="0033487F">
      <w:pPr>
        <w:pStyle w:val="33"/>
        <w:widowControl w:val="0"/>
        <w:numPr>
          <w:ilvl w:val="0"/>
          <w:numId w:val="4"/>
        </w:numPr>
        <w:tabs>
          <w:tab w:val="left" w:pos="1080"/>
          <w:tab w:val="left" w:pos="1260"/>
        </w:tabs>
        <w:ind w:left="0" w:firstLine="709"/>
        <w:jc w:val="both"/>
      </w:pPr>
      <w:r w:rsidRPr="00A243F3">
        <w:t>Особливості к</w:t>
      </w:r>
      <w:r w:rsidRPr="00A243F3">
        <w:rPr>
          <w:iCs/>
        </w:rPr>
        <w:t>римінального провадження у порядку перейняття.</w:t>
      </w:r>
    </w:p>
    <w:p w:rsidR="0076717C" w:rsidRPr="00A243F3" w:rsidRDefault="0076717C" w:rsidP="0033487F">
      <w:pPr>
        <w:pStyle w:val="33"/>
        <w:widowControl w:val="0"/>
        <w:numPr>
          <w:ilvl w:val="0"/>
          <w:numId w:val="4"/>
        </w:numPr>
        <w:tabs>
          <w:tab w:val="left" w:pos="1080"/>
          <w:tab w:val="left" w:pos="1260"/>
        </w:tabs>
        <w:ind w:left="0" w:firstLine="709"/>
        <w:jc w:val="both"/>
        <w:rPr>
          <w:iCs/>
        </w:rPr>
      </w:pPr>
      <w:r w:rsidRPr="00A243F3">
        <w:rPr>
          <w:bCs/>
          <w:iCs/>
        </w:rPr>
        <w:t>Визнання та виконання вироків судів іноземних держав</w:t>
      </w:r>
      <w:r w:rsidRPr="00A243F3">
        <w:rPr>
          <w:iCs/>
        </w:rPr>
        <w:t xml:space="preserve"> та передача засуджених осіб.</w:t>
      </w:r>
    </w:p>
    <w:p w:rsidR="0076717C" w:rsidRPr="0076717C" w:rsidRDefault="0076717C" w:rsidP="0033487F">
      <w:pPr>
        <w:pStyle w:val="33"/>
        <w:widowControl w:val="0"/>
        <w:numPr>
          <w:ilvl w:val="0"/>
          <w:numId w:val="4"/>
        </w:numPr>
        <w:tabs>
          <w:tab w:val="left" w:pos="1080"/>
          <w:tab w:val="left" w:pos="1260"/>
        </w:tabs>
        <w:ind w:left="0" w:firstLine="709"/>
        <w:jc w:val="both"/>
      </w:pPr>
      <w:r w:rsidRPr="00A243F3">
        <w:t>Сутність та процесуальний порядок відновлення втрачених матеріалів кримінального провадження.</w:t>
      </w:r>
    </w:p>
    <w:p w:rsidR="0076717C" w:rsidRPr="00A243F3" w:rsidRDefault="0076717C" w:rsidP="000F3FFC">
      <w:pPr>
        <w:ind w:firstLine="709"/>
        <w:jc w:val="both"/>
        <w:rPr>
          <w:sz w:val="24"/>
        </w:rPr>
      </w:pPr>
    </w:p>
    <w:p w:rsidR="00BD67CC" w:rsidRDefault="00DF434B" w:rsidP="00BD67CC">
      <w:pPr>
        <w:pStyle w:val="a8"/>
        <w:ind w:left="0" w:firstLine="709"/>
        <w:jc w:val="center"/>
        <w:rPr>
          <w:b/>
        </w:rPr>
      </w:pPr>
      <w:r>
        <w:rPr>
          <w:b/>
          <w:lang w:val="en-US"/>
        </w:rPr>
        <w:t>X</w:t>
      </w:r>
      <w:r w:rsidR="00113CA7">
        <w:rPr>
          <w:b/>
          <w:lang w:val="en-US"/>
        </w:rPr>
        <w:t>III</w:t>
      </w:r>
      <w:r w:rsidRPr="003E2CF0">
        <w:rPr>
          <w:b/>
          <w:lang w:val="ru-RU"/>
        </w:rPr>
        <w:t xml:space="preserve">. </w:t>
      </w:r>
      <w:r w:rsidR="00BD67CC" w:rsidRPr="00BD67CC">
        <w:rPr>
          <w:b/>
        </w:rPr>
        <w:t>ПОЛІТИКА НАВЧАЛЬНОЇ ДИСЦИПЛІНИ</w:t>
      </w:r>
    </w:p>
    <w:p w:rsidR="00765E9A" w:rsidRDefault="00765E9A" w:rsidP="00BD67CC">
      <w:pPr>
        <w:pStyle w:val="a8"/>
        <w:ind w:left="0" w:firstLine="709"/>
        <w:jc w:val="center"/>
        <w:rPr>
          <w:b/>
        </w:rPr>
      </w:pPr>
    </w:p>
    <w:p w:rsidR="00A94138" w:rsidRDefault="00A94138" w:rsidP="00116323">
      <w:pPr>
        <w:ind w:firstLine="709"/>
        <w:jc w:val="both"/>
        <w:rPr>
          <w:b/>
        </w:rPr>
      </w:pPr>
      <w:r w:rsidRPr="00614E95">
        <w:rPr>
          <w:sz w:val="24"/>
        </w:rPr>
        <w:t>Опрац</w:t>
      </w:r>
      <w:r w:rsidR="00614E95">
        <w:rPr>
          <w:sz w:val="24"/>
        </w:rPr>
        <w:t>ю</w:t>
      </w:r>
      <w:r w:rsidRPr="00614E95">
        <w:rPr>
          <w:sz w:val="24"/>
        </w:rPr>
        <w:t>в</w:t>
      </w:r>
      <w:r w:rsidR="00614E95">
        <w:rPr>
          <w:sz w:val="24"/>
        </w:rPr>
        <w:t>ання студентами навчального матеріалу</w:t>
      </w:r>
      <w:r w:rsidRPr="00614E95">
        <w:rPr>
          <w:sz w:val="24"/>
        </w:rPr>
        <w:t xml:space="preserve"> дисципліни «</w:t>
      </w:r>
      <w:r w:rsidR="00614E95">
        <w:rPr>
          <w:sz w:val="24"/>
        </w:rPr>
        <w:t>Кримінальне процесуальне право</w:t>
      </w:r>
      <w:r w:rsidRPr="00614E95">
        <w:rPr>
          <w:sz w:val="24"/>
        </w:rPr>
        <w:t>»</w:t>
      </w:r>
      <w:r w:rsidR="00614E95">
        <w:rPr>
          <w:sz w:val="24"/>
        </w:rPr>
        <w:t xml:space="preserve"> здійснюється в процесі прослуховування лекцій, підготовки до практичних занять та рольової групової гри «Обрання запобіжного заходу», а також під час розроблення студентами за особистою ініціативою презентацій з окремих тем або питань курсу</w:t>
      </w:r>
      <w:r w:rsidR="00116323">
        <w:rPr>
          <w:sz w:val="24"/>
        </w:rPr>
        <w:t>, підготовкою тез доповідей та повідомлень для участі в науково-практичних конференціях</w:t>
      </w:r>
      <w:r w:rsidR="00614E95">
        <w:rPr>
          <w:sz w:val="24"/>
        </w:rPr>
        <w:t>. Позитивно оцінюється робота студента з узагальнення судової практики національних судів та ЄСПЛ.</w:t>
      </w:r>
      <w:r w:rsidRPr="00614E95">
        <w:rPr>
          <w:sz w:val="24"/>
        </w:rPr>
        <w:t xml:space="preserve"> Самостійне о</w:t>
      </w:r>
      <w:r w:rsidR="00614E95">
        <w:rPr>
          <w:sz w:val="24"/>
        </w:rPr>
        <w:t>працюва</w:t>
      </w:r>
      <w:r w:rsidRPr="00614E95">
        <w:rPr>
          <w:sz w:val="24"/>
        </w:rPr>
        <w:t xml:space="preserve">ння </w:t>
      </w:r>
      <w:r w:rsidR="00614E95">
        <w:rPr>
          <w:sz w:val="24"/>
        </w:rPr>
        <w:t>н</w:t>
      </w:r>
      <w:r w:rsidRPr="00614E95">
        <w:rPr>
          <w:sz w:val="24"/>
        </w:rPr>
        <w:t>о</w:t>
      </w:r>
      <w:r w:rsidR="00614E95">
        <w:rPr>
          <w:sz w:val="24"/>
        </w:rPr>
        <w:t>рматив</w:t>
      </w:r>
      <w:r w:rsidRPr="00614E95">
        <w:rPr>
          <w:sz w:val="24"/>
        </w:rPr>
        <w:t>них документів</w:t>
      </w:r>
      <w:r w:rsidR="00614E95">
        <w:rPr>
          <w:sz w:val="24"/>
        </w:rPr>
        <w:t>, рішень різних судових інстанцій та наукових публікацій з актуальних проблем кримінального процесу</w:t>
      </w:r>
      <w:r w:rsidRPr="00614E95">
        <w:rPr>
          <w:sz w:val="24"/>
        </w:rPr>
        <w:t xml:space="preserve"> сприяє поглибленню теоретичних знань студентів з окремих тем, </w:t>
      </w:r>
      <w:r w:rsidR="00614E95">
        <w:rPr>
          <w:sz w:val="24"/>
        </w:rPr>
        <w:t>активізу</w:t>
      </w:r>
      <w:r w:rsidRPr="00614E95">
        <w:rPr>
          <w:sz w:val="24"/>
        </w:rPr>
        <w:t xml:space="preserve">є навички самостійної роботи з </w:t>
      </w:r>
      <w:r w:rsidR="00614E95">
        <w:rPr>
          <w:sz w:val="24"/>
        </w:rPr>
        <w:t>різни</w:t>
      </w:r>
      <w:r w:rsidRPr="00614E95">
        <w:rPr>
          <w:sz w:val="24"/>
        </w:rPr>
        <w:t xml:space="preserve">ми </w:t>
      </w:r>
      <w:r w:rsidR="00614E95">
        <w:rPr>
          <w:sz w:val="24"/>
        </w:rPr>
        <w:t>джерелами інформації</w:t>
      </w:r>
      <w:r w:rsidRPr="00614E95">
        <w:rPr>
          <w:sz w:val="24"/>
        </w:rPr>
        <w:t>, сприяє формуванню н</w:t>
      </w:r>
      <w:r w:rsidR="006C6959">
        <w:rPr>
          <w:sz w:val="24"/>
        </w:rPr>
        <w:t>авичок</w:t>
      </w:r>
      <w:r w:rsidRPr="00614E95">
        <w:rPr>
          <w:sz w:val="24"/>
        </w:rPr>
        <w:t xml:space="preserve"> використовувати знання для вирішення відповідних практичних завдань. </w:t>
      </w:r>
      <w:r w:rsidR="006C6959">
        <w:rPr>
          <w:sz w:val="24"/>
        </w:rPr>
        <w:t xml:space="preserve">Під час підготовки до рольової гри </w:t>
      </w:r>
      <w:r w:rsidR="006C6959" w:rsidRPr="00614E95">
        <w:rPr>
          <w:sz w:val="24"/>
        </w:rPr>
        <w:t>студент самостійно склада</w:t>
      </w:r>
      <w:r w:rsidR="006C6959">
        <w:rPr>
          <w:sz w:val="24"/>
        </w:rPr>
        <w:t>є необхідний процесуальний документ, користуючись при цьому зразками таких документів, а у разі необхідності має можливість отримати консультацію викладача у зручній для нього формі.</w:t>
      </w:r>
      <w:r w:rsidR="006C6959" w:rsidRPr="00614E95">
        <w:rPr>
          <w:sz w:val="24"/>
        </w:rPr>
        <w:t xml:space="preserve"> </w:t>
      </w:r>
      <w:r w:rsidR="006C6959">
        <w:rPr>
          <w:sz w:val="24"/>
        </w:rPr>
        <w:t>З підготовленим д</w:t>
      </w:r>
      <w:r w:rsidRPr="00614E95">
        <w:rPr>
          <w:sz w:val="24"/>
        </w:rPr>
        <w:t>окумент</w:t>
      </w:r>
      <w:r w:rsidR="006C6959">
        <w:rPr>
          <w:sz w:val="24"/>
        </w:rPr>
        <w:t>ом студент виступає у відповідному процесуальному статусі. Його виступ набуває оцінку інших студентів, що беруть участь у грі, або спостерігають за поведінкою її учасників.</w:t>
      </w:r>
    </w:p>
    <w:p w:rsidR="00A94138" w:rsidRPr="009C2441" w:rsidRDefault="00A94138" w:rsidP="00A94138">
      <w:pPr>
        <w:ind w:firstLine="709"/>
        <w:jc w:val="both"/>
        <w:rPr>
          <w:b/>
          <w:sz w:val="24"/>
        </w:rPr>
      </w:pPr>
      <w:r w:rsidRPr="009C2441">
        <w:rPr>
          <w:b/>
          <w:sz w:val="24"/>
        </w:rPr>
        <w:t>Відвідування занять</w:t>
      </w:r>
    </w:p>
    <w:p w:rsidR="00A94138" w:rsidRPr="009C2441" w:rsidRDefault="00A94138" w:rsidP="00A94138">
      <w:pPr>
        <w:ind w:firstLine="709"/>
        <w:jc w:val="both"/>
        <w:rPr>
          <w:b/>
          <w:sz w:val="24"/>
        </w:rPr>
      </w:pPr>
      <w:r w:rsidRPr="009C2441">
        <w:rPr>
          <w:color w:val="000000"/>
          <w:sz w:val="24"/>
        </w:rPr>
        <w:t xml:space="preserve">Відвідування лекцій та практичних занять є </w:t>
      </w:r>
      <w:r w:rsidR="006C6959">
        <w:rPr>
          <w:color w:val="000000"/>
          <w:sz w:val="24"/>
        </w:rPr>
        <w:t xml:space="preserve">необхідним компонентом отримання студентом </w:t>
      </w:r>
      <w:r w:rsidR="00144AEC">
        <w:rPr>
          <w:color w:val="000000"/>
          <w:sz w:val="24"/>
        </w:rPr>
        <w:t>ґрунтовних</w:t>
      </w:r>
      <w:r w:rsidR="006C6959">
        <w:rPr>
          <w:color w:val="000000"/>
          <w:sz w:val="24"/>
        </w:rPr>
        <w:t xml:space="preserve"> знань з дисципліни.</w:t>
      </w:r>
      <w:r w:rsidRPr="009C2441">
        <w:rPr>
          <w:color w:val="000000"/>
          <w:sz w:val="24"/>
        </w:rPr>
        <w:t xml:space="preserve"> </w:t>
      </w:r>
      <w:r w:rsidR="00144AEC">
        <w:rPr>
          <w:color w:val="000000"/>
          <w:sz w:val="24"/>
        </w:rPr>
        <w:t xml:space="preserve">Пропуски аудиторних занять допускаються тільки </w:t>
      </w:r>
      <w:r w:rsidRPr="009C2441">
        <w:rPr>
          <w:color w:val="000000"/>
          <w:sz w:val="24"/>
        </w:rPr>
        <w:t xml:space="preserve">з поважних причин. Бали за присутність на лекціях не додаються. За відвідування практичних </w:t>
      </w:r>
      <w:r w:rsidRPr="009C2441">
        <w:rPr>
          <w:color w:val="000000"/>
          <w:sz w:val="24"/>
        </w:rPr>
        <w:lastRenderedPageBreak/>
        <w:t>занять бали також не нараховуються, але головна частина рейтингу здобувача формується через активну участь у практичних заняттях й рівень підготовленості до них. Під час лекційних занять оцінюється активність роботи здобувача, уміння аналізувати і оцінювати сприйнятий матеріал, порівнювати його з раніше отриманими знаннями, ставити запитання лектору та висловлювати особисту думку щодо дискусійних проблем та запитань лектора.</w:t>
      </w:r>
    </w:p>
    <w:p w:rsidR="00A94138" w:rsidRPr="009C2441" w:rsidRDefault="00A94138" w:rsidP="00C145CE">
      <w:pPr>
        <w:ind w:firstLine="709"/>
        <w:jc w:val="both"/>
        <w:rPr>
          <w:b/>
          <w:sz w:val="24"/>
        </w:rPr>
      </w:pPr>
      <w:r w:rsidRPr="009C2441">
        <w:rPr>
          <w:b/>
          <w:sz w:val="24"/>
        </w:rPr>
        <w:t>Відпрацювання матеріалу у разі пропуску аудиторних занять</w:t>
      </w:r>
    </w:p>
    <w:p w:rsidR="00C145CE" w:rsidRDefault="00A94138" w:rsidP="00C145CE">
      <w:pPr>
        <w:ind w:firstLine="709"/>
        <w:jc w:val="both"/>
        <w:rPr>
          <w:color w:val="000000"/>
          <w:sz w:val="24"/>
        </w:rPr>
      </w:pPr>
      <w:r w:rsidRPr="009C2441">
        <w:rPr>
          <w:color w:val="000000"/>
          <w:sz w:val="24"/>
        </w:rPr>
        <w:t xml:space="preserve">Перевірка рівня самостійного засвоєння здобувачем матеріалу дисципліни у зв‘язку із пропуском занять здійснюється за домовленістю між викладачем та здобувачем у час, що передбачений для консультацій викладача або в інший час (за домовленістю) для </w:t>
      </w:r>
      <w:r w:rsidR="001860A1">
        <w:rPr>
          <w:color w:val="000000"/>
          <w:sz w:val="24"/>
        </w:rPr>
        <w:t>відпрацювання матеріалу з відповідної теми та отримання балів за результатами співбесіди</w:t>
      </w:r>
      <w:r w:rsidRPr="009C2441">
        <w:rPr>
          <w:color w:val="000000"/>
          <w:sz w:val="24"/>
        </w:rPr>
        <w:t>.</w:t>
      </w:r>
    </w:p>
    <w:p w:rsidR="00A94138" w:rsidRPr="00C145CE" w:rsidRDefault="00A94138" w:rsidP="00C145CE">
      <w:pPr>
        <w:ind w:firstLine="709"/>
        <w:jc w:val="both"/>
        <w:rPr>
          <w:color w:val="000000"/>
          <w:sz w:val="24"/>
        </w:rPr>
      </w:pPr>
      <w:r w:rsidRPr="009C2441">
        <w:rPr>
          <w:b/>
          <w:sz w:val="24"/>
        </w:rPr>
        <w:t>Форми роботи</w:t>
      </w:r>
    </w:p>
    <w:p w:rsidR="00A94138" w:rsidRPr="009C2441" w:rsidRDefault="00A94138" w:rsidP="00C145CE">
      <w:pPr>
        <w:autoSpaceDE w:val="0"/>
        <w:autoSpaceDN w:val="0"/>
        <w:adjustRightInd w:val="0"/>
        <w:ind w:firstLine="709"/>
        <w:jc w:val="both"/>
        <w:rPr>
          <w:sz w:val="24"/>
        </w:rPr>
      </w:pPr>
      <w:bookmarkStart w:id="818" w:name="_Hlk125717994"/>
      <w:r w:rsidRPr="009C2441">
        <w:rPr>
          <w:sz w:val="24"/>
        </w:rPr>
        <w:t xml:space="preserve">На лекціях висвітлюється зміст основних питань, що складають сутність кримінального процесу його історичних форм, засобів формування судових доказів та заходів забезпечення кримінального провадження. Позитивно сприймаються запитання від </w:t>
      </w:r>
      <w:r w:rsidRPr="009C2441">
        <w:rPr>
          <w:color w:val="000000"/>
          <w:sz w:val="24"/>
        </w:rPr>
        <w:t>здобувач</w:t>
      </w:r>
      <w:r w:rsidRPr="009C2441">
        <w:rPr>
          <w:sz w:val="24"/>
        </w:rPr>
        <w:t xml:space="preserve">ів до викладача і відповіді на запитання викладача під час лекції, що свідчить про активність під час сприйняття матеріалу. Викладач може звертатися з запитаннями, як до конкретного </w:t>
      </w:r>
      <w:r w:rsidRPr="009C2441">
        <w:rPr>
          <w:color w:val="000000"/>
          <w:sz w:val="24"/>
        </w:rPr>
        <w:t>здобувач</w:t>
      </w:r>
      <w:r w:rsidRPr="009C2441">
        <w:rPr>
          <w:sz w:val="24"/>
        </w:rPr>
        <w:t xml:space="preserve">а, так і до аудиторії загалом. Допускається діалог між </w:t>
      </w:r>
      <w:r w:rsidRPr="009C2441">
        <w:rPr>
          <w:color w:val="000000"/>
          <w:sz w:val="24"/>
        </w:rPr>
        <w:t>здобувачам</w:t>
      </w:r>
      <w:r w:rsidRPr="009C2441">
        <w:rPr>
          <w:sz w:val="24"/>
        </w:rPr>
        <w:t>и і викладачем на лекції для вирішення дискусійних питань.</w:t>
      </w:r>
    </w:p>
    <w:p w:rsidR="00A94138" w:rsidRPr="009C2441" w:rsidRDefault="00A94138" w:rsidP="00C145CE">
      <w:pPr>
        <w:autoSpaceDE w:val="0"/>
        <w:autoSpaceDN w:val="0"/>
        <w:adjustRightInd w:val="0"/>
        <w:ind w:firstLine="709"/>
        <w:jc w:val="both"/>
        <w:rPr>
          <w:sz w:val="24"/>
        </w:rPr>
      </w:pPr>
      <w:r w:rsidRPr="009C2441">
        <w:rPr>
          <w:sz w:val="24"/>
        </w:rPr>
        <w:t xml:space="preserve">На практичних заняттях </w:t>
      </w:r>
      <w:r w:rsidRPr="009C2441">
        <w:rPr>
          <w:color w:val="000000"/>
          <w:sz w:val="24"/>
        </w:rPr>
        <w:t>здобувачі</w:t>
      </w:r>
      <w:r w:rsidRPr="009C2441">
        <w:rPr>
          <w:sz w:val="24"/>
        </w:rPr>
        <w:t xml:space="preserve"> відпрацьовуватимуть навички аналізу конкретних ситуацій, що формуються у кримінальному провадженні та оцінки відповідності їх розв’язання загальним засадам кримінального провадження та європейським стандартам захисту прав людини.</w:t>
      </w:r>
    </w:p>
    <w:p w:rsidR="00A94138" w:rsidRPr="009C2441" w:rsidRDefault="00A94138" w:rsidP="00C145CE">
      <w:pPr>
        <w:autoSpaceDE w:val="0"/>
        <w:autoSpaceDN w:val="0"/>
        <w:adjustRightInd w:val="0"/>
        <w:ind w:firstLine="709"/>
        <w:jc w:val="both"/>
        <w:rPr>
          <w:sz w:val="24"/>
        </w:rPr>
      </w:pPr>
      <w:r w:rsidRPr="009C2441">
        <w:rPr>
          <w:sz w:val="24"/>
        </w:rPr>
        <w:t xml:space="preserve">Очікується, що </w:t>
      </w:r>
      <w:r w:rsidRPr="009C2441">
        <w:rPr>
          <w:color w:val="000000"/>
          <w:sz w:val="24"/>
        </w:rPr>
        <w:t>здобувачі</w:t>
      </w:r>
      <w:r w:rsidRPr="009C2441">
        <w:rPr>
          <w:sz w:val="24"/>
        </w:rPr>
        <w:t xml:space="preserve"> демонструватимуть уміння логічно і обґрунтовано викладати свою думку з питань теми заняття. Під час практичних занять викладач організовуватиме дискусії зі </w:t>
      </w:r>
      <w:r w:rsidRPr="009C2441">
        <w:rPr>
          <w:color w:val="000000"/>
          <w:sz w:val="24"/>
        </w:rPr>
        <w:t>здобувача</w:t>
      </w:r>
      <w:r w:rsidRPr="009C2441">
        <w:rPr>
          <w:sz w:val="24"/>
        </w:rPr>
        <w:t xml:space="preserve">ми або між </w:t>
      </w:r>
      <w:r w:rsidRPr="009C2441">
        <w:rPr>
          <w:color w:val="000000"/>
          <w:sz w:val="24"/>
        </w:rPr>
        <w:t>здобувачам</w:t>
      </w:r>
      <w:r w:rsidRPr="009C2441">
        <w:rPr>
          <w:sz w:val="24"/>
        </w:rPr>
        <w:t>и, уважно слухаючи один одного вони зможуть, критично оцінювати відповіді колег, виступати з уточненнями та доповненнями.</w:t>
      </w:r>
      <w:r w:rsidR="001860A1">
        <w:rPr>
          <w:sz w:val="24"/>
        </w:rPr>
        <w:t xml:space="preserve"> Для цього до кожної теми занять в методичних рекомендаціях наводяться умови задач для самостійного розв’язання під час самостійної підготовки для подальшого обговорення на практичному занятті.</w:t>
      </w:r>
    </w:p>
    <w:p w:rsidR="00A94138" w:rsidRDefault="00A94138" w:rsidP="00C145CE">
      <w:pPr>
        <w:ind w:firstLine="709"/>
        <w:jc w:val="both"/>
        <w:rPr>
          <w:sz w:val="24"/>
        </w:rPr>
      </w:pPr>
      <w:r w:rsidRPr="009C2441">
        <w:rPr>
          <w:sz w:val="24"/>
        </w:rPr>
        <w:t xml:space="preserve">Кожен </w:t>
      </w:r>
      <w:r w:rsidRPr="009C2441">
        <w:rPr>
          <w:color w:val="000000"/>
          <w:sz w:val="24"/>
        </w:rPr>
        <w:t>здобувач</w:t>
      </w:r>
      <w:r w:rsidRPr="009C2441">
        <w:rPr>
          <w:sz w:val="24"/>
        </w:rPr>
        <w:t xml:space="preserve"> має бути готовим до презентації правової позиції чи своєї обґрунтованої думки з питання, що є предметом розгляду на практичному занятті. Підготовка окремих доповідей для презентації на практичному занятті здійснюється лише за бажанням </w:t>
      </w:r>
      <w:r w:rsidRPr="009C2441">
        <w:rPr>
          <w:color w:val="000000"/>
          <w:sz w:val="24"/>
        </w:rPr>
        <w:t>здобувача</w:t>
      </w:r>
      <w:r w:rsidRPr="009C2441">
        <w:rPr>
          <w:sz w:val="24"/>
        </w:rPr>
        <w:t xml:space="preserve"> після погодження відповідної теми з викладачем і лише в межах теми заняття.</w:t>
      </w:r>
      <w:r w:rsidR="001860A1">
        <w:rPr>
          <w:sz w:val="24"/>
        </w:rPr>
        <w:t xml:space="preserve"> Схвалюється колективна робота декількох студентів з підготовки та</w:t>
      </w:r>
      <w:r w:rsidR="00344163">
        <w:rPr>
          <w:sz w:val="24"/>
        </w:rPr>
        <w:t xml:space="preserve"> представлення</w:t>
      </w:r>
      <w:r w:rsidR="001860A1">
        <w:rPr>
          <w:sz w:val="24"/>
        </w:rPr>
        <w:t xml:space="preserve"> презен</w:t>
      </w:r>
      <w:r w:rsidR="00344163">
        <w:rPr>
          <w:sz w:val="24"/>
        </w:rPr>
        <w:t>тації аудиторії.</w:t>
      </w:r>
    </w:p>
    <w:p w:rsidR="00144AEC" w:rsidRDefault="00144AEC" w:rsidP="00A94138">
      <w:pPr>
        <w:ind w:firstLine="709"/>
        <w:jc w:val="both"/>
        <w:rPr>
          <w:b/>
          <w:sz w:val="24"/>
        </w:rPr>
      </w:pPr>
      <w:r>
        <w:rPr>
          <w:sz w:val="24"/>
        </w:rPr>
        <w:t>До кожного практичного заняття здобувачі отримують завдання для практичного вирішення слідчих або судових ситуацій, що формуються в процесі кримінального провадження. Відповіді студентів обговорюються на практичному занятті з докладним обґрунтуванням прийнятого</w:t>
      </w:r>
      <w:r w:rsidRPr="00144AEC">
        <w:rPr>
          <w:sz w:val="24"/>
        </w:rPr>
        <w:t xml:space="preserve"> </w:t>
      </w:r>
      <w:r>
        <w:rPr>
          <w:sz w:val="24"/>
        </w:rPr>
        <w:t>рішення. Студенти використовують судову практику національних судів та ЄСПЛ.</w:t>
      </w:r>
      <w:bookmarkEnd w:id="818"/>
    </w:p>
    <w:p w:rsidR="00144AEC" w:rsidRDefault="00144AEC" w:rsidP="00A94138">
      <w:pPr>
        <w:ind w:firstLine="709"/>
        <w:jc w:val="both"/>
        <w:rPr>
          <w:b/>
          <w:sz w:val="24"/>
        </w:rPr>
      </w:pPr>
      <w:r>
        <w:rPr>
          <w:b/>
          <w:sz w:val="24"/>
        </w:rPr>
        <w:t>Політика університету</w:t>
      </w:r>
    </w:p>
    <w:p w:rsidR="00A94138" w:rsidRPr="009C2441" w:rsidRDefault="00A94138" w:rsidP="00A94138">
      <w:pPr>
        <w:ind w:firstLine="709"/>
        <w:jc w:val="both"/>
        <w:rPr>
          <w:b/>
          <w:sz w:val="24"/>
        </w:rPr>
      </w:pPr>
      <w:r w:rsidRPr="009C2441">
        <w:rPr>
          <w:b/>
          <w:sz w:val="24"/>
        </w:rPr>
        <w:t>Академічна доброчесність</w:t>
      </w:r>
    </w:p>
    <w:p w:rsidR="00A94138" w:rsidRPr="009C2441" w:rsidRDefault="00A94138" w:rsidP="00A94138">
      <w:pPr>
        <w:ind w:firstLine="709"/>
        <w:jc w:val="both"/>
        <w:rPr>
          <w:sz w:val="24"/>
        </w:rPr>
      </w:pPr>
      <w:r w:rsidRPr="009C2441">
        <w:rPr>
          <w:sz w:val="24"/>
        </w:rPr>
        <w:t>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https://kpi.ua/code.</w:t>
      </w:r>
    </w:p>
    <w:p w:rsidR="00A94138" w:rsidRPr="009C2441" w:rsidRDefault="00A94138" w:rsidP="00A94138">
      <w:pPr>
        <w:ind w:firstLine="709"/>
        <w:jc w:val="both"/>
        <w:rPr>
          <w:b/>
          <w:sz w:val="24"/>
        </w:rPr>
      </w:pPr>
      <w:r w:rsidRPr="009C2441">
        <w:rPr>
          <w:b/>
          <w:sz w:val="24"/>
        </w:rPr>
        <w:t>Норми етичної поведінки</w:t>
      </w:r>
    </w:p>
    <w:p w:rsidR="00511954" w:rsidRDefault="00A94138" w:rsidP="00511954">
      <w:pPr>
        <w:ind w:firstLine="709"/>
        <w:jc w:val="both"/>
        <w:rPr>
          <w:sz w:val="24"/>
        </w:rPr>
      </w:pPr>
      <w:r w:rsidRPr="009C2441">
        <w:rPr>
          <w:sz w:val="24"/>
        </w:rPr>
        <w:t xml:space="preserve">Норми етичної поведінки </w:t>
      </w:r>
      <w:r w:rsidRPr="009C2441">
        <w:rPr>
          <w:color w:val="000000"/>
          <w:sz w:val="24"/>
        </w:rPr>
        <w:t>здобувач</w:t>
      </w:r>
      <w:r w:rsidRPr="009C2441">
        <w:rPr>
          <w:sz w:val="24"/>
        </w:rPr>
        <w:t xml:space="preserve">ів і навчально-педагогічних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w:t>
      </w:r>
      <w:r w:rsidRPr="00C145CE">
        <w:rPr>
          <w:sz w:val="24"/>
        </w:rPr>
        <w:t xml:space="preserve">Детальніше: </w:t>
      </w:r>
      <w:hyperlink r:id="rId159" w:history="1">
        <w:r w:rsidRPr="00C145CE">
          <w:rPr>
            <w:rStyle w:val="ac"/>
            <w:rFonts w:eastAsia="Calibri"/>
            <w:sz w:val="24"/>
          </w:rPr>
          <w:t>https://kpi.ua/code</w:t>
        </w:r>
      </w:hyperlink>
      <w:r w:rsidRPr="00C145CE">
        <w:rPr>
          <w:sz w:val="24"/>
        </w:rPr>
        <w:t>.</w:t>
      </w:r>
    </w:p>
    <w:p w:rsidR="00D1405C" w:rsidRDefault="00D1405C" w:rsidP="00511954">
      <w:pPr>
        <w:ind w:firstLine="709"/>
        <w:jc w:val="both"/>
        <w:rPr>
          <w:b/>
          <w:bCs/>
          <w:szCs w:val="28"/>
        </w:rPr>
      </w:pPr>
    </w:p>
    <w:p w:rsidR="00A94138" w:rsidRPr="00BE20F3" w:rsidRDefault="00511954" w:rsidP="00BE20F3">
      <w:pPr>
        <w:ind w:firstLine="709"/>
        <w:jc w:val="center"/>
        <w:rPr>
          <w:szCs w:val="28"/>
        </w:rPr>
      </w:pPr>
      <w:r w:rsidRPr="00BE20F3">
        <w:rPr>
          <w:b/>
          <w:bCs/>
          <w:szCs w:val="28"/>
          <w:lang w:val="en-US"/>
        </w:rPr>
        <w:t>X</w:t>
      </w:r>
      <w:r w:rsidR="00113CA7" w:rsidRPr="00BE20F3">
        <w:rPr>
          <w:b/>
          <w:bCs/>
          <w:szCs w:val="28"/>
          <w:lang w:val="en-US"/>
        </w:rPr>
        <w:t>I</w:t>
      </w:r>
      <w:r w:rsidRPr="00BE20F3">
        <w:rPr>
          <w:b/>
          <w:bCs/>
          <w:szCs w:val="28"/>
          <w:lang w:val="en-US"/>
        </w:rPr>
        <w:t>V</w:t>
      </w:r>
      <w:r w:rsidRPr="00BE20F3">
        <w:rPr>
          <w:b/>
          <w:bCs/>
          <w:szCs w:val="28"/>
          <w:lang w:val="ru-RU"/>
        </w:rPr>
        <w:t xml:space="preserve">. </w:t>
      </w:r>
      <w:bookmarkStart w:id="819" w:name="_Hlk113773085"/>
      <w:r w:rsidR="00A94138" w:rsidRPr="00BE20F3">
        <w:rPr>
          <w:b/>
          <w:bCs/>
          <w:szCs w:val="28"/>
        </w:rPr>
        <w:t>Види контролю та рейтингова система оцінювання результатів навчання (РСО)</w:t>
      </w:r>
    </w:p>
    <w:p w:rsidR="003C776C" w:rsidRPr="00511954" w:rsidRDefault="003C776C" w:rsidP="00A94138">
      <w:pPr>
        <w:jc w:val="both"/>
        <w:rPr>
          <w:sz w:val="24"/>
        </w:rPr>
      </w:pPr>
    </w:p>
    <w:bookmarkEnd w:id="819"/>
    <w:p w:rsidR="00812CF5" w:rsidRPr="00812CF5" w:rsidRDefault="00812CF5" w:rsidP="00812CF5">
      <w:pPr>
        <w:ind w:firstLine="709"/>
        <w:jc w:val="center"/>
        <w:rPr>
          <w:b/>
          <w:bCs/>
          <w:sz w:val="24"/>
        </w:rPr>
      </w:pPr>
      <w:r w:rsidRPr="00812CF5">
        <w:rPr>
          <w:b/>
          <w:bCs/>
          <w:sz w:val="24"/>
        </w:rPr>
        <w:t>Кримінальне процесуальне право. Загальна частина</w:t>
      </w:r>
    </w:p>
    <w:p w:rsidR="004A0530" w:rsidRPr="00812CF5" w:rsidRDefault="004A0530" w:rsidP="00812CF5">
      <w:pPr>
        <w:ind w:firstLine="709"/>
        <w:rPr>
          <w:b/>
          <w:sz w:val="24"/>
        </w:rPr>
      </w:pPr>
    </w:p>
    <w:p w:rsidR="004A0530" w:rsidRDefault="004A0530" w:rsidP="00812CF5">
      <w:pPr>
        <w:ind w:firstLine="709"/>
        <w:jc w:val="center"/>
        <w:rPr>
          <w:b/>
          <w:bCs/>
          <w:sz w:val="24"/>
        </w:rPr>
      </w:pPr>
      <w:r w:rsidRPr="00812CF5">
        <w:rPr>
          <w:b/>
          <w:bCs/>
          <w:sz w:val="24"/>
        </w:rPr>
        <w:t>Для студентів денної форми навчання:</w:t>
      </w:r>
    </w:p>
    <w:p w:rsidR="00812CF5" w:rsidRPr="00812CF5" w:rsidRDefault="00812CF5" w:rsidP="00812CF5">
      <w:pPr>
        <w:ind w:firstLine="709"/>
        <w:jc w:val="both"/>
        <w:rPr>
          <w:sz w:val="24"/>
        </w:rPr>
      </w:pPr>
      <w:r w:rsidRPr="00812CF5">
        <w:rPr>
          <w:sz w:val="24"/>
        </w:rPr>
        <w:t>Поточний контроль: усне опитування за темою заняття, підготовка доповідей, презентацій, узагальнень за результатами опрацювання наукової літератури або матеріалів слідчої чи судової практики.</w:t>
      </w:r>
    </w:p>
    <w:p w:rsidR="00812CF5" w:rsidRPr="00812CF5" w:rsidRDefault="00812CF5" w:rsidP="00812CF5">
      <w:pPr>
        <w:ind w:firstLine="709"/>
        <w:jc w:val="both"/>
        <w:rPr>
          <w:sz w:val="24"/>
        </w:rPr>
      </w:pPr>
      <w:r w:rsidRPr="00812CF5">
        <w:rPr>
          <w:sz w:val="24"/>
        </w:rPr>
        <w:t>Календарний контроль: проводиться двічі на семестр як моніторинг поточного стану виконання вимог програми.</w:t>
      </w:r>
    </w:p>
    <w:p w:rsidR="00812CF5" w:rsidRPr="00812CF5" w:rsidRDefault="00812CF5" w:rsidP="00812CF5">
      <w:pPr>
        <w:ind w:firstLine="709"/>
        <w:rPr>
          <w:color w:val="4F81BD" w:themeColor="accent1"/>
          <w:sz w:val="24"/>
        </w:rPr>
      </w:pPr>
      <w:r w:rsidRPr="00812CF5">
        <w:rPr>
          <w:sz w:val="24"/>
        </w:rPr>
        <w:t>Семестровий контроль: екзамен.</w:t>
      </w:r>
    </w:p>
    <w:p w:rsidR="004A0530" w:rsidRPr="00812CF5" w:rsidRDefault="004A0530" w:rsidP="00812CF5">
      <w:pPr>
        <w:shd w:val="clear" w:color="auto" w:fill="FFFFFF"/>
        <w:ind w:firstLine="709"/>
        <w:jc w:val="both"/>
        <w:rPr>
          <w:spacing w:val="2"/>
          <w:sz w:val="24"/>
        </w:rPr>
      </w:pPr>
      <w:r w:rsidRPr="00812CF5">
        <w:rPr>
          <w:color w:val="000000"/>
          <w:spacing w:val="2"/>
          <w:sz w:val="24"/>
        </w:rPr>
        <w:t xml:space="preserve">Рейтинг </w:t>
      </w:r>
      <w:r w:rsidRPr="00812CF5">
        <w:rPr>
          <w:color w:val="000000"/>
          <w:sz w:val="24"/>
        </w:rPr>
        <w:t>здобувача</w:t>
      </w:r>
      <w:r w:rsidRPr="00812CF5">
        <w:rPr>
          <w:color w:val="000000"/>
          <w:spacing w:val="2"/>
          <w:sz w:val="24"/>
        </w:rPr>
        <w:t xml:space="preserve"> з дисципліни </w:t>
      </w:r>
      <w:r w:rsidRPr="00812CF5">
        <w:rPr>
          <w:sz w:val="24"/>
        </w:rPr>
        <w:t>«Кримінальне процесуальне право. Загальна частина»</w:t>
      </w:r>
      <w:r w:rsidRPr="00812CF5">
        <w:rPr>
          <w:spacing w:val="2"/>
          <w:sz w:val="24"/>
        </w:rPr>
        <w:t xml:space="preserve"> складається з балів, що він отримав протягом семестру за:</w:t>
      </w:r>
    </w:p>
    <w:p w:rsidR="004A0530" w:rsidRPr="00812CF5" w:rsidRDefault="004A0530" w:rsidP="00812CF5">
      <w:pPr>
        <w:shd w:val="clear" w:color="auto" w:fill="FFFFFF"/>
        <w:ind w:firstLine="709"/>
        <w:jc w:val="both"/>
        <w:rPr>
          <w:color w:val="000000"/>
          <w:spacing w:val="2"/>
          <w:sz w:val="24"/>
        </w:rPr>
      </w:pPr>
      <w:r w:rsidRPr="00812CF5">
        <w:rPr>
          <w:color w:val="000000"/>
          <w:spacing w:val="2"/>
          <w:sz w:val="24"/>
        </w:rPr>
        <w:t xml:space="preserve">1) доповіді, відповіді, вирішення завдань та доповнення відповідей інших </w:t>
      </w:r>
      <w:r w:rsidRPr="00812CF5">
        <w:rPr>
          <w:color w:val="000000"/>
          <w:sz w:val="24"/>
        </w:rPr>
        <w:t>здобувач</w:t>
      </w:r>
      <w:r w:rsidRPr="00812CF5">
        <w:rPr>
          <w:color w:val="000000"/>
          <w:spacing w:val="2"/>
          <w:sz w:val="24"/>
        </w:rPr>
        <w:t>ів у процесі дискусії на практичних заняттях;</w:t>
      </w:r>
    </w:p>
    <w:p w:rsidR="004A0530" w:rsidRPr="00812CF5" w:rsidRDefault="004A0530" w:rsidP="00812CF5">
      <w:pPr>
        <w:shd w:val="clear" w:color="auto" w:fill="FFFFFF"/>
        <w:ind w:firstLine="709"/>
        <w:jc w:val="both"/>
        <w:rPr>
          <w:color w:val="000000"/>
          <w:spacing w:val="2"/>
          <w:sz w:val="24"/>
        </w:rPr>
      </w:pPr>
      <w:r w:rsidRPr="00812CF5">
        <w:rPr>
          <w:color w:val="000000"/>
          <w:spacing w:val="2"/>
          <w:sz w:val="24"/>
        </w:rPr>
        <w:t>2) модульну контрольну роботу (МКР);</w:t>
      </w:r>
    </w:p>
    <w:p w:rsidR="004A0530" w:rsidRPr="00812CF5" w:rsidRDefault="004A0530" w:rsidP="00812CF5">
      <w:pPr>
        <w:shd w:val="clear" w:color="auto" w:fill="FFFFFF"/>
        <w:ind w:firstLine="709"/>
        <w:jc w:val="both"/>
        <w:rPr>
          <w:color w:val="000000"/>
          <w:spacing w:val="2"/>
          <w:sz w:val="24"/>
        </w:rPr>
      </w:pPr>
      <w:r w:rsidRPr="00812CF5">
        <w:rPr>
          <w:color w:val="000000"/>
          <w:spacing w:val="2"/>
          <w:sz w:val="24"/>
        </w:rPr>
        <w:t>3) відповідь на екзамені.</w:t>
      </w:r>
    </w:p>
    <w:p w:rsidR="004A0530" w:rsidRPr="00812CF5" w:rsidRDefault="004A0530" w:rsidP="00812CF5">
      <w:pPr>
        <w:shd w:val="clear" w:color="auto" w:fill="FFFFFF"/>
        <w:ind w:firstLine="709"/>
        <w:jc w:val="both"/>
        <w:rPr>
          <w:b/>
          <w:color w:val="000000"/>
          <w:spacing w:val="2"/>
          <w:sz w:val="24"/>
        </w:rPr>
      </w:pPr>
      <w:r w:rsidRPr="00812CF5">
        <w:rPr>
          <w:b/>
          <w:color w:val="000000"/>
          <w:spacing w:val="2"/>
          <w:sz w:val="24"/>
        </w:rPr>
        <w:t>Система рейтингових (вагових) балів та критерії оцінювання:</w:t>
      </w:r>
    </w:p>
    <w:p w:rsidR="004A0530" w:rsidRPr="00812CF5" w:rsidRDefault="004A0530" w:rsidP="00812CF5">
      <w:pPr>
        <w:shd w:val="clear" w:color="auto" w:fill="FFFFFF"/>
        <w:ind w:firstLine="709"/>
        <w:jc w:val="both"/>
        <w:rPr>
          <w:i/>
          <w:color w:val="000000"/>
          <w:spacing w:val="2"/>
          <w:sz w:val="24"/>
        </w:rPr>
      </w:pPr>
      <w:r w:rsidRPr="00812CF5">
        <w:rPr>
          <w:i/>
          <w:color w:val="000000"/>
          <w:spacing w:val="2"/>
          <w:sz w:val="24"/>
          <w:u w:val="single"/>
        </w:rPr>
        <w:t>1. Робота на практичних заняттях</w:t>
      </w:r>
      <w:r w:rsidRPr="00812CF5">
        <w:rPr>
          <w:i/>
          <w:color w:val="000000"/>
          <w:spacing w:val="2"/>
          <w:sz w:val="24"/>
        </w:rPr>
        <w:t xml:space="preserve"> (максимальна кількість балів складає 40:</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243"/>
        <w:gridCol w:w="850"/>
      </w:tblGrid>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 xml:space="preserve">Активна участь на всіх заняттях; надання переважно повних і аргументованих, логічно викладених відповідей, висловлення власної позиції з дискусійних питань або повністю правильним вирішенням задач з відповідним обґрунтуванням, у поєднанні зі слушними доповненнями відповідей інших студентів у процесі дискусії </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35-40</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Активна участь на переважній більшості занять; надання переважно аргументованих відповідей або правильне вирішення задач з незначними неточностями, порушеннями логіки викладення відповіді чи обґрунтування при вирішенні задачі</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30-34</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sz w:val="24"/>
              </w:rPr>
            </w:pPr>
            <w:r w:rsidRPr="00812CF5">
              <w:rPr>
                <w:color w:val="000000"/>
                <w:spacing w:val="2"/>
                <w:sz w:val="24"/>
              </w:rPr>
              <w:t xml:space="preserve">Активна участь на більшості проведених занять; надання в цілому правильних, але неповних відповідей з декількома неточностями або помилками при вирішенні задачі </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20-29</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Незначна активність на заняттях; надання відповідей з численними значними похибками або вирішення задач з грубими помилками; ненадання обґрунтування при вирішенні задачі</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10-19</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 xml:space="preserve">Активна участь на окремих заняттях; надання відповідей, які свідчать про непідготовленість та незнання відповідного матеріалу </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19</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sz w:val="24"/>
              </w:rPr>
            </w:pPr>
            <w:r w:rsidRPr="00812CF5">
              <w:rPr>
                <w:color w:val="000000"/>
                <w:spacing w:val="2"/>
                <w:sz w:val="24"/>
              </w:rPr>
              <w:t>Відсутність на заняттях, відмова відповідати</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0</w:t>
            </w:r>
          </w:p>
        </w:tc>
      </w:tr>
    </w:tbl>
    <w:p w:rsidR="004A0530" w:rsidRPr="00812CF5" w:rsidRDefault="004A0530" w:rsidP="00812CF5">
      <w:pPr>
        <w:ind w:firstLine="709"/>
        <w:jc w:val="both"/>
        <w:rPr>
          <w:i/>
          <w:color w:val="000000"/>
          <w:spacing w:val="2"/>
          <w:sz w:val="24"/>
        </w:rPr>
      </w:pPr>
      <w:r w:rsidRPr="00812CF5">
        <w:rPr>
          <w:i/>
          <w:color w:val="000000"/>
          <w:spacing w:val="2"/>
          <w:sz w:val="24"/>
          <w:u w:val="single"/>
        </w:rPr>
        <w:t>2. Модульний контроль</w:t>
      </w:r>
      <w:r w:rsidRPr="00812CF5">
        <w:rPr>
          <w:i/>
          <w:color w:val="000000"/>
          <w:spacing w:val="2"/>
          <w:sz w:val="24"/>
        </w:rPr>
        <w:t xml:space="preserve"> (максимальна кількість балів за МКР складає 10):</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243"/>
        <w:gridCol w:w="850"/>
      </w:tblGrid>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 xml:space="preserve">Повна, чітка, викладена в певній логічній послідовності відповідь на всі поставлені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відповідна кількість правильних відповідей на тестові запитання </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810</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Не зовсім повна або не достатньо чітка відповідь на всі поставлені питання, що свідчить про правильне розуміння суті питання, ознайомлення студента з матеріалом лекцій та підручника; незначні неточності у відповідях;</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57</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 xml:space="preserve">Неправильна відповідь на питання, що свідчить про поверхове ознайомлення студента з навчальним матеріалом або значні похибки у відповідях; відповідна кількість правильних відповідей у тесті </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34</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 xml:space="preserve">Неправильна відповідь, що свідчить про неправильне розуміння матеріалу, але намагання студента висловити власне розуміння суті поставленого питання; </w:t>
            </w:r>
          </w:p>
          <w:p w:rsidR="004A0530" w:rsidRPr="00812CF5" w:rsidRDefault="004A0530" w:rsidP="00812CF5">
            <w:pPr>
              <w:ind w:firstLine="709"/>
              <w:rPr>
                <w:color w:val="000000"/>
                <w:spacing w:val="2"/>
                <w:sz w:val="24"/>
              </w:rPr>
            </w:pPr>
            <w:r w:rsidRPr="00812CF5">
              <w:rPr>
                <w:color w:val="000000"/>
                <w:spacing w:val="2"/>
                <w:sz w:val="24"/>
              </w:rPr>
              <w:t>відповідна кількість правильних відповідей на тестові запитання</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jc w:val="center"/>
              <w:rPr>
                <w:color w:val="000000"/>
                <w:spacing w:val="2"/>
                <w:sz w:val="24"/>
              </w:rPr>
            </w:pPr>
            <w:r w:rsidRPr="00812CF5">
              <w:rPr>
                <w:color w:val="000000"/>
                <w:spacing w:val="2"/>
                <w:sz w:val="24"/>
              </w:rPr>
              <w:t>12</w:t>
            </w:r>
          </w:p>
        </w:tc>
      </w:tr>
      <w:tr w:rsidR="004A0530" w:rsidRPr="00812CF5" w:rsidTr="008D5586">
        <w:tc>
          <w:tcPr>
            <w:tcW w:w="9243"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lastRenderedPageBreak/>
              <w:t>Немає відповіді, кількість правильних відповідей у тесті менше або дорівнює шести</w:t>
            </w:r>
          </w:p>
        </w:tc>
        <w:tc>
          <w:tcPr>
            <w:tcW w:w="850"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ind w:firstLine="709"/>
              <w:rPr>
                <w:color w:val="000000"/>
                <w:spacing w:val="2"/>
                <w:sz w:val="24"/>
              </w:rPr>
            </w:pPr>
            <w:r w:rsidRPr="00812CF5">
              <w:rPr>
                <w:color w:val="000000"/>
                <w:spacing w:val="2"/>
                <w:sz w:val="24"/>
              </w:rPr>
              <w:t xml:space="preserve">  </w:t>
            </w:r>
            <w:r w:rsidR="00497084">
              <w:rPr>
                <w:color w:val="000000"/>
                <w:spacing w:val="2"/>
                <w:sz w:val="24"/>
              </w:rPr>
              <w:t xml:space="preserve">               </w:t>
            </w:r>
            <w:r w:rsidR="00B62BFF" w:rsidRPr="002938A2">
              <w:rPr>
                <w:color w:val="000000"/>
                <w:spacing w:val="2"/>
                <w:sz w:val="24"/>
              </w:rPr>
              <w:t xml:space="preserve">     </w:t>
            </w:r>
            <w:r w:rsidRPr="00812CF5">
              <w:rPr>
                <w:color w:val="000000"/>
                <w:spacing w:val="2"/>
                <w:sz w:val="24"/>
              </w:rPr>
              <w:t xml:space="preserve">0  </w:t>
            </w:r>
          </w:p>
        </w:tc>
      </w:tr>
    </w:tbl>
    <w:p w:rsidR="004A0530" w:rsidRPr="00812CF5" w:rsidRDefault="004A0530" w:rsidP="00812CF5">
      <w:pPr>
        <w:ind w:firstLine="709"/>
        <w:rPr>
          <w:color w:val="000000"/>
          <w:spacing w:val="2"/>
          <w:sz w:val="24"/>
        </w:rPr>
      </w:pPr>
    </w:p>
    <w:p w:rsidR="004A0530" w:rsidRPr="00812CF5" w:rsidRDefault="004A0530" w:rsidP="00812CF5">
      <w:pPr>
        <w:ind w:firstLine="709"/>
        <w:jc w:val="center"/>
        <w:rPr>
          <w:b/>
          <w:bCs/>
          <w:color w:val="000000"/>
          <w:spacing w:val="2"/>
          <w:sz w:val="24"/>
        </w:rPr>
      </w:pPr>
      <w:r w:rsidRPr="00812CF5">
        <w:rPr>
          <w:b/>
          <w:bCs/>
          <w:color w:val="000000"/>
          <w:spacing w:val="2"/>
          <w:sz w:val="24"/>
        </w:rPr>
        <w:t>Для студентів заочної форми навчання</w:t>
      </w:r>
      <w:r w:rsidR="00BE20F3">
        <w:rPr>
          <w:b/>
          <w:bCs/>
          <w:color w:val="000000"/>
          <w:spacing w:val="2"/>
          <w:sz w:val="24"/>
        </w:rPr>
        <w:t>:</w:t>
      </w:r>
    </w:p>
    <w:p w:rsidR="004A0530" w:rsidRPr="00812CF5" w:rsidRDefault="004A0530" w:rsidP="00812CF5">
      <w:pPr>
        <w:ind w:firstLine="709"/>
        <w:jc w:val="both"/>
        <w:rPr>
          <w:sz w:val="24"/>
        </w:rPr>
      </w:pPr>
      <w:r w:rsidRPr="00812CF5">
        <w:rPr>
          <w:sz w:val="24"/>
        </w:rPr>
        <w:t>Поточний контроль: перевірка домашньої контрольної роботи, опитування за темою заняття, вирішення практичних ситуацій.</w:t>
      </w:r>
    </w:p>
    <w:p w:rsidR="004A0530" w:rsidRPr="00812CF5" w:rsidRDefault="004A0530" w:rsidP="00812CF5">
      <w:pPr>
        <w:pStyle w:val="a8"/>
        <w:ind w:left="0" w:firstLine="709"/>
        <w:contextualSpacing w:val="0"/>
        <w:jc w:val="both"/>
        <w:rPr>
          <w:sz w:val="24"/>
        </w:rPr>
      </w:pPr>
      <w:r w:rsidRPr="00812CF5">
        <w:rPr>
          <w:sz w:val="24"/>
        </w:rPr>
        <w:t>Семестровий контроль: екзамен.</w:t>
      </w:r>
    </w:p>
    <w:p w:rsidR="004A0530" w:rsidRPr="00812CF5" w:rsidRDefault="004A0530" w:rsidP="00812CF5">
      <w:pPr>
        <w:ind w:firstLine="709"/>
        <w:jc w:val="both"/>
        <w:rPr>
          <w:i/>
          <w:sz w:val="24"/>
        </w:rPr>
      </w:pPr>
    </w:p>
    <w:p w:rsidR="004A0530" w:rsidRPr="00812CF5" w:rsidRDefault="004A0530" w:rsidP="00812CF5">
      <w:pPr>
        <w:ind w:firstLine="709"/>
        <w:jc w:val="both"/>
        <w:rPr>
          <w:b/>
          <w:sz w:val="24"/>
        </w:rPr>
      </w:pPr>
      <w:r w:rsidRPr="00812CF5">
        <w:rPr>
          <w:b/>
          <w:sz w:val="24"/>
        </w:rPr>
        <w:t>Оцінювання та контрольні заходи</w:t>
      </w:r>
    </w:p>
    <w:p w:rsidR="004A0530" w:rsidRPr="00812CF5" w:rsidRDefault="004A0530" w:rsidP="00812CF5">
      <w:pPr>
        <w:shd w:val="clear" w:color="auto" w:fill="FFFFFF"/>
        <w:ind w:firstLine="709"/>
        <w:jc w:val="both"/>
        <w:rPr>
          <w:b/>
          <w:sz w:val="24"/>
        </w:rPr>
      </w:pPr>
      <w:r w:rsidRPr="00812CF5">
        <w:rPr>
          <w:color w:val="000000"/>
          <w:spacing w:val="2"/>
          <w:sz w:val="24"/>
        </w:rPr>
        <w:t>Рейтинг студента з дисципліни складається з балів, що отримуються за:</w:t>
      </w:r>
    </w:p>
    <w:p w:rsidR="004A0530" w:rsidRPr="00812CF5" w:rsidRDefault="004A0530" w:rsidP="00812CF5">
      <w:pPr>
        <w:pStyle w:val="a8"/>
        <w:numPr>
          <w:ilvl w:val="0"/>
          <w:numId w:val="36"/>
        </w:numPr>
        <w:shd w:val="clear" w:color="auto" w:fill="FFFFFF"/>
        <w:ind w:left="0" w:firstLine="709"/>
        <w:jc w:val="both"/>
        <w:rPr>
          <w:color w:val="000000"/>
          <w:spacing w:val="2"/>
          <w:sz w:val="24"/>
        </w:rPr>
      </w:pPr>
      <w:r w:rsidRPr="00812CF5">
        <w:rPr>
          <w:color w:val="000000"/>
          <w:spacing w:val="2"/>
          <w:sz w:val="24"/>
        </w:rPr>
        <w:t>виконання домашньої контрольної роботи за відповідним варіантом (максимальна кількість балів 40)</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1"/>
        <w:gridCol w:w="992"/>
      </w:tblGrid>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 xml:space="preserve">Відповіді на запитання викладені повно, чітко, у визначеній логічній послідовності, що свідчить про глибоке розуміння суті питання. Здобувач має продемонструвати знання не лише в межах матеріалу лекції, але й підручнику, додаткової літератури і судових рішень. Бажано висловити власну позицію з дискусійних проблем, якщо такі порушуються у питанні </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35-40</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Недостатньо повна або не чітка відповідь на всі поставлені питання та вирішення задачі, що свідчить про правильне розуміння суті питання, ознайомлення студента з матеріалом лекцій та підручника; незначні неточності у відповідях</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28-34</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 xml:space="preserve">Неправильна відповідь на питання та недостатньо обґрунтоване вирішення задачі, що вказує на поверхове ознайомлення студента з навчальним матеріалом або значні похибки у відповідях </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24-29</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Спроба здобувача висловити власне розуміння суті поставленого питання, але відповідь неправильна.</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0</w:t>
            </w:r>
          </w:p>
        </w:tc>
      </w:tr>
    </w:tbl>
    <w:p w:rsidR="004A0530" w:rsidRPr="00812CF5" w:rsidRDefault="004A0530" w:rsidP="00812CF5">
      <w:pPr>
        <w:shd w:val="clear" w:color="auto" w:fill="FFFFFF"/>
        <w:ind w:firstLine="709"/>
        <w:jc w:val="both"/>
        <w:rPr>
          <w:i/>
          <w:color w:val="000000"/>
          <w:spacing w:val="2"/>
          <w:sz w:val="24"/>
        </w:rPr>
      </w:pPr>
      <w:r w:rsidRPr="00812CF5">
        <w:rPr>
          <w:color w:val="000000"/>
          <w:spacing w:val="2"/>
          <w:sz w:val="24"/>
        </w:rPr>
        <w:t xml:space="preserve">2) відповіді, вирішення ситуаційних завдань та доповнення відповідей інших </w:t>
      </w:r>
      <w:r w:rsidRPr="00812CF5">
        <w:rPr>
          <w:color w:val="000000"/>
          <w:sz w:val="24"/>
        </w:rPr>
        <w:t>здобувач</w:t>
      </w:r>
      <w:r w:rsidRPr="00812CF5">
        <w:rPr>
          <w:color w:val="000000"/>
          <w:spacing w:val="2"/>
          <w:sz w:val="24"/>
        </w:rPr>
        <w:t>ів у процесі дискусії на практичних заняттях до 10 балів;</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101"/>
        <w:gridCol w:w="992"/>
      </w:tblGrid>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Повна, чітко сформульована та викладена в логічній послідовності відповідь на розглядуване питання, що свідчить про розуміння його сутності, посилання на додаткову літературу; обґрунтування особистої позиції з дискусійних питань, якщо такі є в теорії</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9-10</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 xml:space="preserve">Недостатньо повна та чітка відповідь на розглядуване питання, що свідчить про правильне розуміння його суті, ознайомлення студента з матеріалом лекцій та підручника; незначні неточності у відповідях </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6-8</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 xml:space="preserve">Відповідь на питання з помилками, що свідчить про поверхове ознайомлення студента з навчальним матеріалом, значні похибки у відповідях </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4-5</w:t>
            </w:r>
          </w:p>
        </w:tc>
      </w:tr>
      <w:tr w:rsidR="004A0530" w:rsidRPr="00812CF5" w:rsidTr="008D5586">
        <w:tc>
          <w:tcPr>
            <w:tcW w:w="9101"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jc w:val="both"/>
              <w:rPr>
                <w:color w:val="000000"/>
                <w:spacing w:val="2"/>
                <w:sz w:val="24"/>
              </w:rPr>
            </w:pPr>
            <w:r w:rsidRPr="00812CF5">
              <w:rPr>
                <w:color w:val="000000"/>
                <w:spacing w:val="2"/>
                <w:sz w:val="24"/>
              </w:rPr>
              <w:t>Неправильна відповідь свідчить про недостатнє розуміння матеріалу, але студент намагається висловити особисте розуміння суті поставленого питання спираючись на знання інших тем курсу та інших дисциплін</w:t>
            </w:r>
          </w:p>
        </w:tc>
        <w:tc>
          <w:tcPr>
            <w:tcW w:w="992"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0</w:t>
            </w:r>
          </w:p>
        </w:tc>
      </w:tr>
    </w:tbl>
    <w:p w:rsidR="004A0530" w:rsidRPr="00812CF5" w:rsidRDefault="004A0530" w:rsidP="00812CF5">
      <w:pPr>
        <w:ind w:firstLine="709"/>
        <w:rPr>
          <w:b/>
          <w:i/>
          <w:color w:val="000000"/>
          <w:spacing w:val="2"/>
          <w:sz w:val="24"/>
        </w:rPr>
      </w:pPr>
      <w:r w:rsidRPr="00812CF5">
        <w:rPr>
          <w:b/>
          <w:i/>
          <w:color w:val="000000"/>
          <w:spacing w:val="2"/>
          <w:sz w:val="24"/>
        </w:rPr>
        <w:t>Розрахунок шкали (R) рейтингу:</w:t>
      </w:r>
    </w:p>
    <w:p w:rsidR="004A0530" w:rsidRPr="00812CF5" w:rsidRDefault="004A0530" w:rsidP="00812CF5">
      <w:pPr>
        <w:ind w:firstLine="709"/>
        <w:rPr>
          <w:color w:val="000000"/>
          <w:spacing w:val="2"/>
          <w:sz w:val="24"/>
        </w:rPr>
      </w:pPr>
      <w:r w:rsidRPr="00812CF5">
        <w:rPr>
          <w:color w:val="000000"/>
          <w:spacing w:val="2"/>
          <w:sz w:val="24"/>
        </w:rPr>
        <w:t>Сума вагових балів контрольних заходів протягом семестру (стартовий рейтинг) складає:</w:t>
      </w:r>
    </w:p>
    <w:p w:rsidR="004A0530" w:rsidRPr="00812CF5" w:rsidRDefault="004A0530" w:rsidP="00812CF5">
      <w:pPr>
        <w:ind w:firstLine="709"/>
        <w:jc w:val="center"/>
        <w:rPr>
          <w:b/>
          <w:i/>
          <w:color w:val="000000"/>
          <w:spacing w:val="2"/>
          <w:sz w:val="24"/>
        </w:rPr>
      </w:pPr>
      <w:r w:rsidRPr="00812CF5">
        <w:rPr>
          <w:b/>
          <w:i/>
          <w:color w:val="000000"/>
          <w:spacing w:val="2"/>
          <w:sz w:val="24"/>
        </w:rPr>
        <w:t>RС = 40 + 10 = 50 балів.</w:t>
      </w:r>
    </w:p>
    <w:p w:rsidR="004A0530" w:rsidRPr="00812CF5" w:rsidRDefault="004A0530" w:rsidP="00812CF5">
      <w:pPr>
        <w:ind w:firstLine="709"/>
        <w:rPr>
          <w:bCs/>
          <w:color w:val="000000"/>
          <w:spacing w:val="2"/>
          <w:sz w:val="24"/>
        </w:rPr>
      </w:pPr>
      <w:r w:rsidRPr="00812CF5">
        <w:rPr>
          <w:color w:val="000000"/>
          <w:spacing w:val="2"/>
          <w:sz w:val="24"/>
        </w:rPr>
        <w:t xml:space="preserve">Екзаменаційна складова шкали дорівнює 50% від </w:t>
      </w:r>
      <w:r w:rsidRPr="00812CF5">
        <w:rPr>
          <w:b/>
          <w:color w:val="000000"/>
          <w:spacing w:val="2"/>
          <w:sz w:val="24"/>
        </w:rPr>
        <w:t>R</w:t>
      </w:r>
      <w:r w:rsidRPr="00812CF5">
        <w:rPr>
          <w:bCs/>
          <w:color w:val="000000"/>
          <w:spacing w:val="2"/>
          <w:sz w:val="24"/>
        </w:rPr>
        <w:t>, тобто RE = 50 балів.</w:t>
      </w:r>
    </w:p>
    <w:p w:rsidR="004A0530" w:rsidRPr="00812CF5" w:rsidRDefault="004A0530" w:rsidP="00812CF5">
      <w:pPr>
        <w:ind w:firstLine="709"/>
        <w:rPr>
          <w:bCs/>
          <w:color w:val="000000"/>
          <w:spacing w:val="2"/>
          <w:sz w:val="24"/>
        </w:rPr>
      </w:pPr>
      <w:r w:rsidRPr="00812CF5">
        <w:rPr>
          <w:bCs/>
          <w:color w:val="000000"/>
          <w:spacing w:val="2"/>
          <w:sz w:val="24"/>
        </w:rPr>
        <w:t xml:space="preserve">Таким чином рейтингова шкала з дисципліни складає </w:t>
      </w:r>
      <w:r w:rsidRPr="00812CF5">
        <w:rPr>
          <w:b/>
          <w:color w:val="000000"/>
          <w:spacing w:val="2"/>
          <w:sz w:val="24"/>
        </w:rPr>
        <w:t>R = RC + RE = 100 балів.</w:t>
      </w:r>
    </w:p>
    <w:p w:rsidR="004A0530" w:rsidRPr="00812CF5" w:rsidRDefault="004A0530" w:rsidP="00812CF5">
      <w:pPr>
        <w:ind w:firstLine="709"/>
        <w:rPr>
          <w:color w:val="000000"/>
          <w:spacing w:val="2"/>
          <w:sz w:val="24"/>
        </w:rPr>
      </w:pPr>
      <w:r w:rsidRPr="00812CF5">
        <w:rPr>
          <w:i/>
          <w:iCs/>
          <w:color w:val="000000"/>
          <w:spacing w:val="2"/>
          <w:sz w:val="24"/>
        </w:rPr>
        <w:t>Необхідною умовою допуску до екзамену</w:t>
      </w:r>
      <w:r w:rsidRPr="00812CF5">
        <w:rPr>
          <w:color w:val="000000"/>
          <w:spacing w:val="2"/>
          <w:sz w:val="24"/>
        </w:rPr>
        <w:t xml:space="preserve"> є рейтинг (</w:t>
      </w:r>
      <w:r w:rsidRPr="00812CF5">
        <w:rPr>
          <w:b/>
          <w:bCs/>
          <w:color w:val="000000"/>
          <w:spacing w:val="2"/>
          <w:sz w:val="24"/>
        </w:rPr>
        <w:t>Rс</w:t>
      </w:r>
      <w:r w:rsidRPr="00812CF5">
        <w:rPr>
          <w:color w:val="000000"/>
          <w:spacing w:val="2"/>
          <w:sz w:val="24"/>
        </w:rPr>
        <w:t xml:space="preserve">) не менше 60% від </w:t>
      </w:r>
      <w:r w:rsidRPr="00812CF5">
        <w:rPr>
          <w:b/>
          <w:color w:val="000000"/>
          <w:spacing w:val="2"/>
          <w:sz w:val="24"/>
        </w:rPr>
        <w:t>RС</w:t>
      </w:r>
      <w:r w:rsidRPr="00812CF5">
        <w:rPr>
          <w:color w:val="000000"/>
          <w:spacing w:val="2"/>
          <w:sz w:val="24"/>
        </w:rPr>
        <w:t>, тобто 30 балів.</w:t>
      </w:r>
    </w:p>
    <w:p w:rsidR="004A0530" w:rsidRPr="00812CF5" w:rsidRDefault="004A0530" w:rsidP="00812CF5">
      <w:pPr>
        <w:ind w:firstLine="709"/>
        <w:rPr>
          <w:b/>
          <w:color w:val="000000"/>
          <w:spacing w:val="2"/>
          <w:sz w:val="24"/>
        </w:rPr>
      </w:pPr>
      <w:r w:rsidRPr="00812CF5">
        <w:rPr>
          <w:b/>
          <w:color w:val="000000"/>
          <w:spacing w:val="2"/>
          <w:sz w:val="24"/>
        </w:rPr>
        <w:t xml:space="preserve">Критерії екзаменаційного оцінювання для студентів денної та заочної форм навчання </w:t>
      </w:r>
      <w:r w:rsidRPr="00812CF5">
        <w:rPr>
          <w:i/>
          <w:color w:val="000000"/>
          <w:spacing w:val="2"/>
          <w:sz w:val="24"/>
        </w:rPr>
        <w:t>(ваговий бал: теоретичне питання до 15 балів, кількість питань -2; практичне завдання – 20:</w:t>
      </w:r>
    </w:p>
    <w:p w:rsidR="004A0530" w:rsidRPr="00812CF5" w:rsidRDefault="004A0530" w:rsidP="00812CF5">
      <w:pPr>
        <w:ind w:firstLine="709"/>
        <w:rPr>
          <w:b/>
          <w:color w:val="000000"/>
          <w:spacing w:val="2"/>
          <w:sz w:val="24"/>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959"/>
        <w:gridCol w:w="1134"/>
      </w:tblGrid>
      <w:tr w:rsidR="004A0530" w:rsidRPr="00812CF5" w:rsidTr="00812CF5">
        <w:tc>
          <w:tcPr>
            <w:tcW w:w="8959"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lastRenderedPageBreak/>
              <w:t>Повна, чітка, викладена в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повністю правильне вирішення задачі з відповідним обґрунтуванням</w:t>
            </w:r>
          </w:p>
        </w:tc>
        <w:tc>
          <w:tcPr>
            <w:tcW w:w="1134"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Т/п</w:t>
            </w:r>
          </w:p>
          <w:p w:rsidR="004A0530" w:rsidRPr="00812CF5" w:rsidRDefault="004A0530" w:rsidP="00812CF5">
            <w:pPr>
              <w:rPr>
                <w:color w:val="000000"/>
                <w:spacing w:val="2"/>
                <w:sz w:val="24"/>
              </w:rPr>
            </w:pPr>
            <w:r w:rsidRPr="00812CF5">
              <w:rPr>
                <w:color w:val="000000"/>
                <w:spacing w:val="2"/>
                <w:sz w:val="24"/>
              </w:rPr>
              <w:t>12-15;</w:t>
            </w:r>
          </w:p>
          <w:p w:rsidR="004A0530" w:rsidRPr="00812CF5" w:rsidRDefault="004A0530" w:rsidP="00812CF5">
            <w:pPr>
              <w:rPr>
                <w:color w:val="000000"/>
                <w:spacing w:val="2"/>
                <w:sz w:val="24"/>
              </w:rPr>
            </w:pPr>
            <w:r w:rsidRPr="00812CF5">
              <w:rPr>
                <w:color w:val="000000"/>
                <w:spacing w:val="2"/>
                <w:sz w:val="24"/>
              </w:rPr>
              <w:t>Зад.</w:t>
            </w:r>
          </w:p>
          <w:p w:rsidR="004A0530" w:rsidRPr="00812CF5" w:rsidRDefault="004A0530" w:rsidP="00812CF5">
            <w:pPr>
              <w:rPr>
                <w:color w:val="000000"/>
                <w:spacing w:val="2"/>
                <w:sz w:val="24"/>
              </w:rPr>
            </w:pPr>
            <w:r w:rsidRPr="00812CF5">
              <w:rPr>
                <w:color w:val="000000"/>
                <w:spacing w:val="2"/>
                <w:sz w:val="24"/>
              </w:rPr>
              <w:t>17-20</w:t>
            </w:r>
          </w:p>
        </w:tc>
      </w:tr>
      <w:tr w:rsidR="004A0530" w:rsidRPr="00812CF5" w:rsidTr="00812CF5">
        <w:tc>
          <w:tcPr>
            <w:tcW w:w="8959"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Відповідь на поставлене питання, не зовсім повна або не достатньо чітка, що свідчить про правильне розуміння суті питання, ознайомлення студента з матеріалом лекцій та підручника; певні неточності у відповіді; правильне вирішення задачі з незначними неточностями, порушеннями логіки викладення відповіді чи обґрунтування при вирішенні задачі</w:t>
            </w:r>
          </w:p>
        </w:tc>
        <w:tc>
          <w:tcPr>
            <w:tcW w:w="1134"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Т/п</w:t>
            </w:r>
          </w:p>
          <w:p w:rsidR="004A0530" w:rsidRPr="00812CF5" w:rsidRDefault="004A0530" w:rsidP="00812CF5">
            <w:pPr>
              <w:rPr>
                <w:color w:val="000000"/>
                <w:spacing w:val="2"/>
                <w:sz w:val="24"/>
              </w:rPr>
            </w:pPr>
            <w:r w:rsidRPr="00812CF5">
              <w:rPr>
                <w:color w:val="000000"/>
                <w:spacing w:val="2"/>
                <w:sz w:val="24"/>
              </w:rPr>
              <w:t>11-14;</w:t>
            </w:r>
          </w:p>
          <w:p w:rsidR="004A0530" w:rsidRPr="00812CF5" w:rsidRDefault="004A0530" w:rsidP="00812CF5">
            <w:pPr>
              <w:rPr>
                <w:color w:val="000000"/>
                <w:spacing w:val="2"/>
                <w:sz w:val="24"/>
              </w:rPr>
            </w:pPr>
            <w:r w:rsidRPr="00812CF5">
              <w:rPr>
                <w:color w:val="000000"/>
                <w:spacing w:val="2"/>
                <w:sz w:val="24"/>
              </w:rPr>
              <w:t>Зад.</w:t>
            </w:r>
          </w:p>
          <w:p w:rsidR="004A0530" w:rsidRPr="00812CF5" w:rsidRDefault="004A0530" w:rsidP="00812CF5">
            <w:pPr>
              <w:rPr>
                <w:color w:val="000000"/>
                <w:spacing w:val="2"/>
                <w:sz w:val="24"/>
              </w:rPr>
            </w:pPr>
            <w:r w:rsidRPr="00812CF5">
              <w:rPr>
                <w:color w:val="000000"/>
                <w:spacing w:val="2"/>
                <w:sz w:val="24"/>
              </w:rPr>
              <w:t>13-16</w:t>
            </w:r>
          </w:p>
        </w:tc>
      </w:tr>
      <w:tr w:rsidR="004A0530" w:rsidRPr="00812CF5" w:rsidTr="00812CF5">
        <w:trPr>
          <w:trHeight w:val="318"/>
        </w:trPr>
        <w:tc>
          <w:tcPr>
            <w:tcW w:w="8959"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ind w:firstLine="709"/>
              <w:rPr>
                <w:color w:val="000000"/>
                <w:spacing w:val="2"/>
                <w:sz w:val="24"/>
              </w:rPr>
            </w:pPr>
            <w:r w:rsidRPr="00812CF5">
              <w:rPr>
                <w:color w:val="000000"/>
                <w:spacing w:val="2"/>
                <w:sz w:val="24"/>
              </w:rPr>
              <w:t>Достатньо поверхова відповідь на поставлене питання; суттєві помилки у відповіді; помилки при вирішенні задачі, що свідчать про неправильне чи неповне розуміння матеріалу, значні порушення логіки викладення вирішення і обґрунтування</w:t>
            </w:r>
          </w:p>
        </w:tc>
        <w:tc>
          <w:tcPr>
            <w:tcW w:w="1134"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Т/п</w:t>
            </w:r>
            <w:r w:rsidR="00812CF5">
              <w:rPr>
                <w:color w:val="000000"/>
                <w:spacing w:val="2"/>
                <w:sz w:val="24"/>
              </w:rPr>
              <w:t xml:space="preserve"> </w:t>
            </w:r>
            <w:r w:rsidRPr="00812CF5">
              <w:rPr>
                <w:color w:val="000000"/>
                <w:spacing w:val="2"/>
                <w:sz w:val="24"/>
              </w:rPr>
              <w:t>9-13;</w:t>
            </w:r>
          </w:p>
          <w:p w:rsidR="004A0530" w:rsidRPr="00812CF5" w:rsidRDefault="004A0530" w:rsidP="00812CF5">
            <w:pPr>
              <w:rPr>
                <w:color w:val="000000"/>
                <w:spacing w:val="2"/>
                <w:sz w:val="24"/>
              </w:rPr>
            </w:pPr>
            <w:r w:rsidRPr="00812CF5">
              <w:rPr>
                <w:color w:val="000000"/>
                <w:spacing w:val="2"/>
                <w:sz w:val="24"/>
              </w:rPr>
              <w:t>Зад.</w:t>
            </w:r>
          </w:p>
          <w:p w:rsidR="004A0530" w:rsidRPr="00812CF5" w:rsidRDefault="004A0530" w:rsidP="00812CF5">
            <w:pPr>
              <w:rPr>
                <w:color w:val="000000"/>
                <w:spacing w:val="2"/>
                <w:sz w:val="24"/>
              </w:rPr>
            </w:pPr>
            <w:r w:rsidRPr="00812CF5">
              <w:rPr>
                <w:color w:val="000000"/>
                <w:spacing w:val="2"/>
                <w:sz w:val="24"/>
              </w:rPr>
              <w:t>8-12</w:t>
            </w:r>
          </w:p>
        </w:tc>
      </w:tr>
      <w:tr w:rsidR="004A0530" w:rsidRPr="00812CF5" w:rsidTr="00812CF5">
        <w:trPr>
          <w:trHeight w:val="512"/>
        </w:trPr>
        <w:tc>
          <w:tcPr>
            <w:tcW w:w="8959"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pStyle w:val="a9"/>
              <w:spacing w:after="0"/>
              <w:ind w:firstLine="709"/>
              <w:rPr>
                <w:sz w:val="24"/>
              </w:rPr>
            </w:pPr>
            <w:r w:rsidRPr="00812CF5">
              <w:rPr>
                <w:sz w:val="24"/>
              </w:rPr>
              <w:t>Правильна відповідь лише на частину питання при нестачі відповіді на інші або при неправильній відповіді на них,</w:t>
            </w:r>
            <w:r w:rsidRPr="00812CF5">
              <w:rPr>
                <w:color w:val="000000"/>
                <w:spacing w:val="2"/>
                <w:sz w:val="24"/>
              </w:rPr>
              <w:t xml:space="preserve"> неправильне вирішення задачі, немає обґрунтування, а є лише окремі спроби пов’язати окремі фактичні обставини (правові підстави) з фрагментами зроблених висновків</w:t>
            </w:r>
          </w:p>
        </w:tc>
        <w:tc>
          <w:tcPr>
            <w:tcW w:w="1134"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Т/п</w:t>
            </w:r>
          </w:p>
          <w:p w:rsidR="004A0530" w:rsidRPr="00812CF5" w:rsidRDefault="004A0530" w:rsidP="00812CF5">
            <w:pPr>
              <w:rPr>
                <w:color w:val="000000"/>
                <w:spacing w:val="2"/>
                <w:sz w:val="24"/>
              </w:rPr>
            </w:pPr>
            <w:r w:rsidRPr="00812CF5">
              <w:rPr>
                <w:color w:val="000000"/>
                <w:spacing w:val="2"/>
                <w:sz w:val="24"/>
              </w:rPr>
              <w:t>5-8;</w:t>
            </w:r>
          </w:p>
          <w:p w:rsidR="004A0530" w:rsidRPr="00812CF5" w:rsidRDefault="004A0530" w:rsidP="00812CF5">
            <w:pPr>
              <w:rPr>
                <w:color w:val="000000"/>
                <w:spacing w:val="2"/>
                <w:sz w:val="24"/>
              </w:rPr>
            </w:pPr>
            <w:r w:rsidRPr="00812CF5">
              <w:rPr>
                <w:color w:val="000000"/>
                <w:spacing w:val="2"/>
                <w:sz w:val="24"/>
              </w:rPr>
              <w:t>Зад.</w:t>
            </w:r>
          </w:p>
          <w:p w:rsidR="004A0530" w:rsidRPr="00812CF5" w:rsidRDefault="004A0530" w:rsidP="00812CF5">
            <w:pPr>
              <w:rPr>
                <w:color w:val="000000"/>
                <w:spacing w:val="2"/>
                <w:sz w:val="24"/>
              </w:rPr>
            </w:pPr>
            <w:r w:rsidRPr="00812CF5">
              <w:rPr>
                <w:color w:val="000000"/>
                <w:spacing w:val="2"/>
                <w:sz w:val="24"/>
              </w:rPr>
              <w:t>7-11</w:t>
            </w:r>
          </w:p>
        </w:tc>
      </w:tr>
      <w:tr w:rsidR="004A0530" w:rsidRPr="00812CF5" w:rsidTr="00812CF5">
        <w:trPr>
          <w:trHeight w:val="406"/>
        </w:trPr>
        <w:tc>
          <w:tcPr>
            <w:tcW w:w="8959" w:type="dxa"/>
            <w:tcBorders>
              <w:top w:val="single" w:sz="4" w:space="0" w:color="auto"/>
              <w:left w:val="single" w:sz="4" w:space="0" w:color="auto"/>
              <w:bottom w:val="single" w:sz="4" w:space="0" w:color="auto"/>
              <w:right w:val="single" w:sz="4" w:space="0" w:color="auto"/>
            </w:tcBorders>
          </w:tcPr>
          <w:p w:rsidR="004A0530" w:rsidRPr="00812CF5" w:rsidRDefault="004A0530" w:rsidP="00812CF5">
            <w:pPr>
              <w:pStyle w:val="a9"/>
              <w:spacing w:after="0"/>
              <w:ind w:firstLine="709"/>
              <w:rPr>
                <w:sz w:val="24"/>
              </w:rPr>
            </w:pPr>
            <w:r w:rsidRPr="00812CF5">
              <w:rPr>
                <w:sz w:val="24"/>
              </w:rPr>
              <w:t>Неправильна відповідь на поставлене питання, що свідчить про незнання відповідного навчального матеріалу, але намагання висловити власне розуміння суті поставленого питання; немає відповіді</w:t>
            </w:r>
          </w:p>
        </w:tc>
        <w:tc>
          <w:tcPr>
            <w:tcW w:w="1134" w:type="dxa"/>
            <w:tcBorders>
              <w:top w:val="single" w:sz="4" w:space="0" w:color="auto"/>
              <w:left w:val="single" w:sz="4" w:space="0" w:color="auto"/>
              <w:bottom w:val="single" w:sz="4" w:space="0" w:color="auto"/>
              <w:right w:val="single" w:sz="4" w:space="0" w:color="auto"/>
            </w:tcBorders>
            <w:vAlign w:val="center"/>
          </w:tcPr>
          <w:p w:rsidR="004A0530" w:rsidRPr="00812CF5" w:rsidRDefault="004A0530" w:rsidP="00812CF5">
            <w:pPr>
              <w:rPr>
                <w:color w:val="000000"/>
                <w:spacing w:val="2"/>
                <w:sz w:val="24"/>
              </w:rPr>
            </w:pPr>
            <w:r w:rsidRPr="00812CF5">
              <w:rPr>
                <w:color w:val="000000"/>
                <w:spacing w:val="2"/>
                <w:sz w:val="24"/>
              </w:rPr>
              <w:t>Т/п</w:t>
            </w:r>
          </w:p>
          <w:p w:rsidR="004A0530" w:rsidRPr="00812CF5" w:rsidRDefault="004A0530" w:rsidP="00812CF5">
            <w:pPr>
              <w:rPr>
                <w:color w:val="000000"/>
                <w:spacing w:val="2"/>
                <w:sz w:val="24"/>
              </w:rPr>
            </w:pPr>
            <w:r w:rsidRPr="00812CF5">
              <w:rPr>
                <w:color w:val="000000"/>
                <w:spacing w:val="2"/>
                <w:sz w:val="24"/>
              </w:rPr>
              <w:t>0-5;</w:t>
            </w:r>
          </w:p>
          <w:p w:rsidR="004A0530" w:rsidRPr="00812CF5" w:rsidRDefault="004A0530" w:rsidP="00812CF5">
            <w:pPr>
              <w:rPr>
                <w:color w:val="000000"/>
                <w:spacing w:val="2"/>
                <w:sz w:val="24"/>
              </w:rPr>
            </w:pPr>
            <w:r w:rsidRPr="00812CF5">
              <w:rPr>
                <w:color w:val="000000"/>
                <w:spacing w:val="2"/>
                <w:sz w:val="24"/>
              </w:rPr>
              <w:t>Зад.</w:t>
            </w:r>
          </w:p>
          <w:p w:rsidR="004A0530" w:rsidRPr="00812CF5" w:rsidRDefault="004A0530" w:rsidP="00812CF5">
            <w:pPr>
              <w:rPr>
                <w:color w:val="000000"/>
                <w:spacing w:val="2"/>
                <w:sz w:val="24"/>
              </w:rPr>
            </w:pPr>
            <w:r w:rsidRPr="00812CF5">
              <w:rPr>
                <w:color w:val="000000"/>
                <w:spacing w:val="2"/>
                <w:sz w:val="24"/>
              </w:rPr>
              <w:t>0-6</w:t>
            </w:r>
          </w:p>
        </w:tc>
      </w:tr>
    </w:tbl>
    <w:p w:rsidR="004A0530" w:rsidRPr="00812CF5" w:rsidRDefault="004A0530" w:rsidP="00812CF5">
      <w:pPr>
        <w:jc w:val="both"/>
        <w:rPr>
          <w:sz w:val="24"/>
        </w:rPr>
      </w:pPr>
    </w:p>
    <w:p w:rsidR="004A0530" w:rsidRPr="00812CF5" w:rsidRDefault="004A0530" w:rsidP="00812CF5">
      <w:pPr>
        <w:ind w:firstLine="709"/>
        <w:jc w:val="both"/>
        <w:rPr>
          <w:b/>
          <w:bCs/>
          <w:sz w:val="24"/>
        </w:rPr>
      </w:pPr>
      <w:bookmarkStart w:id="820" w:name="_Hlk126057544"/>
      <w:r w:rsidRPr="00812CF5">
        <w:rPr>
          <w:b/>
          <w:bCs/>
          <w:sz w:val="24"/>
        </w:rPr>
        <w:t>Штрафні та заохочувальні бали.</w:t>
      </w:r>
    </w:p>
    <w:p w:rsidR="004A0530" w:rsidRPr="00812CF5" w:rsidRDefault="004A0530" w:rsidP="00812CF5">
      <w:pPr>
        <w:ind w:firstLine="709"/>
        <w:jc w:val="both"/>
        <w:rPr>
          <w:sz w:val="24"/>
        </w:rPr>
      </w:pPr>
      <w:r w:rsidRPr="00812CF5">
        <w:rPr>
          <w:sz w:val="24"/>
        </w:rPr>
        <w:t>Штрафних балів не передбачено.</w:t>
      </w:r>
    </w:p>
    <w:p w:rsidR="004A0530" w:rsidRPr="00812CF5" w:rsidRDefault="004A0530" w:rsidP="00812CF5">
      <w:pPr>
        <w:ind w:firstLine="709"/>
        <w:jc w:val="both"/>
        <w:rPr>
          <w:sz w:val="24"/>
        </w:rPr>
      </w:pPr>
      <w:r w:rsidRPr="00812CF5">
        <w:rPr>
          <w:sz w:val="24"/>
        </w:rPr>
        <w:t>Заохочувальні бали:</w:t>
      </w:r>
    </w:p>
    <w:bookmarkEnd w:id="820"/>
    <w:p w:rsidR="004A0530" w:rsidRPr="00812CF5" w:rsidRDefault="004A0530" w:rsidP="00812CF5">
      <w:pPr>
        <w:ind w:firstLine="709"/>
        <w:jc w:val="both"/>
        <w:rPr>
          <w:sz w:val="24"/>
        </w:rPr>
      </w:pPr>
      <w:r w:rsidRPr="00812CF5">
        <w:rPr>
          <w:sz w:val="24"/>
        </w:rPr>
        <w:t xml:space="preserve">-участь </w:t>
      </w:r>
      <w:r w:rsidRPr="00812CF5">
        <w:rPr>
          <w:color w:val="000000"/>
          <w:sz w:val="24"/>
        </w:rPr>
        <w:t>здобувач</w:t>
      </w:r>
      <w:r w:rsidRPr="00812CF5">
        <w:rPr>
          <w:sz w:val="24"/>
        </w:rPr>
        <w:t>а в олімпіаді (факультетській, університетській) – 3 бали;</w:t>
      </w:r>
    </w:p>
    <w:p w:rsidR="004A0530" w:rsidRPr="00812CF5" w:rsidRDefault="004A0530" w:rsidP="00812CF5">
      <w:pPr>
        <w:ind w:firstLine="709"/>
        <w:jc w:val="both"/>
        <w:rPr>
          <w:sz w:val="24"/>
        </w:rPr>
      </w:pPr>
      <w:r w:rsidRPr="00812CF5">
        <w:rPr>
          <w:sz w:val="24"/>
        </w:rPr>
        <w:t>-підготовка узагальнення за матеріалами судової практики – 2 бали;</w:t>
      </w:r>
    </w:p>
    <w:p w:rsidR="004A0530" w:rsidRPr="00812CF5" w:rsidRDefault="004A0530" w:rsidP="00812CF5">
      <w:pPr>
        <w:ind w:firstLine="709"/>
        <w:jc w:val="both"/>
        <w:rPr>
          <w:sz w:val="24"/>
        </w:rPr>
      </w:pPr>
      <w:r w:rsidRPr="00812CF5">
        <w:rPr>
          <w:sz w:val="24"/>
        </w:rPr>
        <w:t>-підготовка та опублікування наукової статті або тез на наукових конференціях, семінарах, симпозіумах, круглих столах тощо – до 6 балів.</w:t>
      </w:r>
    </w:p>
    <w:p w:rsidR="004A0530" w:rsidRDefault="004A0530" w:rsidP="00812CF5">
      <w:pPr>
        <w:ind w:firstLine="709"/>
        <w:jc w:val="both"/>
        <w:rPr>
          <w:sz w:val="24"/>
        </w:rPr>
      </w:pPr>
      <w:r w:rsidRPr="00812CF5">
        <w:rPr>
          <w:sz w:val="24"/>
        </w:rPr>
        <w:t>Сума як заохочувальних, так і штрафних балів не має перевищувати 0,1 R.</w:t>
      </w:r>
    </w:p>
    <w:p w:rsidR="00812CF5" w:rsidRDefault="00812CF5" w:rsidP="00812CF5">
      <w:pPr>
        <w:ind w:firstLine="709"/>
        <w:jc w:val="both"/>
        <w:rPr>
          <w:sz w:val="24"/>
        </w:rPr>
      </w:pPr>
    </w:p>
    <w:p w:rsidR="00812CF5" w:rsidRDefault="00812CF5" w:rsidP="00812CF5">
      <w:pPr>
        <w:ind w:firstLine="709"/>
        <w:jc w:val="center"/>
        <w:rPr>
          <w:b/>
          <w:bCs/>
          <w:sz w:val="24"/>
        </w:rPr>
      </w:pPr>
      <w:r w:rsidRPr="00812CF5">
        <w:rPr>
          <w:b/>
          <w:bCs/>
          <w:sz w:val="24"/>
        </w:rPr>
        <w:t xml:space="preserve">Кримінальне процесуальне право. </w:t>
      </w:r>
      <w:r>
        <w:rPr>
          <w:b/>
          <w:bCs/>
          <w:sz w:val="24"/>
        </w:rPr>
        <w:t xml:space="preserve">Особлива </w:t>
      </w:r>
      <w:r w:rsidRPr="00812CF5">
        <w:rPr>
          <w:b/>
          <w:bCs/>
          <w:sz w:val="24"/>
        </w:rPr>
        <w:t>частина</w:t>
      </w:r>
    </w:p>
    <w:p w:rsidR="00812CF5" w:rsidRDefault="00812CF5" w:rsidP="00812CF5">
      <w:pPr>
        <w:ind w:firstLine="709"/>
        <w:jc w:val="center"/>
        <w:rPr>
          <w:b/>
          <w:bCs/>
          <w:sz w:val="24"/>
        </w:rPr>
      </w:pPr>
    </w:p>
    <w:p w:rsidR="00812CF5" w:rsidRPr="00812CF5" w:rsidRDefault="00812CF5" w:rsidP="00812CF5">
      <w:pPr>
        <w:jc w:val="center"/>
        <w:rPr>
          <w:b/>
          <w:bCs/>
          <w:sz w:val="24"/>
        </w:rPr>
      </w:pPr>
      <w:bookmarkStart w:id="821" w:name="_Hlk126057505"/>
      <w:r w:rsidRPr="00812CF5">
        <w:rPr>
          <w:b/>
          <w:bCs/>
          <w:sz w:val="24"/>
        </w:rPr>
        <w:t>Для студентів денної форми навчання:</w:t>
      </w:r>
    </w:p>
    <w:p w:rsidR="00812CF5" w:rsidRPr="00812CF5" w:rsidRDefault="00812CF5" w:rsidP="00812CF5">
      <w:pPr>
        <w:ind w:firstLine="709"/>
        <w:jc w:val="both"/>
        <w:rPr>
          <w:sz w:val="24"/>
        </w:rPr>
      </w:pPr>
      <w:r w:rsidRPr="00812CF5">
        <w:rPr>
          <w:sz w:val="24"/>
        </w:rPr>
        <w:t>Поточний контроль: опитування за темою заняття, вирішення практичних ситуацій</w:t>
      </w:r>
    </w:p>
    <w:p w:rsidR="00812CF5" w:rsidRPr="00812CF5" w:rsidRDefault="00812CF5" w:rsidP="00812CF5">
      <w:pPr>
        <w:ind w:firstLine="709"/>
        <w:jc w:val="both"/>
        <w:rPr>
          <w:sz w:val="24"/>
        </w:rPr>
      </w:pPr>
      <w:r w:rsidRPr="00812CF5">
        <w:rPr>
          <w:sz w:val="24"/>
        </w:rPr>
        <w:t>Календарний контроль: проводиться двічі на семестр як моніторинг поточного стану виконання вимог програми.</w:t>
      </w:r>
    </w:p>
    <w:p w:rsidR="00812CF5" w:rsidRPr="00812CF5" w:rsidRDefault="00812CF5" w:rsidP="00812CF5">
      <w:pPr>
        <w:ind w:firstLine="709"/>
        <w:rPr>
          <w:b/>
          <w:bCs/>
          <w:sz w:val="24"/>
        </w:rPr>
      </w:pPr>
      <w:r w:rsidRPr="00812CF5">
        <w:rPr>
          <w:sz w:val="24"/>
        </w:rPr>
        <w:t>Семестровий контроль: екзамен.</w:t>
      </w:r>
    </w:p>
    <w:bookmarkEnd w:id="821"/>
    <w:p w:rsidR="00812CF5" w:rsidRPr="00812CF5" w:rsidRDefault="00812CF5" w:rsidP="00812CF5">
      <w:pPr>
        <w:shd w:val="clear" w:color="auto" w:fill="FFFFFF"/>
        <w:ind w:firstLine="709"/>
        <w:jc w:val="both"/>
        <w:rPr>
          <w:color w:val="000000"/>
          <w:spacing w:val="2"/>
          <w:sz w:val="24"/>
        </w:rPr>
      </w:pPr>
      <w:r w:rsidRPr="00812CF5">
        <w:rPr>
          <w:color w:val="000000"/>
          <w:spacing w:val="2"/>
          <w:sz w:val="24"/>
        </w:rPr>
        <w:t>Рейтинг студента з дисципліни «Кримінальне</w:t>
      </w:r>
      <w:r>
        <w:rPr>
          <w:color w:val="000000"/>
          <w:spacing w:val="2"/>
          <w:sz w:val="24"/>
        </w:rPr>
        <w:t xml:space="preserve"> </w:t>
      </w:r>
      <w:r w:rsidRPr="00812CF5">
        <w:rPr>
          <w:color w:val="000000"/>
          <w:spacing w:val="2"/>
          <w:sz w:val="24"/>
        </w:rPr>
        <w:t>процесуальне право (особлива частина)» складається з балів, що отримуються за:</w:t>
      </w:r>
    </w:p>
    <w:p w:rsidR="00812CF5" w:rsidRPr="00812CF5" w:rsidRDefault="00812CF5" w:rsidP="00812CF5">
      <w:pPr>
        <w:shd w:val="clear" w:color="auto" w:fill="FFFFFF"/>
        <w:ind w:firstLine="709"/>
        <w:jc w:val="both"/>
        <w:rPr>
          <w:color w:val="000000"/>
          <w:spacing w:val="2"/>
          <w:sz w:val="24"/>
        </w:rPr>
      </w:pPr>
      <w:r w:rsidRPr="00812CF5">
        <w:rPr>
          <w:color w:val="000000"/>
          <w:spacing w:val="2"/>
          <w:sz w:val="24"/>
        </w:rPr>
        <w:t>1) відповіді, вирішення задач та доповнення відповідей інших студентів у процесі дискусії на практичних заняттях;</w:t>
      </w:r>
    </w:p>
    <w:p w:rsidR="00812CF5" w:rsidRPr="00812CF5" w:rsidRDefault="00812CF5" w:rsidP="00812CF5">
      <w:pPr>
        <w:shd w:val="clear" w:color="auto" w:fill="FFFFFF"/>
        <w:ind w:firstLine="709"/>
        <w:jc w:val="both"/>
        <w:rPr>
          <w:color w:val="000000"/>
          <w:spacing w:val="2"/>
          <w:sz w:val="24"/>
        </w:rPr>
      </w:pPr>
      <w:bookmarkStart w:id="822" w:name="_Hlk126748049"/>
      <w:r w:rsidRPr="00812CF5">
        <w:rPr>
          <w:color w:val="000000"/>
          <w:spacing w:val="2"/>
          <w:sz w:val="24"/>
        </w:rPr>
        <w:t>2) модульну контрольну роботу (МКР);</w:t>
      </w:r>
    </w:p>
    <w:p w:rsidR="00812CF5" w:rsidRPr="00812CF5" w:rsidRDefault="00812CF5" w:rsidP="00812CF5">
      <w:pPr>
        <w:shd w:val="clear" w:color="auto" w:fill="FFFFFF"/>
        <w:ind w:firstLine="709"/>
        <w:jc w:val="both"/>
        <w:rPr>
          <w:color w:val="000000"/>
          <w:spacing w:val="2"/>
          <w:sz w:val="24"/>
        </w:rPr>
      </w:pPr>
      <w:r w:rsidRPr="00812CF5">
        <w:rPr>
          <w:color w:val="000000"/>
          <w:spacing w:val="2"/>
          <w:sz w:val="24"/>
        </w:rPr>
        <w:t>3) відповідь на екзамені.</w:t>
      </w:r>
    </w:p>
    <w:p w:rsidR="00812CF5" w:rsidRPr="00812CF5" w:rsidRDefault="00812CF5" w:rsidP="00812CF5">
      <w:pPr>
        <w:shd w:val="clear" w:color="auto" w:fill="FFFFFF"/>
        <w:ind w:firstLine="709"/>
        <w:jc w:val="both"/>
        <w:rPr>
          <w:color w:val="000000"/>
          <w:spacing w:val="2"/>
          <w:sz w:val="24"/>
        </w:rPr>
      </w:pPr>
    </w:p>
    <w:p w:rsidR="00812CF5" w:rsidRPr="00812CF5" w:rsidRDefault="00812CF5" w:rsidP="00812CF5">
      <w:pPr>
        <w:shd w:val="clear" w:color="auto" w:fill="FFFFFF"/>
        <w:ind w:firstLine="709"/>
        <w:jc w:val="both"/>
        <w:rPr>
          <w:b/>
          <w:color w:val="000000"/>
          <w:spacing w:val="2"/>
          <w:sz w:val="24"/>
        </w:rPr>
      </w:pPr>
      <w:r w:rsidRPr="00812CF5">
        <w:rPr>
          <w:b/>
          <w:color w:val="000000"/>
          <w:spacing w:val="2"/>
          <w:sz w:val="24"/>
        </w:rPr>
        <w:t>Система рейтингових (вагових) балів та критерії оцінювання:</w:t>
      </w:r>
    </w:p>
    <w:p w:rsidR="00812CF5" w:rsidRPr="00812CF5" w:rsidRDefault="00812CF5" w:rsidP="00812CF5">
      <w:pPr>
        <w:shd w:val="clear" w:color="auto" w:fill="FFFFFF"/>
        <w:ind w:firstLine="561"/>
        <w:jc w:val="both"/>
        <w:rPr>
          <w:i/>
          <w:color w:val="000000"/>
          <w:spacing w:val="2"/>
          <w:sz w:val="24"/>
        </w:rPr>
      </w:pPr>
      <w:r w:rsidRPr="00812CF5">
        <w:rPr>
          <w:i/>
          <w:color w:val="000000"/>
          <w:spacing w:val="2"/>
          <w:sz w:val="24"/>
          <w:u w:val="single"/>
        </w:rPr>
        <w:t>1. Робота на практичних заняттях</w:t>
      </w:r>
      <w:r w:rsidRPr="00812CF5">
        <w:rPr>
          <w:i/>
          <w:color w:val="000000"/>
          <w:spacing w:val="2"/>
          <w:sz w:val="24"/>
        </w:rPr>
        <w:t xml:space="preserve"> (максимальна кількість балів складає 40:</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931"/>
        <w:gridCol w:w="1275"/>
      </w:tblGrid>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Активна участь на всіх заняттях; надання переважно повних і аргументованих, логічно викладених відповідей, висловлення власної позиції з дискусійних питань </w:t>
            </w:r>
            <w:r w:rsidRPr="00812CF5">
              <w:rPr>
                <w:color w:val="000000"/>
                <w:spacing w:val="2"/>
                <w:sz w:val="24"/>
              </w:rPr>
              <w:lastRenderedPageBreak/>
              <w:t xml:space="preserve">або повністю правильним вирішенням задач з відповідним обґрунтуванням, у поєднанні зі слушними доповненнями відповідей інших студентів у процесі дискусії </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lastRenderedPageBreak/>
              <w:t>35-40</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lastRenderedPageBreak/>
              <w:t>Активна участь на переважній більшості занять; надання переважно аргументованих відповідей або правильне вирішення задач з незначними неточностями, порушеннями логіки викладення відповіді чи обґрунтування при вирішенні задачі</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30-34</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sz w:val="24"/>
              </w:rPr>
            </w:pPr>
            <w:r w:rsidRPr="00812CF5">
              <w:rPr>
                <w:color w:val="000000"/>
                <w:spacing w:val="2"/>
                <w:sz w:val="24"/>
              </w:rPr>
              <w:t xml:space="preserve">Активна участь на більшості проведених занять; надання в цілому правильних, але неповних відповідей з декількома неточностями або помилками при вирішенні задачі </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20-29</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Незначна активність на заняттях; надання відповідей з численними значними похибками або вирішення задач з грубими помилками; ненадання обґрунтування при вирішенні задачі</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10-19</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Активна участь на окремих заняттях; надання відповідей, які свідчать про непідготовленість та незнання відповідного матеріалу </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1-9</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sz w:val="24"/>
              </w:rPr>
            </w:pPr>
            <w:r w:rsidRPr="00812CF5">
              <w:rPr>
                <w:color w:val="000000"/>
                <w:spacing w:val="2"/>
                <w:sz w:val="24"/>
              </w:rPr>
              <w:t>Відсутність на заняттях, відмова відповідати</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0</w:t>
            </w:r>
          </w:p>
        </w:tc>
      </w:tr>
    </w:tbl>
    <w:p w:rsidR="00812CF5" w:rsidRPr="00812CF5" w:rsidRDefault="00812CF5" w:rsidP="00812CF5">
      <w:pPr>
        <w:ind w:firstLine="561"/>
        <w:jc w:val="both"/>
        <w:rPr>
          <w:i/>
          <w:color w:val="000000"/>
          <w:spacing w:val="2"/>
          <w:sz w:val="24"/>
        </w:rPr>
      </w:pPr>
      <w:r w:rsidRPr="00812CF5">
        <w:rPr>
          <w:i/>
          <w:color w:val="000000"/>
          <w:spacing w:val="2"/>
          <w:sz w:val="24"/>
          <w:u w:val="single"/>
        </w:rPr>
        <w:t>2. Модульний контроль</w:t>
      </w:r>
      <w:r w:rsidRPr="00812CF5">
        <w:rPr>
          <w:i/>
          <w:color w:val="000000"/>
          <w:spacing w:val="2"/>
          <w:sz w:val="24"/>
        </w:rPr>
        <w:t xml:space="preserve"> (максимальна кількість балів за МКР складає 10):</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931"/>
        <w:gridCol w:w="1275"/>
      </w:tblGrid>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Повна, чітка, викладена в певній логічній послідовності відповідь на всі поставлені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відповідна кількість правильних відповідей на тестові запитання </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8-10</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Не зовсім повна або не достатньо чітка відповідь на всі поставлені питання, що свідчить про правильне розуміння суті питання, ознайомлення студента з матеріалом лекцій та підручника; незначні неточності у відповідях;</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5-7</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Неправильна відповідь на питання, що свідчить про поверхове ознайомлення студента з навчальним матеріалом або значні похибки у відповідях; відповідна кількість правильних відповідей у тесті </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right"/>
              <w:rPr>
                <w:color w:val="000000"/>
                <w:spacing w:val="2"/>
                <w:sz w:val="24"/>
              </w:rPr>
            </w:pPr>
            <w:r w:rsidRPr="00812CF5">
              <w:rPr>
                <w:color w:val="000000"/>
                <w:spacing w:val="2"/>
                <w:sz w:val="24"/>
              </w:rPr>
              <w:t>3-4</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Неправильна відповідь, що свідчить про неправильне розуміння матеріалу, але намагання студента висловити власне розуміння суті поставленого питання; </w:t>
            </w:r>
          </w:p>
          <w:p w:rsidR="00812CF5" w:rsidRPr="00812CF5" w:rsidRDefault="00812CF5" w:rsidP="008D5586">
            <w:pPr>
              <w:rPr>
                <w:color w:val="000000"/>
                <w:spacing w:val="2"/>
                <w:sz w:val="24"/>
              </w:rPr>
            </w:pPr>
            <w:r w:rsidRPr="00812CF5">
              <w:rPr>
                <w:color w:val="000000"/>
                <w:spacing w:val="2"/>
                <w:sz w:val="24"/>
              </w:rPr>
              <w:t>відповідна кількість правильних відповідей на тестові запитання</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rPr>
                <w:color w:val="000000"/>
                <w:spacing w:val="2"/>
                <w:sz w:val="24"/>
              </w:rPr>
            </w:pPr>
            <w:r w:rsidRPr="00812CF5">
              <w:rPr>
                <w:color w:val="000000"/>
                <w:spacing w:val="2"/>
                <w:sz w:val="24"/>
              </w:rPr>
              <w:t xml:space="preserve"> </w:t>
            </w:r>
            <w:r>
              <w:rPr>
                <w:color w:val="000000"/>
                <w:spacing w:val="2"/>
                <w:sz w:val="24"/>
              </w:rPr>
              <w:t xml:space="preserve">         </w:t>
            </w:r>
            <w:r w:rsidRPr="00812CF5">
              <w:rPr>
                <w:color w:val="000000"/>
                <w:spacing w:val="2"/>
                <w:sz w:val="24"/>
              </w:rPr>
              <w:t xml:space="preserve"> 1-2</w:t>
            </w:r>
          </w:p>
        </w:tc>
      </w:tr>
      <w:tr w:rsidR="00812CF5" w:rsidRPr="00812CF5" w:rsidTr="00812CF5">
        <w:tc>
          <w:tcPr>
            <w:tcW w:w="8931"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Немає відповіді, кількість правильних відповідей у тесті менше або дорівнює шести</w:t>
            </w:r>
          </w:p>
        </w:tc>
        <w:tc>
          <w:tcPr>
            <w:tcW w:w="1275"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rPr>
                <w:color w:val="000000"/>
                <w:spacing w:val="2"/>
                <w:sz w:val="24"/>
              </w:rPr>
            </w:pPr>
            <w:r w:rsidRPr="00812CF5">
              <w:rPr>
                <w:color w:val="000000"/>
                <w:spacing w:val="2"/>
                <w:sz w:val="24"/>
              </w:rPr>
              <w:t xml:space="preserve"> </w:t>
            </w:r>
            <w:r>
              <w:rPr>
                <w:color w:val="000000"/>
                <w:spacing w:val="2"/>
                <w:sz w:val="24"/>
              </w:rPr>
              <w:t xml:space="preserve">           </w:t>
            </w:r>
            <w:r w:rsidRPr="00812CF5">
              <w:rPr>
                <w:color w:val="000000"/>
                <w:spacing w:val="2"/>
                <w:sz w:val="24"/>
              </w:rPr>
              <w:t xml:space="preserve"> 0</w:t>
            </w:r>
            <w:r>
              <w:rPr>
                <w:color w:val="000000"/>
                <w:spacing w:val="2"/>
                <w:sz w:val="24"/>
              </w:rPr>
              <w:t xml:space="preserve">  </w:t>
            </w:r>
            <w:r w:rsidRPr="00812CF5">
              <w:rPr>
                <w:color w:val="000000"/>
                <w:spacing w:val="2"/>
                <w:sz w:val="24"/>
              </w:rPr>
              <w:t xml:space="preserve">  </w:t>
            </w:r>
          </w:p>
        </w:tc>
      </w:tr>
    </w:tbl>
    <w:p w:rsidR="00812CF5" w:rsidRPr="00812CF5" w:rsidRDefault="00812CF5" w:rsidP="00812CF5">
      <w:pPr>
        <w:rPr>
          <w:color w:val="000000"/>
          <w:spacing w:val="2"/>
          <w:sz w:val="24"/>
        </w:rPr>
      </w:pPr>
    </w:p>
    <w:p w:rsidR="00812CF5" w:rsidRPr="00812CF5" w:rsidRDefault="00812CF5" w:rsidP="00812CF5">
      <w:pPr>
        <w:jc w:val="center"/>
        <w:rPr>
          <w:b/>
          <w:bCs/>
          <w:color w:val="000000"/>
          <w:spacing w:val="2"/>
          <w:sz w:val="24"/>
        </w:rPr>
      </w:pPr>
      <w:r w:rsidRPr="00812CF5">
        <w:rPr>
          <w:b/>
          <w:bCs/>
          <w:color w:val="000000"/>
          <w:spacing w:val="2"/>
          <w:sz w:val="24"/>
        </w:rPr>
        <w:t>Для студентів заочної форми навчання</w:t>
      </w:r>
      <w:r w:rsidR="00BE20F3">
        <w:rPr>
          <w:b/>
          <w:bCs/>
          <w:color w:val="000000"/>
          <w:spacing w:val="2"/>
          <w:sz w:val="24"/>
        </w:rPr>
        <w:t>:</w:t>
      </w:r>
    </w:p>
    <w:p w:rsidR="00812CF5" w:rsidRPr="00812CF5" w:rsidRDefault="00812CF5" w:rsidP="00812CF5">
      <w:pPr>
        <w:ind w:firstLine="709"/>
        <w:jc w:val="both"/>
        <w:rPr>
          <w:sz w:val="24"/>
        </w:rPr>
      </w:pPr>
      <w:r w:rsidRPr="00812CF5">
        <w:rPr>
          <w:sz w:val="24"/>
        </w:rPr>
        <w:t>Поточний контроль: перевірка домашньої контрольної роботи, опитування за темою заняття, вирішення практичних ситуацій.</w:t>
      </w:r>
    </w:p>
    <w:p w:rsidR="00812CF5" w:rsidRPr="00812CF5" w:rsidRDefault="00812CF5" w:rsidP="00812CF5">
      <w:pPr>
        <w:pStyle w:val="a8"/>
        <w:ind w:left="0" w:firstLine="709"/>
        <w:contextualSpacing w:val="0"/>
        <w:jc w:val="both"/>
        <w:rPr>
          <w:sz w:val="24"/>
        </w:rPr>
      </w:pPr>
      <w:r w:rsidRPr="00812CF5">
        <w:rPr>
          <w:sz w:val="24"/>
        </w:rPr>
        <w:t>Семестровий контроль: екзамен.</w:t>
      </w:r>
    </w:p>
    <w:p w:rsidR="00812CF5" w:rsidRPr="00812CF5" w:rsidRDefault="00812CF5" w:rsidP="00812CF5">
      <w:pPr>
        <w:shd w:val="clear" w:color="auto" w:fill="FFFFFF"/>
        <w:ind w:firstLine="709"/>
        <w:jc w:val="both"/>
        <w:rPr>
          <w:color w:val="000000"/>
          <w:spacing w:val="2"/>
          <w:sz w:val="24"/>
        </w:rPr>
      </w:pPr>
      <w:r w:rsidRPr="00812CF5">
        <w:rPr>
          <w:color w:val="000000"/>
          <w:spacing w:val="2"/>
          <w:sz w:val="24"/>
        </w:rPr>
        <w:t xml:space="preserve">Рейтинг </w:t>
      </w:r>
      <w:r w:rsidRPr="00812CF5">
        <w:rPr>
          <w:color w:val="000000"/>
          <w:sz w:val="24"/>
        </w:rPr>
        <w:t>здобувач</w:t>
      </w:r>
      <w:r w:rsidRPr="00812CF5">
        <w:rPr>
          <w:color w:val="000000"/>
          <w:spacing w:val="2"/>
          <w:sz w:val="24"/>
        </w:rPr>
        <w:t>а з дисципліни складається з балів, що студент отримує за:</w:t>
      </w:r>
    </w:p>
    <w:p w:rsidR="00812CF5" w:rsidRPr="00812CF5" w:rsidRDefault="00812CF5" w:rsidP="00BE20F3">
      <w:pPr>
        <w:pStyle w:val="a8"/>
        <w:numPr>
          <w:ilvl w:val="0"/>
          <w:numId w:val="40"/>
        </w:numPr>
        <w:shd w:val="clear" w:color="auto" w:fill="FFFFFF"/>
        <w:ind w:left="0" w:firstLine="709"/>
        <w:jc w:val="both"/>
        <w:rPr>
          <w:color w:val="000000"/>
          <w:spacing w:val="2"/>
          <w:sz w:val="24"/>
        </w:rPr>
      </w:pPr>
      <w:bookmarkStart w:id="823" w:name="_Hlk126749719"/>
      <w:r w:rsidRPr="00812CF5">
        <w:rPr>
          <w:color w:val="000000"/>
          <w:spacing w:val="2"/>
          <w:sz w:val="24"/>
        </w:rPr>
        <w:t>виконання домашньої контрольної роботи за відповідним варіантом (максимальна кількість балів 40).</w:t>
      </w:r>
    </w:p>
    <w:p w:rsidR="00812CF5" w:rsidRPr="00812CF5" w:rsidRDefault="00812CF5" w:rsidP="00812CF5">
      <w:pPr>
        <w:pStyle w:val="a8"/>
        <w:ind w:left="0" w:firstLine="709"/>
        <w:jc w:val="both"/>
        <w:rPr>
          <w:color w:val="000000"/>
          <w:spacing w:val="2"/>
          <w:sz w:val="24"/>
        </w:rPr>
      </w:pPr>
      <w:r w:rsidRPr="00812CF5">
        <w:rPr>
          <w:sz w:val="24"/>
        </w:rPr>
        <w:t>Виконання ДКР передбачає відповіді на два теоретичні питання та вирішення задачі з використанням нормативного матеріалу та рішень судових інституцій України та ЄСПЛ. Завдання для ДКР викладені у методичних рекомендаціях.</w:t>
      </w:r>
    </w:p>
    <w:p w:rsidR="00812CF5" w:rsidRPr="00812CF5" w:rsidRDefault="00812CF5" w:rsidP="00812CF5">
      <w:pPr>
        <w:pStyle w:val="a8"/>
        <w:ind w:left="0" w:firstLine="709"/>
        <w:jc w:val="both"/>
        <w:rPr>
          <w:color w:val="000000"/>
          <w:spacing w:val="2"/>
          <w:sz w:val="24"/>
        </w:rPr>
      </w:pPr>
      <w:r w:rsidRPr="00812CF5">
        <w:rPr>
          <w:color w:val="000000"/>
          <w:spacing w:val="2"/>
          <w:sz w:val="24"/>
        </w:rPr>
        <w:t xml:space="preserve">Повна, чітка, інформативна і водночас лаконічна, логічно викладена відповідь на всі поставлені у завданні питання, демонстрація здобувачем вміння презентувати та обґрунтувати письмово свою позицію у справі зумовлюватиме отримання максимальної кількості балів за ДКР. Неповнота, неточність, помилки і порушення логіки викладення і обґрунтування при вирішенні завдання спричиняє зменшення кількості балів за ДКР. Підготовлену ДКР студент має подати для рецензування викладачу не пізніше як за тиждень до початку екзаменаційної </w:t>
      </w:r>
      <w:r w:rsidRPr="00812CF5">
        <w:rPr>
          <w:color w:val="000000"/>
          <w:spacing w:val="2"/>
          <w:sz w:val="24"/>
        </w:rPr>
        <w:lastRenderedPageBreak/>
        <w:t>сесії. Після рецензування ДКР повертається здобувачу з побажаннями, які необхідно опрацювати і бути готовим надати за ними свої пояснення та навести додаткові обґрунтування, у разі необхідності.</w:t>
      </w:r>
    </w:p>
    <w:p w:rsidR="00812CF5" w:rsidRPr="00812CF5" w:rsidRDefault="00812CF5" w:rsidP="00812CF5">
      <w:pPr>
        <w:pStyle w:val="a8"/>
        <w:shd w:val="clear" w:color="auto" w:fill="FFFFFF"/>
        <w:ind w:left="0" w:firstLine="709"/>
        <w:jc w:val="both"/>
        <w:rPr>
          <w:color w:val="000000"/>
          <w:spacing w:val="2"/>
          <w:sz w:val="24"/>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676"/>
        <w:gridCol w:w="1417"/>
      </w:tblGrid>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 xml:space="preserve">Відповіді на запитання викладені повно, чітко, у визначеній логічній послідовності, що свідчить про глибоке розуміння суті питання. Здобувач має продемонструвати знання не лише в межах матеріалу лекції, але й підручнику, додаткової літератури і судових рішень. Бажано висловити власну позицію з дискусійних проблем, якщо такі порушуються у питанні </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35-40</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Недостатньо повна або не чітка відповідь на всі поставлені питання та вирішення задачі, що свідчить про правильне розуміння суті питання, ознайомлення студента з матеріалом лекцій та підручника; незначні неточності у відповідях</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28-34</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 xml:space="preserve">Неправильна відповідь на питання та недостатньо обґрунтоване вирішення задачі, що вказує на поверхове ознайомлення студента з навчальним матеріалом або значні похибки у відповідях </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24-29</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Спроба здобувача висловити власне розуміння суті поставленого питання, але відповідь неправильна.</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0</w:t>
            </w:r>
          </w:p>
        </w:tc>
      </w:tr>
    </w:tbl>
    <w:p w:rsidR="00812CF5" w:rsidRPr="00812CF5" w:rsidRDefault="00812CF5" w:rsidP="00812CF5">
      <w:pPr>
        <w:pStyle w:val="a8"/>
        <w:shd w:val="clear" w:color="auto" w:fill="FFFFFF"/>
        <w:ind w:left="0"/>
        <w:jc w:val="both"/>
        <w:rPr>
          <w:color w:val="000000"/>
          <w:spacing w:val="2"/>
          <w:sz w:val="24"/>
        </w:rPr>
      </w:pPr>
    </w:p>
    <w:p w:rsidR="00812CF5" w:rsidRPr="00812CF5" w:rsidRDefault="00812CF5" w:rsidP="00812CF5">
      <w:pPr>
        <w:shd w:val="clear" w:color="auto" w:fill="FFFFFF"/>
        <w:ind w:firstLine="561"/>
        <w:jc w:val="both"/>
        <w:rPr>
          <w:i/>
          <w:color w:val="000000"/>
          <w:spacing w:val="2"/>
          <w:sz w:val="24"/>
        </w:rPr>
      </w:pPr>
      <w:r w:rsidRPr="00812CF5">
        <w:rPr>
          <w:color w:val="000000"/>
          <w:spacing w:val="2"/>
          <w:sz w:val="24"/>
        </w:rPr>
        <w:t xml:space="preserve">2) відповіді, вирішення ситуаційних завдань та доповнення відповідей інших </w:t>
      </w:r>
      <w:r w:rsidRPr="00812CF5">
        <w:rPr>
          <w:color w:val="000000"/>
          <w:sz w:val="24"/>
        </w:rPr>
        <w:t>здобувач</w:t>
      </w:r>
      <w:r w:rsidRPr="00812CF5">
        <w:rPr>
          <w:color w:val="000000"/>
          <w:spacing w:val="2"/>
          <w:sz w:val="24"/>
        </w:rPr>
        <w:t>ів у процесі дискусії на практичних заняттях до 10 балів;</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676"/>
        <w:gridCol w:w="1417"/>
      </w:tblGrid>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Повна, чітко сформульована та викладена в логічній послідовності відповідь на розглядуване питання, що свідчить про розуміння його сутності, посилання на додаткову літературу; обґрунтування особистої позиції з дискусійних питань, якщо такі є в теорії</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9-10</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 xml:space="preserve">Недостатньо повна та чітка відповідь на розглядуване питання, що свідчить про правильне розуміння його суті, ознайомлення студента з матеріалом лекцій та підручника; незначні неточності у відповідях </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6-8</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 xml:space="preserve">Відповідь на питання з помилками, що свідчить про поверхове ознайомлення студента з навчальним матеріалом, значні похибки у відповідях </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4-5</w:t>
            </w:r>
          </w:p>
        </w:tc>
      </w:tr>
      <w:tr w:rsidR="00812CF5" w:rsidRPr="00812CF5" w:rsidTr="00812CF5">
        <w:tc>
          <w:tcPr>
            <w:tcW w:w="8676"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ind w:firstLine="604"/>
              <w:jc w:val="both"/>
              <w:rPr>
                <w:color w:val="000000"/>
                <w:spacing w:val="2"/>
                <w:sz w:val="24"/>
              </w:rPr>
            </w:pPr>
            <w:r w:rsidRPr="00812CF5">
              <w:rPr>
                <w:color w:val="000000"/>
                <w:spacing w:val="2"/>
                <w:sz w:val="24"/>
              </w:rPr>
              <w:t>Неправильна відповідь свідчить про недостатнє розуміння матеріалу, але студент намагається висловити особисте розуміння суті поставленого питання спираючись на знання інших тем курсу та інших дисциплін</w:t>
            </w:r>
          </w:p>
        </w:tc>
        <w:tc>
          <w:tcPr>
            <w:tcW w:w="1417"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0</w:t>
            </w:r>
          </w:p>
        </w:tc>
      </w:tr>
      <w:bookmarkEnd w:id="823"/>
    </w:tbl>
    <w:p w:rsidR="00812CF5" w:rsidRPr="00812CF5" w:rsidRDefault="00812CF5" w:rsidP="00812CF5">
      <w:pPr>
        <w:shd w:val="clear" w:color="auto" w:fill="FFFFFF"/>
        <w:ind w:firstLine="561"/>
        <w:jc w:val="both"/>
        <w:rPr>
          <w:color w:val="000000"/>
          <w:spacing w:val="2"/>
          <w:sz w:val="24"/>
        </w:rPr>
      </w:pPr>
    </w:p>
    <w:p w:rsidR="00812CF5" w:rsidRPr="00812CF5" w:rsidRDefault="00812CF5" w:rsidP="00812CF5">
      <w:pPr>
        <w:ind w:firstLine="709"/>
        <w:jc w:val="both"/>
        <w:rPr>
          <w:color w:val="000000"/>
          <w:spacing w:val="2"/>
          <w:sz w:val="24"/>
        </w:rPr>
      </w:pPr>
      <w:r w:rsidRPr="00812CF5">
        <w:rPr>
          <w:b/>
          <w:sz w:val="24"/>
        </w:rPr>
        <w:t xml:space="preserve">Умови допуску до семестрового контролю: </w:t>
      </w:r>
      <w:r w:rsidRPr="00812CF5">
        <w:rPr>
          <w:bCs/>
          <w:sz w:val="24"/>
        </w:rPr>
        <w:t>6</w:t>
      </w:r>
      <w:r w:rsidRPr="00812CF5">
        <w:rPr>
          <w:color w:val="000000"/>
          <w:spacing w:val="2"/>
          <w:sz w:val="24"/>
        </w:rPr>
        <w:t>0 % від максимально можливого стартового рейтингу з дисципліни.</w:t>
      </w:r>
      <w:bookmarkEnd w:id="822"/>
    </w:p>
    <w:p w:rsidR="00812CF5" w:rsidRPr="00812CF5" w:rsidRDefault="00812CF5" w:rsidP="00812CF5">
      <w:pPr>
        <w:rPr>
          <w:color w:val="000000"/>
          <w:spacing w:val="2"/>
          <w:sz w:val="24"/>
        </w:rPr>
      </w:pPr>
    </w:p>
    <w:p w:rsidR="00812CF5" w:rsidRPr="00812CF5" w:rsidRDefault="00812CF5" w:rsidP="00812CF5">
      <w:pPr>
        <w:ind w:firstLine="561"/>
        <w:rPr>
          <w:b/>
          <w:i/>
          <w:color w:val="000000"/>
          <w:spacing w:val="2"/>
          <w:sz w:val="24"/>
        </w:rPr>
      </w:pPr>
      <w:bookmarkStart w:id="824" w:name="_Hlk126749975"/>
      <w:r w:rsidRPr="00812CF5">
        <w:rPr>
          <w:b/>
          <w:i/>
          <w:color w:val="000000"/>
          <w:spacing w:val="2"/>
          <w:sz w:val="24"/>
        </w:rPr>
        <w:t>Розрахунок шкали (R) рейтингу:</w:t>
      </w:r>
    </w:p>
    <w:p w:rsidR="00812CF5" w:rsidRPr="00812CF5" w:rsidRDefault="00812CF5" w:rsidP="00812CF5">
      <w:pPr>
        <w:ind w:firstLine="561"/>
        <w:rPr>
          <w:color w:val="000000"/>
          <w:spacing w:val="2"/>
          <w:sz w:val="24"/>
        </w:rPr>
      </w:pPr>
      <w:r w:rsidRPr="00812CF5">
        <w:rPr>
          <w:color w:val="000000"/>
          <w:spacing w:val="2"/>
          <w:sz w:val="24"/>
        </w:rPr>
        <w:t>Сума вагових балів контрольних заходів протягом семестру (стартовий рейтинг) складає:</w:t>
      </w:r>
    </w:p>
    <w:p w:rsidR="00812CF5" w:rsidRPr="00812CF5" w:rsidRDefault="00812CF5" w:rsidP="00812CF5">
      <w:pPr>
        <w:ind w:firstLine="561"/>
        <w:jc w:val="center"/>
        <w:rPr>
          <w:b/>
          <w:i/>
          <w:color w:val="000000"/>
          <w:spacing w:val="2"/>
          <w:sz w:val="24"/>
        </w:rPr>
      </w:pPr>
      <w:r w:rsidRPr="00812CF5">
        <w:rPr>
          <w:b/>
          <w:i/>
          <w:color w:val="000000"/>
          <w:spacing w:val="2"/>
          <w:sz w:val="24"/>
        </w:rPr>
        <w:t>RС = 40 + 10 = 50 балів.</w:t>
      </w:r>
    </w:p>
    <w:p w:rsidR="00812CF5" w:rsidRPr="00812CF5" w:rsidRDefault="00812CF5" w:rsidP="00812CF5">
      <w:pPr>
        <w:ind w:firstLine="561"/>
        <w:rPr>
          <w:bCs/>
          <w:color w:val="000000"/>
          <w:spacing w:val="2"/>
          <w:sz w:val="24"/>
        </w:rPr>
      </w:pPr>
      <w:r w:rsidRPr="00812CF5">
        <w:rPr>
          <w:color w:val="000000"/>
          <w:spacing w:val="2"/>
          <w:sz w:val="24"/>
        </w:rPr>
        <w:t xml:space="preserve">Екзаменаційна складова шкали дорівнює 50% від </w:t>
      </w:r>
      <w:r w:rsidRPr="00812CF5">
        <w:rPr>
          <w:b/>
          <w:color w:val="000000"/>
          <w:spacing w:val="2"/>
          <w:sz w:val="24"/>
        </w:rPr>
        <w:t>R</w:t>
      </w:r>
      <w:r w:rsidRPr="00812CF5">
        <w:rPr>
          <w:bCs/>
          <w:color w:val="000000"/>
          <w:spacing w:val="2"/>
          <w:sz w:val="24"/>
        </w:rPr>
        <w:t>, тобто RE = 50 бали.</w:t>
      </w:r>
    </w:p>
    <w:p w:rsidR="00812CF5" w:rsidRPr="00812CF5" w:rsidRDefault="00812CF5" w:rsidP="00812CF5">
      <w:pPr>
        <w:ind w:firstLine="561"/>
        <w:rPr>
          <w:bCs/>
          <w:color w:val="000000"/>
          <w:spacing w:val="2"/>
          <w:sz w:val="24"/>
        </w:rPr>
      </w:pPr>
      <w:r w:rsidRPr="00812CF5">
        <w:rPr>
          <w:bCs/>
          <w:color w:val="000000"/>
          <w:spacing w:val="2"/>
          <w:sz w:val="24"/>
        </w:rPr>
        <w:t xml:space="preserve">Таким чином рейтингова шкала з дисципліни складає </w:t>
      </w:r>
      <w:r w:rsidRPr="00812CF5">
        <w:rPr>
          <w:b/>
          <w:color w:val="000000"/>
          <w:spacing w:val="2"/>
          <w:sz w:val="24"/>
        </w:rPr>
        <w:t>R = RC + RE = 100 балів.</w:t>
      </w:r>
    </w:p>
    <w:p w:rsidR="00812CF5" w:rsidRPr="00812CF5" w:rsidRDefault="00812CF5" w:rsidP="00812CF5">
      <w:pPr>
        <w:ind w:firstLine="561"/>
        <w:rPr>
          <w:color w:val="000000"/>
          <w:spacing w:val="2"/>
          <w:sz w:val="24"/>
        </w:rPr>
      </w:pPr>
      <w:r w:rsidRPr="00812CF5">
        <w:rPr>
          <w:i/>
          <w:iCs/>
          <w:color w:val="000000"/>
          <w:spacing w:val="2"/>
          <w:sz w:val="24"/>
        </w:rPr>
        <w:t>Необхідною умовою допуску до екзамену</w:t>
      </w:r>
      <w:r w:rsidRPr="00812CF5">
        <w:rPr>
          <w:color w:val="000000"/>
          <w:spacing w:val="2"/>
          <w:sz w:val="24"/>
        </w:rPr>
        <w:t xml:space="preserve"> є рейтинг (</w:t>
      </w:r>
      <w:r w:rsidRPr="00812CF5">
        <w:rPr>
          <w:b/>
          <w:bCs/>
          <w:color w:val="000000"/>
          <w:spacing w:val="2"/>
          <w:sz w:val="24"/>
        </w:rPr>
        <w:t>Rс</w:t>
      </w:r>
      <w:r w:rsidRPr="00812CF5">
        <w:rPr>
          <w:color w:val="000000"/>
          <w:spacing w:val="2"/>
          <w:sz w:val="24"/>
        </w:rPr>
        <w:t xml:space="preserve">) не менше 60% від </w:t>
      </w:r>
      <w:r w:rsidRPr="00812CF5">
        <w:rPr>
          <w:b/>
          <w:color w:val="000000"/>
          <w:spacing w:val="2"/>
          <w:sz w:val="24"/>
        </w:rPr>
        <w:t>RС</w:t>
      </w:r>
      <w:r w:rsidRPr="00812CF5">
        <w:rPr>
          <w:color w:val="000000"/>
          <w:spacing w:val="2"/>
          <w:sz w:val="24"/>
        </w:rPr>
        <w:t>, тобто 30 балів.</w:t>
      </w:r>
    </w:p>
    <w:p w:rsidR="00812CF5" w:rsidRPr="00812CF5" w:rsidRDefault="00812CF5" w:rsidP="00812CF5">
      <w:pPr>
        <w:ind w:firstLine="561"/>
        <w:rPr>
          <w:color w:val="000000"/>
          <w:spacing w:val="2"/>
          <w:sz w:val="24"/>
        </w:rPr>
      </w:pPr>
      <w:r w:rsidRPr="00812CF5">
        <w:rPr>
          <w:color w:val="000000"/>
          <w:spacing w:val="2"/>
          <w:sz w:val="24"/>
        </w:rPr>
        <w:t xml:space="preserve"> </w:t>
      </w:r>
    </w:p>
    <w:p w:rsidR="00812CF5" w:rsidRPr="00812CF5" w:rsidRDefault="00812CF5" w:rsidP="00812CF5">
      <w:pPr>
        <w:ind w:firstLine="561"/>
        <w:rPr>
          <w:b/>
          <w:color w:val="000000"/>
          <w:spacing w:val="2"/>
          <w:sz w:val="24"/>
        </w:rPr>
      </w:pPr>
      <w:r w:rsidRPr="00812CF5">
        <w:rPr>
          <w:b/>
          <w:color w:val="000000"/>
          <w:spacing w:val="2"/>
          <w:sz w:val="24"/>
        </w:rPr>
        <w:t xml:space="preserve">Критерії екзаменаційного оцінювання </w:t>
      </w:r>
      <w:r w:rsidRPr="00812CF5">
        <w:rPr>
          <w:i/>
          <w:color w:val="000000"/>
          <w:spacing w:val="2"/>
          <w:sz w:val="24"/>
        </w:rPr>
        <w:t>(ваговий бал: теоретичне питання до 15 балів, кількість питань -2; практичне завдання – 20:</w:t>
      </w:r>
    </w:p>
    <w:p w:rsidR="00812CF5" w:rsidRPr="00812CF5" w:rsidRDefault="00812CF5" w:rsidP="00812CF5">
      <w:pPr>
        <w:ind w:firstLine="561"/>
        <w:rPr>
          <w:b/>
          <w:color w:val="000000"/>
          <w:spacing w:val="2"/>
          <w:sz w:val="24"/>
        </w:rPr>
      </w:pP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8534"/>
        <w:gridCol w:w="1559"/>
      </w:tblGrid>
      <w:tr w:rsidR="00812CF5" w:rsidRPr="00812CF5" w:rsidTr="00812CF5">
        <w:tc>
          <w:tcPr>
            <w:tcW w:w="8534"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 xml:space="preserve">Повна, чітка, викладена в логічній послідовності відповідь на поставлене питання, що свідчить про глибоке розуміння суті питання, ознайомлення </w:t>
            </w:r>
            <w:r w:rsidRPr="00812CF5">
              <w:rPr>
                <w:color w:val="000000"/>
                <w:spacing w:val="2"/>
                <w:sz w:val="24"/>
              </w:rPr>
              <w:lastRenderedPageBreak/>
              <w:t>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повністю правильне вирішення задачі з відповідним обґрунтуванням</w:t>
            </w:r>
          </w:p>
        </w:tc>
        <w:tc>
          <w:tcPr>
            <w:tcW w:w="1559"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lastRenderedPageBreak/>
              <w:t>Т/п</w:t>
            </w:r>
          </w:p>
          <w:p w:rsidR="00812CF5" w:rsidRPr="00812CF5" w:rsidRDefault="00812CF5" w:rsidP="008D5586">
            <w:pPr>
              <w:jc w:val="center"/>
              <w:rPr>
                <w:color w:val="000000"/>
                <w:spacing w:val="2"/>
                <w:sz w:val="24"/>
              </w:rPr>
            </w:pPr>
            <w:r w:rsidRPr="00812CF5">
              <w:rPr>
                <w:color w:val="000000"/>
                <w:spacing w:val="2"/>
                <w:sz w:val="24"/>
              </w:rPr>
              <w:t>12-15;</w:t>
            </w:r>
          </w:p>
          <w:p w:rsidR="00812CF5" w:rsidRPr="00812CF5" w:rsidRDefault="00812CF5" w:rsidP="008D5586">
            <w:pPr>
              <w:jc w:val="center"/>
              <w:rPr>
                <w:color w:val="000000"/>
                <w:spacing w:val="2"/>
                <w:sz w:val="24"/>
              </w:rPr>
            </w:pPr>
            <w:r w:rsidRPr="00812CF5">
              <w:rPr>
                <w:color w:val="000000"/>
                <w:spacing w:val="2"/>
                <w:sz w:val="24"/>
              </w:rPr>
              <w:lastRenderedPageBreak/>
              <w:t>Зад.</w:t>
            </w:r>
          </w:p>
          <w:p w:rsidR="00812CF5" w:rsidRPr="00812CF5" w:rsidRDefault="00812CF5" w:rsidP="008D5586">
            <w:pPr>
              <w:jc w:val="center"/>
              <w:rPr>
                <w:color w:val="000000"/>
                <w:spacing w:val="2"/>
                <w:sz w:val="24"/>
              </w:rPr>
            </w:pPr>
            <w:r w:rsidRPr="00812CF5">
              <w:rPr>
                <w:color w:val="000000"/>
                <w:spacing w:val="2"/>
                <w:sz w:val="24"/>
              </w:rPr>
              <w:t>17-20</w:t>
            </w:r>
          </w:p>
        </w:tc>
      </w:tr>
      <w:tr w:rsidR="00812CF5" w:rsidRPr="00812CF5" w:rsidTr="00812CF5">
        <w:tc>
          <w:tcPr>
            <w:tcW w:w="8534"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lastRenderedPageBreak/>
              <w:t>Відповідь на поставлене питання, не зовсім повна або не достатньо чітка, що свідчить про правильне розуміння суті питання, ознайомлення студента з матеріалом лекцій та підручника; певні неточності у відповіді; правильне вирішення задачі з незначними неточностями, порушеннями логіки викладення відповіді чи обґрунтування при вирішенні задачі</w:t>
            </w:r>
          </w:p>
        </w:tc>
        <w:tc>
          <w:tcPr>
            <w:tcW w:w="1559"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Т/п</w:t>
            </w:r>
          </w:p>
          <w:p w:rsidR="00812CF5" w:rsidRPr="00812CF5" w:rsidRDefault="00812CF5" w:rsidP="008D5586">
            <w:pPr>
              <w:jc w:val="center"/>
              <w:rPr>
                <w:color w:val="000000"/>
                <w:spacing w:val="2"/>
                <w:sz w:val="24"/>
              </w:rPr>
            </w:pPr>
            <w:r w:rsidRPr="00812CF5">
              <w:rPr>
                <w:color w:val="000000"/>
                <w:spacing w:val="2"/>
                <w:sz w:val="24"/>
              </w:rPr>
              <w:t>11-14;</w:t>
            </w:r>
          </w:p>
          <w:p w:rsidR="00812CF5" w:rsidRPr="00812CF5" w:rsidRDefault="00812CF5" w:rsidP="008D5586">
            <w:pPr>
              <w:jc w:val="center"/>
              <w:rPr>
                <w:color w:val="000000"/>
                <w:spacing w:val="2"/>
                <w:sz w:val="24"/>
              </w:rPr>
            </w:pPr>
            <w:r w:rsidRPr="00812CF5">
              <w:rPr>
                <w:color w:val="000000"/>
                <w:spacing w:val="2"/>
                <w:sz w:val="24"/>
              </w:rPr>
              <w:t>Зад.</w:t>
            </w:r>
          </w:p>
          <w:p w:rsidR="00812CF5" w:rsidRPr="00812CF5" w:rsidRDefault="00812CF5" w:rsidP="008D5586">
            <w:pPr>
              <w:jc w:val="center"/>
              <w:rPr>
                <w:color w:val="000000"/>
                <w:spacing w:val="2"/>
                <w:sz w:val="24"/>
              </w:rPr>
            </w:pPr>
            <w:r w:rsidRPr="00812CF5">
              <w:rPr>
                <w:color w:val="000000"/>
                <w:spacing w:val="2"/>
                <w:sz w:val="24"/>
              </w:rPr>
              <w:t>13-16</w:t>
            </w:r>
          </w:p>
        </w:tc>
      </w:tr>
      <w:tr w:rsidR="00812CF5" w:rsidRPr="00812CF5" w:rsidTr="00812CF5">
        <w:trPr>
          <w:trHeight w:val="318"/>
        </w:trPr>
        <w:tc>
          <w:tcPr>
            <w:tcW w:w="8534"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rPr>
                <w:color w:val="000000"/>
                <w:spacing w:val="2"/>
                <w:sz w:val="24"/>
              </w:rPr>
            </w:pPr>
            <w:r w:rsidRPr="00812CF5">
              <w:rPr>
                <w:color w:val="000000"/>
                <w:spacing w:val="2"/>
                <w:sz w:val="24"/>
              </w:rPr>
              <w:t>Достатньо поверхова відповідь на поставлене питання; суттєві помилки у відповіді; помилки при вирішенні задачі, що свідчать про неправильне чи неповне розуміння матеріалу, значні порушення логіки викладення вирішення і обґрунтування</w:t>
            </w:r>
          </w:p>
        </w:tc>
        <w:tc>
          <w:tcPr>
            <w:tcW w:w="1559"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Т/п</w:t>
            </w:r>
          </w:p>
          <w:p w:rsidR="00812CF5" w:rsidRPr="00812CF5" w:rsidRDefault="00812CF5" w:rsidP="008D5586">
            <w:pPr>
              <w:jc w:val="center"/>
              <w:rPr>
                <w:color w:val="000000"/>
                <w:spacing w:val="2"/>
                <w:sz w:val="24"/>
              </w:rPr>
            </w:pPr>
            <w:r w:rsidRPr="00812CF5">
              <w:rPr>
                <w:color w:val="000000"/>
                <w:spacing w:val="2"/>
                <w:sz w:val="24"/>
              </w:rPr>
              <w:t>9-13;</w:t>
            </w:r>
          </w:p>
          <w:p w:rsidR="00812CF5" w:rsidRPr="00812CF5" w:rsidRDefault="00812CF5" w:rsidP="008D5586">
            <w:pPr>
              <w:jc w:val="center"/>
              <w:rPr>
                <w:color w:val="000000"/>
                <w:spacing w:val="2"/>
                <w:sz w:val="24"/>
              </w:rPr>
            </w:pPr>
            <w:r w:rsidRPr="00812CF5">
              <w:rPr>
                <w:color w:val="000000"/>
                <w:spacing w:val="2"/>
                <w:sz w:val="24"/>
              </w:rPr>
              <w:t>Зад.</w:t>
            </w:r>
          </w:p>
          <w:p w:rsidR="00812CF5" w:rsidRPr="00812CF5" w:rsidRDefault="00812CF5" w:rsidP="008D5586">
            <w:pPr>
              <w:jc w:val="center"/>
              <w:rPr>
                <w:color w:val="000000"/>
                <w:spacing w:val="2"/>
                <w:sz w:val="24"/>
              </w:rPr>
            </w:pPr>
            <w:r w:rsidRPr="00812CF5">
              <w:rPr>
                <w:color w:val="000000"/>
                <w:spacing w:val="2"/>
                <w:sz w:val="24"/>
              </w:rPr>
              <w:t>8-12</w:t>
            </w:r>
          </w:p>
        </w:tc>
      </w:tr>
      <w:tr w:rsidR="00812CF5" w:rsidRPr="00812CF5" w:rsidTr="00812CF5">
        <w:trPr>
          <w:trHeight w:val="512"/>
        </w:trPr>
        <w:tc>
          <w:tcPr>
            <w:tcW w:w="8534"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pStyle w:val="a9"/>
              <w:spacing w:after="0"/>
              <w:rPr>
                <w:sz w:val="24"/>
              </w:rPr>
            </w:pPr>
            <w:r w:rsidRPr="00812CF5">
              <w:rPr>
                <w:sz w:val="24"/>
              </w:rPr>
              <w:t>Правильна відповідь лише на частину питання при нестачі відповіді на інші або при неправильній відповіді на них,</w:t>
            </w:r>
            <w:r w:rsidRPr="00812CF5">
              <w:rPr>
                <w:color w:val="000000"/>
                <w:spacing w:val="2"/>
                <w:sz w:val="24"/>
              </w:rPr>
              <w:t xml:space="preserve"> неправильне вирішення задачі, немає обґрунтування, а є лише окремі спроби пов’язати окремі фактичні обставини (правові підстави) з фрагментами зроблених висновків</w:t>
            </w:r>
          </w:p>
        </w:tc>
        <w:tc>
          <w:tcPr>
            <w:tcW w:w="1559"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Т/п</w:t>
            </w:r>
          </w:p>
          <w:p w:rsidR="00812CF5" w:rsidRPr="00812CF5" w:rsidRDefault="00812CF5" w:rsidP="008D5586">
            <w:pPr>
              <w:jc w:val="center"/>
              <w:rPr>
                <w:color w:val="000000"/>
                <w:spacing w:val="2"/>
                <w:sz w:val="24"/>
              </w:rPr>
            </w:pPr>
            <w:r w:rsidRPr="00812CF5">
              <w:rPr>
                <w:color w:val="000000"/>
                <w:spacing w:val="2"/>
                <w:sz w:val="24"/>
              </w:rPr>
              <w:t>5-8;</w:t>
            </w:r>
          </w:p>
          <w:p w:rsidR="00812CF5" w:rsidRPr="00812CF5" w:rsidRDefault="00812CF5" w:rsidP="008D5586">
            <w:pPr>
              <w:jc w:val="center"/>
              <w:rPr>
                <w:color w:val="000000"/>
                <w:spacing w:val="2"/>
                <w:sz w:val="24"/>
              </w:rPr>
            </w:pPr>
            <w:r w:rsidRPr="00812CF5">
              <w:rPr>
                <w:color w:val="000000"/>
                <w:spacing w:val="2"/>
                <w:sz w:val="24"/>
              </w:rPr>
              <w:t>Зад.</w:t>
            </w:r>
          </w:p>
          <w:p w:rsidR="00812CF5" w:rsidRPr="00812CF5" w:rsidRDefault="00812CF5" w:rsidP="008D5586">
            <w:pPr>
              <w:jc w:val="center"/>
              <w:rPr>
                <w:color w:val="000000"/>
                <w:spacing w:val="2"/>
                <w:sz w:val="24"/>
              </w:rPr>
            </w:pPr>
            <w:r w:rsidRPr="00812CF5">
              <w:rPr>
                <w:color w:val="000000"/>
                <w:spacing w:val="2"/>
                <w:sz w:val="24"/>
              </w:rPr>
              <w:t>7-11</w:t>
            </w:r>
          </w:p>
        </w:tc>
      </w:tr>
      <w:tr w:rsidR="00812CF5" w:rsidRPr="00812CF5" w:rsidTr="00812CF5">
        <w:trPr>
          <w:trHeight w:val="406"/>
        </w:trPr>
        <w:tc>
          <w:tcPr>
            <w:tcW w:w="8534" w:type="dxa"/>
            <w:tcBorders>
              <w:top w:val="single" w:sz="4" w:space="0" w:color="auto"/>
              <w:left w:val="single" w:sz="4" w:space="0" w:color="auto"/>
              <w:bottom w:val="single" w:sz="4" w:space="0" w:color="auto"/>
              <w:right w:val="single" w:sz="4" w:space="0" w:color="auto"/>
            </w:tcBorders>
          </w:tcPr>
          <w:p w:rsidR="00812CF5" w:rsidRPr="00812CF5" w:rsidRDefault="00812CF5" w:rsidP="008D5586">
            <w:pPr>
              <w:pStyle w:val="a9"/>
              <w:spacing w:after="0"/>
              <w:rPr>
                <w:sz w:val="24"/>
              </w:rPr>
            </w:pPr>
            <w:r w:rsidRPr="00812CF5">
              <w:rPr>
                <w:sz w:val="24"/>
              </w:rPr>
              <w:t>Неправильна відповідь на поставлене питання, що свідчить про незнання відповідного навчального матеріалу, але намагання висловити власне розуміння суті поставленого питання; немає відповіді</w:t>
            </w:r>
          </w:p>
        </w:tc>
        <w:tc>
          <w:tcPr>
            <w:tcW w:w="1559" w:type="dxa"/>
            <w:tcBorders>
              <w:top w:val="single" w:sz="4" w:space="0" w:color="auto"/>
              <w:left w:val="single" w:sz="4" w:space="0" w:color="auto"/>
              <w:bottom w:val="single" w:sz="4" w:space="0" w:color="auto"/>
              <w:right w:val="single" w:sz="4" w:space="0" w:color="auto"/>
            </w:tcBorders>
            <w:vAlign w:val="center"/>
          </w:tcPr>
          <w:p w:rsidR="00812CF5" w:rsidRPr="00812CF5" w:rsidRDefault="00812CF5" w:rsidP="008D5586">
            <w:pPr>
              <w:jc w:val="center"/>
              <w:rPr>
                <w:color w:val="000000"/>
                <w:spacing w:val="2"/>
                <w:sz w:val="24"/>
              </w:rPr>
            </w:pPr>
            <w:r w:rsidRPr="00812CF5">
              <w:rPr>
                <w:color w:val="000000"/>
                <w:spacing w:val="2"/>
                <w:sz w:val="24"/>
              </w:rPr>
              <w:t>Т/п</w:t>
            </w:r>
          </w:p>
          <w:p w:rsidR="00812CF5" w:rsidRPr="00812CF5" w:rsidRDefault="00812CF5" w:rsidP="008D5586">
            <w:pPr>
              <w:jc w:val="center"/>
              <w:rPr>
                <w:color w:val="000000"/>
                <w:spacing w:val="2"/>
                <w:sz w:val="24"/>
              </w:rPr>
            </w:pPr>
            <w:r w:rsidRPr="00812CF5">
              <w:rPr>
                <w:color w:val="000000"/>
                <w:spacing w:val="2"/>
                <w:sz w:val="24"/>
              </w:rPr>
              <w:t>0-5;</w:t>
            </w:r>
          </w:p>
          <w:p w:rsidR="00812CF5" w:rsidRPr="00812CF5" w:rsidRDefault="00812CF5" w:rsidP="008D5586">
            <w:pPr>
              <w:jc w:val="center"/>
              <w:rPr>
                <w:color w:val="000000"/>
                <w:spacing w:val="2"/>
                <w:sz w:val="24"/>
              </w:rPr>
            </w:pPr>
            <w:r w:rsidRPr="00812CF5">
              <w:rPr>
                <w:color w:val="000000"/>
                <w:spacing w:val="2"/>
                <w:sz w:val="24"/>
              </w:rPr>
              <w:t>Зад.</w:t>
            </w:r>
          </w:p>
          <w:p w:rsidR="00812CF5" w:rsidRPr="00812CF5" w:rsidRDefault="00812CF5" w:rsidP="008D5586">
            <w:pPr>
              <w:jc w:val="center"/>
              <w:rPr>
                <w:color w:val="000000"/>
                <w:spacing w:val="2"/>
                <w:sz w:val="24"/>
              </w:rPr>
            </w:pPr>
            <w:r w:rsidRPr="00812CF5">
              <w:rPr>
                <w:color w:val="000000"/>
                <w:spacing w:val="2"/>
                <w:sz w:val="24"/>
              </w:rPr>
              <w:t>0-6</w:t>
            </w:r>
          </w:p>
        </w:tc>
      </w:tr>
      <w:bookmarkEnd w:id="824"/>
    </w:tbl>
    <w:p w:rsidR="00812CF5" w:rsidRPr="00812CF5" w:rsidRDefault="00812CF5" w:rsidP="00812CF5">
      <w:pPr>
        <w:pStyle w:val="a9"/>
        <w:spacing w:after="0"/>
        <w:ind w:firstLine="567"/>
        <w:rPr>
          <w:sz w:val="24"/>
        </w:rPr>
      </w:pPr>
    </w:p>
    <w:p w:rsidR="00812CF5" w:rsidRPr="00812CF5" w:rsidRDefault="00812CF5" w:rsidP="00812CF5">
      <w:pPr>
        <w:ind w:firstLine="567"/>
        <w:jc w:val="both"/>
        <w:rPr>
          <w:b/>
          <w:bCs/>
          <w:sz w:val="24"/>
        </w:rPr>
      </w:pPr>
      <w:r w:rsidRPr="00812CF5">
        <w:rPr>
          <w:b/>
          <w:bCs/>
          <w:sz w:val="24"/>
        </w:rPr>
        <w:t>Штрафні та заохочувальні бали.</w:t>
      </w:r>
    </w:p>
    <w:p w:rsidR="00812CF5" w:rsidRPr="00812CF5" w:rsidRDefault="00812CF5" w:rsidP="00812CF5">
      <w:pPr>
        <w:ind w:firstLine="567"/>
        <w:jc w:val="both"/>
        <w:rPr>
          <w:sz w:val="24"/>
        </w:rPr>
      </w:pPr>
      <w:r w:rsidRPr="00812CF5">
        <w:rPr>
          <w:sz w:val="24"/>
        </w:rPr>
        <w:t>Штрафних балів не передбачено.</w:t>
      </w:r>
    </w:p>
    <w:p w:rsidR="00812CF5" w:rsidRPr="00812CF5" w:rsidRDefault="00812CF5" w:rsidP="00812CF5">
      <w:pPr>
        <w:ind w:firstLine="567"/>
        <w:jc w:val="both"/>
        <w:rPr>
          <w:sz w:val="24"/>
        </w:rPr>
      </w:pPr>
      <w:r w:rsidRPr="00812CF5">
        <w:rPr>
          <w:sz w:val="24"/>
        </w:rPr>
        <w:t>Заохочувальні бали:</w:t>
      </w:r>
    </w:p>
    <w:p w:rsidR="00812CF5" w:rsidRPr="00812CF5" w:rsidRDefault="00812CF5" w:rsidP="00812CF5">
      <w:pPr>
        <w:autoSpaceDE w:val="0"/>
        <w:autoSpaceDN w:val="0"/>
        <w:adjustRightInd w:val="0"/>
        <w:ind w:firstLine="709"/>
        <w:jc w:val="both"/>
        <w:rPr>
          <w:rFonts w:eastAsia="TimesNewRomanPS-ItalicMT"/>
          <w:iCs/>
          <w:color w:val="000000"/>
          <w:sz w:val="24"/>
        </w:rPr>
      </w:pPr>
      <w:r w:rsidRPr="00812CF5">
        <w:rPr>
          <w:rFonts w:eastAsia="TimesNewRomanPS-ItalicMT"/>
          <w:iCs/>
          <w:color w:val="000000"/>
          <w:sz w:val="24"/>
        </w:rPr>
        <w:t>– участь у факультетській або університетській олімпіаді – 3 бали;</w:t>
      </w:r>
    </w:p>
    <w:p w:rsidR="00812CF5" w:rsidRPr="00812CF5" w:rsidRDefault="00812CF5" w:rsidP="00812CF5">
      <w:pPr>
        <w:autoSpaceDE w:val="0"/>
        <w:autoSpaceDN w:val="0"/>
        <w:adjustRightInd w:val="0"/>
        <w:ind w:firstLine="709"/>
        <w:jc w:val="both"/>
        <w:rPr>
          <w:rFonts w:eastAsia="TimesNewRomanPS-ItalicMT"/>
          <w:iCs/>
          <w:color w:val="000000"/>
          <w:sz w:val="24"/>
        </w:rPr>
      </w:pPr>
      <w:r w:rsidRPr="00812CF5">
        <w:rPr>
          <w:rFonts w:eastAsia="TimesNewRomanPS-ItalicMT"/>
          <w:iCs/>
          <w:color w:val="000000"/>
          <w:sz w:val="24"/>
        </w:rPr>
        <w:t>– написання опублікованих наукових статей або тез на наукових конференціях, семінарах, симпозіумах та круглих столах – до 5 балів;</w:t>
      </w:r>
    </w:p>
    <w:p w:rsidR="00812CF5" w:rsidRPr="00812CF5" w:rsidRDefault="00812CF5" w:rsidP="00812CF5">
      <w:pPr>
        <w:ind w:firstLine="709"/>
        <w:jc w:val="both"/>
        <w:rPr>
          <w:color w:val="1D1B11"/>
          <w:sz w:val="24"/>
        </w:rPr>
      </w:pPr>
      <w:r w:rsidRPr="00812CF5">
        <w:rPr>
          <w:color w:val="1D1B11"/>
          <w:sz w:val="24"/>
        </w:rPr>
        <w:t>Викладач може в кінці семестру додати до рейтингу 1-2 бали за надзвичайну активність, за 100 % відвідування занять, участь в наукових заходах університету тощо.</w:t>
      </w:r>
    </w:p>
    <w:p w:rsidR="00812CF5" w:rsidRPr="00812CF5" w:rsidRDefault="00812CF5" w:rsidP="00812CF5">
      <w:pPr>
        <w:autoSpaceDE w:val="0"/>
        <w:autoSpaceDN w:val="0"/>
        <w:adjustRightInd w:val="0"/>
        <w:ind w:firstLine="709"/>
        <w:jc w:val="both"/>
        <w:rPr>
          <w:color w:val="000000"/>
          <w:sz w:val="24"/>
        </w:rPr>
      </w:pPr>
      <w:r w:rsidRPr="00812CF5">
        <w:rPr>
          <w:color w:val="000000"/>
          <w:sz w:val="24"/>
        </w:rPr>
        <w:t>Сума заохочувальних балів не може перевищувати 5.</w:t>
      </w:r>
    </w:p>
    <w:p w:rsidR="00812CF5" w:rsidRPr="00812CF5" w:rsidRDefault="00812CF5" w:rsidP="00812CF5">
      <w:pPr>
        <w:ind w:firstLine="709"/>
        <w:rPr>
          <w:sz w:val="24"/>
        </w:rPr>
      </w:pPr>
    </w:p>
    <w:p w:rsidR="00812CF5" w:rsidRPr="00812CF5" w:rsidRDefault="00812CF5" w:rsidP="00812CF5">
      <w:pPr>
        <w:ind w:firstLine="709"/>
        <w:rPr>
          <w:sz w:val="24"/>
        </w:rPr>
      </w:pPr>
      <w:r w:rsidRPr="00812CF5">
        <w:rPr>
          <w:sz w:val="24"/>
        </w:rPr>
        <w:t>Умови проведення календарного контролю:</w:t>
      </w:r>
    </w:p>
    <w:p w:rsidR="00812CF5" w:rsidRPr="00812CF5" w:rsidRDefault="00812CF5" w:rsidP="00812CF5">
      <w:pPr>
        <w:ind w:firstLine="709"/>
        <w:jc w:val="both"/>
        <w:rPr>
          <w:sz w:val="24"/>
        </w:rPr>
      </w:pPr>
      <w:r w:rsidRPr="00812CF5">
        <w:rPr>
          <w:sz w:val="24"/>
        </w:rPr>
        <w:t>Календарний контроль проводиться шляхом визначення поточного рейтингу студента на час контролю.</w:t>
      </w:r>
    </w:p>
    <w:p w:rsidR="00812CF5" w:rsidRPr="0076717C" w:rsidRDefault="00812CF5" w:rsidP="00812CF5">
      <w:pPr>
        <w:ind w:firstLine="709"/>
        <w:jc w:val="both"/>
        <w:rPr>
          <w:sz w:val="24"/>
        </w:rPr>
      </w:pPr>
      <w:r w:rsidRPr="00812CF5">
        <w:rPr>
          <w:sz w:val="24"/>
        </w:rPr>
        <w:t xml:space="preserve">Умовою позитивного результату календарного контролю є значення поточного рейтингу студента не менше, </w:t>
      </w:r>
      <w:r w:rsidRPr="0076717C">
        <w:rPr>
          <w:sz w:val="24"/>
        </w:rPr>
        <w:t>ніж 50 % від максимально можливого на час контролю. В іншому випадку студент вважається таким, що отримав незадовільні результати календарного контролю.</w:t>
      </w:r>
    </w:p>
    <w:p w:rsidR="00812CF5" w:rsidRPr="0076717C" w:rsidRDefault="00812CF5" w:rsidP="00812CF5">
      <w:pPr>
        <w:ind w:firstLine="561"/>
        <w:jc w:val="both"/>
        <w:rPr>
          <w:spacing w:val="2"/>
          <w:sz w:val="24"/>
        </w:rPr>
      </w:pPr>
      <w:r w:rsidRPr="0076717C">
        <w:rPr>
          <w:spacing w:val="2"/>
          <w:sz w:val="24"/>
        </w:rPr>
        <w:t xml:space="preserve">Для отримання студентом відповідних оцінок (ECTS та традиційних) його рейтингова оцінка </w:t>
      </w:r>
      <w:r w:rsidRPr="0076717C">
        <w:rPr>
          <w:b/>
          <w:spacing w:val="2"/>
          <w:sz w:val="24"/>
        </w:rPr>
        <w:t>(</w:t>
      </w:r>
      <w:r w:rsidRPr="0076717C">
        <w:rPr>
          <w:b/>
          <w:i/>
          <w:spacing w:val="2"/>
          <w:sz w:val="24"/>
        </w:rPr>
        <w:t>R</w:t>
      </w:r>
      <w:r w:rsidRPr="0076717C">
        <w:rPr>
          <w:spacing w:val="2"/>
          <w:sz w:val="24"/>
        </w:rPr>
        <w:t>) переводиться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2209"/>
      </w:tblGrid>
      <w:tr w:rsidR="0076717C" w:rsidRPr="0076717C" w:rsidTr="008D5586">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b/>
                <w:color w:val="000000"/>
                <w:spacing w:val="2"/>
                <w:sz w:val="24"/>
              </w:rPr>
            </w:pPr>
            <w:r w:rsidRPr="0076717C">
              <w:rPr>
                <w:b/>
                <w:i/>
                <w:color w:val="000000"/>
                <w:spacing w:val="2"/>
                <w:sz w:val="24"/>
              </w:rPr>
              <w:t>R = Rc+Re</w:t>
            </w:r>
          </w:p>
        </w:tc>
        <w:tc>
          <w:tcPr>
            <w:tcW w:w="2209"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b/>
                <w:color w:val="000000"/>
                <w:spacing w:val="2"/>
                <w:sz w:val="24"/>
              </w:rPr>
            </w:pPr>
            <w:r w:rsidRPr="0076717C">
              <w:rPr>
                <w:b/>
                <w:color w:val="000000"/>
                <w:spacing w:val="2"/>
                <w:sz w:val="24"/>
              </w:rPr>
              <w:t>Оцінка традиційна</w:t>
            </w:r>
          </w:p>
        </w:tc>
      </w:tr>
      <w:tr w:rsidR="0076717C" w:rsidRPr="0076717C" w:rsidTr="008D5586">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95 – 100</w:t>
            </w:r>
          </w:p>
        </w:tc>
        <w:tc>
          <w:tcPr>
            <w:tcW w:w="2209"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Відмінно</w:t>
            </w:r>
          </w:p>
        </w:tc>
      </w:tr>
      <w:tr w:rsidR="0076717C" w:rsidRPr="0076717C" w:rsidTr="008D5586">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85 – 94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Добре</w:t>
            </w:r>
          </w:p>
        </w:tc>
      </w:tr>
      <w:tr w:rsidR="0076717C" w:rsidRPr="0076717C" w:rsidTr="008D5586">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75 – 84</w:t>
            </w:r>
          </w:p>
        </w:tc>
        <w:tc>
          <w:tcPr>
            <w:tcW w:w="2209" w:type="dxa"/>
            <w:vMerge/>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rPr>
                <w:color w:val="000000"/>
                <w:spacing w:val="2"/>
                <w:sz w:val="24"/>
              </w:rPr>
            </w:pPr>
          </w:p>
        </w:tc>
      </w:tr>
      <w:tr w:rsidR="0076717C" w:rsidRPr="0076717C" w:rsidTr="008D5586">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65 – 74</w:t>
            </w:r>
          </w:p>
        </w:tc>
        <w:tc>
          <w:tcPr>
            <w:tcW w:w="2209" w:type="dxa"/>
            <w:vMerge w:val="restart"/>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Задовільно</w:t>
            </w:r>
          </w:p>
        </w:tc>
      </w:tr>
      <w:tr w:rsidR="0076717C" w:rsidRPr="0076717C" w:rsidTr="008D5586">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60 – 64</w:t>
            </w:r>
          </w:p>
        </w:tc>
        <w:tc>
          <w:tcPr>
            <w:tcW w:w="2209" w:type="dxa"/>
            <w:vMerge/>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rPr>
                <w:color w:val="000000"/>
                <w:spacing w:val="2"/>
                <w:sz w:val="24"/>
              </w:rPr>
            </w:pPr>
          </w:p>
        </w:tc>
      </w:tr>
      <w:tr w:rsidR="0076717C" w:rsidRPr="0076717C" w:rsidTr="008D5586">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b/>
                <w:i/>
                <w:color w:val="000000"/>
                <w:spacing w:val="2"/>
                <w:sz w:val="24"/>
              </w:rPr>
              <w:t xml:space="preserve">RD </w:t>
            </w:r>
            <w:r w:rsidRPr="0076717C">
              <w:rPr>
                <w:iCs/>
                <w:color w:val="000000"/>
                <w:spacing w:val="2"/>
                <w:sz w:val="24"/>
              </w:rPr>
              <w:t>&lt; 60</w:t>
            </w:r>
          </w:p>
        </w:tc>
        <w:tc>
          <w:tcPr>
            <w:tcW w:w="2209"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color w:val="000000"/>
                <w:spacing w:val="2"/>
                <w:sz w:val="24"/>
              </w:rPr>
              <w:t>Незадовільно</w:t>
            </w:r>
          </w:p>
        </w:tc>
      </w:tr>
      <w:tr w:rsidR="0076717C" w:rsidRPr="0076717C" w:rsidTr="008D5586">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76717C" w:rsidRPr="0076717C" w:rsidRDefault="0076717C" w:rsidP="008D5586">
            <w:pPr>
              <w:jc w:val="center"/>
              <w:rPr>
                <w:color w:val="000000"/>
                <w:spacing w:val="2"/>
                <w:sz w:val="24"/>
              </w:rPr>
            </w:pPr>
            <w:r w:rsidRPr="0076717C">
              <w:rPr>
                <w:b/>
                <w:i/>
                <w:color w:val="000000"/>
                <w:spacing w:val="2"/>
                <w:sz w:val="24"/>
              </w:rPr>
              <w:t>Rc</w:t>
            </w:r>
            <w:r w:rsidRPr="0076717C">
              <w:rPr>
                <w:iCs/>
                <w:color w:val="000000"/>
                <w:spacing w:val="2"/>
                <w:sz w:val="24"/>
              </w:rPr>
              <w:t xml:space="preserve"> &lt; 25</w:t>
            </w:r>
          </w:p>
        </w:tc>
        <w:tc>
          <w:tcPr>
            <w:tcW w:w="2209" w:type="dxa"/>
            <w:tcBorders>
              <w:top w:val="single" w:sz="4" w:space="0" w:color="auto"/>
              <w:left w:val="single" w:sz="4" w:space="0" w:color="auto"/>
              <w:bottom w:val="single" w:sz="4" w:space="0" w:color="auto"/>
              <w:right w:val="single" w:sz="4" w:space="0" w:color="auto"/>
            </w:tcBorders>
          </w:tcPr>
          <w:p w:rsidR="0076717C" w:rsidRPr="0076717C" w:rsidRDefault="0076717C" w:rsidP="008D5586">
            <w:pPr>
              <w:jc w:val="center"/>
              <w:rPr>
                <w:color w:val="000000"/>
                <w:spacing w:val="2"/>
                <w:sz w:val="24"/>
              </w:rPr>
            </w:pPr>
            <w:r w:rsidRPr="0076717C">
              <w:rPr>
                <w:color w:val="000000"/>
                <w:spacing w:val="2"/>
                <w:sz w:val="24"/>
              </w:rPr>
              <w:t>Не допущений</w:t>
            </w:r>
          </w:p>
        </w:tc>
      </w:tr>
    </w:tbl>
    <w:p w:rsidR="00812CF5" w:rsidRPr="00812CF5" w:rsidRDefault="00812CF5" w:rsidP="0076717C">
      <w:pPr>
        <w:jc w:val="both"/>
        <w:rPr>
          <w:b/>
          <w:bCs/>
          <w:sz w:val="24"/>
        </w:rPr>
      </w:pPr>
    </w:p>
    <w:p w:rsidR="000A6EDA" w:rsidRPr="0076717C" w:rsidRDefault="000A6EDA" w:rsidP="00A94138">
      <w:pPr>
        <w:ind w:firstLine="709"/>
        <w:jc w:val="both"/>
        <w:rPr>
          <w:b/>
          <w:sz w:val="24"/>
        </w:rPr>
      </w:pPr>
    </w:p>
    <w:p w:rsidR="00A94138" w:rsidRDefault="00113CA7" w:rsidP="00C145CE">
      <w:pPr>
        <w:pStyle w:val="1"/>
        <w:jc w:val="center"/>
        <w:rPr>
          <w:b/>
          <w:bCs/>
          <w:sz w:val="28"/>
          <w:szCs w:val="28"/>
        </w:rPr>
      </w:pPr>
      <w:r w:rsidRPr="00BE20F3">
        <w:rPr>
          <w:b/>
          <w:bCs/>
          <w:sz w:val="28"/>
          <w:szCs w:val="28"/>
          <w:lang w:val="en-US"/>
        </w:rPr>
        <w:lastRenderedPageBreak/>
        <w:t>XV</w:t>
      </w:r>
      <w:r w:rsidRPr="00BE20F3">
        <w:rPr>
          <w:b/>
          <w:bCs/>
          <w:sz w:val="28"/>
          <w:szCs w:val="28"/>
          <w:lang w:val="ru-RU"/>
        </w:rPr>
        <w:t xml:space="preserve">. </w:t>
      </w:r>
      <w:r w:rsidR="00A94138" w:rsidRPr="00BE20F3">
        <w:rPr>
          <w:b/>
          <w:bCs/>
          <w:sz w:val="28"/>
          <w:szCs w:val="28"/>
        </w:rPr>
        <w:t>Додаткова інформація з дисципліни (освітнього компонента)</w:t>
      </w:r>
    </w:p>
    <w:p w:rsidR="00BE20F3" w:rsidRPr="00BE20F3" w:rsidRDefault="00BE20F3" w:rsidP="00BE20F3"/>
    <w:p w:rsidR="00A94138" w:rsidRPr="0076717C" w:rsidRDefault="00A94138" w:rsidP="00C145CE">
      <w:pPr>
        <w:ind w:firstLine="709"/>
        <w:jc w:val="both"/>
        <w:rPr>
          <w:sz w:val="24"/>
        </w:rPr>
      </w:pPr>
      <w:r w:rsidRPr="0076717C">
        <w:rPr>
          <w:b/>
          <w:sz w:val="24"/>
        </w:rPr>
        <w:t xml:space="preserve">Рекомендації </w:t>
      </w:r>
      <w:r w:rsidRPr="0076717C">
        <w:rPr>
          <w:b/>
          <w:bCs/>
          <w:color w:val="000000"/>
          <w:sz w:val="24"/>
        </w:rPr>
        <w:t>здобувач</w:t>
      </w:r>
      <w:r w:rsidRPr="0076717C">
        <w:rPr>
          <w:b/>
          <w:sz w:val="24"/>
        </w:rPr>
        <w:t>ам</w:t>
      </w:r>
    </w:p>
    <w:p w:rsidR="00A94138" w:rsidRPr="009C2441" w:rsidRDefault="00A94138" w:rsidP="00C145CE">
      <w:pPr>
        <w:pStyle w:val="35"/>
        <w:spacing w:after="0"/>
        <w:ind w:firstLine="709"/>
        <w:jc w:val="both"/>
        <w:rPr>
          <w:sz w:val="24"/>
          <w:szCs w:val="24"/>
        </w:rPr>
      </w:pPr>
      <w:r w:rsidRPr="009C2441">
        <w:rPr>
          <w:sz w:val="24"/>
          <w:szCs w:val="24"/>
        </w:rPr>
        <w:t xml:space="preserve">Під час лекції </w:t>
      </w:r>
      <w:r w:rsidRPr="009C2441">
        <w:rPr>
          <w:color w:val="000000"/>
          <w:sz w:val="24"/>
          <w:szCs w:val="24"/>
        </w:rPr>
        <w:t>здобувачу</w:t>
      </w:r>
      <w:r w:rsidRPr="009C2441">
        <w:rPr>
          <w:sz w:val="24"/>
          <w:szCs w:val="24"/>
        </w:rPr>
        <w:t xml:space="preserve"> бажано уважно слухати лектора та конспектувати вихідні положення: поняття, ознаки, класифікації, системи, структури, визначення, алгоритми, про які розповідатиме </w:t>
      </w:r>
      <w:r w:rsidR="00123A7F">
        <w:rPr>
          <w:sz w:val="24"/>
          <w:szCs w:val="24"/>
        </w:rPr>
        <w:t>лектор</w:t>
      </w:r>
      <w:r w:rsidRPr="009C2441">
        <w:rPr>
          <w:sz w:val="24"/>
          <w:szCs w:val="24"/>
        </w:rPr>
        <w:t xml:space="preserve">. Під час самостійної роботи над темою </w:t>
      </w:r>
      <w:r w:rsidRPr="009C2441">
        <w:rPr>
          <w:color w:val="000000"/>
          <w:sz w:val="24"/>
          <w:szCs w:val="24"/>
        </w:rPr>
        <w:t>здобувач</w:t>
      </w:r>
      <w:r w:rsidRPr="009C2441">
        <w:rPr>
          <w:sz w:val="24"/>
          <w:szCs w:val="24"/>
        </w:rPr>
        <w:t xml:space="preserve"> може доповнити опорні моменти лекції додатковим матеріалом, що рекомендується до кожного заняття, а також додатковою інформацією за результатами індивідуального пошуку в опублікованій звітності судових органів України та ЄСПЛ. Це сприятиме якісній підготовці до практичного заняття набуттю навичок роботи з нормативним матеріалом для підготовки відповідних процесуальних рішень. Якщо після цього </w:t>
      </w:r>
      <w:r w:rsidRPr="009C2441">
        <w:rPr>
          <w:color w:val="000000"/>
          <w:sz w:val="24"/>
          <w:szCs w:val="24"/>
        </w:rPr>
        <w:t>здобувач</w:t>
      </w:r>
      <w:r w:rsidRPr="009C2441">
        <w:rPr>
          <w:sz w:val="24"/>
          <w:szCs w:val="24"/>
        </w:rPr>
        <w:t xml:space="preserve"> презентує свою обґрунтовану позицію (думку), критично оцінить позиції (думки) інших </w:t>
      </w:r>
      <w:r w:rsidRPr="009C2441">
        <w:rPr>
          <w:color w:val="000000"/>
          <w:sz w:val="24"/>
          <w:szCs w:val="24"/>
        </w:rPr>
        <w:t>здобувач</w:t>
      </w:r>
      <w:r w:rsidRPr="009C2441">
        <w:rPr>
          <w:sz w:val="24"/>
          <w:szCs w:val="24"/>
        </w:rPr>
        <w:t xml:space="preserve">ів, задаватиме питання викладачу та </w:t>
      </w:r>
      <w:r w:rsidRPr="009C2441">
        <w:rPr>
          <w:color w:val="000000"/>
          <w:sz w:val="24"/>
          <w:szCs w:val="24"/>
        </w:rPr>
        <w:t>здобувач</w:t>
      </w:r>
      <w:r w:rsidRPr="009C2441">
        <w:rPr>
          <w:sz w:val="24"/>
          <w:szCs w:val="24"/>
        </w:rPr>
        <w:t>ам – обсяг засвоєного ним навчального матеріалу і глибина його розуміння суттєво збільшуватиметься.</w:t>
      </w:r>
    </w:p>
    <w:p w:rsidR="00A94138" w:rsidRPr="009C2441" w:rsidRDefault="00A94138" w:rsidP="00A94138">
      <w:pPr>
        <w:pStyle w:val="35"/>
        <w:spacing w:after="0"/>
        <w:ind w:firstLine="709"/>
        <w:jc w:val="both"/>
        <w:rPr>
          <w:sz w:val="24"/>
          <w:szCs w:val="24"/>
        </w:rPr>
      </w:pPr>
      <w:r w:rsidRPr="009C2441">
        <w:rPr>
          <w:sz w:val="24"/>
          <w:szCs w:val="24"/>
        </w:rPr>
        <w:t xml:space="preserve">Під час підготовки до практичного заняття рекомендується обов'язково опрацювати матеріал лекції з певної теми та ознайомитись з додатковими ресурсами в мережі. У разі виникнення запитань, виявлення незрозумілих положень необхідно звернутися до викладача для спільного їх обговорення та вирішення. На практичному занятті навіть добре підготовлений </w:t>
      </w:r>
      <w:r w:rsidRPr="009C2441">
        <w:rPr>
          <w:color w:val="000000"/>
          <w:sz w:val="24"/>
          <w:szCs w:val="24"/>
        </w:rPr>
        <w:t>здобувач</w:t>
      </w:r>
      <w:r w:rsidRPr="009C2441">
        <w:rPr>
          <w:sz w:val="24"/>
          <w:szCs w:val="24"/>
        </w:rPr>
        <w:t xml:space="preserve"> не повинен залишатись пасивним спостерігачем. Його доцільно залучати до участі в обговоренні дискусійних питань, надавати можливість обґрунтувати особисту думку. Якщо ж </w:t>
      </w:r>
      <w:r w:rsidRPr="009C2441">
        <w:rPr>
          <w:color w:val="000000"/>
          <w:sz w:val="24"/>
          <w:szCs w:val="24"/>
        </w:rPr>
        <w:t>здобувач</w:t>
      </w:r>
      <w:r w:rsidRPr="009C2441">
        <w:rPr>
          <w:sz w:val="24"/>
          <w:szCs w:val="24"/>
        </w:rPr>
        <w:t xml:space="preserve"> не ознайомився з навчальним матеріалом, йому варто уважно слухати доповідачів, і завдяки отриманій інформації намагатись компенсувати недоліки підготовки до заняття. Не слід відмовлятись від відповіді на питання викладача. Навіть якщо </w:t>
      </w:r>
      <w:r w:rsidRPr="009C2441">
        <w:rPr>
          <w:color w:val="000000"/>
          <w:sz w:val="24"/>
          <w:szCs w:val="24"/>
        </w:rPr>
        <w:t>здобувач</w:t>
      </w:r>
      <w:r w:rsidRPr="009C2441">
        <w:rPr>
          <w:sz w:val="24"/>
          <w:szCs w:val="24"/>
        </w:rPr>
        <w:t xml:space="preserve"> сумнівається у правильності відповіді на обговорюване питання доцільно спробувати відповісти, висловити свою думку, виходячи з знань набутих під час вивчення інших дисциплін та попередніх тем курсу кримінального процесу, а також особистого досвіду, логіки запитання тощо. Не слід ніяковіти та боятися неточних і недостатньо повних відповідей. Одним із важливих завдань вивчення гуманітарних дисциплін є вироблення вміння логічно мислити і відповідно обґрунтовувати та висловлювати власну думку. Разом з тим, варто пам'ятати, що пробіли в опануванні матеріалу дисципліни є суттєвим недоліком роботи </w:t>
      </w:r>
      <w:r w:rsidRPr="009C2441">
        <w:rPr>
          <w:color w:val="000000"/>
          <w:sz w:val="24"/>
          <w:szCs w:val="24"/>
        </w:rPr>
        <w:t>здобувач</w:t>
      </w:r>
      <w:r w:rsidRPr="009C2441">
        <w:rPr>
          <w:sz w:val="24"/>
          <w:szCs w:val="24"/>
        </w:rPr>
        <w:t>а і будуть негативно впливати на його загальний рейтинг. Відповідальне ставлення до підготовки до кожного практичного заняття дозволяє не лише на достатньому рівні засвоїти навчальний матеріал, але й зекономити зусилля під час проходженні семестрового контролю.</w:t>
      </w:r>
    </w:p>
    <w:p w:rsidR="00A94138" w:rsidRPr="009C2441" w:rsidRDefault="00A94138" w:rsidP="00A94138">
      <w:pPr>
        <w:pStyle w:val="35"/>
        <w:spacing w:after="0"/>
        <w:ind w:firstLine="709"/>
        <w:jc w:val="both"/>
        <w:rPr>
          <w:sz w:val="24"/>
          <w:szCs w:val="24"/>
        </w:rPr>
      </w:pPr>
      <w:r w:rsidRPr="009C2441">
        <w:rPr>
          <w:sz w:val="24"/>
          <w:szCs w:val="24"/>
        </w:rPr>
        <w:t xml:space="preserve">Слід пам’ятати, що належна підготовка </w:t>
      </w:r>
      <w:r w:rsidRPr="009C2441">
        <w:rPr>
          <w:color w:val="000000"/>
          <w:sz w:val="24"/>
          <w:szCs w:val="24"/>
        </w:rPr>
        <w:t>здобувач</w:t>
      </w:r>
      <w:r w:rsidRPr="009C2441">
        <w:rPr>
          <w:sz w:val="24"/>
          <w:szCs w:val="24"/>
        </w:rPr>
        <w:t xml:space="preserve">а сприяє виробленню в нього вміння працювати з нормативно-правовими актами, іншими документами, які мають юридичне значення. Ознайомлюючись із новим для себе законом, кодексом, постановою, інструкцією, судовим рішенням слід, насамперед, намагатись виявити сферу їх застосування (тобто, зміст суспільних відносин, які ними врегульовуються), мету і завдання їх створення, наскільки детально певний нормативний акт врегульовує відповідні суспільні відносини. Необхідно ознайомитись зі структурою документа, намагаючись зрозуміти логіку його побудови (тобто, викладення нормативного матеріалу) і зміст основних положень. Такий аналіз дозволить </w:t>
      </w:r>
      <w:r w:rsidRPr="009C2441">
        <w:rPr>
          <w:color w:val="000000"/>
          <w:sz w:val="24"/>
          <w:szCs w:val="24"/>
        </w:rPr>
        <w:t>здобувач</w:t>
      </w:r>
      <w:r w:rsidRPr="009C2441">
        <w:rPr>
          <w:sz w:val="24"/>
          <w:szCs w:val="24"/>
        </w:rPr>
        <w:t>у не лише краще засвоїти інформацію, що міститься у документі, але й в подальшому швидше знаходити потрібну правову норму у разі виникнення конкретної ситуації, що пов’язана з необхідністю прийняття відповідного процесуального рішення проведенням необхідних процесуальних дій.</w:t>
      </w:r>
    </w:p>
    <w:p w:rsidR="00A94138" w:rsidRPr="009C2441" w:rsidRDefault="00A94138" w:rsidP="00A94138">
      <w:pPr>
        <w:ind w:firstLine="709"/>
        <w:jc w:val="both"/>
        <w:rPr>
          <w:sz w:val="24"/>
        </w:rPr>
      </w:pPr>
      <w:r w:rsidRPr="009C2441">
        <w:rPr>
          <w:sz w:val="24"/>
        </w:rPr>
        <w:t xml:space="preserve">Юридична наука (навчальна дисципліна) оперує головним чином абстрактними явищами та поняттями. Деяким </w:t>
      </w:r>
      <w:r w:rsidRPr="009C2441">
        <w:rPr>
          <w:color w:val="000000"/>
          <w:sz w:val="24"/>
        </w:rPr>
        <w:t>здобувач</w:t>
      </w:r>
      <w:r w:rsidRPr="009C2441">
        <w:rPr>
          <w:sz w:val="24"/>
        </w:rPr>
        <w:t xml:space="preserve">ам з недостатньо розвиненим абстрактним мисленням буває складно уявити чіткий образ певного абстрактного явища. В таких випадках рекомендується пов’язати таке абстрактне явище з конкретною життєвою ситуацією, прикладом із власного життя, життя друзів чи знайомих, ситуацій, про які повідомлялося у ЗМІ. Уявити, який би вигляд мало таке явище чи абстрактна ситуація в вашому реальному житті. У разі подальших складнощів з розумінням не варто соромитись та залишати такі питання нез’ясованими. У </w:t>
      </w:r>
      <w:r w:rsidRPr="009C2441">
        <w:rPr>
          <w:sz w:val="24"/>
        </w:rPr>
        <w:lastRenderedPageBreak/>
        <w:t>зручний спосіб звертайтесь до викладача та спільними зусиллями намагайтеся дійти правильної відповіді. Шановні колеги бажаю вам успіхів на шляху здобуття юридичної освіти.</w:t>
      </w:r>
    </w:p>
    <w:p w:rsidR="000A6EDA" w:rsidRPr="00C145CE" w:rsidRDefault="000A6EDA" w:rsidP="000A6EDA">
      <w:pPr>
        <w:ind w:firstLine="709"/>
        <w:jc w:val="both"/>
        <w:rPr>
          <w:b/>
          <w:sz w:val="24"/>
        </w:rPr>
      </w:pPr>
      <w:r w:rsidRPr="00C145CE">
        <w:rPr>
          <w:b/>
          <w:sz w:val="24"/>
        </w:rPr>
        <w:t xml:space="preserve">Дистанційне навчання </w:t>
      </w:r>
    </w:p>
    <w:p w:rsidR="000A6EDA" w:rsidRPr="00C145CE" w:rsidRDefault="000A6EDA" w:rsidP="000A6EDA">
      <w:pPr>
        <w:ind w:firstLine="709"/>
        <w:jc w:val="both"/>
        <w:rPr>
          <w:color w:val="7F7F7F" w:themeColor="text1" w:themeTint="80"/>
          <w:sz w:val="24"/>
        </w:rPr>
      </w:pPr>
      <w:r w:rsidRPr="00C145CE">
        <w:rPr>
          <w:sz w:val="24"/>
        </w:rPr>
        <w:t>Можливе синхронне та асинхронне дистанційне навчання з використанням платформ для відео-конференцій та освітньої платформи для дистанційного навчання в університеті.</w:t>
      </w:r>
    </w:p>
    <w:p w:rsidR="00113CA7" w:rsidRDefault="00113CA7" w:rsidP="00C145CE">
      <w:pPr>
        <w:pStyle w:val="a8"/>
        <w:ind w:left="0" w:firstLine="709"/>
        <w:rPr>
          <w:b/>
          <w:bCs/>
          <w:sz w:val="24"/>
        </w:rPr>
      </w:pPr>
    </w:p>
    <w:p w:rsidR="005D3B2B" w:rsidRDefault="005D3B2B" w:rsidP="00C145CE">
      <w:pPr>
        <w:pStyle w:val="a8"/>
        <w:ind w:left="0" w:firstLine="709"/>
        <w:rPr>
          <w:b/>
          <w:bCs/>
          <w:sz w:val="24"/>
        </w:rPr>
      </w:pPr>
    </w:p>
    <w:p w:rsidR="000F3FFC" w:rsidRDefault="00113CA7" w:rsidP="00BE20F3">
      <w:pPr>
        <w:pStyle w:val="a8"/>
        <w:ind w:left="0" w:firstLine="709"/>
        <w:jc w:val="center"/>
        <w:rPr>
          <w:b/>
          <w:bCs/>
          <w:szCs w:val="28"/>
        </w:rPr>
      </w:pPr>
      <w:r w:rsidRPr="00BE20F3">
        <w:rPr>
          <w:b/>
          <w:bCs/>
          <w:szCs w:val="28"/>
          <w:lang w:val="en-US"/>
        </w:rPr>
        <w:t>XVI</w:t>
      </w:r>
      <w:r w:rsidRPr="00BE20F3">
        <w:rPr>
          <w:b/>
          <w:bCs/>
          <w:szCs w:val="28"/>
        </w:rPr>
        <w:t xml:space="preserve">. </w:t>
      </w:r>
      <w:r w:rsidR="000F3FFC" w:rsidRPr="00BE20F3">
        <w:rPr>
          <w:b/>
          <w:bCs/>
          <w:szCs w:val="28"/>
        </w:rPr>
        <w:t>Методичні рекомендації</w:t>
      </w:r>
    </w:p>
    <w:p w:rsidR="00BE20F3" w:rsidRPr="00BE20F3" w:rsidRDefault="00BE20F3" w:rsidP="00BE20F3">
      <w:pPr>
        <w:pStyle w:val="a8"/>
        <w:ind w:left="0" w:firstLine="709"/>
        <w:jc w:val="center"/>
        <w:rPr>
          <w:b/>
          <w:bCs/>
          <w:szCs w:val="28"/>
        </w:rPr>
      </w:pPr>
    </w:p>
    <w:p w:rsidR="000F3FFC" w:rsidRPr="00C145CE" w:rsidRDefault="000F3FFC" w:rsidP="000F3FFC">
      <w:pPr>
        <w:pStyle w:val="11"/>
        <w:widowControl/>
        <w:spacing w:before="0" w:after="0"/>
        <w:ind w:firstLine="709"/>
        <w:jc w:val="both"/>
        <w:rPr>
          <w:rFonts w:ascii="Times New Roman" w:hAnsi="Times New Roman" w:cs="Times New Roman"/>
          <w:bCs/>
          <w:sz w:val="24"/>
          <w:szCs w:val="24"/>
          <w:lang w:val="uk-UA"/>
        </w:rPr>
      </w:pPr>
      <w:r w:rsidRPr="00C145CE">
        <w:rPr>
          <w:rFonts w:ascii="Times New Roman" w:hAnsi="Times New Roman" w:cs="Times New Roman"/>
          <w:color w:val="000000"/>
          <w:spacing w:val="-4"/>
          <w:sz w:val="24"/>
          <w:szCs w:val="24"/>
          <w:lang w:val="uk-UA"/>
        </w:rPr>
        <w:t>Навчальний курс «Кримінальне процесуальне право» – спеціальна юридична дисципліна, яка вивчається студентами</w:t>
      </w:r>
      <w:r w:rsidRPr="00C145CE">
        <w:rPr>
          <w:rFonts w:ascii="Times New Roman" w:hAnsi="Times New Roman" w:cs="Times New Roman"/>
          <w:bCs/>
          <w:sz w:val="24"/>
          <w:szCs w:val="24"/>
          <w:lang w:val="uk-UA"/>
        </w:rPr>
        <w:t xml:space="preserve"> Національного технічного університету України «К</w:t>
      </w:r>
      <w:r w:rsidR="0056575D" w:rsidRPr="00C145CE">
        <w:rPr>
          <w:rFonts w:ascii="Times New Roman" w:hAnsi="Times New Roman" w:cs="Times New Roman"/>
          <w:bCs/>
          <w:sz w:val="24"/>
          <w:szCs w:val="24"/>
          <w:lang w:val="uk-UA"/>
        </w:rPr>
        <w:t>иївський політехнічний інститут імені Ігоря Сікорського</w:t>
      </w:r>
      <w:r w:rsidRPr="00C145CE">
        <w:rPr>
          <w:rFonts w:ascii="Times New Roman" w:hAnsi="Times New Roman" w:cs="Times New Roman"/>
          <w:bCs/>
          <w:sz w:val="24"/>
          <w:szCs w:val="24"/>
          <w:lang w:val="uk-UA"/>
        </w:rPr>
        <w:t>» факультету соціології і права</w:t>
      </w:r>
      <w:r w:rsidR="000F7719" w:rsidRPr="00C145CE">
        <w:rPr>
          <w:rFonts w:ascii="Times New Roman" w:hAnsi="Times New Roman" w:cs="Times New Roman"/>
          <w:bCs/>
          <w:sz w:val="24"/>
          <w:szCs w:val="24"/>
          <w:lang w:val="uk-UA"/>
        </w:rPr>
        <w:t>.</w:t>
      </w:r>
    </w:p>
    <w:p w:rsidR="000F3FFC" w:rsidRPr="00C145CE" w:rsidRDefault="000F3FFC" w:rsidP="000F3FFC">
      <w:pPr>
        <w:pStyle w:val="a8"/>
        <w:shd w:val="clear" w:color="auto" w:fill="FFFFFF"/>
        <w:ind w:left="0" w:firstLine="709"/>
        <w:jc w:val="both"/>
        <w:rPr>
          <w:sz w:val="24"/>
        </w:rPr>
      </w:pPr>
      <w:r w:rsidRPr="00C145CE">
        <w:rPr>
          <w:color w:val="000000"/>
          <w:spacing w:val="1"/>
          <w:sz w:val="24"/>
        </w:rPr>
        <w:t xml:space="preserve">Ця дисципліна вивчає регульовану кримінально-процесуальним </w:t>
      </w:r>
      <w:r w:rsidRPr="00C145CE">
        <w:rPr>
          <w:color w:val="000000"/>
          <w:spacing w:val="-1"/>
          <w:sz w:val="24"/>
        </w:rPr>
        <w:t xml:space="preserve">законодавством діяльність оперативних підрозділів, органів досудового розслідування, прокуратури і </w:t>
      </w:r>
      <w:r w:rsidRPr="00C145CE">
        <w:rPr>
          <w:color w:val="000000"/>
          <w:spacing w:val="-4"/>
          <w:sz w:val="24"/>
        </w:rPr>
        <w:t xml:space="preserve">суду з розгляду заяв і повідомлень про кримінальні правопорушення, розкриттю і розслідуванню </w:t>
      </w:r>
      <w:r w:rsidRPr="00C145CE">
        <w:rPr>
          <w:color w:val="000000"/>
          <w:spacing w:val="1"/>
          <w:sz w:val="24"/>
        </w:rPr>
        <w:t xml:space="preserve">суспільно-небезпечних діянь, їх запобіганню і судовому вирішенні </w:t>
      </w:r>
      <w:r w:rsidRPr="00C145CE">
        <w:rPr>
          <w:color w:val="000000"/>
          <w:spacing w:val="-5"/>
          <w:sz w:val="24"/>
        </w:rPr>
        <w:t>матеріалів кримінального провадження.</w:t>
      </w:r>
    </w:p>
    <w:p w:rsidR="000F3FFC" w:rsidRPr="00C145CE" w:rsidRDefault="000F3FFC" w:rsidP="000F3FFC">
      <w:pPr>
        <w:pStyle w:val="a8"/>
        <w:shd w:val="clear" w:color="auto" w:fill="FFFFFF"/>
        <w:ind w:left="0" w:firstLine="709"/>
        <w:jc w:val="both"/>
        <w:rPr>
          <w:sz w:val="24"/>
        </w:rPr>
      </w:pPr>
      <w:r w:rsidRPr="00C145CE">
        <w:rPr>
          <w:color w:val="000000"/>
          <w:spacing w:val="-5"/>
          <w:sz w:val="24"/>
        </w:rPr>
        <w:t>Як наслідок вивчення курсу студенти:</w:t>
      </w:r>
    </w:p>
    <w:p w:rsidR="000F3FFC" w:rsidRPr="00C145CE" w:rsidRDefault="000F3FFC" w:rsidP="000F3FFC">
      <w:pPr>
        <w:pStyle w:val="a8"/>
        <w:shd w:val="clear" w:color="auto" w:fill="FFFFFF"/>
        <w:tabs>
          <w:tab w:val="left" w:pos="590"/>
        </w:tabs>
        <w:ind w:left="0" w:firstLine="709"/>
        <w:jc w:val="both"/>
        <w:rPr>
          <w:color w:val="000000"/>
          <w:sz w:val="24"/>
        </w:rPr>
      </w:pPr>
      <w:r w:rsidRPr="00C145CE">
        <w:rPr>
          <w:color w:val="000000"/>
          <w:spacing w:val="-4"/>
          <w:sz w:val="24"/>
        </w:rPr>
        <w:t xml:space="preserve">– </w:t>
      </w:r>
      <w:r w:rsidR="00A83D26" w:rsidRPr="00C145CE">
        <w:rPr>
          <w:color w:val="000000"/>
          <w:spacing w:val="-4"/>
          <w:sz w:val="24"/>
        </w:rPr>
        <w:t xml:space="preserve">будуть </w:t>
      </w:r>
      <w:r w:rsidRPr="00C145CE">
        <w:rPr>
          <w:color w:val="000000"/>
          <w:spacing w:val="-4"/>
          <w:sz w:val="24"/>
        </w:rPr>
        <w:t xml:space="preserve">знати теорію кримінального процесу, кримінально-процесуальне </w:t>
      </w:r>
      <w:r w:rsidRPr="00C145CE">
        <w:rPr>
          <w:color w:val="000000"/>
          <w:spacing w:val="-2"/>
          <w:sz w:val="24"/>
        </w:rPr>
        <w:t xml:space="preserve">законодавство України, практику його застосування: 1) органами досудового розслідування, 2) </w:t>
      </w:r>
      <w:r w:rsidRPr="00C145CE">
        <w:rPr>
          <w:color w:val="000000"/>
          <w:spacing w:val="-4"/>
          <w:sz w:val="24"/>
        </w:rPr>
        <w:t>оперативними підрозділами, 3) прокурорами, 4) слідчими суддями, 5) судами;</w:t>
      </w:r>
    </w:p>
    <w:p w:rsidR="000F3FFC" w:rsidRPr="00C145CE" w:rsidRDefault="000F3FFC" w:rsidP="000F3FFC">
      <w:pPr>
        <w:pStyle w:val="a8"/>
        <w:shd w:val="clear" w:color="auto" w:fill="FFFFFF"/>
        <w:tabs>
          <w:tab w:val="left" w:pos="590"/>
        </w:tabs>
        <w:ind w:left="0" w:firstLine="709"/>
        <w:jc w:val="both"/>
        <w:rPr>
          <w:color w:val="000000"/>
          <w:sz w:val="24"/>
        </w:rPr>
      </w:pPr>
      <w:r w:rsidRPr="00C145CE">
        <w:rPr>
          <w:color w:val="000000"/>
          <w:spacing w:val="-4"/>
          <w:sz w:val="24"/>
        </w:rPr>
        <w:t>–</w:t>
      </w:r>
      <w:r w:rsidRPr="00C145CE">
        <w:rPr>
          <w:color w:val="000000"/>
          <w:spacing w:val="-3"/>
          <w:sz w:val="24"/>
        </w:rPr>
        <w:t xml:space="preserve"> </w:t>
      </w:r>
      <w:r w:rsidR="00A83D26" w:rsidRPr="00C145CE">
        <w:rPr>
          <w:color w:val="000000"/>
          <w:spacing w:val="-3"/>
          <w:sz w:val="24"/>
        </w:rPr>
        <w:t>набудуть навичок</w:t>
      </w:r>
      <w:r w:rsidRPr="00C145CE">
        <w:rPr>
          <w:color w:val="000000"/>
          <w:spacing w:val="-3"/>
          <w:sz w:val="24"/>
        </w:rPr>
        <w:t xml:space="preserve"> правильно тлумачити і застосовувати норму кримінально-</w:t>
      </w:r>
      <w:r w:rsidRPr="00C145CE">
        <w:rPr>
          <w:color w:val="000000"/>
          <w:spacing w:val="-1"/>
          <w:sz w:val="24"/>
        </w:rPr>
        <w:t xml:space="preserve">процесуального права, самостійно поповнювати і поглиблювати свої знання, </w:t>
      </w:r>
      <w:r w:rsidRPr="00C145CE">
        <w:rPr>
          <w:color w:val="000000"/>
          <w:spacing w:val="-4"/>
          <w:sz w:val="24"/>
        </w:rPr>
        <w:t>обґрунтовувати і відстоювати свою правову позицію.</w:t>
      </w:r>
    </w:p>
    <w:p w:rsidR="000F3FFC" w:rsidRPr="00C145CE" w:rsidRDefault="00D67934" w:rsidP="000F3FFC">
      <w:pPr>
        <w:pStyle w:val="a8"/>
        <w:shd w:val="clear" w:color="auto" w:fill="FFFFFF"/>
        <w:ind w:left="0" w:firstLine="709"/>
        <w:jc w:val="both"/>
        <w:rPr>
          <w:sz w:val="24"/>
        </w:rPr>
      </w:pPr>
      <w:r w:rsidRPr="00C145CE">
        <w:rPr>
          <w:color w:val="000000"/>
          <w:spacing w:val="-1"/>
          <w:sz w:val="24"/>
        </w:rPr>
        <w:t>К</w:t>
      </w:r>
      <w:r w:rsidR="000F3FFC" w:rsidRPr="00C145CE">
        <w:rPr>
          <w:color w:val="000000"/>
          <w:spacing w:val="-1"/>
          <w:sz w:val="24"/>
        </w:rPr>
        <w:t>урс</w:t>
      </w:r>
      <w:r w:rsidRPr="00C145CE">
        <w:rPr>
          <w:color w:val="000000"/>
          <w:spacing w:val="-1"/>
          <w:sz w:val="24"/>
        </w:rPr>
        <w:t xml:space="preserve"> кримінального процесуального права складається з двох частин, які органічно поєднані між собою.</w:t>
      </w:r>
      <w:r w:rsidRPr="00C145CE">
        <w:rPr>
          <w:color w:val="000000"/>
          <w:spacing w:val="-4"/>
          <w:sz w:val="24"/>
        </w:rPr>
        <w:t xml:space="preserve"> В </w:t>
      </w:r>
      <w:r w:rsidRPr="00C145CE">
        <w:rPr>
          <w:color w:val="000000"/>
          <w:spacing w:val="-5"/>
          <w:sz w:val="24"/>
        </w:rPr>
        <w:t>Загальній частині розкриваються питання щодо сутності та завдань кримінального провадження, кримінальне процесуальне законодавство та засади кримінального провадження. Певне місце відведене учасникам кримінального провадження та заходам забезпечення кримінального провадження.</w:t>
      </w:r>
      <w:r w:rsidR="00D014F9" w:rsidRPr="00C145CE">
        <w:rPr>
          <w:color w:val="000000"/>
          <w:spacing w:val="-5"/>
          <w:sz w:val="24"/>
        </w:rPr>
        <w:t xml:space="preserve"> Засвоєння цих положень </w:t>
      </w:r>
      <w:r w:rsidRPr="00C145CE">
        <w:rPr>
          <w:color w:val="000000"/>
          <w:spacing w:val="-4"/>
          <w:sz w:val="24"/>
        </w:rPr>
        <w:t>ма</w:t>
      </w:r>
      <w:r w:rsidR="00D014F9" w:rsidRPr="00C145CE">
        <w:rPr>
          <w:color w:val="000000"/>
          <w:spacing w:val="-4"/>
          <w:sz w:val="24"/>
        </w:rPr>
        <w:t>є</w:t>
      </w:r>
      <w:r w:rsidRPr="00C145CE">
        <w:rPr>
          <w:color w:val="000000"/>
          <w:spacing w:val="-4"/>
          <w:sz w:val="24"/>
        </w:rPr>
        <w:t xml:space="preserve"> важливе значення для успішного </w:t>
      </w:r>
      <w:r w:rsidR="00D014F9" w:rsidRPr="00C145CE">
        <w:rPr>
          <w:color w:val="000000"/>
          <w:spacing w:val="-4"/>
          <w:sz w:val="24"/>
        </w:rPr>
        <w:t>опанування матеріалом</w:t>
      </w:r>
      <w:r w:rsidRPr="00C145CE">
        <w:rPr>
          <w:color w:val="000000"/>
          <w:spacing w:val="-4"/>
          <w:sz w:val="24"/>
        </w:rPr>
        <w:t xml:space="preserve"> </w:t>
      </w:r>
      <w:r w:rsidRPr="00C145CE">
        <w:rPr>
          <w:color w:val="000000"/>
          <w:spacing w:val="-5"/>
          <w:sz w:val="24"/>
        </w:rPr>
        <w:t>всього курсу кримінального процесу.</w:t>
      </w:r>
      <w:r w:rsidR="000F3FFC" w:rsidRPr="00C145CE">
        <w:rPr>
          <w:color w:val="000000"/>
          <w:spacing w:val="-4"/>
          <w:sz w:val="24"/>
        </w:rPr>
        <w:t xml:space="preserve"> </w:t>
      </w:r>
      <w:r w:rsidR="00D014F9" w:rsidRPr="00C145CE">
        <w:rPr>
          <w:color w:val="000000"/>
          <w:spacing w:val="-4"/>
          <w:sz w:val="24"/>
        </w:rPr>
        <w:t xml:space="preserve">В особливій частині висвітлюються питання </w:t>
      </w:r>
      <w:r w:rsidR="000F3FFC" w:rsidRPr="00C145CE">
        <w:rPr>
          <w:color w:val="000000"/>
          <w:spacing w:val="-4"/>
          <w:sz w:val="24"/>
        </w:rPr>
        <w:t xml:space="preserve">кримінального процесу, </w:t>
      </w:r>
      <w:r w:rsidR="000F3FFC" w:rsidRPr="00C145CE">
        <w:rPr>
          <w:color w:val="000000"/>
          <w:spacing w:val="-5"/>
          <w:sz w:val="24"/>
        </w:rPr>
        <w:t>починаючи з моменту внесення відомостей до Єдиного реєстру досудов</w:t>
      </w:r>
      <w:r w:rsidR="002F1527">
        <w:rPr>
          <w:color w:val="000000"/>
          <w:spacing w:val="-5"/>
          <w:sz w:val="24"/>
        </w:rPr>
        <w:t>их</w:t>
      </w:r>
      <w:r w:rsidR="000F3FFC" w:rsidRPr="00C145CE">
        <w:rPr>
          <w:color w:val="000000"/>
          <w:spacing w:val="-5"/>
          <w:sz w:val="24"/>
        </w:rPr>
        <w:t xml:space="preserve"> розслідуван</w:t>
      </w:r>
      <w:r w:rsidR="002F1527">
        <w:rPr>
          <w:color w:val="000000"/>
          <w:spacing w:val="-5"/>
          <w:sz w:val="24"/>
        </w:rPr>
        <w:t>ь</w:t>
      </w:r>
      <w:r w:rsidR="000F3FFC" w:rsidRPr="00C145CE">
        <w:rPr>
          <w:color w:val="000000"/>
          <w:spacing w:val="-5"/>
          <w:sz w:val="24"/>
        </w:rPr>
        <w:t xml:space="preserve"> і закінчуючи стадією виключного </w:t>
      </w:r>
      <w:r w:rsidR="000F3FFC" w:rsidRPr="00C145CE">
        <w:rPr>
          <w:color w:val="000000"/>
          <w:spacing w:val="-6"/>
          <w:sz w:val="24"/>
        </w:rPr>
        <w:t>провадження</w:t>
      </w:r>
      <w:r w:rsidR="00A83D26" w:rsidRPr="00C145CE">
        <w:rPr>
          <w:color w:val="000000"/>
          <w:spacing w:val="-6"/>
          <w:sz w:val="24"/>
        </w:rPr>
        <w:t xml:space="preserve"> і виконання судових рішень</w:t>
      </w:r>
      <w:r w:rsidR="000F3FFC" w:rsidRPr="00C145CE">
        <w:rPr>
          <w:color w:val="000000"/>
          <w:spacing w:val="-6"/>
          <w:sz w:val="24"/>
        </w:rPr>
        <w:t>.</w:t>
      </w:r>
    </w:p>
    <w:p w:rsidR="000F3FFC" w:rsidRPr="00C145CE" w:rsidRDefault="000F3FFC" w:rsidP="000F3FFC">
      <w:pPr>
        <w:pStyle w:val="a8"/>
        <w:shd w:val="clear" w:color="auto" w:fill="FFFFFF"/>
        <w:ind w:left="0" w:firstLine="709"/>
        <w:jc w:val="both"/>
        <w:rPr>
          <w:sz w:val="24"/>
        </w:rPr>
      </w:pPr>
      <w:r w:rsidRPr="00C145CE">
        <w:rPr>
          <w:color w:val="000000"/>
          <w:spacing w:val="-4"/>
          <w:sz w:val="24"/>
        </w:rPr>
        <w:t>Для підготовки до занять рекомендується:</w:t>
      </w:r>
    </w:p>
    <w:p w:rsidR="000F3FFC" w:rsidRPr="00C145CE" w:rsidRDefault="000F3FFC" w:rsidP="000F3FFC">
      <w:pPr>
        <w:pStyle w:val="a8"/>
        <w:shd w:val="clear" w:color="auto" w:fill="FFFFFF"/>
        <w:tabs>
          <w:tab w:val="left" w:pos="437"/>
        </w:tabs>
        <w:ind w:left="0" w:firstLine="709"/>
        <w:jc w:val="both"/>
        <w:rPr>
          <w:sz w:val="24"/>
        </w:rPr>
      </w:pPr>
      <w:r w:rsidRPr="00C145CE">
        <w:rPr>
          <w:color w:val="000000"/>
          <w:spacing w:val="-10"/>
          <w:sz w:val="24"/>
        </w:rPr>
        <w:t xml:space="preserve">а) </w:t>
      </w:r>
      <w:r w:rsidRPr="00C145CE">
        <w:rPr>
          <w:color w:val="000000"/>
          <w:spacing w:val="-4"/>
          <w:sz w:val="24"/>
        </w:rPr>
        <w:t>з’ясувати коло питань, що підлягають вивченню з теми;</w:t>
      </w:r>
    </w:p>
    <w:p w:rsidR="000F3FFC" w:rsidRPr="00A243F3" w:rsidRDefault="002F1527" w:rsidP="000F3FFC">
      <w:pPr>
        <w:pStyle w:val="a8"/>
        <w:shd w:val="clear" w:color="auto" w:fill="FFFFFF"/>
        <w:tabs>
          <w:tab w:val="left" w:pos="480"/>
        </w:tabs>
        <w:ind w:left="0" w:firstLine="709"/>
        <w:jc w:val="both"/>
        <w:rPr>
          <w:sz w:val="24"/>
        </w:rPr>
      </w:pPr>
      <w:r>
        <w:rPr>
          <w:color w:val="000000"/>
          <w:spacing w:val="-8"/>
          <w:sz w:val="24"/>
          <w:lang w:val="en-US"/>
        </w:rPr>
        <w:t>b</w:t>
      </w:r>
      <w:r w:rsidR="000F3FFC" w:rsidRPr="00C145CE">
        <w:rPr>
          <w:color w:val="000000"/>
          <w:spacing w:val="-8"/>
          <w:sz w:val="24"/>
        </w:rPr>
        <w:t xml:space="preserve">) </w:t>
      </w:r>
      <w:r w:rsidR="000F3FFC" w:rsidRPr="00C145CE">
        <w:rPr>
          <w:color w:val="000000"/>
          <w:spacing w:val="-3"/>
          <w:sz w:val="24"/>
        </w:rPr>
        <w:t>проаналізувати</w:t>
      </w:r>
      <w:r w:rsidR="000F3FFC" w:rsidRPr="00A243F3">
        <w:rPr>
          <w:color w:val="000000"/>
          <w:spacing w:val="-3"/>
          <w:sz w:val="24"/>
        </w:rPr>
        <w:t xml:space="preserve"> нормативний матеріал, в т. ч. відповідні зміни і </w:t>
      </w:r>
      <w:r w:rsidR="000F3FFC" w:rsidRPr="00A243F3">
        <w:rPr>
          <w:color w:val="000000"/>
          <w:spacing w:val="-4"/>
          <w:sz w:val="24"/>
        </w:rPr>
        <w:t>доповнення, внесені в чинне кримінально-процесуальне законодавство;</w:t>
      </w:r>
    </w:p>
    <w:p w:rsidR="000F3FFC" w:rsidRPr="00A243F3" w:rsidRDefault="002F1527" w:rsidP="000F3FFC">
      <w:pPr>
        <w:pStyle w:val="a8"/>
        <w:shd w:val="clear" w:color="auto" w:fill="FFFFFF"/>
        <w:tabs>
          <w:tab w:val="left" w:pos="480"/>
        </w:tabs>
        <w:ind w:left="0" w:firstLine="709"/>
        <w:jc w:val="both"/>
        <w:rPr>
          <w:sz w:val="24"/>
        </w:rPr>
      </w:pPr>
      <w:r>
        <w:rPr>
          <w:color w:val="000000"/>
          <w:spacing w:val="-9"/>
          <w:sz w:val="24"/>
          <w:lang w:val="en-US"/>
        </w:rPr>
        <w:t>c</w:t>
      </w:r>
      <w:r w:rsidR="000F3FFC" w:rsidRPr="00A243F3">
        <w:rPr>
          <w:color w:val="000000"/>
          <w:spacing w:val="-9"/>
          <w:sz w:val="24"/>
        </w:rPr>
        <w:t xml:space="preserve">) </w:t>
      </w:r>
      <w:r w:rsidR="000F3FFC" w:rsidRPr="00A243F3">
        <w:rPr>
          <w:color w:val="000000"/>
          <w:sz w:val="24"/>
        </w:rPr>
        <w:t xml:space="preserve">ознайомитись з науково-практичними коментарями правових норм, а </w:t>
      </w:r>
      <w:r w:rsidR="000F3FFC" w:rsidRPr="00A243F3">
        <w:rPr>
          <w:color w:val="000000"/>
          <w:spacing w:val="-4"/>
          <w:sz w:val="24"/>
        </w:rPr>
        <w:t>також відомчими нормативними актами, що відносяться до питань теми;</w:t>
      </w:r>
    </w:p>
    <w:p w:rsidR="000F3FFC" w:rsidRPr="00A243F3" w:rsidRDefault="002F1527" w:rsidP="000F3FFC">
      <w:pPr>
        <w:pStyle w:val="a8"/>
        <w:shd w:val="clear" w:color="auto" w:fill="FFFFFF"/>
        <w:tabs>
          <w:tab w:val="left" w:pos="480"/>
        </w:tabs>
        <w:ind w:left="0" w:firstLine="709"/>
        <w:jc w:val="both"/>
        <w:rPr>
          <w:sz w:val="24"/>
        </w:rPr>
      </w:pPr>
      <w:r>
        <w:rPr>
          <w:color w:val="000000"/>
          <w:spacing w:val="-11"/>
          <w:sz w:val="24"/>
          <w:lang w:val="en-US"/>
        </w:rPr>
        <w:t>d</w:t>
      </w:r>
      <w:r w:rsidR="000F3FFC" w:rsidRPr="00A243F3">
        <w:rPr>
          <w:color w:val="000000"/>
          <w:spacing w:val="-11"/>
          <w:sz w:val="24"/>
        </w:rPr>
        <w:t xml:space="preserve">) </w:t>
      </w:r>
      <w:r w:rsidR="000F3FFC" w:rsidRPr="00A243F3">
        <w:rPr>
          <w:color w:val="000000"/>
          <w:spacing w:val="-3"/>
          <w:sz w:val="24"/>
        </w:rPr>
        <w:t xml:space="preserve">ретельно опрацювати теоретичні джерела з питань, що вивчаються </w:t>
      </w:r>
      <w:r w:rsidR="000F3FFC" w:rsidRPr="00A243F3">
        <w:rPr>
          <w:color w:val="000000"/>
          <w:spacing w:val="-4"/>
          <w:sz w:val="24"/>
        </w:rPr>
        <w:t>(підручники, навчальні посібники, монографії тощо);</w:t>
      </w:r>
    </w:p>
    <w:p w:rsidR="000F3FFC" w:rsidRPr="00A243F3" w:rsidRDefault="002F1527" w:rsidP="000F3FFC">
      <w:pPr>
        <w:pStyle w:val="a8"/>
        <w:shd w:val="clear" w:color="auto" w:fill="FFFFFF"/>
        <w:tabs>
          <w:tab w:val="left" w:pos="480"/>
        </w:tabs>
        <w:ind w:left="0" w:firstLine="709"/>
        <w:jc w:val="both"/>
        <w:rPr>
          <w:sz w:val="24"/>
        </w:rPr>
      </w:pPr>
      <w:r>
        <w:rPr>
          <w:color w:val="000000"/>
          <w:spacing w:val="-7"/>
          <w:sz w:val="24"/>
          <w:lang w:val="en-US"/>
        </w:rPr>
        <w:t>e</w:t>
      </w:r>
      <w:r w:rsidR="000F3FFC" w:rsidRPr="00A243F3">
        <w:rPr>
          <w:color w:val="000000"/>
          <w:spacing w:val="-7"/>
          <w:sz w:val="24"/>
        </w:rPr>
        <w:t xml:space="preserve">) </w:t>
      </w:r>
      <w:r w:rsidR="000F3FFC" w:rsidRPr="00A243F3">
        <w:rPr>
          <w:color w:val="000000"/>
          <w:spacing w:val="-1"/>
          <w:sz w:val="24"/>
        </w:rPr>
        <w:t xml:space="preserve">вивчити додаткові теоретичні джерела, вказані в даних планах, а також </w:t>
      </w:r>
      <w:r w:rsidR="000F3FFC" w:rsidRPr="00A243F3">
        <w:rPr>
          <w:color w:val="000000"/>
          <w:spacing w:val="-5"/>
          <w:sz w:val="24"/>
        </w:rPr>
        <w:t>рекомендовані викладачем.</w:t>
      </w:r>
    </w:p>
    <w:p w:rsidR="000F3FFC" w:rsidRPr="00A243F3" w:rsidRDefault="000F3FFC" w:rsidP="000F3FFC">
      <w:pPr>
        <w:pStyle w:val="a8"/>
        <w:shd w:val="clear" w:color="auto" w:fill="FFFFFF"/>
        <w:ind w:left="0" w:firstLine="709"/>
        <w:jc w:val="both"/>
        <w:rPr>
          <w:sz w:val="24"/>
        </w:rPr>
      </w:pPr>
      <w:r w:rsidRPr="00A243F3">
        <w:rPr>
          <w:color w:val="000000"/>
          <w:spacing w:val="-4"/>
          <w:sz w:val="24"/>
        </w:rPr>
        <w:t xml:space="preserve">При підготовці до заняття студент може отримати консультацію у викладача, що веде заняття, або чергового викладача у навчально-методичному кабінеті </w:t>
      </w:r>
      <w:r w:rsidRPr="00A243F3">
        <w:rPr>
          <w:color w:val="000000"/>
          <w:spacing w:val="-7"/>
          <w:sz w:val="24"/>
        </w:rPr>
        <w:t>кафедри.</w:t>
      </w:r>
    </w:p>
    <w:p w:rsidR="00BD2EC0" w:rsidRPr="00105B28" w:rsidRDefault="000F3FFC" w:rsidP="00BA0F12">
      <w:pPr>
        <w:pStyle w:val="a8"/>
        <w:ind w:left="0" w:firstLine="709"/>
        <w:jc w:val="both"/>
        <w:rPr>
          <w:sz w:val="24"/>
        </w:rPr>
      </w:pPr>
      <w:r w:rsidRPr="00A243F3">
        <w:rPr>
          <w:color w:val="000000"/>
          <w:spacing w:val="-4"/>
          <w:sz w:val="24"/>
        </w:rPr>
        <w:t xml:space="preserve">Дотримання таких порад – запорука успішного засвоєння </w:t>
      </w:r>
      <w:r w:rsidRPr="00A243F3">
        <w:rPr>
          <w:color w:val="000000"/>
          <w:spacing w:val="-5"/>
          <w:sz w:val="24"/>
        </w:rPr>
        <w:t xml:space="preserve">курсу </w:t>
      </w:r>
      <w:r w:rsidRPr="00A243F3">
        <w:rPr>
          <w:color w:val="000000"/>
          <w:spacing w:val="-4"/>
          <w:sz w:val="24"/>
        </w:rPr>
        <w:t xml:space="preserve">«Кримінальне процесуальне право» </w:t>
      </w:r>
      <w:r w:rsidRPr="00A243F3">
        <w:rPr>
          <w:color w:val="000000"/>
          <w:spacing w:val="-5"/>
          <w:sz w:val="24"/>
        </w:rPr>
        <w:t>в цілому.</w:t>
      </w:r>
    </w:p>
    <w:p w:rsidR="0076717C" w:rsidRPr="0076717C" w:rsidRDefault="0076717C" w:rsidP="0076717C">
      <w:pPr>
        <w:rPr>
          <w:bCs/>
          <w:sz w:val="24"/>
        </w:rPr>
      </w:pPr>
    </w:p>
    <w:sectPr w:rsidR="0076717C" w:rsidRPr="0076717C" w:rsidSect="000F3FFC">
      <w:footerReference w:type="default" r:id="rId160"/>
      <w:footnotePr>
        <w:numRestart w:val="eachPage"/>
      </w:footnotePr>
      <w:endnotePr>
        <w:numFmt w:val="decimal"/>
      </w:endnotePr>
      <w:pgSz w:w="11906" w:h="16838"/>
      <w:pgMar w:top="1134" w:right="567" w:bottom="1134" w:left="1418" w:header="708" w:footer="708"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166E" w:rsidRDefault="00C3166E" w:rsidP="009C74AB">
      <w:r>
        <w:separator/>
      </w:r>
    </w:p>
  </w:endnote>
  <w:endnote w:type="continuationSeparator" w:id="0">
    <w:p w:rsidR="00C3166E" w:rsidRDefault="00C3166E" w:rsidP="009C74A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Liberation Sans">
    <w:altName w:val="Arial"/>
    <w:panose1 w:val="00000000000000000000"/>
    <w:charset w:val="00"/>
    <w:family w:val="roman"/>
    <w:notTrueType/>
    <w:pitch w:val="default"/>
    <w:sig w:usb0="00000000" w:usb1="00000000" w:usb2="00000000" w:usb3="00000000" w:csb0="00000000" w:csb1="00000000"/>
  </w:font>
  <w:font w:name="Droid Sans Fallback">
    <w:altName w:val="Arial Unicode MS"/>
    <w:charset w:val="80"/>
    <w:family w:val="auto"/>
    <w:pitch w:val="variable"/>
    <w:sig w:usb0="00000000" w:usb1="00000000" w:usb2="00000000" w:usb3="00000000" w:csb0="00000000" w:csb1="00000000"/>
  </w:font>
  <w:font w:name="FreeSans">
    <w:charset w:val="80"/>
    <w:family w:val="auto"/>
    <w:pitch w:val="variable"/>
    <w:sig w:usb0="00000000" w:usb1="00000000" w:usb2="00000000" w:usb3="00000000" w:csb0="00000000" w:csb1="00000000"/>
  </w:font>
  <w:font w:name="Garamond">
    <w:panose1 w:val="020204040303010108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System Font">
    <w:altName w:val="Cambria"/>
    <w:charset w:val="00"/>
    <w:family w:val="roman"/>
    <w:pitch w:val="default"/>
    <w:sig w:usb0="00000003" w:usb1="00000000" w:usb2="00000000" w:usb3="00000000" w:csb0="00000001" w:csb1="00000000"/>
  </w:font>
  <w:font w:name=".SFUI-Semibold">
    <w:altName w:val="Cambria"/>
    <w:charset w:val="00"/>
    <w:family w:val="roman"/>
    <w:pitch w:val="default"/>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MS ??">
    <w:altName w:val="Arial Unicode MS"/>
    <w:panose1 w:val="00000000000000000000"/>
    <w:charset w:val="80"/>
    <w:family w:val="auto"/>
    <w:notTrueType/>
    <w:pitch w:val="variable"/>
    <w:sig w:usb0="00000001" w:usb1="08070000" w:usb2="00000010" w:usb3="00000000" w:csb0="00020000" w:csb1="00000000"/>
  </w:font>
  <w:font w:name="TimesNewRomanPS-ItalicMT">
    <w:altName w:val="Yu Gothic"/>
    <w:panose1 w:val="00000000000000000000"/>
    <w:charset w:val="80"/>
    <w:family w:val="auto"/>
    <w:notTrueType/>
    <w:pitch w:val="default"/>
    <w:sig w:usb0="00000000" w:usb1="08070000" w:usb2="00000010" w:usb3="00000000" w:csb0="0002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85721"/>
      <w:docPartObj>
        <w:docPartGallery w:val="Page Numbers (Bottom of Page)"/>
        <w:docPartUnique/>
      </w:docPartObj>
    </w:sdtPr>
    <w:sdtContent>
      <w:p w:rsidR="008D5586" w:rsidRDefault="006203DB">
        <w:pPr>
          <w:pStyle w:val="af1"/>
          <w:jc w:val="right"/>
        </w:pPr>
        <w:r>
          <w:fldChar w:fldCharType="begin"/>
        </w:r>
        <w:r w:rsidR="008D5586">
          <w:instrText xml:space="preserve"> PAGE   \* MERGEFORMAT </w:instrText>
        </w:r>
        <w:r>
          <w:fldChar w:fldCharType="separate"/>
        </w:r>
        <w:r w:rsidR="0012568A">
          <w:rPr>
            <w:noProof/>
          </w:rPr>
          <w:t>254</w:t>
        </w:r>
        <w:r>
          <w:rPr>
            <w:noProof/>
          </w:rPr>
          <w:fldChar w:fldCharType="end"/>
        </w:r>
      </w:p>
    </w:sdtContent>
  </w:sdt>
  <w:p w:rsidR="008D5586" w:rsidRDefault="008D5586">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166E" w:rsidRDefault="00C3166E" w:rsidP="009C74AB">
      <w:r>
        <w:separator/>
      </w:r>
    </w:p>
  </w:footnote>
  <w:footnote w:type="continuationSeparator" w:id="0">
    <w:p w:rsidR="00C3166E" w:rsidRDefault="00C3166E" w:rsidP="009C74AB">
      <w:r>
        <w:continuationSeparator/>
      </w:r>
    </w:p>
  </w:footnote>
  <w:footnote w:id="1">
    <w:p w:rsidR="008D5586" w:rsidRDefault="008D5586">
      <w:pPr>
        <w:pStyle w:val="afa"/>
      </w:pPr>
      <w:r>
        <w:rPr>
          <w:rStyle w:val="afc"/>
        </w:rPr>
        <w:footnoteRef/>
      </w:r>
      <w:r>
        <w:t xml:space="preserve"> </w:t>
      </w:r>
      <w:bookmarkStart w:id="16" w:name="_Hlk114474223"/>
      <w:r>
        <w:t>Кримінальний процес: підручник. Х. : Право, 2013. С. 14.</w:t>
      </w:r>
      <w:bookmarkEnd w:id="16"/>
    </w:p>
  </w:footnote>
  <w:footnote w:id="2">
    <w:p w:rsidR="008D5586" w:rsidRDefault="008D5586">
      <w:pPr>
        <w:pStyle w:val="afa"/>
      </w:pPr>
      <w:r>
        <w:rPr>
          <w:rStyle w:val="afc"/>
        </w:rPr>
        <w:footnoteRef/>
      </w:r>
      <w:r>
        <w:t xml:space="preserve"> Кримінальний процес: підручник. Х. : Право, 2019. С. 11.</w:t>
      </w:r>
    </w:p>
  </w:footnote>
  <w:footnote w:id="3">
    <w:p w:rsidR="008D5586" w:rsidRDefault="008D5586">
      <w:pPr>
        <w:pStyle w:val="afa"/>
      </w:pPr>
      <w:r>
        <w:rPr>
          <w:rStyle w:val="afc"/>
        </w:rPr>
        <w:footnoteRef/>
      </w:r>
      <w:r>
        <w:t xml:space="preserve"> Тертишник В. М. Кримінальний процес України: підручник. – 7 вид., доповн. і перероб. К.: Алерта, 2017. С, 11. </w:t>
      </w:r>
    </w:p>
  </w:footnote>
  <w:footnote w:id="4">
    <w:p w:rsidR="008D5586" w:rsidRDefault="008D5586">
      <w:pPr>
        <w:pStyle w:val="afa"/>
      </w:pPr>
      <w:r>
        <w:rPr>
          <w:rStyle w:val="afc"/>
        </w:rPr>
        <w:footnoteRef/>
      </w:r>
      <w:r>
        <w:t xml:space="preserve"> </w:t>
      </w:r>
      <w:bookmarkStart w:id="35" w:name="_Hlk114480284"/>
      <w:r>
        <w:t>Кримінальний процес: підручник; за ред. О. В. Капліної, О. Г. Шило. Х. : Право, 2019. С. 28-29.</w:t>
      </w:r>
    </w:p>
  </w:footnote>
  <w:footnote w:id="5">
    <w:p w:rsidR="008D5586" w:rsidRDefault="008D5586">
      <w:pPr>
        <w:pStyle w:val="afa"/>
      </w:pPr>
      <w:r>
        <w:rPr>
          <w:rStyle w:val="afc"/>
        </w:rPr>
        <w:footnoteRef/>
      </w:r>
      <w:r>
        <w:t xml:space="preserve"> Кримінальний процес: підручник. /За заг. ред. В. В. Коваленка, Л. Д. Удалової, Д. П. Письменного. К.: «Центр учбової літератури», 2013. С. 46.</w:t>
      </w:r>
    </w:p>
  </w:footnote>
  <w:footnote w:id="6">
    <w:p w:rsidR="008D5586" w:rsidRDefault="008D5586">
      <w:pPr>
        <w:pStyle w:val="afa"/>
      </w:pPr>
      <w:r>
        <w:rPr>
          <w:rStyle w:val="afc"/>
        </w:rPr>
        <w:footnoteRef/>
      </w:r>
      <w:r>
        <w:t xml:space="preserve"> Про державний кордон України: Закон України. Відомості Верховної Ради України (ВВР). 1992. № 2. Ст. 5. URL: http//www.rada.gov.ua</w:t>
      </w:r>
    </w:p>
  </w:footnote>
  <w:footnote w:id="7">
    <w:p w:rsidR="008D5586" w:rsidRDefault="008D5586">
      <w:pPr>
        <w:pStyle w:val="afa"/>
      </w:pPr>
      <w:r>
        <w:rPr>
          <w:rStyle w:val="afc"/>
        </w:rPr>
        <w:footnoteRef/>
      </w:r>
      <w:r>
        <w:t xml:space="preserve"> Новий тлумачний словник української мови. К., 1998. С. 95.</w:t>
      </w:r>
    </w:p>
  </w:footnote>
  <w:footnote w:id="8">
    <w:p w:rsidR="008D5586" w:rsidRDefault="008D5586">
      <w:pPr>
        <w:pStyle w:val="afa"/>
      </w:pPr>
      <w:r>
        <w:rPr>
          <w:rStyle w:val="afc"/>
        </w:rPr>
        <w:footnoteRef/>
      </w:r>
      <w:r>
        <w:t xml:space="preserve"> Кримінальний процес: підручник / за ред. Ю. М. Грошевого та О. В. Капліної. Х.: Право, 2010. С. 51-79.</w:t>
      </w:r>
    </w:p>
  </w:footnote>
  <w:footnote w:id="9">
    <w:p w:rsidR="008D5586" w:rsidRDefault="008D5586" w:rsidP="00681DE8">
      <w:pPr>
        <w:pStyle w:val="afa"/>
      </w:pPr>
      <w:r>
        <w:rPr>
          <w:rStyle w:val="afc"/>
        </w:rPr>
        <w:footnoteRef/>
      </w:r>
      <w:r>
        <w:t xml:space="preserve"> </w:t>
      </w:r>
      <w:bookmarkStart w:id="46" w:name="_Hlk115178176"/>
      <w:r>
        <w:t>Кримінальний процес: підручник; за ред. О. В. Капліної, О. Г. Шило. Х. : Право, 2019. С. 65.</w:t>
      </w:r>
      <w:bookmarkEnd w:id="46"/>
    </w:p>
  </w:footnote>
  <w:footnote w:id="10">
    <w:p w:rsidR="008D5586" w:rsidRPr="00681DE8" w:rsidRDefault="008D5586" w:rsidP="00681DE8">
      <w:pPr>
        <w:pStyle w:val="ab"/>
        <w:shd w:val="clear" w:color="auto" w:fill="FFFFFF"/>
        <w:spacing w:before="0" w:beforeAutospacing="0" w:after="0" w:afterAutospacing="0"/>
        <w:jc w:val="both"/>
        <w:rPr>
          <w:sz w:val="20"/>
          <w:szCs w:val="20"/>
        </w:rPr>
      </w:pPr>
      <w:r w:rsidRPr="00681DE8">
        <w:rPr>
          <w:rStyle w:val="afc"/>
          <w:sz w:val="20"/>
          <w:szCs w:val="20"/>
        </w:rPr>
        <w:footnoteRef/>
      </w:r>
      <w:r w:rsidRPr="00681DE8">
        <w:rPr>
          <w:sz w:val="20"/>
          <w:szCs w:val="20"/>
        </w:rPr>
        <w:t xml:space="preserve"> Висновок № 11 (2008) Консультативної ради європейських суддів до уваги Комітету Міністрів Ради Європи щодо якості судових рішень. URL:https://court.gov.ua/userfiles/visn_11_2008.pdf (дата звернення: 2</w:t>
      </w:r>
      <w:r>
        <w:rPr>
          <w:sz w:val="20"/>
          <w:szCs w:val="20"/>
        </w:rPr>
        <w:t>6</w:t>
      </w:r>
      <w:r w:rsidRPr="00681DE8">
        <w:rPr>
          <w:sz w:val="20"/>
          <w:szCs w:val="20"/>
        </w:rPr>
        <w:t>.</w:t>
      </w:r>
      <w:r>
        <w:rPr>
          <w:sz w:val="20"/>
          <w:szCs w:val="20"/>
        </w:rPr>
        <w:t>0</w:t>
      </w:r>
      <w:r w:rsidRPr="00681DE8">
        <w:rPr>
          <w:sz w:val="20"/>
          <w:szCs w:val="20"/>
        </w:rPr>
        <w:t>1.202</w:t>
      </w:r>
      <w:r>
        <w:rPr>
          <w:sz w:val="20"/>
          <w:szCs w:val="20"/>
        </w:rPr>
        <w:t>3</w:t>
      </w:r>
      <w:r w:rsidRPr="00681DE8">
        <w:rPr>
          <w:sz w:val="20"/>
          <w:szCs w:val="20"/>
        </w:rPr>
        <w:t>).</w:t>
      </w:r>
    </w:p>
    <w:p w:rsidR="008D5586" w:rsidRDefault="008D5586" w:rsidP="00681DE8">
      <w:pPr>
        <w:pStyle w:val="afa"/>
      </w:pPr>
    </w:p>
  </w:footnote>
  <w:footnote w:id="11">
    <w:p w:rsidR="008D5586" w:rsidRDefault="008D5586">
      <w:pPr>
        <w:pStyle w:val="afa"/>
      </w:pPr>
      <w:r>
        <w:rPr>
          <w:rStyle w:val="afc"/>
        </w:rPr>
        <w:footnoteRef/>
      </w:r>
      <w:r>
        <w:t xml:space="preserve"> </w:t>
      </w:r>
      <w:r w:rsidRPr="00F770CE">
        <w:t xml:space="preserve">Рішення Шевченківського районного суду міста Києва у справі № 757/28324/20-к від 19.03.2021 </w:t>
      </w:r>
      <w:r w:rsidRPr="00DF5C11">
        <w:t>(</w:t>
      </w:r>
      <w:hyperlink r:id="rId1" w:history="1">
        <w:r w:rsidRPr="00DF5C11">
          <w:rPr>
            <w:rStyle w:val="ac"/>
            <w:color w:val="auto"/>
            <w:u w:val="none"/>
          </w:rPr>
          <w:t>https://vkursi.pro/vsudi/decision/96435976</w:t>
        </w:r>
      </w:hyperlink>
      <w:r w:rsidRPr="00DF5C11">
        <w:rPr>
          <w:rStyle w:val="ac"/>
          <w:color w:val="auto"/>
          <w:u w:val="none"/>
        </w:rPr>
        <w:t>).</w:t>
      </w:r>
    </w:p>
  </w:footnote>
  <w:footnote w:id="12">
    <w:p w:rsidR="008D5586" w:rsidRDefault="008D5586">
      <w:pPr>
        <w:pStyle w:val="afa"/>
      </w:pPr>
      <w:r>
        <w:rPr>
          <w:rStyle w:val="afc"/>
        </w:rPr>
        <w:footnoteRef/>
      </w:r>
      <w:r>
        <w:t xml:space="preserve"> Кримінальний процес: підручник; за ред. О. В. Капліної, О. Г. Шило. Х. : Право, 2019. С. 106.</w:t>
      </w:r>
    </w:p>
  </w:footnote>
  <w:footnote w:id="13">
    <w:p w:rsidR="008D5586" w:rsidRDefault="008D5586">
      <w:pPr>
        <w:pStyle w:val="afa"/>
      </w:pPr>
      <w:r>
        <w:rPr>
          <w:rStyle w:val="afc"/>
        </w:rPr>
        <w:footnoteRef/>
      </w:r>
      <w:r>
        <w:t xml:space="preserve"> </w:t>
      </w:r>
      <w:bookmarkStart w:id="76" w:name="_Hlk115191603"/>
      <w:r>
        <w:t>Кримінальний процес: підручник; за ред. О. В. Капліної, О. Г. Шило. Х. : Право, 2019. С. 112-115.</w:t>
      </w:r>
      <w:bookmarkEnd w:id="76"/>
    </w:p>
  </w:footnote>
  <w:footnote w:id="14">
    <w:p w:rsidR="008D5586" w:rsidRPr="00BB3430" w:rsidRDefault="008D5586">
      <w:pPr>
        <w:pStyle w:val="afa"/>
      </w:pPr>
      <w:r>
        <w:rPr>
          <w:rStyle w:val="afc"/>
        </w:rPr>
        <w:footnoteRef/>
      </w:r>
      <w:r>
        <w:t xml:space="preserve"> Про Національне антикорупційне бюро України : ЗУ від 14.10.2014 № 1698-</w:t>
      </w:r>
      <w:r>
        <w:rPr>
          <w:lang w:val="en-US"/>
        </w:rPr>
        <w:t>VII</w:t>
      </w:r>
      <w:r>
        <w:t>. Відом. Верхов. Ради України. 2014. № 47. Ст. 205.</w:t>
      </w:r>
    </w:p>
  </w:footnote>
  <w:footnote w:id="15">
    <w:p w:rsidR="008D5586" w:rsidRDefault="008D5586">
      <w:pPr>
        <w:pStyle w:val="afa"/>
      </w:pPr>
      <w:r>
        <w:rPr>
          <w:rStyle w:val="afc"/>
        </w:rPr>
        <w:footnoteRef/>
      </w:r>
      <w:r>
        <w:t xml:space="preserve"> Кримінальний процес: підручник; за ред. О. В. Капліної, О. Г. Шило. Х. : Право, 2019. С. 132.</w:t>
      </w:r>
    </w:p>
  </w:footnote>
  <w:footnote w:id="16">
    <w:p w:rsidR="008D5586" w:rsidRPr="00606261" w:rsidRDefault="008D5586" w:rsidP="00FD23D2">
      <w:pPr>
        <w:pStyle w:val="afa"/>
        <w:jc w:val="both"/>
      </w:pPr>
      <w:r>
        <w:rPr>
          <w:rStyle w:val="afc"/>
        </w:rPr>
        <w:footnoteRef/>
      </w:r>
      <w:r>
        <w:t xml:space="preserve"> </w:t>
      </w:r>
      <w:hyperlink r:id="rId2" w:tgtFrame="_top" w:history="1">
        <w:r w:rsidRPr="00606261">
          <w:t>Постанова Третьої судової палати ККС ВС від 17.01.2022 у справі № 373/2562/15-к (провадження № 51-2218кмп20)</w:t>
        </w:r>
      </w:hyperlink>
      <w:r w:rsidRPr="00606261">
        <w:t>.</w:t>
      </w:r>
    </w:p>
    <w:p w:rsidR="008D5586" w:rsidRPr="00606261" w:rsidRDefault="008D5586" w:rsidP="00FD23D2">
      <w:pPr>
        <w:pStyle w:val="afa"/>
        <w:jc w:val="both"/>
      </w:pPr>
      <w:r w:rsidRPr="00606261">
        <w:rPr>
          <w:color w:val="293A55"/>
        </w:rPr>
        <w:t>https://reyestr.court.gov.ua/Review/</w:t>
      </w:r>
      <w:hyperlink r:id="rId3" w:anchor="_blank" w:history="1">
        <w:r w:rsidRPr="00606261">
          <w:t>102634411</w:t>
        </w:r>
      </w:hyperlink>
    </w:p>
  </w:footnote>
  <w:footnote w:id="17">
    <w:p w:rsidR="008D5586" w:rsidRDefault="008D5586">
      <w:pPr>
        <w:pStyle w:val="afa"/>
      </w:pPr>
      <w:r>
        <w:rPr>
          <w:rStyle w:val="afc"/>
        </w:rPr>
        <w:footnoteRef/>
      </w:r>
      <w:r>
        <w:t xml:space="preserve"> </w:t>
      </w:r>
      <w:bookmarkStart w:id="109" w:name="_Hlk115245934"/>
      <w:r>
        <w:t>Кримінальний процес: підручник; за ред. О. В. Капліної, О. Г. Шило. Х. : Право, 2019. С. 151.</w:t>
      </w:r>
      <w:bookmarkEnd w:id="109"/>
    </w:p>
  </w:footnote>
  <w:footnote w:id="18">
    <w:p w:rsidR="008D5586" w:rsidRDefault="008D5586">
      <w:pPr>
        <w:pStyle w:val="afa"/>
      </w:pPr>
      <w:r>
        <w:rPr>
          <w:rStyle w:val="afc"/>
        </w:rPr>
        <w:footnoteRef/>
      </w:r>
      <w:r>
        <w:t xml:space="preserve"> </w:t>
      </w:r>
      <w:bookmarkStart w:id="111" w:name="_Hlk115687065"/>
      <w:r>
        <w:t>Кримінальний процес: підручник; за ред. О. В. Капліної, О. Г. Шило. Х. : Право, 2019. С. 153.</w:t>
      </w:r>
    </w:p>
  </w:footnote>
  <w:footnote w:id="19">
    <w:p w:rsidR="008D5586" w:rsidRPr="00101ECF" w:rsidRDefault="008D5586">
      <w:pPr>
        <w:pStyle w:val="afa"/>
      </w:pPr>
      <w:r>
        <w:rPr>
          <w:rStyle w:val="afc"/>
        </w:rPr>
        <w:footnoteRef/>
      </w:r>
      <w:r>
        <w:t xml:space="preserve"> Рішення</w:t>
      </w:r>
      <w:r w:rsidRPr="00101ECF">
        <w:t xml:space="preserve"> </w:t>
      </w:r>
      <w:r w:rsidRPr="00101ECF">
        <w:rPr>
          <w:color w:val="333333"/>
        </w:rPr>
        <w:t>Другої судової палати Касаційного цивільного суду у справі</w:t>
      </w:r>
      <w:r w:rsidRPr="00101ECF">
        <w:t> </w:t>
      </w:r>
      <w:hyperlink r:id="rId4" w:anchor="/jurisprudence/533803182" w:tgtFrame="_blank" w:history="1">
        <w:r w:rsidRPr="00101ECF">
          <w:rPr>
            <w:rStyle w:val="ac"/>
            <w:rFonts w:eastAsiaTheme="majorEastAsia"/>
            <w:color w:val="auto"/>
            <w:u w:val="none"/>
          </w:rPr>
          <w:t>№ 452/435/17</w:t>
        </w:r>
      </w:hyperlink>
      <w:r>
        <w:rPr>
          <w:rStyle w:val="ac"/>
          <w:rFonts w:eastAsiaTheme="majorEastAsia"/>
          <w:color w:val="auto"/>
          <w:u w:val="none"/>
        </w:rPr>
        <w:t xml:space="preserve">. </w:t>
      </w:r>
      <w:r w:rsidRPr="00101ECF">
        <w:rPr>
          <w:rStyle w:val="ac"/>
          <w:rFonts w:eastAsiaTheme="majorEastAsia"/>
          <w:color w:val="auto"/>
          <w:u w:val="none"/>
        </w:rPr>
        <w:t>http://kdkako.com.ua/perebih-pozovnoyi-davnosti-dlya-pred</w:t>
      </w:r>
    </w:p>
  </w:footnote>
  <w:footnote w:id="20">
    <w:p w:rsidR="008D5586" w:rsidRDefault="008D5586">
      <w:pPr>
        <w:pStyle w:val="afa"/>
        <w:rPr>
          <w:color w:val="212529"/>
          <w:sz w:val="24"/>
          <w:szCs w:val="24"/>
          <w:shd w:val="clear" w:color="auto" w:fill="FFFFFF"/>
        </w:rPr>
      </w:pPr>
      <w:r>
        <w:rPr>
          <w:rStyle w:val="afc"/>
        </w:rPr>
        <w:footnoteRef/>
      </w:r>
      <w:r>
        <w:t xml:space="preserve"> </w:t>
      </w:r>
      <w:r w:rsidRPr="002C72F7">
        <w:rPr>
          <w:color w:val="212529"/>
          <w:sz w:val="24"/>
          <w:szCs w:val="24"/>
          <w:shd w:val="clear" w:color="auto" w:fill="FFFFFF"/>
        </w:rPr>
        <w:t>Про затвердження Положення про застосування Закону України "Про порядок відшкодування шкоди, завданої громадянинові незаконними діями  органів дізнання, попереднього слідства, прокуратури і суду". Наказ</w:t>
      </w:r>
      <w:r>
        <w:rPr>
          <w:color w:val="212529"/>
          <w:sz w:val="24"/>
          <w:szCs w:val="24"/>
          <w:shd w:val="clear" w:color="auto" w:fill="FFFFFF"/>
        </w:rPr>
        <w:t xml:space="preserve"> МЮ, ГП, МФ України № 6/5/3/41 від 04.03.96 р.</w:t>
      </w:r>
    </w:p>
    <w:p w:rsidR="008D5586" w:rsidRDefault="006203DB">
      <w:pPr>
        <w:pStyle w:val="afa"/>
      </w:pPr>
      <w:hyperlink r:id="rId5" w:anchor="Text" w:history="1">
        <w:r w:rsidR="008D5586">
          <w:rPr>
            <w:rStyle w:val="ac"/>
            <w:rFonts w:eastAsiaTheme="majorEastAsia"/>
          </w:rPr>
          <w:t>https://zakon.rada.gov.ua/laws/show/z0106-96#Text</w:t>
        </w:r>
      </w:hyperlink>
    </w:p>
  </w:footnote>
  <w:footnote w:id="21">
    <w:p w:rsidR="008D5586" w:rsidRDefault="008D5586">
      <w:pPr>
        <w:pStyle w:val="afa"/>
      </w:pPr>
      <w:r>
        <w:rPr>
          <w:rStyle w:val="afc"/>
        </w:rPr>
        <w:footnoteRef/>
      </w:r>
      <w:r>
        <w:t xml:space="preserve"> </w:t>
      </w:r>
      <w:r w:rsidRPr="005D7E15">
        <w:rPr>
          <w:sz w:val="24"/>
          <w:szCs w:val="24"/>
          <w:highlight w:val="white"/>
        </w:rPr>
        <w:t xml:space="preserve">Постанова від 17.06.2020 № 598/1781/17 Верховний Суд. Велика Палата. </w:t>
      </w:r>
      <w:r w:rsidRPr="005D7E15">
        <w:rPr>
          <w:sz w:val="24"/>
          <w:szCs w:val="24"/>
        </w:rPr>
        <w:t xml:space="preserve">URL: </w:t>
      </w:r>
      <w:hyperlink r:id="rId6">
        <w:r w:rsidRPr="005D7E15">
          <w:rPr>
            <w:color w:val="1155CC"/>
            <w:sz w:val="24"/>
            <w:szCs w:val="24"/>
            <w:u w:val="single"/>
          </w:rPr>
          <w:t>https://verdictum.ligazakon.net/document/89977787</w:t>
        </w:r>
      </w:hyperlink>
    </w:p>
  </w:footnote>
  <w:footnote w:id="22">
    <w:p w:rsidR="008D5586" w:rsidRPr="00A05358" w:rsidRDefault="008D5586" w:rsidP="00A05358">
      <w:pPr>
        <w:pStyle w:val="afa"/>
        <w:jc w:val="both"/>
      </w:pPr>
      <w:r>
        <w:rPr>
          <w:rStyle w:val="afc"/>
        </w:rPr>
        <w:footnoteRef/>
      </w:r>
      <w:r>
        <w:t xml:space="preserve"> Див.: п. 5 Інструкції про порядок і розміри компенсації (відшкодування) витрат та виплати винагороди особам, що викликаються до органів досудового розслідування, прокуратури, суду або до органів, у провадженні яких перебувають справи про адміністративні  правопорушення, та виплати державним спеціалізованим установам судової експертизи за виконання їх працівниками функцій експертів і спеціалістів : затв. постановою КМУ від 01.07.996 № 710. </w:t>
      </w:r>
      <w:r>
        <w:rPr>
          <w:lang w:val="en-US"/>
        </w:rPr>
        <w:t>URL</w:t>
      </w:r>
      <w:r w:rsidRPr="00A05358">
        <w:rPr>
          <w:lang w:val="ru-RU"/>
        </w:rPr>
        <w:t xml:space="preserve">: </w:t>
      </w:r>
      <w:r>
        <w:rPr>
          <w:lang w:val="en-US"/>
        </w:rPr>
        <w:t>http</w:t>
      </w:r>
      <w:r w:rsidRPr="00A05358">
        <w:rPr>
          <w:lang w:val="ru-RU"/>
        </w:rPr>
        <w:t>://</w:t>
      </w:r>
      <w:r>
        <w:rPr>
          <w:lang w:val="en-US"/>
        </w:rPr>
        <w:t>zakon</w:t>
      </w:r>
      <w:r w:rsidRPr="00A05358">
        <w:rPr>
          <w:lang w:val="ru-RU"/>
        </w:rPr>
        <w:t>4.</w:t>
      </w:r>
      <w:r>
        <w:rPr>
          <w:lang w:val="en-US"/>
        </w:rPr>
        <w:t>rada</w:t>
      </w:r>
      <w:r w:rsidRPr="00A05358">
        <w:rPr>
          <w:lang w:val="ru-RU"/>
        </w:rPr>
        <w:t>.</w:t>
      </w:r>
      <w:r>
        <w:rPr>
          <w:lang w:val="en-US"/>
        </w:rPr>
        <w:t>gov</w:t>
      </w:r>
      <w:r w:rsidRPr="00A05358">
        <w:rPr>
          <w:lang w:val="ru-RU"/>
        </w:rPr>
        <w:t>.</w:t>
      </w:r>
      <w:r>
        <w:rPr>
          <w:lang w:val="en-US"/>
        </w:rPr>
        <w:t>ua</w:t>
      </w:r>
      <w:r w:rsidRPr="00A05358">
        <w:rPr>
          <w:lang w:val="ru-RU"/>
        </w:rPr>
        <w:t>/</w:t>
      </w:r>
      <w:r>
        <w:rPr>
          <w:lang w:val="en-US"/>
        </w:rPr>
        <w:t>lavs</w:t>
      </w:r>
      <w:r w:rsidRPr="00A05358">
        <w:rPr>
          <w:lang w:val="ru-RU"/>
        </w:rPr>
        <w:t>.</w:t>
      </w:r>
    </w:p>
  </w:footnote>
  <w:footnote w:id="23">
    <w:p w:rsidR="008D5586" w:rsidRDefault="008D5586">
      <w:pPr>
        <w:pStyle w:val="afa"/>
      </w:pPr>
      <w:r>
        <w:rPr>
          <w:rStyle w:val="afc"/>
        </w:rPr>
        <w:footnoteRef/>
      </w:r>
      <w:r>
        <w:t xml:space="preserve"> Кримінальний процес: підручник. / За заг. ред. В.В. Коваленка, Л.Д. Удалової, Д.П. Письменного. К.: «Центр учбової літератури», 2013. С. 169-170.</w:t>
      </w:r>
    </w:p>
  </w:footnote>
  <w:footnote w:id="24">
    <w:p w:rsidR="008D5586" w:rsidRPr="0020712C" w:rsidRDefault="008D5586">
      <w:pPr>
        <w:pStyle w:val="afa"/>
      </w:pPr>
      <w:r>
        <w:rPr>
          <w:rStyle w:val="afc"/>
        </w:rPr>
        <w:footnoteRef/>
      </w:r>
      <w:r>
        <w:t xml:space="preserve"> </w:t>
      </w:r>
      <w:r w:rsidRPr="0020712C">
        <w:t>П</w:t>
      </w:r>
      <w:hyperlink r:id="rId7" w:history="1">
        <w:r w:rsidRPr="0020712C">
          <w:rPr>
            <w:rStyle w:val="ac"/>
            <w:color w:val="auto"/>
          </w:rPr>
          <w:t>останов</w:t>
        </w:r>
        <w:r>
          <w:rPr>
            <w:rStyle w:val="ac"/>
            <w:color w:val="auto"/>
          </w:rPr>
          <w:t>а</w:t>
        </w:r>
        <w:r w:rsidRPr="0020712C">
          <w:rPr>
            <w:rStyle w:val="ac"/>
            <w:color w:val="auto"/>
          </w:rPr>
          <w:t xml:space="preserve"> ОП</w:t>
        </w:r>
        <w:r>
          <w:rPr>
            <w:rStyle w:val="ac"/>
            <w:color w:val="auto"/>
          </w:rPr>
          <w:t xml:space="preserve"> ККС</w:t>
        </w:r>
        <w:r w:rsidRPr="0020712C">
          <w:rPr>
            <w:rStyle w:val="ac"/>
            <w:color w:val="auto"/>
          </w:rPr>
          <w:t xml:space="preserve"> від 14.02.2022 у справі № 991/3440/20 (провадження № 51-4400км21)</w:t>
        </w:r>
      </w:hyperlink>
      <w:r w:rsidRPr="0020712C">
        <w:rPr>
          <w:u w:val="single"/>
        </w:rPr>
        <w:t xml:space="preserve">. </w:t>
      </w:r>
      <w:r w:rsidRPr="0020712C">
        <w:rPr>
          <w:color w:val="293A55"/>
        </w:rPr>
        <w:t>https://reestr.court.gov.ua/Review/</w:t>
      </w:r>
      <w:hyperlink r:id="rId8" w:anchor="_blank" w:history="1">
        <w:r w:rsidRPr="0020712C">
          <w:rPr>
            <w:u w:val="single"/>
          </w:rPr>
          <w:t>103466876</w:t>
        </w:r>
      </w:hyperlink>
      <w:r w:rsidRPr="0020712C">
        <w:t>.</w:t>
      </w:r>
    </w:p>
  </w:footnote>
  <w:footnote w:id="25">
    <w:p w:rsidR="008D5586" w:rsidRDefault="008D5586">
      <w:pPr>
        <w:pStyle w:val="afa"/>
      </w:pPr>
      <w:r>
        <w:rPr>
          <w:rStyle w:val="afc"/>
        </w:rPr>
        <w:footnoteRef/>
      </w:r>
      <w:r>
        <w:t xml:space="preserve"> Рішення ЄСПЛ у справі «Мангурас проти Іспанії» від 28.09.2010.</w:t>
      </w:r>
    </w:p>
  </w:footnote>
  <w:footnote w:id="26">
    <w:p w:rsidR="008D5586" w:rsidRPr="00065D6A" w:rsidRDefault="008D5586">
      <w:pPr>
        <w:pStyle w:val="afa"/>
      </w:pPr>
      <w:r>
        <w:rPr>
          <w:rStyle w:val="afc"/>
        </w:rPr>
        <w:footnoteRef/>
      </w:r>
      <w:r>
        <w:t xml:space="preserve"> Порядок направлення повістки у вигляді </w:t>
      </w:r>
      <w:r>
        <w:rPr>
          <w:lang w:val="en-US"/>
        </w:rPr>
        <w:t>SMS</w:t>
      </w:r>
      <w:r>
        <w:t>-повідомлень, затверджений наказом Державної судової адміністрації України від 01.06.2013. № 73.</w:t>
      </w:r>
    </w:p>
  </w:footnote>
  <w:footnote w:id="27">
    <w:p w:rsidR="008D5586" w:rsidRDefault="008D5586">
      <w:pPr>
        <w:pStyle w:val="afa"/>
      </w:pPr>
      <w:r>
        <w:rPr>
          <w:rStyle w:val="afc"/>
        </w:rPr>
        <w:footnoteRef/>
      </w:r>
      <w:r>
        <w:t xml:space="preserve"> Кримінальний процес: підручник. За заг. ред. О. В. Капліної, О.</w:t>
      </w:r>
      <w:r w:rsidRPr="00D96389">
        <w:t>Г</w:t>
      </w:r>
      <w:r>
        <w:t xml:space="preserve">  Шило. Харків: Право, 2019. С. 275.</w:t>
      </w:r>
    </w:p>
  </w:footnote>
  <w:footnote w:id="28">
    <w:p w:rsidR="008D5586" w:rsidRPr="004B2738" w:rsidRDefault="008D5586">
      <w:pPr>
        <w:pStyle w:val="afa"/>
      </w:pPr>
      <w:r>
        <w:rPr>
          <w:rStyle w:val="afc"/>
        </w:rPr>
        <w:footnoteRef/>
      </w:r>
      <w:r>
        <w:t xml:space="preserve"> </w:t>
      </w:r>
      <w:r w:rsidRPr="004B2738">
        <w:t xml:space="preserve">Положення про </w:t>
      </w:r>
      <w:r w:rsidRPr="004B2738">
        <w:rPr>
          <w:shd w:val="clear" w:color="auto" w:fill="FFFFFF"/>
        </w:rPr>
        <w:t xml:space="preserve">Єдиний реєстр досудових розслідувань, порядок його формування та ведення </w:t>
      </w:r>
      <w:r w:rsidRPr="004B2738">
        <w:t>затверджено наказом Генерального прокурора України № 298 від 30 червня 2020 року. https://zakon.rada.gov.ua/laws/show/v0298905-20#Text</w:t>
      </w:r>
    </w:p>
  </w:footnote>
  <w:footnote w:id="29">
    <w:p w:rsidR="008D5586" w:rsidRDefault="008D5586">
      <w:pPr>
        <w:pStyle w:val="afa"/>
      </w:pPr>
      <w:r w:rsidRPr="004F09F0">
        <w:rPr>
          <w:rStyle w:val="afc"/>
        </w:rPr>
        <w:footnoteRef/>
      </w:r>
      <w:r w:rsidRPr="004F09F0">
        <w:t xml:space="preserve"> </w:t>
      </w:r>
      <w:r w:rsidRPr="005D48B7">
        <w:t>Закон України</w:t>
      </w:r>
      <w:r>
        <w:t xml:space="preserve"> «</w:t>
      </w:r>
      <w:r>
        <w:rPr>
          <w:iCs/>
        </w:rPr>
        <w:t>Про здійснення правосуддя та кримінального провадження у зв’язку з проведенням антитерористичної операції» від 12.08.2014 р. ВВР, 2014, №39, ст. 2009.</w:t>
      </w:r>
      <w:r w:rsidRPr="005D48B7">
        <w:t xml:space="preserve"> </w:t>
      </w:r>
    </w:p>
    <w:p w:rsidR="008D5586" w:rsidRPr="004F09F0" w:rsidRDefault="006203DB">
      <w:pPr>
        <w:pStyle w:val="afa"/>
      </w:pPr>
      <w:hyperlink r:id="rId9" w:anchor="Text" w:history="1">
        <w:r w:rsidR="008D5586" w:rsidRPr="009734E0">
          <w:rPr>
            <w:rStyle w:val="ac"/>
          </w:rPr>
          <w:t>https://zakon.rada.gov.ua/laws/show/1632-18#Text</w:t>
        </w:r>
      </w:hyperlink>
    </w:p>
  </w:footnote>
  <w:footnote w:id="30">
    <w:p w:rsidR="008D5586" w:rsidRDefault="008D5586">
      <w:pPr>
        <w:pStyle w:val="afa"/>
      </w:pPr>
      <w:r>
        <w:rPr>
          <w:rStyle w:val="afc"/>
        </w:rPr>
        <w:footnoteRef/>
      </w:r>
      <w:r>
        <w:t xml:space="preserve"> </w:t>
      </w:r>
      <w:r w:rsidRPr="005D48B7">
        <w:t>Закон України "Про</w:t>
      </w:r>
      <w:r>
        <w:t xml:space="preserve"> </w:t>
      </w:r>
      <w:r w:rsidRPr="005D48B7">
        <w:t>забезпечення прав і свобод громадян та правовий режим на тимчасово окупованій території України"</w:t>
      </w:r>
      <w:r>
        <w:t xml:space="preserve"> іфд15.04.2014 р. ВВР, 2014, № 26, ст. 892 </w:t>
      </w:r>
      <w:hyperlink r:id="rId10" w:anchor="Text" w:history="1">
        <w:r>
          <w:rPr>
            <w:rStyle w:val="ac"/>
            <w:rFonts w:eastAsiaTheme="majorEastAsia"/>
          </w:rPr>
          <w:t>https://zakon.rada.gov.ua/laws/show/1207-18#Text</w:t>
        </w:r>
      </w:hyperlink>
    </w:p>
  </w:footnote>
  <w:footnote w:id="31">
    <w:p w:rsidR="008D5586" w:rsidRDefault="008D5586">
      <w:pPr>
        <w:pStyle w:val="afa"/>
      </w:pPr>
      <w:r>
        <w:rPr>
          <w:rStyle w:val="afc"/>
        </w:rPr>
        <w:footnoteRef/>
      </w:r>
      <w:r>
        <w:t xml:space="preserve"> Кримінальний процес: підручник. За заг. ред. О. В. Капліної, О.</w:t>
      </w:r>
      <w:r w:rsidRPr="00D96389">
        <w:t>Г</w:t>
      </w:r>
      <w:r>
        <w:t xml:space="preserve">  Шило. Харків: Право, 2019. С. 278-279.</w:t>
      </w:r>
    </w:p>
  </w:footnote>
  <w:footnote w:id="32">
    <w:p w:rsidR="008D5586" w:rsidRPr="00D97713" w:rsidRDefault="008D5586">
      <w:pPr>
        <w:pStyle w:val="afa"/>
      </w:pPr>
      <w:r w:rsidRPr="00D97713">
        <w:rPr>
          <w:rStyle w:val="afc"/>
        </w:rPr>
        <w:footnoteRef/>
      </w:r>
      <w:r w:rsidRPr="00D97713">
        <w:t xml:space="preserve"> Рішення у справі </w:t>
      </w:r>
      <w:r w:rsidRPr="00D97713">
        <w:rPr>
          <w:bCs/>
        </w:rPr>
        <w:t>Беда</w:t>
      </w:r>
      <w:r w:rsidRPr="00D97713">
        <w:t> </w:t>
      </w:r>
      <w:r w:rsidRPr="00D97713">
        <w:rPr>
          <w:bCs/>
        </w:rPr>
        <w:t>проти Швейцарії</w:t>
      </w:r>
      <w:r w:rsidRPr="00D97713">
        <w:t xml:space="preserve"> від 29 березня 2016 року. URL: </w:t>
      </w:r>
      <w:hyperlink r:id="rId11" w:history="1">
        <w:r w:rsidRPr="00D97713">
          <w:rPr>
            <w:rStyle w:val="ac"/>
          </w:rPr>
          <w:t>https://hudoc.echr.coe.int/eng?i=001-161898</w:t>
        </w:r>
      </w:hyperlink>
    </w:p>
  </w:footnote>
  <w:footnote w:id="33">
    <w:p w:rsidR="008D5586" w:rsidRDefault="008D5586">
      <w:pPr>
        <w:pStyle w:val="afa"/>
      </w:pPr>
      <w:r>
        <w:rPr>
          <w:rStyle w:val="afc"/>
        </w:rPr>
        <w:footnoteRef/>
      </w:r>
      <w:r>
        <w:t xml:space="preserve"> </w:t>
      </w:r>
      <w:r w:rsidRPr="00D97713">
        <w:rPr>
          <w:bCs/>
        </w:rPr>
        <w:t>Вирок від 12.07.2017 № 161/10033/17 Луцький міськрайонний суд</w:t>
      </w:r>
      <w:r w:rsidRPr="00D97713">
        <w:t xml:space="preserve">. – URL: </w:t>
      </w:r>
      <w:hyperlink r:id="rId12" w:history="1">
        <w:r w:rsidRPr="00D97713">
          <w:rPr>
            <w:rStyle w:val="ac"/>
          </w:rPr>
          <w:t>https://verdictum.ligazakon.net/document/67743650?utm_source=biz.ligazakon.net&amp;utm_medium=news&amp;utm_content=bizpress01&amp;_ga=2.51548970.267359989.1616398003-1994791730.1580454456</w:t>
        </w:r>
      </w:hyperlink>
    </w:p>
  </w:footnote>
  <w:footnote w:id="34">
    <w:p w:rsidR="008D5586" w:rsidRDefault="008D5586" w:rsidP="00EC4BCE">
      <w:pPr>
        <w:pStyle w:val="afa"/>
        <w:jc w:val="both"/>
      </w:pPr>
      <w:r>
        <w:rPr>
          <w:rStyle w:val="afc"/>
        </w:rPr>
        <w:footnoteRef/>
      </w:r>
      <w:r>
        <w:t xml:space="preserve"> Інструкція з організації взаємодії органів досудового розслідування з іншими органами та підрозділами НП в запобіганні кримінальним правопорушенням, їх виявленні та розслідуванні (затв. наказом МВС № 575 від 07.07.2017 р.; зареєстр. в МЮ 31.07.2017 р. за № 937/30805).</w:t>
      </w:r>
    </w:p>
  </w:footnote>
  <w:footnote w:id="35">
    <w:p w:rsidR="008D5586" w:rsidRDefault="008D5586">
      <w:pPr>
        <w:pStyle w:val="afa"/>
        <w:rPr>
          <w:color w:val="222222"/>
          <w:bdr w:val="none" w:sz="0" w:space="0" w:color="auto" w:frame="1"/>
        </w:rPr>
      </w:pPr>
      <w:r>
        <w:rPr>
          <w:rStyle w:val="afc"/>
        </w:rPr>
        <w:footnoteRef/>
      </w:r>
      <w:r>
        <w:t xml:space="preserve"> П</w:t>
      </w:r>
      <w:r w:rsidRPr="00166B08">
        <w:rPr>
          <w:color w:val="222222"/>
          <w:bdr w:val="none" w:sz="0" w:space="0" w:color="auto" w:frame="1"/>
        </w:rPr>
        <w:t>останов</w:t>
      </w:r>
      <w:r>
        <w:rPr>
          <w:color w:val="222222"/>
          <w:bdr w:val="none" w:sz="0" w:space="0" w:color="auto" w:frame="1"/>
        </w:rPr>
        <w:t>а</w:t>
      </w:r>
      <w:r w:rsidRPr="00166B08">
        <w:rPr>
          <w:color w:val="222222"/>
          <w:bdr w:val="none" w:sz="0" w:space="0" w:color="auto" w:frame="1"/>
        </w:rPr>
        <w:t xml:space="preserve"> ККС ВС у справі № 761/2021/16-к (провадження № 51-3904км19)</w:t>
      </w:r>
    </w:p>
    <w:p w:rsidR="008D5586" w:rsidRPr="00166B08" w:rsidRDefault="008D5586">
      <w:pPr>
        <w:pStyle w:val="afa"/>
      </w:pPr>
      <w:r w:rsidRPr="009151AC">
        <w:rPr>
          <w:bdr w:val="none" w:sz="0" w:space="0" w:color="auto" w:frame="1"/>
        </w:rPr>
        <w:t> </w:t>
      </w:r>
      <w:hyperlink r:id="rId13" w:history="1">
        <w:r w:rsidRPr="009151AC">
          <w:rPr>
            <w:rStyle w:val="ac"/>
            <w:rFonts w:eastAsiaTheme="majorEastAsia"/>
            <w:color w:val="auto"/>
            <w:bdr w:val="none" w:sz="0" w:space="0" w:color="auto" w:frame="1"/>
          </w:rPr>
          <w:t>http://reyestr.court.gov.ua/Review/86505832</w:t>
        </w:r>
      </w:hyperlink>
      <w:r>
        <w:rPr>
          <w:color w:val="222222"/>
          <w:bdr w:val="none" w:sz="0" w:space="0" w:color="auto" w:frame="1"/>
        </w:rPr>
        <w:t xml:space="preserve"> (Дата звернення 1.02.2023 р.)</w:t>
      </w:r>
    </w:p>
  </w:footnote>
  <w:footnote w:id="36">
    <w:p w:rsidR="008D5586" w:rsidRDefault="008D5586">
      <w:pPr>
        <w:pStyle w:val="afa"/>
      </w:pPr>
      <w:r>
        <w:rPr>
          <w:rStyle w:val="afc"/>
        </w:rPr>
        <w:footnoteRef/>
      </w:r>
      <w:r>
        <w:t xml:space="preserve"> Лук’янчиков Б. Є., Лук’янчиков Є. Д., Петряєв С. Ю. Криміналістична ідентифікація об’єктів за ідеальними відображеннями. Київ : НТУУ «КПІ» Вид-во «Політехніка», 2016. С. 130-134.</w:t>
      </w:r>
    </w:p>
  </w:footnote>
  <w:footnote w:id="37">
    <w:p w:rsidR="008D5586" w:rsidRPr="007E74F3" w:rsidRDefault="008D5586" w:rsidP="007E74F3">
      <w:pPr>
        <w:pStyle w:val="ab"/>
        <w:shd w:val="clear" w:color="auto" w:fill="FFFFFF"/>
        <w:spacing w:before="0" w:beforeAutospacing="0" w:after="0" w:afterAutospacing="0"/>
        <w:ind w:firstLine="567"/>
        <w:jc w:val="both"/>
        <w:rPr>
          <w:color w:val="000000"/>
          <w:sz w:val="20"/>
          <w:szCs w:val="20"/>
        </w:rPr>
      </w:pPr>
      <w:r>
        <w:rPr>
          <w:rStyle w:val="afc"/>
        </w:rPr>
        <w:footnoteRef/>
      </w:r>
      <w:r>
        <w:t xml:space="preserve"> </w:t>
      </w:r>
      <w:bookmarkStart w:id="321" w:name="_Hlk102841682"/>
      <w:r w:rsidRPr="007E74F3">
        <w:rPr>
          <w:color w:val="000000"/>
          <w:sz w:val="20"/>
          <w:szCs w:val="20"/>
        </w:rPr>
        <w:t xml:space="preserve">Постанова </w:t>
      </w:r>
      <w:bookmarkStart w:id="322" w:name="_Hlk102837113"/>
      <w:r w:rsidRPr="007E74F3">
        <w:rPr>
          <w:color w:val="000000"/>
          <w:sz w:val="20"/>
          <w:szCs w:val="20"/>
        </w:rPr>
        <w:t>Третьої судової палати Касаційного кримінального суду 17 лютого 2021 року, провадження №</w:t>
      </w:r>
      <w:r>
        <w:rPr>
          <w:color w:val="000000"/>
          <w:sz w:val="20"/>
          <w:szCs w:val="20"/>
        </w:rPr>
        <w:t> </w:t>
      </w:r>
      <w:r w:rsidRPr="007E74F3">
        <w:rPr>
          <w:color w:val="000000"/>
          <w:sz w:val="20"/>
          <w:szCs w:val="20"/>
        </w:rPr>
        <w:t>51-4852 км</w:t>
      </w:r>
      <w:bookmarkEnd w:id="322"/>
      <w:r w:rsidRPr="007E74F3">
        <w:rPr>
          <w:color w:val="000000"/>
          <w:sz w:val="20"/>
          <w:szCs w:val="20"/>
        </w:rPr>
        <w:t xml:space="preserve"> 20, справа № 344/6630/17</w:t>
      </w:r>
      <w:bookmarkEnd w:id="321"/>
      <w:r>
        <w:rPr>
          <w:color w:val="000000"/>
          <w:sz w:val="20"/>
          <w:szCs w:val="20"/>
        </w:rPr>
        <w:t xml:space="preserve"> </w:t>
      </w:r>
      <w:r w:rsidRPr="007E74F3">
        <w:rPr>
          <w:color w:val="000000"/>
          <w:sz w:val="20"/>
          <w:szCs w:val="20"/>
        </w:rPr>
        <w:t xml:space="preserve"> </w:t>
      </w:r>
      <w:bookmarkStart w:id="323" w:name="_Hlk102841708"/>
      <w:r w:rsidR="006203DB" w:rsidRPr="006203DB">
        <w:fldChar w:fldCharType="begin"/>
      </w:r>
      <w:r w:rsidRPr="007E74F3">
        <w:rPr>
          <w:sz w:val="20"/>
          <w:szCs w:val="20"/>
        </w:rPr>
        <w:instrText xml:space="preserve"> HYPERLINK "https://verdictum.ligazakon.net/document/95067240" </w:instrText>
      </w:r>
      <w:r w:rsidR="006203DB" w:rsidRPr="006203DB">
        <w:fldChar w:fldCharType="separate"/>
      </w:r>
      <w:r w:rsidRPr="007E74F3">
        <w:rPr>
          <w:rStyle w:val="ac"/>
          <w:sz w:val="20"/>
          <w:szCs w:val="20"/>
        </w:rPr>
        <w:t>https://verdictum.ligazakon.net/document/95067240</w:t>
      </w:r>
      <w:r w:rsidR="006203DB" w:rsidRPr="007E74F3">
        <w:rPr>
          <w:rStyle w:val="ac"/>
          <w:sz w:val="20"/>
          <w:szCs w:val="20"/>
          <w:u w:val="none"/>
        </w:rPr>
        <w:fldChar w:fldCharType="end"/>
      </w:r>
      <w:bookmarkEnd w:id="323"/>
    </w:p>
    <w:p w:rsidR="008D5586" w:rsidRPr="007E74F3" w:rsidRDefault="008D5586">
      <w:pPr>
        <w:pStyle w:val="afa"/>
      </w:pPr>
    </w:p>
  </w:footnote>
  <w:footnote w:id="38">
    <w:p w:rsidR="008D5586" w:rsidRPr="00B97321" w:rsidRDefault="008D5586">
      <w:pPr>
        <w:pStyle w:val="afa"/>
      </w:pPr>
      <w:r>
        <w:rPr>
          <w:rStyle w:val="afc"/>
        </w:rPr>
        <w:footnoteRef/>
      </w:r>
      <w:r>
        <w:t xml:space="preserve"> </w:t>
      </w:r>
      <w:hyperlink r:id="rId14" w:tgtFrame="_blank" w:history="1">
        <w:r w:rsidRPr="00B97321">
          <w:t>Постанова Касаційного кримінального суду Верховного Суду від 05.09.2019 у справі № 518/203/17</w:t>
        </w:r>
      </w:hyperlink>
    </w:p>
  </w:footnote>
  <w:footnote w:id="39">
    <w:p w:rsidR="008D5586" w:rsidRDefault="008D5586">
      <w:pPr>
        <w:pStyle w:val="afa"/>
      </w:pPr>
      <w:r>
        <w:rPr>
          <w:rStyle w:val="afc"/>
        </w:rPr>
        <w:footnoteRef/>
      </w:r>
      <w:r>
        <w:t xml:space="preserve"> Постанова Верховного Суду від 31 жовтня 2019 р. № 346/7477/13-к. VERDICTUM. ЛІГА:ЗАКОН : [сайт].</w:t>
      </w:r>
    </w:p>
    <w:p w:rsidR="008D5586" w:rsidRDefault="008D5586">
      <w:pPr>
        <w:pStyle w:val="afa"/>
      </w:pPr>
      <w:r>
        <w:t>URL: https://verdictum.ligazakon.net/document/85542842.</w:t>
      </w:r>
    </w:p>
  </w:footnote>
  <w:footnote w:id="40">
    <w:p w:rsidR="008D5586" w:rsidRDefault="008D5586">
      <w:pPr>
        <w:pStyle w:val="afa"/>
      </w:pPr>
      <w:r>
        <w:rPr>
          <w:rStyle w:val="afc"/>
        </w:rPr>
        <w:footnoteRef/>
      </w:r>
      <w:r>
        <w:t xml:space="preserve"> </w:t>
      </w:r>
      <w:bookmarkStart w:id="348" w:name="_Hlk119241660"/>
      <w:r>
        <w:t>Тертишник В. М. Кримінальний процес України: підручник. 7-ме вид., доповн. і перероб. К. : Алерта, 2017. С. 535-539.</w:t>
      </w:r>
    </w:p>
  </w:footnote>
  <w:footnote w:id="41">
    <w:p w:rsidR="008D5586" w:rsidRDefault="008D5586">
      <w:pPr>
        <w:pStyle w:val="afa"/>
      </w:pPr>
      <w:r>
        <w:rPr>
          <w:rStyle w:val="afc"/>
        </w:rPr>
        <w:footnoteRef/>
      </w:r>
      <w:r>
        <w:t xml:space="preserve"> Тертишник В. М. Кримінальний процес України: підручник. 7-ме вид., доповн. і перероб. К. : Алерта, 2017. С. 551.</w:t>
      </w:r>
    </w:p>
  </w:footnote>
  <w:footnote w:id="42">
    <w:p w:rsidR="008D5586" w:rsidRDefault="008D5586">
      <w:pPr>
        <w:pStyle w:val="afa"/>
      </w:pPr>
      <w:r>
        <w:rPr>
          <w:rStyle w:val="afc"/>
        </w:rPr>
        <w:footnoteRef/>
      </w:r>
      <w:r>
        <w:t xml:space="preserve"> </w:t>
      </w:r>
      <w:bookmarkStart w:id="370" w:name="_Hlk119241702"/>
      <w:r>
        <w:t>Кримінальний процес: підручник. / За заг. ред В. В. Коваленка, Л. Д. Удалової, Д. П. Письменного. К.: «Центр учбової літератури» 2013. С. 283-285.</w:t>
      </w:r>
      <w:bookmarkEnd w:id="370"/>
    </w:p>
  </w:footnote>
  <w:footnote w:id="43">
    <w:p w:rsidR="008D5586" w:rsidRDefault="008D5586">
      <w:pPr>
        <w:pStyle w:val="afa"/>
      </w:pPr>
      <w:r>
        <w:rPr>
          <w:rStyle w:val="afc"/>
        </w:rPr>
        <w:footnoteRef/>
      </w:r>
      <w:r>
        <w:t xml:space="preserve"> Кримінальний процес: підручник. / За заг. ред В. В. Коваленка, Л. Д. Удалової, Д. П. Письменного. К.: «Центр учбової літератури» 2013. С. 363.</w:t>
      </w:r>
    </w:p>
  </w:footnote>
  <w:footnote w:id="44">
    <w:p w:rsidR="008D5586" w:rsidRDefault="008D5586" w:rsidP="002E6370">
      <w:pPr>
        <w:pStyle w:val="afa"/>
      </w:pPr>
      <w:r>
        <w:rPr>
          <w:rStyle w:val="afc"/>
        </w:rPr>
        <w:footnoteRef/>
      </w:r>
      <w:r>
        <w:t xml:space="preserve"> Тертишник В. М. Кримінальний процес України: підручник. 7-вид. допов. і перероб. К.: Алерта, 2017. С. 567.</w:t>
      </w:r>
    </w:p>
  </w:footnote>
  <w:footnote w:id="45">
    <w:p w:rsidR="008D5586" w:rsidRDefault="008D5586" w:rsidP="0048040A">
      <w:pPr>
        <w:pStyle w:val="afa"/>
        <w:jc w:val="both"/>
      </w:pPr>
      <w:r>
        <w:rPr>
          <w:rStyle w:val="afc"/>
        </w:rPr>
        <w:footnoteRef/>
      </w:r>
      <w:r>
        <w:t xml:space="preserve"> </w:t>
      </w:r>
      <w:bookmarkStart w:id="411" w:name="_Hlk119241773"/>
      <w:r w:rsidRPr="0048040A">
        <w:t>Кримінальний процес: підручник / [Л. Д. Удалова, В. В. Рожнова, Д. П. Письменний та ін.]; за заг. ред. Д.</w:t>
      </w:r>
      <w:r>
        <w:t> </w:t>
      </w:r>
      <w:r w:rsidRPr="0048040A">
        <w:t>П.</w:t>
      </w:r>
      <w:r>
        <w:t> </w:t>
      </w:r>
      <w:r w:rsidRPr="0048040A">
        <w:t>Письменного, Л. Д. Удалової, М. А. Погорецького, С. С. Чернявського. Київ:, «Центр учбової літератури», 2022.</w:t>
      </w:r>
      <w:r>
        <w:t xml:space="preserve"> С. 475-476</w:t>
      </w:r>
      <w:bookmarkEnd w:id="411"/>
      <w:r>
        <w:t>.</w:t>
      </w:r>
    </w:p>
  </w:footnote>
  <w:footnote w:id="46">
    <w:p w:rsidR="008D5586" w:rsidRDefault="008D5586">
      <w:pPr>
        <w:pStyle w:val="afa"/>
      </w:pPr>
      <w:r>
        <w:rPr>
          <w:rStyle w:val="afc"/>
        </w:rPr>
        <w:footnoteRef/>
      </w:r>
      <w:r>
        <w:t xml:space="preserve"> Кримінальний процес : підручник. За заг. ред. О. В. Капліної, О. Г. Шило. Харків : Право, 2019. С. 392.</w:t>
      </w:r>
    </w:p>
  </w:footnote>
  <w:footnote w:id="47">
    <w:p w:rsidR="008D5586" w:rsidRDefault="008D5586">
      <w:pPr>
        <w:pStyle w:val="afa"/>
      </w:pPr>
      <w:r>
        <w:rPr>
          <w:rStyle w:val="afc"/>
        </w:rPr>
        <w:footnoteRef/>
      </w:r>
      <w:r>
        <w:t xml:space="preserve"> </w:t>
      </w:r>
      <w:r w:rsidRPr="0048040A">
        <w:t>Кримінальний процес: підручник / [Л. Д. Удалова, В. В. Рожнова, Д. П. Письменний та ін.]; за заг. ред. Д.</w:t>
      </w:r>
      <w:r>
        <w:t> </w:t>
      </w:r>
      <w:r w:rsidRPr="0048040A">
        <w:t>П.</w:t>
      </w:r>
      <w:r>
        <w:t> </w:t>
      </w:r>
      <w:r w:rsidRPr="0048040A">
        <w:t>Письменного, Л. Д. Удалової, М. А. Погорецького, С. С. Чернявського. Київ:, «Центр учбової літератури», 2022</w:t>
      </w:r>
      <w:r>
        <w:t>. С. 505.</w:t>
      </w:r>
    </w:p>
  </w:footnote>
  <w:footnote w:id="48">
    <w:p w:rsidR="008D5586" w:rsidRDefault="008D5586">
      <w:pPr>
        <w:pStyle w:val="afa"/>
      </w:pPr>
      <w:r>
        <w:rPr>
          <w:rStyle w:val="afc"/>
        </w:rPr>
        <w:footnoteRef/>
      </w:r>
      <w:r>
        <w:t xml:space="preserve"> </w:t>
      </w:r>
      <w:r w:rsidRPr="000E3F78">
        <w:t>Ухвала Вінницького районного суду у справі № 128/627/18 від 11.09.2018 (https://youcontrol.com.ua/catalog/court-document/76477695/)</w:t>
      </w:r>
      <w:r>
        <w:t>.</w:t>
      </w:r>
    </w:p>
  </w:footnote>
  <w:footnote w:id="49">
    <w:p w:rsidR="008D5586" w:rsidRDefault="008D5586">
      <w:pPr>
        <w:pStyle w:val="afa"/>
      </w:pPr>
      <w:r>
        <w:rPr>
          <w:rStyle w:val="afc"/>
        </w:rPr>
        <w:footnoteRef/>
      </w:r>
      <w:r>
        <w:t xml:space="preserve"> </w:t>
      </w:r>
      <w:r w:rsidRPr="00A2357B">
        <w:t>Постанова Верховного Суду Другої судової палати Касаційного кримінального суду у справі № 753/11563/14-к від 31.01.2019 (</w:t>
      </w:r>
      <w:hyperlink r:id="rId15" w:history="1">
        <w:r w:rsidRPr="00A2357B">
          <w:rPr>
            <w:rStyle w:val="ac"/>
            <w:color w:val="auto"/>
            <w:u w:val="none"/>
          </w:rPr>
          <w:t>https://zakononline.com.ua/court-decisions/show/79601216</w:t>
        </w:r>
      </w:hyperlink>
      <w:r w:rsidRPr="00A2357B">
        <w:t>).</w:t>
      </w:r>
    </w:p>
  </w:footnote>
  <w:footnote w:id="50">
    <w:p w:rsidR="008D5586" w:rsidRDefault="008D5586">
      <w:pPr>
        <w:pStyle w:val="afa"/>
      </w:pPr>
      <w:r>
        <w:rPr>
          <w:rStyle w:val="afc"/>
        </w:rPr>
        <w:footnoteRef/>
      </w:r>
      <w:r>
        <w:t xml:space="preserve"> Когутич І. І. Використання знань та засобів криміналістичної тактики і методики під час розгляду кримінальних справ у суді : монографія. Львів : Тріада плюс, 2009. С. 119–120</w:t>
      </w:r>
    </w:p>
  </w:footnote>
  <w:footnote w:id="51">
    <w:p w:rsidR="008D5586" w:rsidRDefault="008D5586">
      <w:pPr>
        <w:pStyle w:val="afa"/>
      </w:pPr>
      <w:r>
        <w:rPr>
          <w:rStyle w:val="afc"/>
        </w:rPr>
        <w:footnoteRef/>
      </w:r>
      <w:r>
        <w:t xml:space="preserve"> </w:t>
      </w:r>
      <w:bookmarkStart w:id="541" w:name="_Hlk119405736"/>
      <w:bookmarkStart w:id="542" w:name="_Hlk119405737"/>
      <w:r>
        <w:t>Кримінальний процесуальний кодекс України: Науково-практичний коментар / Відп. ред.: С. В. Ківлов, С. М. Міщенко, В. Ю. Захарченко. Х.: Одіссей, 2013. С. 666.</w:t>
      </w:r>
      <w:bookmarkEnd w:id="541"/>
      <w:bookmarkEnd w:id="542"/>
    </w:p>
  </w:footnote>
  <w:footnote w:id="52">
    <w:p w:rsidR="008D5586" w:rsidRPr="0064471D" w:rsidRDefault="008D5586">
      <w:pPr>
        <w:pStyle w:val="afa"/>
      </w:pPr>
      <w:r w:rsidRPr="0064471D">
        <w:rPr>
          <w:rStyle w:val="afc"/>
        </w:rPr>
        <w:footnoteRef/>
      </w:r>
      <w:r w:rsidRPr="0064471D">
        <w:t xml:space="preserve"> Постанова ККС ВС від 07.12.2020 у справі № 444/2200/15-к.</w:t>
      </w:r>
    </w:p>
  </w:footnote>
  <w:footnote w:id="53">
    <w:p w:rsidR="008D5586" w:rsidRDefault="008D5586">
      <w:pPr>
        <w:pStyle w:val="afa"/>
      </w:pPr>
      <w:r>
        <w:rPr>
          <w:rStyle w:val="afc"/>
        </w:rPr>
        <w:footnoteRef/>
      </w:r>
      <w:r>
        <w:t xml:space="preserve"> </w:t>
      </w:r>
      <w:bookmarkStart w:id="554" w:name="_Hlk119343222"/>
      <w:r w:rsidRPr="0048040A">
        <w:t>Кримінальний процес: підручник / [Л. Д. Удалова, В. В. Рожнова, Д. П. Письменний та ін.]; за заг. ред. Д.</w:t>
      </w:r>
      <w:r>
        <w:t> </w:t>
      </w:r>
      <w:r w:rsidRPr="0048040A">
        <w:t>П.</w:t>
      </w:r>
      <w:r>
        <w:t> </w:t>
      </w:r>
      <w:r w:rsidRPr="0048040A">
        <w:t>Письменного, Л. Д. Удалової, М. А. Погорецького, С. С. Чернявського. Київ: «Центр учбової літератури», 2022</w:t>
      </w:r>
      <w:bookmarkEnd w:id="554"/>
      <w:r w:rsidRPr="0048040A">
        <w:t>.</w:t>
      </w:r>
      <w:r>
        <w:t xml:space="preserve"> С. 560.</w:t>
      </w:r>
    </w:p>
  </w:footnote>
  <w:footnote w:id="54">
    <w:p w:rsidR="008D5586" w:rsidRDefault="008D5586">
      <w:pPr>
        <w:pStyle w:val="afa"/>
      </w:pPr>
      <w:r>
        <w:rPr>
          <w:rStyle w:val="afc"/>
        </w:rPr>
        <w:footnoteRef/>
      </w:r>
      <w:r>
        <w:t xml:space="preserve"> 7 Постанова Верховного Суду від 23 трав. 2018 р. у справі № 237/1459/17, провадження № 13-19кс18. Єдиний державний реєстр судових рішень : [сайт]. URL: http://reyestr.court.gov.ua/Review/74475877; Огляд судової практики Верховного Суду щодо перегляду ухвал слідчих суддів. Рішення, внесені до ЄДРСР за період з 01 січ. 2018 р. по 01 черв. 2020 р. Київ, 2020. 79 с. URL: https://supreme.court.gov.ua/userfiles/media/Ogljad_KKS_01_01_2018_01_06_2020.pdf</w:t>
      </w:r>
    </w:p>
  </w:footnote>
  <w:footnote w:id="55">
    <w:p w:rsidR="008D5586" w:rsidRPr="003E3697" w:rsidRDefault="008D5586" w:rsidP="009B6334">
      <w:pPr>
        <w:pStyle w:val="afa"/>
      </w:pPr>
      <w:r>
        <w:rPr>
          <w:rStyle w:val="afc"/>
        </w:rPr>
        <w:footnoteRef/>
      </w:r>
      <w:r>
        <w:t xml:space="preserve"> Лист </w:t>
      </w:r>
      <w:r w:rsidRPr="003E3697">
        <w:t>Вищого спеціалізованого суду України з розгляду цивільних і кримінальних справ</w:t>
      </w:r>
      <w:r>
        <w:t xml:space="preserve"> від 21.11.2012 № </w:t>
      </w:r>
      <w:r w:rsidRPr="003E3697">
        <w:t xml:space="preserve">10-1717/0/4-12 </w:t>
      </w:r>
      <w:r>
        <w:t>«</w:t>
      </w:r>
      <w:r w:rsidRPr="003E3697">
        <w:t>Про деякі питання порядку здійснення судового провадження з перегляду судових рішень у суді апеляційної інстанції відповідно до Кримінального процесуального кодексу України</w:t>
      </w:r>
      <w:r>
        <w:t>».</w:t>
      </w:r>
    </w:p>
    <w:p w:rsidR="008D5586" w:rsidRDefault="008D5586">
      <w:pPr>
        <w:pStyle w:val="afa"/>
      </w:pPr>
    </w:p>
  </w:footnote>
  <w:footnote w:id="56">
    <w:p w:rsidR="008D5586" w:rsidRPr="00841F07" w:rsidRDefault="008D5586" w:rsidP="00E4574F">
      <w:pPr>
        <w:pStyle w:val="p1"/>
        <w:jc w:val="both"/>
        <w:rPr>
          <w:rStyle w:val="s2"/>
          <w:rFonts w:ascii="Times New Roman" w:hAnsi="Times New Roman"/>
          <w:b w:val="0"/>
          <w:bCs w:val="0"/>
          <w:sz w:val="20"/>
          <w:szCs w:val="20"/>
        </w:rPr>
      </w:pPr>
      <w:r>
        <w:rPr>
          <w:rStyle w:val="afc"/>
        </w:rPr>
        <w:footnoteRef/>
      </w:r>
      <w:r>
        <w:t xml:space="preserve"> </w:t>
      </w:r>
      <w:r w:rsidRPr="00841F07">
        <w:rPr>
          <w:rStyle w:val="s2"/>
          <w:rFonts w:ascii="Times New Roman" w:hAnsi="Times New Roman"/>
          <w:b w:val="0"/>
          <w:bCs w:val="0"/>
          <w:sz w:val="20"/>
          <w:szCs w:val="20"/>
        </w:rPr>
        <w:t>Висновок ОП ККС ВС</w:t>
      </w:r>
      <w:r w:rsidRPr="00841F07">
        <w:rPr>
          <w:rStyle w:val="s2"/>
          <w:rFonts w:ascii="Times New Roman" w:hAnsi="Times New Roman"/>
          <w:sz w:val="20"/>
          <w:szCs w:val="20"/>
        </w:rPr>
        <w:t xml:space="preserve"> (</w:t>
      </w:r>
      <w:r w:rsidRPr="00841F07">
        <w:rPr>
          <w:rFonts w:ascii="Times New Roman" w:hAnsi="Times New Roman"/>
          <w:sz w:val="20"/>
          <w:szCs w:val="20"/>
        </w:rPr>
        <w:t>постанова від 22 лютого у справі № 481/1754/18</w:t>
      </w:r>
      <w:r w:rsidRPr="00841F07">
        <w:rPr>
          <w:rStyle w:val="s2"/>
          <w:rFonts w:ascii="Times New Roman" w:hAnsi="Times New Roman"/>
          <w:sz w:val="20"/>
          <w:szCs w:val="20"/>
        </w:rPr>
        <w:t>)</w:t>
      </w:r>
      <w:r w:rsidRPr="00841F07">
        <w:rPr>
          <w:rStyle w:val="s2"/>
          <w:rFonts w:ascii="Times New Roman" w:hAnsi="Times New Roman"/>
          <w:b w:val="0"/>
          <w:bCs w:val="0"/>
          <w:sz w:val="20"/>
          <w:szCs w:val="20"/>
        </w:rPr>
        <w:t>.</w:t>
      </w:r>
    </w:p>
    <w:p w:rsidR="008D5586" w:rsidRPr="00841F07" w:rsidRDefault="008D5586" w:rsidP="00E4574F">
      <w:pPr>
        <w:pStyle w:val="p1"/>
        <w:jc w:val="both"/>
        <w:rPr>
          <w:rFonts w:ascii="Times New Roman" w:hAnsi="Times New Roman"/>
          <w:sz w:val="20"/>
          <w:szCs w:val="20"/>
          <w:lang w:val="en-US"/>
        </w:rPr>
      </w:pPr>
      <w:r w:rsidRPr="00841F07">
        <w:rPr>
          <w:rStyle w:val="s2"/>
          <w:rFonts w:ascii="Times New Roman" w:hAnsi="Times New Roman"/>
          <w:b w:val="0"/>
          <w:bCs w:val="0"/>
          <w:sz w:val="20"/>
          <w:szCs w:val="20"/>
          <w:lang w:val="en-US"/>
        </w:rPr>
        <w:t xml:space="preserve">URL: </w:t>
      </w:r>
      <w:hyperlink r:id="rId16" w:history="1">
        <w:r w:rsidRPr="00841F07">
          <w:rPr>
            <w:rStyle w:val="ac"/>
            <w:rFonts w:ascii="Times New Roman" w:hAnsi="Times New Roman"/>
            <w:sz w:val="20"/>
            <w:szCs w:val="20"/>
            <w:lang w:val="en-US"/>
          </w:rPr>
          <w:t>https://zakononline.com.ua/court-decisions/show/95139631?1615816898</w:t>
        </w:r>
      </w:hyperlink>
      <w:r w:rsidRPr="00841F07">
        <w:rPr>
          <w:rStyle w:val="s2"/>
          <w:rFonts w:ascii="Times New Roman" w:hAnsi="Times New Roman"/>
          <w:sz w:val="20"/>
          <w:szCs w:val="20"/>
          <w:lang w:val="uk-UA"/>
        </w:rPr>
        <w:t>.</w:t>
      </w:r>
    </w:p>
    <w:p w:rsidR="008D5586" w:rsidRDefault="008D5586">
      <w:pPr>
        <w:pStyle w:val="afa"/>
      </w:pPr>
    </w:p>
  </w:footnote>
  <w:footnote w:id="57">
    <w:p w:rsidR="008D5586" w:rsidRDefault="008D5586" w:rsidP="00841F07">
      <w:r>
        <w:rPr>
          <w:rStyle w:val="afc"/>
        </w:rPr>
        <w:footnoteRef/>
      </w:r>
      <w:r>
        <w:t xml:space="preserve"> </w:t>
      </w:r>
      <w:r w:rsidRPr="00620EFB">
        <w:rPr>
          <w:sz w:val="20"/>
          <w:szCs w:val="20"/>
        </w:rPr>
        <w:t>Постанова Верховного Суду у справі № 51-517ск18 від 12.05.2020.</w:t>
      </w:r>
    </w:p>
  </w:footnote>
  <w:footnote w:id="58">
    <w:p w:rsidR="008D5586" w:rsidRDefault="008D5586">
      <w:pPr>
        <w:pStyle w:val="afa"/>
      </w:pPr>
      <w:r>
        <w:rPr>
          <w:rStyle w:val="afc"/>
        </w:rPr>
        <w:footnoteRef/>
      </w:r>
      <w:r>
        <w:t xml:space="preserve"> </w:t>
      </w:r>
      <w:bookmarkStart w:id="609" w:name="_Hlk119482073"/>
      <w:r w:rsidRPr="0048040A">
        <w:t>Кримінальний процес: підручник / [Л. Д. Удалова, В. В. Рожнова, Д. П. Письменний та ін.]; за заг. ред. Д.</w:t>
      </w:r>
      <w:r>
        <w:t> </w:t>
      </w:r>
      <w:r w:rsidRPr="0048040A">
        <w:t>П.</w:t>
      </w:r>
      <w:r>
        <w:t> </w:t>
      </w:r>
      <w:r w:rsidRPr="0048040A">
        <w:t>Письменного, Л. Д. Удалової, М. А. Погорецького, С. С. Чернявського. Київ: «Центр учбової літератури», 2022.</w:t>
      </w:r>
      <w:bookmarkEnd w:id="609"/>
      <w:r>
        <w:t xml:space="preserve"> С. 597.</w:t>
      </w:r>
    </w:p>
  </w:footnote>
  <w:footnote w:id="59">
    <w:p w:rsidR="008D5586" w:rsidRDefault="008D5586">
      <w:pPr>
        <w:pStyle w:val="afa"/>
      </w:pPr>
      <w:r>
        <w:rPr>
          <w:rStyle w:val="afc"/>
        </w:rPr>
        <w:footnoteRef/>
      </w:r>
      <w:r>
        <w:t xml:space="preserve"> </w:t>
      </w:r>
      <w:r w:rsidRPr="00375E58">
        <w:t>Кримінальний процес : підручник. За заг. ред. О. В. Капліної, О. Г. Шило. Харків : Право, 2019.</w:t>
      </w:r>
      <w:r>
        <w:t xml:space="preserve"> С. 485.</w:t>
      </w:r>
    </w:p>
  </w:footnote>
  <w:footnote w:id="60">
    <w:p w:rsidR="008D5586" w:rsidRDefault="008D5586">
      <w:pPr>
        <w:pStyle w:val="afa"/>
      </w:pPr>
      <w:r>
        <w:rPr>
          <w:rStyle w:val="afc"/>
        </w:rPr>
        <w:footnoteRef/>
      </w:r>
      <w:r>
        <w:t xml:space="preserve"> </w:t>
      </w:r>
      <w:bookmarkStart w:id="643" w:name="_Hlk104822575"/>
      <w:r>
        <w:rPr>
          <w:iCs/>
          <w:sz w:val="24"/>
          <w:szCs w:val="24"/>
        </w:rPr>
        <w:t>Рішення Ленінського районного суду м. Кіровограда у справі № 405/1402/21 від 23.03.2021</w:t>
      </w:r>
      <w:bookmarkEnd w:id="643"/>
      <w:r>
        <w:rPr>
          <w:iCs/>
          <w:sz w:val="24"/>
          <w:szCs w:val="24"/>
        </w:rPr>
        <w:t>.</w:t>
      </w:r>
    </w:p>
  </w:footnote>
  <w:footnote w:id="61">
    <w:p w:rsidR="008D5586" w:rsidRPr="00F23B73" w:rsidRDefault="008D5586">
      <w:pPr>
        <w:pStyle w:val="afa"/>
        <w:rPr>
          <w:lang w:val="ru-RU"/>
        </w:rPr>
      </w:pPr>
      <w:r>
        <w:rPr>
          <w:rStyle w:val="afc"/>
        </w:rPr>
        <w:footnoteRef/>
      </w:r>
      <w:r>
        <w:t xml:space="preserve"> Волеводз А. С. </w:t>
      </w:r>
      <w:r>
        <w:rPr>
          <w:lang w:val="ru-RU"/>
        </w:rPr>
        <w:t xml:space="preserve">О некоторых направлениях совершенствования правового регулирования международного сотрудничества на досудебных стадиях уголовного процесса. </w:t>
      </w:r>
      <w:r w:rsidRPr="002325FB">
        <w:rPr>
          <w:i/>
          <w:iCs/>
          <w:lang w:val="ru-RU"/>
        </w:rPr>
        <w:t>Вопросы правоведения: межвузовский сборник научных трудов</w:t>
      </w:r>
      <w:r>
        <w:rPr>
          <w:lang w:val="ru-RU"/>
        </w:rPr>
        <w:t>. Ереван, 2001. № 1. С. 31.</w:t>
      </w:r>
    </w:p>
  </w:footnote>
  <w:footnote w:id="62">
    <w:p w:rsidR="008D5586" w:rsidRDefault="008D5586">
      <w:pPr>
        <w:pStyle w:val="afa"/>
      </w:pPr>
      <w:r>
        <w:rPr>
          <w:rStyle w:val="afc"/>
        </w:rPr>
        <w:footnoteRef/>
      </w:r>
      <w:r>
        <w:t xml:space="preserve"> Ковальова О. В. Інформаційна парадигма досудового розслідування в Україні: теоретико-прикладний аспект: монографія. Одеса : Видавничий дім «Гельветика», 2022. С. 205.</w:t>
      </w:r>
    </w:p>
  </w:footnote>
  <w:footnote w:id="63">
    <w:p w:rsidR="008D5586" w:rsidRDefault="008D5586" w:rsidP="001A3706">
      <w:pPr>
        <w:pStyle w:val="afa"/>
      </w:pPr>
      <w:r>
        <w:rPr>
          <w:rStyle w:val="afc"/>
        </w:rPr>
        <w:footnoteRef/>
      </w:r>
      <w:r>
        <w:t xml:space="preserve"> Ч. 1 ст. 8 Конвенції про правову допомогу і правові відносини у цивільних, сімейних і кримінальних справах від 22 січня 1993 року </w:t>
      </w:r>
      <w:r w:rsidRPr="008467D2">
        <w:t>, URL:</w:t>
      </w:r>
      <w:r>
        <w:t xml:space="preserve"> </w:t>
      </w:r>
      <w:hyperlink r:id="rId17" w:anchor="Text" w:history="1">
        <w:r w:rsidRPr="00AF1B13">
          <w:rPr>
            <w:rStyle w:val="ac"/>
          </w:rPr>
          <w:t>https://zakon.rada.gov.ua/laws/show/997_009#Text</w:t>
        </w:r>
      </w:hyperlink>
      <w:r>
        <w:t xml:space="preserve">. </w:t>
      </w:r>
    </w:p>
  </w:footnote>
  <w:footnote w:id="64">
    <w:p w:rsidR="008D5586" w:rsidRDefault="008D5586">
      <w:pPr>
        <w:pStyle w:val="afa"/>
      </w:pPr>
      <w:r>
        <w:rPr>
          <w:rStyle w:val="afc"/>
        </w:rPr>
        <w:footnoteRef/>
      </w:r>
      <w:r>
        <w:t xml:space="preserve"> </w:t>
      </w:r>
      <w:bookmarkStart w:id="674" w:name="_Hlk119611506"/>
      <w:r w:rsidRPr="00375E58">
        <w:t>Кримінальний процес : підручник. За заг. ред. О. В. Капліної, О. Г. Шило. Харків : Право, 2019.</w:t>
      </w:r>
      <w:bookmarkEnd w:id="674"/>
      <w:r>
        <w:t xml:space="preserve"> С. 542.</w:t>
      </w:r>
    </w:p>
  </w:footnote>
  <w:footnote w:id="65">
    <w:p w:rsidR="008D5586" w:rsidRDefault="008D5586">
      <w:pPr>
        <w:pStyle w:val="afa"/>
      </w:pPr>
      <w:r>
        <w:rPr>
          <w:rStyle w:val="afc"/>
        </w:rPr>
        <w:footnoteRef/>
      </w:r>
      <w:r>
        <w:t xml:space="preserve"> Тертишник В. М. Кримінальний процес України: підручник. 7-ме вид., доповн. і перероб. К. : Алерта, 2017. С. 707</w:t>
      </w:r>
    </w:p>
  </w:footnote>
  <w:footnote w:id="66">
    <w:p w:rsidR="008D5586" w:rsidRDefault="008D5586">
      <w:pPr>
        <w:pStyle w:val="afa"/>
      </w:pPr>
      <w:r>
        <w:rPr>
          <w:rStyle w:val="afc"/>
        </w:rPr>
        <w:footnoteRef/>
      </w:r>
      <w:r>
        <w:t xml:space="preserve"> Статут Великого князівства Литовського. У 3-х томах. Т. 1. За ред. С. Ківалова, П. Музиченка, А. Панькова. Одеса : «Юридична література», 2002.</w:t>
      </w:r>
    </w:p>
  </w:footnote>
  <w:footnote w:id="67">
    <w:p w:rsidR="008D5586" w:rsidRPr="00B0081A" w:rsidRDefault="008D5586" w:rsidP="00D54824">
      <w:pPr>
        <w:jc w:val="both"/>
      </w:pPr>
      <w:r>
        <w:rPr>
          <w:rStyle w:val="afc"/>
        </w:rPr>
        <w:footnoteRef/>
      </w:r>
      <w:r>
        <w:t xml:space="preserve"> </w:t>
      </w:r>
      <w:r w:rsidRPr="00D54824">
        <w:rPr>
          <w:sz w:val="20"/>
          <w:szCs w:val="20"/>
        </w:rPr>
        <w:t>О</w:t>
      </w:r>
      <w:r>
        <w:rPr>
          <w:sz w:val="20"/>
          <w:szCs w:val="20"/>
        </w:rPr>
        <w:t>гляд</w:t>
      </w:r>
      <w:r w:rsidRPr="00B0081A">
        <w:rPr>
          <w:sz w:val="20"/>
          <w:szCs w:val="20"/>
        </w:rPr>
        <w:t xml:space="preserve"> судової практики Касаційного кримінального суду у складі Верховного Суду щодо здійснення спеціальної процедури кримінального провадження (досудового розслідування та судового розгляду) за відсутності обвинуваченого (in absentia) (актуальна практика). Рішення, внесені до ЄДРСР, з 2018 року по серпень 2022 року. </w:t>
      </w:r>
      <w:bookmarkStart w:id="741" w:name="_Hlk120697292"/>
      <w:r w:rsidR="006203DB" w:rsidRPr="00B0081A">
        <w:rPr>
          <w:sz w:val="20"/>
          <w:szCs w:val="20"/>
        </w:rPr>
        <w:fldChar w:fldCharType="begin"/>
      </w:r>
      <w:r w:rsidRPr="00B0081A">
        <w:rPr>
          <w:sz w:val="20"/>
          <w:szCs w:val="20"/>
        </w:rPr>
        <w:instrText xml:space="preserve"> HYPERLINK "https://supreme.court.gov.ua/userfiles/media/new_folder_for_uploads/supreme/ogliady/2022_11_10_KKS_2018_08_2022.pdf?fbclid=IwAR2zzMPEWGwantwcMq2ctMicjQuqlLra6t2h_5ANguXUBsMaW-3KY5Nmy-E" </w:instrText>
      </w:r>
      <w:r w:rsidR="006203DB" w:rsidRPr="00B0081A">
        <w:rPr>
          <w:sz w:val="20"/>
          <w:szCs w:val="20"/>
        </w:rPr>
        <w:fldChar w:fldCharType="separate"/>
      </w:r>
      <w:r w:rsidRPr="00B0081A">
        <w:rPr>
          <w:rStyle w:val="ac"/>
          <w:rFonts w:eastAsiaTheme="majorEastAsia"/>
          <w:sz w:val="20"/>
          <w:szCs w:val="20"/>
        </w:rPr>
        <w:t>https://supreme.court.gov.ua/userfiles/media/new_folder_for_uploads/supreme/ogliady/2022_11_10_KKS_2018_08_2022.pdf?fbclid=IwAR2zzMPEWGwantwcMq2ctMicjQuqlLra6t2h_5ANguXUBsMaW-3KY5Nmy-E</w:t>
      </w:r>
      <w:r w:rsidR="006203DB" w:rsidRPr="00B0081A">
        <w:rPr>
          <w:sz w:val="20"/>
          <w:szCs w:val="20"/>
        </w:rPr>
        <w:fldChar w:fldCharType="end"/>
      </w:r>
      <w:bookmarkEnd w:id="741"/>
    </w:p>
  </w:footnote>
  <w:footnote w:id="68">
    <w:p w:rsidR="008D5586" w:rsidRPr="003C1AD5" w:rsidRDefault="008D5586">
      <w:pPr>
        <w:pStyle w:val="afa"/>
      </w:pPr>
      <w:r w:rsidRPr="003C1AD5">
        <w:rPr>
          <w:rStyle w:val="afc"/>
        </w:rPr>
        <w:footnoteRef/>
      </w:r>
      <w:r w:rsidRPr="003C1AD5">
        <w:t xml:space="preserve"> Постанова ВС від 04.11.2021 у справі № 326/1385/18 (провадження № 51-2018км21) </w:t>
      </w:r>
      <w:hyperlink r:id="rId18" w:history="1">
        <w:r w:rsidRPr="003C1AD5">
          <w:rPr>
            <w:rStyle w:val="ac"/>
          </w:rPr>
          <w:t>https://reyestr.court.gov.ua/Review/101100299</w:t>
        </w:r>
      </w:hyperlink>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230C7"/>
    <w:multiLevelType w:val="hybridMultilevel"/>
    <w:tmpl w:val="0EAE9930"/>
    <w:lvl w:ilvl="0" w:tplc="85AEFE54">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
    <w:nsid w:val="09140700"/>
    <w:multiLevelType w:val="singleLevel"/>
    <w:tmpl w:val="5E98617E"/>
    <w:lvl w:ilvl="0">
      <w:start w:val="1"/>
      <w:numFmt w:val="decimal"/>
      <w:lvlText w:val="%1)"/>
      <w:legacy w:legacy="1" w:legacySpace="0" w:legacyIndent="226"/>
      <w:lvlJc w:val="left"/>
      <w:rPr>
        <w:rFonts w:ascii="Times New Roman" w:hAnsi="Times New Roman" w:cs="Times New Roman" w:hint="default"/>
      </w:rPr>
    </w:lvl>
  </w:abstractNum>
  <w:abstractNum w:abstractNumId="2">
    <w:nsid w:val="0B031692"/>
    <w:multiLevelType w:val="hybridMultilevel"/>
    <w:tmpl w:val="225CA728"/>
    <w:lvl w:ilvl="0" w:tplc="3B823394">
      <w:start w:val="11"/>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0C0A7D8C"/>
    <w:multiLevelType w:val="hybridMultilevel"/>
    <w:tmpl w:val="E6922738"/>
    <w:lvl w:ilvl="0" w:tplc="F752BB96">
      <w:start w:val="5"/>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
    <w:nsid w:val="118C51D1"/>
    <w:multiLevelType w:val="hybridMultilevel"/>
    <w:tmpl w:val="CE006022"/>
    <w:lvl w:ilvl="0" w:tplc="CD8CE9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16503713"/>
    <w:multiLevelType w:val="hybridMultilevel"/>
    <w:tmpl w:val="5A9A1C6C"/>
    <w:lvl w:ilvl="0" w:tplc="A9E2EFE2">
      <w:start w:val="1"/>
      <w:numFmt w:val="bullet"/>
      <w:lvlText w:val="-"/>
      <w:lvlJc w:val="left"/>
      <w:pPr>
        <w:tabs>
          <w:tab w:val="num" w:pos="1681"/>
        </w:tabs>
        <w:ind w:left="1681" w:hanging="972"/>
      </w:pPr>
      <w:rPr>
        <w:rFonts w:ascii="Times New Roman" w:eastAsia="Times New Roman" w:hAnsi="Times New Roman" w:cs="Times New Roman" w:hint="default"/>
      </w:rPr>
    </w:lvl>
    <w:lvl w:ilvl="1" w:tplc="04190003" w:tentative="1">
      <w:start w:val="1"/>
      <w:numFmt w:val="bullet"/>
      <w:lvlText w:val="o"/>
      <w:lvlJc w:val="left"/>
      <w:pPr>
        <w:tabs>
          <w:tab w:val="num" w:pos="1789"/>
        </w:tabs>
        <w:ind w:left="1789" w:hanging="360"/>
      </w:pPr>
      <w:rPr>
        <w:rFonts w:ascii="Courier New" w:hAnsi="Courier New" w:cs="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cs="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cs="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6">
    <w:nsid w:val="1C04777D"/>
    <w:multiLevelType w:val="hybridMultilevel"/>
    <w:tmpl w:val="5F5A7AF0"/>
    <w:lvl w:ilvl="0" w:tplc="C3ECC1EE">
      <w:start w:val="1"/>
      <w:numFmt w:val="decimal"/>
      <w:lvlText w:val="%1)"/>
      <w:lvlJc w:val="left"/>
      <w:pPr>
        <w:ind w:left="1035"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1C297FE4"/>
    <w:multiLevelType w:val="hybridMultilevel"/>
    <w:tmpl w:val="EBFE2758"/>
    <w:lvl w:ilvl="0" w:tplc="48E04E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9">
    <w:nsid w:val="20936C9C"/>
    <w:multiLevelType w:val="hybridMultilevel"/>
    <w:tmpl w:val="8DA67AFE"/>
    <w:lvl w:ilvl="0" w:tplc="0458FFC0">
      <w:start w:val="2"/>
      <w:numFmt w:val="bullet"/>
      <w:lvlText w:val="-"/>
      <w:lvlJc w:val="left"/>
      <w:pPr>
        <w:tabs>
          <w:tab w:val="num" w:pos="1800"/>
        </w:tabs>
        <w:ind w:left="1800" w:hanging="360"/>
      </w:pPr>
      <w:rPr>
        <w:rFonts w:ascii="Times New Roman" w:eastAsia="Times New Roman" w:hAnsi="Times New Roman" w:cs="Times New Roman" w:hint="default"/>
      </w:rPr>
    </w:lvl>
    <w:lvl w:ilvl="1" w:tplc="04190011">
      <w:start w:val="1"/>
      <w:numFmt w:val="decimal"/>
      <w:lvlText w:val="%2)"/>
      <w:lvlJc w:val="left"/>
      <w:pPr>
        <w:tabs>
          <w:tab w:val="num" w:pos="2160"/>
        </w:tabs>
        <w:ind w:left="2160" w:hanging="360"/>
      </w:pPr>
      <w:rPr>
        <w:rFonts w:hint="default"/>
      </w:rPr>
    </w:lvl>
    <w:lvl w:ilvl="2" w:tplc="29C0174A">
      <w:start w:val="1"/>
      <w:numFmt w:val="bullet"/>
      <w:lvlText w:val=""/>
      <w:lvlJc w:val="left"/>
      <w:pPr>
        <w:tabs>
          <w:tab w:val="num" w:pos="2880"/>
        </w:tabs>
        <w:ind w:left="2880" w:hanging="360"/>
      </w:pPr>
      <w:rPr>
        <w:rFonts w:ascii="Symbol" w:hAnsi="Symbol"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nsid w:val="23233F71"/>
    <w:multiLevelType w:val="hybridMultilevel"/>
    <w:tmpl w:val="B67C4FF8"/>
    <w:lvl w:ilvl="0" w:tplc="4B16F4B0">
      <w:start w:val="1"/>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235D6B2C"/>
    <w:multiLevelType w:val="hybridMultilevel"/>
    <w:tmpl w:val="F266D020"/>
    <w:lvl w:ilvl="0" w:tplc="9E42E7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24E4072B"/>
    <w:multiLevelType w:val="hybridMultilevel"/>
    <w:tmpl w:val="A3B043E8"/>
    <w:lvl w:ilvl="0" w:tplc="DB04B7B8">
      <w:start w:val="1"/>
      <w:numFmt w:val="decimal"/>
      <w:lvlText w:val="%1)"/>
      <w:lvlJc w:val="left"/>
      <w:pPr>
        <w:tabs>
          <w:tab w:val="num" w:pos="795"/>
        </w:tabs>
        <w:ind w:left="795" w:hanging="360"/>
      </w:pPr>
      <w:rPr>
        <w:rFonts w:hint="default"/>
      </w:rPr>
    </w:lvl>
    <w:lvl w:ilvl="1" w:tplc="04190019" w:tentative="1">
      <w:start w:val="1"/>
      <w:numFmt w:val="lowerLetter"/>
      <w:lvlText w:val="%2."/>
      <w:lvlJc w:val="left"/>
      <w:pPr>
        <w:tabs>
          <w:tab w:val="num" w:pos="1515"/>
        </w:tabs>
        <w:ind w:left="1515" w:hanging="360"/>
      </w:pPr>
    </w:lvl>
    <w:lvl w:ilvl="2" w:tplc="0419001B" w:tentative="1">
      <w:start w:val="1"/>
      <w:numFmt w:val="lowerRoman"/>
      <w:lvlText w:val="%3."/>
      <w:lvlJc w:val="right"/>
      <w:pPr>
        <w:tabs>
          <w:tab w:val="num" w:pos="2235"/>
        </w:tabs>
        <w:ind w:left="2235" w:hanging="180"/>
      </w:pPr>
    </w:lvl>
    <w:lvl w:ilvl="3" w:tplc="0419000F" w:tentative="1">
      <w:start w:val="1"/>
      <w:numFmt w:val="decimal"/>
      <w:lvlText w:val="%4."/>
      <w:lvlJc w:val="left"/>
      <w:pPr>
        <w:tabs>
          <w:tab w:val="num" w:pos="2955"/>
        </w:tabs>
        <w:ind w:left="2955" w:hanging="360"/>
      </w:pPr>
    </w:lvl>
    <w:lvl w:ilvl="4" w:tplc="04190019" w:tentative="1">
      <w:start w:val="1"/>
      <w:numFmt w:val="lowerLetter"/>
      <w:lvlText w:val="%5."/>
      <w:lvlJc w:val="left"/>
      <w:pPr>
        <w:tabs>
          <w:tab w:val="num" w:pos="3675"/>
        </w:tabs>
        <w:ind w:left="3675" w:hanging="360"/>
      </w:pPr>
    </w:lvl>
    <w:lvl w:ilvl="5" w:tplc="0419001B" w:tentative="1">
      <w:start w:val="1"/>
      <w:numFmt w:val="lowerRoman"/>
      <w:lvlText w:val="%6."/>
      <w:lvlJc w:val="right"/>
      <w:pPr>
        <w:tabs>
          <w:tab w:val="num" w:pos="4395"/>
        </w:tabs>
        <w:ind w:left="4395" w:hanging="180"/>
      </w:pPr>
    </w:lvl>
    <w:lvl w:ilvl="6" w:tplc="0419000F" w:tentative="1">
      <w:start w:val="1"/>
      <w:numFmt w:val="decimal"/>
      <w:lvlText w:val="%7."/>
      <w:lvlJc w:val="left"/>
      <w:pPr>
        <w:tabs>
          <w:tab w:val="num" w:pos="5115"/>
        </w:tabs>
        <w:ind w:left="5115" w:hanging="360"/>
      </w:pPr>
    </w:lvl>
    <w:lvl w:ilvl="7" w:tplc="04190019" w:tentative="1">
      <w:start w:val="1"/>
      <w:numFmt w:val="lowerLetter"/>
      <w:lvlText w:val="%8."/>
      <w:lvlJc w:val="left"/>
      <w:pPr>
        <w:tabs>
          <w:tab w:val="num" w:pos="5835"/>
        </w:tabs>
        <w:ind w:left="5835" w:hanging="360"/>
      </w:pPr>
    </w:lvl>
    <w:lvl w:ilvl="8" w:tplc="0419001B" w:tentative="1">
      <w:start w:val="1"/>
      <w:numFmt w:val="lowerRoman"/>
      <w:lvlText w:val="%9."/>
      <w:lvlJc w:val="right"/>
      <w:pPr>
        <w:tabs>
          <w:tab w:val="num" w:pos="6555"/>
        </w:tabs>
        <w:ind w:left="6555" w:hanging="180"/>
      </w:pPr>
    </w:lvl>
  </w:abstractNum>
  <w:abstractNum w:abstractNumId="13">
    <w:nsid w:val="266B1857"/>
    <w:multiLevelType w:val="hybridMultilevel"/>
    <w:tmpl w:val="ECB6C7F0"/>
    <w:lvl w:ilvl="0" w:tplc="E5FA298C">
      <w:start w:val="10"/>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27F75CBE"/>
    <w:multiLevelType w:val="hybridMultilevel"/>
    <w:tmpl w:val="7506C3D2"/>
    <w:lvl w:ilvl="0" w:tplc="9A4E28D2">
      <w:start w:val="1"/>
      <w:numFmt w:val="decimal"/>
      <w:lvlText w:val="%1."/>
      <w:lvlJc w:val="left"/>
      <w:pPr>
        <w:tabs>
          <w:tab w:val="num" w:pos="1800"/>
        </w:tabs>
        <w:ind w:left="1800" w:hanging="360"/>
      </w:pPr>
      <w:rPr>
        <w:rFonts w:hint="default"/>
      </w:rPr>
    </w:lvl>
    <w:lvl w:ilvl="1" w:tplc="04190011">
      <w:start w:val="1"/>
      <w:numFmt w:val="decimal"/>
      <w:lvlText w:val="%2)"/>
      <w:lvlJc w:val="left"/>
      <w:pPr>
        <w:tabs>
          <w:tab w:val="num" w:pos="2160"/>
        </w:tabs>
        <w:ind w:left="2160" w:hanging="360"/>
      </w:pPr>
      <w:rPr>
        <w:rFonts w:hint="default"/>
      </w:rPr>
    </w:lvl>
    <w:lvl w:ilvl="2" w:tplc="29C0174A">
      <w:start w:val="1"/>
      <w:numFmt w:val="bullet"/>
      <w:lvlText w:val=""/>
      <w:lvlJc w:val="left"/>
      <w:pPr>
        <w:tabs>
          <w:tab w:val="num" w:pos="2880"/>
        </w:tabs>
        <w:ind w:left="2880" w:hanging="360"/>
      </w:pPr>
      <w:rPr>
        <w:rFonts w:ascii="Symbol" w:hAnsi="Symbol"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5">
    <w:nsid w:val="28E461E8"/>
    <w:multiLevelType w:val="hybridMultilevel"/>
    <w:tmpl w:val="B69C2732"/>
    <w:lvl w:ilvl="0" w:tplc="AE8E17E2">
      <w:start w:val="1"/>
      <w:numFmt w:val="decimal"/>
      <w:lvlText w:val="%1)"/>
      <w:lvlJc w:val="left"/>
      <w:pPr>
        <w:ind w:left="1819" w:hanging="111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6">
    <w:nsid w:val="2A3853CA"/>
    <w:multiLevelType w:val="hybridMultilevel"/>
    <w:tmpl w:val="5BAE780A"/>
    <w:lvl w:ilvl="0" w:tplc="F4E82D2C">
      <w:start w:val="1"/>
      <w:numFmt w:val="decimal"/>
      <w:lvlText w:val="%1."/>
      <w:lvlJc w:val="left"/>
      <w:pPr>
        <w:tabs>
          <w:tab w:val="num" w:pos="723"/>
        </w:tabs>
        <w:ind w:left="723" w:hanging="360"/>
      </w:pPr>
      <w:rPr>
        <w:rFonts w:hint="default"/>
      </w:rPr>
    </w:lvl>
    <w:lvl w:ilvl="1" w:tplc="04190019" w:tentative="1">
      <w:start w:val="1"/>
      <w:numFmt w:val="lowerLetter"/>
      <w:lvlText w:val="%2."/>
      <w:lvlJc w:val="left"/>
      <w:pPr>
        <w:tabs>
          <w:tab w:val="num" w:pos="1443"/>
        </w:tabs>
        <w:ind w:left="1443" w:hanging="360"/>
      </w:pPr>
    </w:lvl>
    <w:lvl w:ilvl="2" w:tplc="0419001B" w:tentative="1">
      <w:start w:val="1"/>
      <w:numFmt w:val="lowerRoman"/>
      <w:lvlText w:val="%3."/>
      <w:lvlJc w:val="right"/>
      <w:pPr>
        <w:tabs>
          <w:tab w:val="num" w:pos="2163"/>
        </w:tabs>
        <w:ind w:left="2163" w:hanging="180"/>
      </w:pPr>
    </w:lvl>
    <w:lvl w:ilvl="3" w:tplc="0419000F" w:tentative="1">
      <w:start w:val="1"/>
      <w:numFmt w:val="decimal"/>
      <w:lvlText w:val="%4."/>
      <w:lvlJc w:val="left"/>
      <w:pPr>
        <w:tabs>
          <w:tab w:val="num" w:pos="2883"/>
        </w:tabs>
        <w:ind w:left="2883" w:hanging="360"/>
      </w:pPr>
    </w:lvl>
    <w:lvl w:ilvl="4" w:tplc="04190019" w:tentative="1">
      <w:start w:val="1"/>
      <w:numFmt w:val="lowerLetter"/>
      <w:lvlText w:val="%5."/>
      <w:lvlJc w:val="left"/>
      <w:pPr>
        <w:tabs>
          <w:tab w:val="num" w:pos="3603"/>
        </w:tabs>
        <w:ind w:left="3603" w:hanging="360"/>
      </w:pPr>
    </w:lvl>
    <w:lvl w:ilvl="5" w:tplc="0419001B" w:tentative="1">
      <w:start w:val="1"/>
      <w:numFmt w:val="lowerRoman"/>
      <w:lvlText w:val="%6."/>
      <w:lvlJc w:val="right"/>
      <w:pPr>
        <w:tabs>
          <w:tab w:val="num" w:pos="4323"/>
        </w:tabs>
        <w:ind w:left="4323" w:hanging="180"/>
      </w:pPr>
    </w:lvl>
    <w:lvl w:ilvl="6" w:tplc="0419000F" w:tentative="1">
      <w:start w:val="1"/>
      <w:numFmt w:val="decimal"/>
      <w:lvlText w:val="%7."/>
      <w:lvlJc w:val="left"/>
      <w:pPr>
        <w:tabs>
          <w:tab w:val="num" w:pos="5043"/>
        </w:tabs>
        <w:ind w:left="5043" w:hanging="360"/>
      </w:pPr>
    </w:lvl>
    <w:lvl w:ilvl="7" w:tplc="04190019" w:tentative="1">
      <w:start w:val="1"/>
      <w:numFmt w:val="lowerLetter"/>
      <w:lvlText w:val="%8."/>
      <w:lvlJc w:val="left"/>
      <w:pPr>
        <w:tabs>
          <w:tab w:val="num" w:pos="5763"/>
        </w:tabs>
        <w:ind w:left="5763" w:hanging="360"/>
      </w:pPr>
    </w:lvl>
    <w:lvl w:ilvl="8" w:tplc="0419001B" w:tentative="1">
      <w:start w:val="1"/>
      <w:numFmt w:val="lowerRoman"/>
      <w:lvlText w:val="%9."/>
      <w:lvlJc w:val="right"/>
      <w:pPr>
        <w:tabs>
          <w:tab w:val="num" w:pos="6483"/>
        </w:tabs>
        <w:ind w:left="6483" w:hanging="180"/>
      </w:pPr>
    </w:lvl>
  </w:abstractNum>
  <w:abstractNum w:abstractNumId="17">
    <w:nsid w:val="2E4D0454"/>
    <w:multiLevelType w:val="hybridMultilevel"/>
    <w:tmpl w:val="0ED8E09A"/>
    <w:lvl w:ilvl="0" w:tplc="C8D89D74">
      <w:start w:val="1"/>
      <w:numFmt w:val="decimal"/>
      <w:lvlText w:val="%1)"/>
      <w:lvlJc w:val="left"/>
      <w:pPr>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30933476"/>
    <w:multiLevelType w:val="hybridMultilevel"/>
    <w:tmpl w:val="A8F2D764"/>
    <w:lvl w:ilvl="0" w:tplc="3B823394">
      <w:start w:val="11"/>
      <w:numFmt w:val="bullet"/>
      <w:lvlText w:val="-"/>
      <w:lvlJc w:val="left"/>
      <w:pPr>
        <w:ind w:left="1494" w:hanging="360"/>
      </w:pPr>
      <w:rPr>
        <w:rFonts w:ascii="Times New Roman" w:eastAsia="Calibr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nsid w:val="35BC31DE"/>
    <w:multiLevelType w:val="multilevel"/>
    <w:tmpl w:val="910CFA96"/>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0">
    <w:nsid w:val="3CF25CC8"/>
    <w:multiLevelType w:val="hybridMultilevel"/>
    <w:tmpl w:val="6AA24F42"/>
    <w:lvl w:ilvl="0" w:tplc="9A4E28D2">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nsid w:val="40541A9E"/>
    <w:multiLevelType w:val="hybridMultilevel"/>
    <w:tmpl w:val="BB4AB090"/>
    <w:lvl w:ilvl="0" w:tplc="9F24D966">
      <w:start w:val="1"/>
      <w:numFmt w:val="decimal"/>
      <w:lvlText w:val="%1."/>
      <w:lvlJc w:val="left"/>
      <w:pPr>
        <w:tabs>
          <w:tab w:val="num" w:pos="1211"/>
        </w:tabs>
        <w:ind w:left="1211"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42225801"/>
    <w:multiLevelType w:val="hybridMultilevel"/>
    <w:tmpl w:val="684EFE1A"/>
    <w:lvl w:ilvl="0" w:tplc="65CE143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45D536CF"/>
    <w:multiLevelType w:val="hybridMultilevel"/>
    <w:tmpl w:val="F53233A2"/>
    <w:lvl w:ilvl="0" w:tplc="C1BA8F32">
      <w:start w:val="1"/>
      <w:numFmt w:val="decimal"/>
      <w:lvlText w:val="%1)"/>
      <w:lvlJc w:val="left"/>
      <w:pPr>
        <w:ind w:left="928" w:hanging="360"/>
      </w:pPr>
      <w:rPr>
        <w:rFonts w:cs="Times New Roman" w:hint="default"/>
      </w:rPr>
    </w:lvl>
    <w:lvl w:ilvl="1" w:tplc="04220019">
      <w:start w:val="1"/>
      <w:numFmt w:val="lowerLetter"/>
      <w:lvlText w:val="%2."/>
      <w:lvlJc w:val="left"/>
      <w:pPr>
        <w:ind w:left="1648" w:hanging="360"/>
      </w:pPr>
      <w:rPr>
        <w:rFonts w:cs="Times New Roman"/>
      </w:rPr>
    </w:lvl>
    <w:lvl w:ilvl="2" w:tplc="0422001B">
      <w:start w:val="1"/>
      <w:numFmt w:val="lowerRoman"/>
      <w:lvlText w:val="%3."/>
      <w:lvlJc w:val="right"/>
      <w:pPr>
        <w:ind w:left="2368" w:hanging="180"/>
      </w:pPr>
      <w:rPr>
        <w:rFonts w:cs="Times New Roman"/>
      </w:rPr>
    </w:lvl>
    <w:lvl w:ilvl="3" w:tplc="0422000F">
      <w:start w:val="1"/>
      <w:numFmt w:val="decimal"/>
      <w:lvlText w:val="%4."/>
      <w:lvlJc w:val="left"/>
      <w:pPr>
        <w:ind w:left="3088" w:hanging="360"/>
      </w:pPr>
      <w:rPr>
        <w:rFonts w:cs="Times New Roman"/>
      </w:rPr>
    </w:lvl>
    <w:lvl w:ilvl="4" w:tplc="04220019">
      <w:start w:val="1"/>
      <w:numFmt w:val="lowerLetter"/>
      <w:lvlText w:val="%5."/>
      <w:lvlJc w:val="left"/>
      <w:pPr>
        <w:ind w:left="3808" w:hanging="360"/>
      </w:pPr>
      <w:rPr>
        <w:rFonts w:cs="Times New Roman"/>
      </w:rPr>
    </w:lvl>
    <w:lvl w:ilvl="5" w:tplc="0422001B">
      <w:start w:val="1"/>
      <w:numFmt w:val="lowerRoman"/>
      <w:lvlText w:val="%6."/>
      <w:lvlJc w:val="right"/>
      <w:pPr>
        <w:ind w:left="4528" w:hanging="180"/>
      </w:pPr>
      <w:rPr>
        <w:rFonts w:cs="Times New Roman"/>
      </w:rPr>
    </w:lvl>
    <w:lvl w:ilvl="6" w:tplc="0422000F">
      <w:start w:val="1"/>
      <w:numFmt w:val="decimal"/>
      <w:lvlText w:val="%7."/>
      <w:lvlJc w:val="left"/>
      <w:pPr>
        <w:ind w:left="5248" w:hanging="360"/>
      </w:pPr>
      <w:rPr>
        <w:rFonts w:cs="Times New Roman"/>
      </w:rPr>
    </w:lvl>
    <w:lvl w:ilvl="7" w:tplc="04220019">
      <w:start w:val="1"/>
      <w:numFmt w:val="lowerLetter"/>
      <w:lvlText w:val="%8."/>
      <w:lvlJc w:val="left"/>
      <w:pPr>
        <w:ind w:left="5968" w:hanging="360"/>
      </w:pPr>
      <w:rPr>
        <w:rFonts w:cs="Times New Roman"/>
      </w:rPr>
    </w:lvl>
    <w:lvl w:ilvl="8" w:tplc="0422001B">
      <w:start w:val="1"/>
      <w:numFmt w:val="lowerRoman"/>
      <w:lvlText w:val="%9."/>
      <w:lvlJc w:val="right"/>
      <w:pPr>
        <w:ind w:left="6688" w:hanging="180"/>
      </w:pPr>
      <w:rPr>
        <w:rFonts w:cs="Times New Roman"/>
      </w:rPr>
    </w:lvl>
  </w:abstractNum>
  <w:abstractNum w:abstractNumId="24">
    <w:nsid w:val="45D842CB"/>
    <w:multiLevelType w:val="hybridMultilevel"/>
    <w:tmpl w:val="F138AC8C"/>
    <w:lvl w:ilvl="0" w:tplc="CBBED7CA">
      <w:numFmt w:val="bullet"/>
      <w:lvlText w:val="-"/>
      <w:lvlJc w:val="left"/>
      <w:pPr>
        <w:ind w:left="900" w:hanging="360"/>
      </w:pPr>
      <w:rPr>
        <w:rFonts w:ascii="Times New Roman" w:eastAsia="Calibri" w:hAnsi="Times New Roman" w:cs="Times New Roman"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25">
    <w:nsid w:val="468A723C"/>
    <w:multiLevelType w:val="hybridMultilevel"/>
    <w:tmpl w:val="5A04E8B6"/>
    <w:lvl w:ilvl="0" w:tplc="5802DE7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nsid w:val="48FC390A"/>
    <w:multiLevelType w:val="hybridMultilevel"/>
    <w:tmpl w:val="09427842"/>
    <w:lvl w:ilvl="0" w:tplc="B9E06CF2">
      <w:start w:val="1"/>
      <w:numFmt w:val="bullet"/>
      <w:lvlText w:val="–"/>
      <w:lvlJc w:val="left"/>
      <w:pPr>
        <w:tabs>
          <w:tab w:val="num" w:pos="1695"/>
        </w:tabs>
        <w:ind w:left="1695" w:hanging="795"/>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7">
    <w:nsid w:val="4CD00BBA"/>
    <w:multiLevelType w:val="hybridMultilevel"/>
    <w:tmpl w:val="3F3AFA22"/>
    <w:lvl w:ilvl="0" w:tplc="8200C8F2">
      <w:start w:val="1"/>
      <w:numFmt w:val="decimal"/>
      <w:lvlText w:val="%1."/>
      <w:lvlJc w:val="left"/>
      <w:pPr>
        <w:tabs>
          <w:tab w:val="num" w:pos="1260"/>
        </w:tabs>
        <w:ind w:left="1260" w:hanging="360"/>
      </w:pPr>
      <w:rPr>
        <w:b/>
        <w:bCs/>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8">
    <w:nsid w:val="4D532402"/>
    <w:multiLevelType w:val="hybridMultilevel"/>
    <w:tmpl w:val="EEF01C4C"/>
    <w:lvl w:ilvl="0" w:tplc="2340C924">
      <w:numFmt w:val="bullet"/>
      <w:lvlText w:val="-"/>
      <w:lvlJc w:val="left"/>
      <w:pPr>
        <w:tabs>
          <w:tab w:val="num" w:pos="1623"/>
        </w:tabs>
        <w:ind w:left="1623" w:hanging="91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9">
    <w:nsid w:val="50884154"/>
    <w:multiLevelType w:val="hybridMultilevel"/>
    <w:tmpl w:val="5F2C7940"/>
    <w:lvl w:ilvl="0" w:tplc="6A9C71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nsid w:val="5297203F"/>
    <w:multiLevelType w:val="hybridMultilevel"/>
    <w:tmpl w:val="2836FC60"/>
    <w:lvl w:ilvl="0" w:tplc="BAC0ED9C">
      <w:start w:val="1"/>
      <w:numFmt w:val="decimal"/>
      <w:lvlText w:val="%1)"/>
      <w:lvlJc w:val="left"/>
      <w:pPr>
        <w:ind w:left="921" w:hanging="360"/>
      </w:pPr>
      <w:rPr>
        <w:rFonts w:hint="default"/>
      </w:rPr>
    </w:lvl>
    <w:lvl w:ilvl="1" w:tplc="04190019" w:tentative="1">
      <w:start w:val="1"/>
      <w:numFmt w:val="lowerLetter"/>
      <w:lvlText w:val="%2."/>
      <w:lvlJc w:val="left"/>
      <w:pPr>
        <w:ind w:left="1641" w:hanging="360"/>
      </w:pPr>
    </w:lvl>
    <w:lvl w:ilvl="2" w:tplc="0419001B" w:tentative="1">
      <w:start w:val="1"/>
      <w:numFmt w:val="lowerRoman"/>
      <w:lvlText w:val="%3."/>
      <w:lvlJc w:val="right"/>
      <w:pPr>
        <w:ind w:left="2361" w:hanging="180"/>
      </w:pPr>
    </w:lvl>
    <w:lvl w:ilvl="3" w:tplc="0419000F" w:tentative="1">
      <w:start w:val="1"/>
      <w:numFmt w:val="decimal"/>
      <w:lvlText w:val="%4."/>
      <w:lvlJc w:val="left"/>
      <w:pPr>
        <w:ind w:left="3081" w:hanging="360"/>
      </w:pPr>
    </w:lvl>
    <w:lvl w:ilvl="4" w:tplc="04190019" w:tentative="1">
      <w:start w:val="1"/>
      <w:numFmt w:val="lowerLetter"/>
      <w:lvlText w:val="%5."/>
      <w:lvlJc w:val="left"/>
      <w:pPr>
        <w:ind w:left="3801" w:hanging="360"/>
      </w:pPr>
    </w:lvl>
    <w:lvl w:ilvl="5" w:tplc="0419001B" w:tentative="1">
      <w:start w:val="1"/>
      <w:numFmt w:val="lowerRoman"/>
      <w:lvlText w:val="%6."/>
      <w:lvlJc w:val="right"/>
      <w:pPr>
        <w:ind w:left="4521" w:hanging="180"/>
      </w:pPr>
    </w:lvl>
    <w:lvl w:ilvl="6" w:tplc="0419000F" w:tentative="1">
      <w:start w:val="1"/>
      <w:numFmt w:val="decimal"/>
      <w:lvlText w:val="%7."/>
      <w:lvlJc w:val="left"/>
      <w:pPr>
        <w:ind w:left="5241" w:hanging="360"/>
      </w:pPr>
    </w:lvl>
    <w:lvl w:ilvl="7" w:tplc="04190019" w:tentative="1">
      <w:start w:val="1"/>
      <w:numFmt w:val="lowerLetter"/>
      <w:lvlText w:val="%8."/>
      <w:lvlJc w:val="left"/>
      <w:pPr>
        <w:ind w:left="5961" w:hanging="360"/>
      </w:pPr>
    </w:lvl>
    <w:lvl w:ilvl="8" w:tplc="0419001B" w:tentative="1">
      <w:start w:val="1"/>
      <w:numFmt w:val="lowerRoman"/>
      <w:lvlText w:val="%9."/>
      <w:lvlJc w:val="right"/>
      <w:pPr>
        <w:ind w:left="6681" w:hanging="180"/>
      </w:pPr>
    </w:lvl>
  </w:abstractNum>
  <w:abstractNum w:abstractNumId="31">
    <w:nsid w:val="59BA6C22"/>
    <w:multiLevelType w:val="hybridMultilevel"/>
    <w:tmpl w:val="AA4CBE62"/>
    <w:lvl w:ilvl="0" w:tplc="8AA43424">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5B800C55"/>
    <w:multiLevelType w:val="hybridMultilevel"/>
    <w:tmpl w:val="E01ADD66"/>
    <w:lvl w:ilvl="0" w:tplc="D64016B0">
      <w:start w:val="1"/>
      <w:numFmt w:val="decimal"/>
      <w:lvlText w:val="%1)"/>
      <w:lvlJc w:val="left"/>
      <w:pPr>
        <w:ind w:left="1068" w:hanging="360"/>
      </w:pPr>
      <w:rPr>
        <w:rFonts w:cs="Times New Roman" w:hint="default"/>
      </w:rPr>
    </w:lvl>
    <w:lvl w:ilvl="1" w:tplc="04220019">
      <w:start w:val="1"/>
      <w:numFmt w:val="lowerLetter"/>
      <w:lvlText w:val="%2."/>
      <w:lvlJc w:val="left"/>
      <w:pPr>
        <w:ind w:left="1788" w:hanging="360"/>
      </w:pPr>
      <w:rPr>
        <w:rFonts w:cs="Times New Roman"/>
      </w:rPr>
    </w:lvl>
    <w:lvl w:ilvl="2" w:tplc="0422001B">
      <w:start w:val="1"/>
      <w:numFmt w:val="lowerRoman"/>
      <w:lvlText w:val="%3."/>
      <w:lvlJc w:val="right"/>
      <w:pPr>
        <w:ind w:left="2508" w:hanging="180"/>
      </w:pPr>
      <w:rPr>
        <w:rFonts w:cs="Times New Roman"/>
      </w:rPr>
    </w:lvl>
    <w:lvl w:ilvl="3" w:tplc="0422000F">
      <w:start w:val="1"/>
      <w:numFmt w:val="decimal"/>
      <w:lvlText w:val="%4."/>
      <w:lvlJc w:val="left"/>
      <w:pPr>
        <w:ind w:left="3228" w:hanging="360"/>
      </w:pPr>
      <w:rPr>
        <w:rFonts w:cs="Times New Roman"/>
      </w:rPr>
    </w:lvl>
    <w:lvl w:ilvl="4" w:tplc="04220019">
      <w:start w:val="1"/>
      <w:numFmt w:val="lowerLetter"/>
      <w:lvlText w:val="%5."/>
      <w:lvlJc w:val="left"/>
      <w:pPr>
        <w:ind w:left="3948" w:hanging="360"/>
      </w:pPr>
      <w:rPr>
        <w:rFonts w:cs="Times New Roman"/>
      </w:rPr>
    </w:lvl>
    <w:lvl w:ilvl="5" w:tplc="0422001B">
      <w:start w:val="1"/>
      <w:numFmt w:val="lowerRoman"/>
      <w:lvlText w:val="%6."/>
      <w:lvlJc w:val="right"/>
      <w:pPr>
        <w:ind w:left="4668" w:hanging="180"/>
      </w:pPr>
      <w:rPr>
        <w:rFonts w:cs="Times New Roman"/>
      </w:rPr>
    </w:lvl>
    <w:lvl w:ilvl="6" w:tplc="0422000F">
      <w:start w:val="1"/>
      <w:numFmt w:val="decimal"/>
      <w:lvlText w:val="%7."/>
      <w:lvlJc w:val="left"/>
      <w:pPr>
        <w:ind w:left="5388" w:hanging="360"/>
      </w:pPr>
      <w:rPr>
        <w:rFonts w:cs="Times New Roman"/>
      </w:rPr>
    </w:lvl>
    <w:lvl w:ilvl="7" w:tplc="04220019">
      <w:start w:val="1"/>
      <w:numFmt w:val="lowerLetter"/>
      <w:lvlText w:val="%8."/>
      <w:lvlJc w:val="left"/>
      <w:pPr>
        <w:ind w:left="6108" w:hanging="360"/>
      </w:pPr>
      <w:rPr>
        <w:rFonts w:cs="Times New Roman"/>
      </w:rPr>
    </w:lvl>
    <w:lvl w:ilvl="8" w:tplc="0422001B">
      <w:start w:val="1"/>
      <w:numFmt w:val="lowerRoman"/>
      <w:lvlText w:val="%9."/>
      <w:lvlJc w:val="right"/>
      <w:pPr>
        <w:ind w:left="6828" w:hanging="180"/>
      </w:pPr>
      <w:rPr>
        <w:rFonts w:cs="Times New Roman"/>
      </w:rPr>
    </w:lvl>
  </w:abstractNum>
  <w:abstractNum w:abstractNumId="33">
    <w:nsid w:val="616B0A8C"/>
    <w:multiLevelType w:val="hybridMultilevel"/>
    <w:tmpl w:val="82B4A924"/>
    <w:lvl w:ilvl="0" w:tplc="EA401A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631026E3"/>
    <w:multiLevelType w:val="hybridMultilevel"/>
    <w:tmpl w:val="A3EC1908"/>
    <w:lvl w:ilvl="0" w:tplc="9440D284">
      <w:start w:val="1"/>
      <w:numFmt w:val="decimal"/>
      <w:lvlText w:val="%1)"/>
      <w:lvlJc w:val="left"/>
      <w:pPr>
        <w:ind w:left="1080" w:hanging="40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5">
    <w:nsid w:val="6C066B1D"/>
    <w:multiLevelType w:val="hybridMultilevel"/>
    <w:tmpl w:val="AB0A116C"/>
    <w:lvl w:ilvl="0" w:tplc="975660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6">
    <w:nsid w:val="74E309A7"/>
    <w:multiLevelType w:val="singleLevel"/>
    <w:tmpl w:val="18ACF1EA"/>
    <w:lvl w:ilvl="0">
      <w:start w:val="1"/>
      <w:numFmt w:val="decimal"/>
      <w:lvlText w:val="%1)"/>
      <w:legacy w:legacy="1" w:legacySpace="0" w:legacyIndent="236"/>
      <w:lvlJc w:val="left"/>
      <w:rPr>
        <w:rFonts w:ascii="Times New Roman" w:hAnsi="Times New Roman" w:cs="Times New Roman" w:hint="default"/>
      </w:rPr>
    </w:lvl>
  </w:abstractNum>
  <w:abstractNum w:abstractNumId="37">
    <w:nsid w:val="78B752D3"/>
    <w:multiLevelType w:val="singleLevel"/>
    <w:tmpl w:val="485C6362"/>
    <w:lvl w:ilvl="0">
      <w:start w:val="1"/>
      <w:numFmt w:val="decimal"/>
      <w:lvlText w:val="%1)"/>
      <w:legacy w:legacy="1" w:legacySpace="0" w:legacyIndent="221"/>
      <w:lvlJc w:val="left"/>
      <w:rPr>
        <w:rFonts w:ascii="Times New Roman" w:hAnsi="Times New Roman" w:cs="Times New Roman" w:hint="default"/>
      </w:rPr>
    </w:lvl>
  </w:abstractNum>
  <w:abstractNum w:abstractNumId="38">
    <w:nsid w:val="7C7908E4"/>
    <w:multiLevelType w:val="hybridMultilevel"/>
    <w:tmpl w:val="92D475CA"/>
    <w:lvl w:ilvl="0" w:tplc="414432F0">
      <w:start w:val="1"/>
      <w:numFmt w:val="decimal"/>
      <w:lvlText w:val="%1)"/>
      <w:lvlJc w:val="left"/>
      <w:pPr>
        <w:ind w:left="928" w:hanging="360"/>
      </w:pPr>
      <w:rPr>
        <w:rFonts w:cs="Times New Roman" w:hint="default"/>
      </w:rPr>
    </w:lvl>
    <w:lvl w:ilvl="1" w:tplc="04220019">
      <w:start w:val="1"/>
      <w:numFmt w:val="lowerLetter"/>
      <w:lvlText w:val="%2."/>
      <w:lvlJc w:val="left"/>
      <w:pPr>
        <w:ind w:left="1648" w:hanging="360"/>
      </w:pPr>
      <w:rPr>
        <w:rFonts w:cs="Times New Roman"/>
      </w:rPr>
    </w:lvl>
    <w:lvl w:ilvl="2" w:tplc="0422001B">
      <w:start w:val="1"/>
      <w:numFmt w:val="lowerRoman"/>
      <w:lvlText w:val="%3."/>
      <w:lvlJc w:val="right"/>
      <w:pPr>
        <w:ind w:left="2368" w:hanging="180"/>
      </w:pPr>
      <w:rPr>
        <w:rFonts w:cs="Times New Roman"/>
      </w:rPr>
    </w:lvl>
    <w:lvl w:ilvl="3" w:tplc="0422000F">
      <w:start w:val="1"/>
      <w:numFmt w:val="decimal"/>
      <w:lvlText w:val="%4."/>
      <w:lvlJc w:val="left"/>
      <w:pPr>
        <w:ind w:left="3088" w:hanging="360"/>
      </w:pPr>
      <w:rPr>
        <w:rFonts w:cs="Times New Roman"/>
      </w:rPr>
    </w:lvl>
    <w:lvl w:ilvl="4" w:tplc="04220019">
      <w:start w:val="1"/>
      <w:numFmt w:val="lowerLetter"/>
      <w:lvlText w:val="%5."/>
      <w:lvlJc w:val="left"/>
      <w:pPr>
        <w:ind w:left="3808" w:hanging="360"/>
      </w:pPr>
      <w:rPr>
        <w:rFonts w:cs="Times New Roman"/>
      </w:rPr>
    </w:lvl>
    <w:lvl w:ilvl="5" w:tplc="0422001B">
      <w:start w:val="1"/>
      <w:numFmt w:val="lowerRoman"/>
      <w:lvlText w:val="%6."/>
      <w:lvlJc w:val="right"/>
      <w:pPr>
        <w:ind w:left="4528" w:hanging="180"/>
      </w:pPr>
      <w:rPr>
        <w:rFonts w:cs="Times New Roman"/>
      </w:rPr>
    </w:lvl>
    <w:lvl w:ilvl="6" w:tplc="0422000F">
      <w:start w:val="1"/>
      <w:numFmt w:val="decimal"/>
      <w:lvlText w:val="%7."/>
      <w:lvlJc w:val="left"/>
      <w:pPr>
        <w:ind w:left="5248" w:hanging="360"/>
      </w:pPr>
      <w:rPr>
        <w:rFonts w:cs="Times New Roman"/>
      </w:rPr>
    </w:lvl>
    <w:lvl w:ilvl="7" w:tplc="04220019">
      <w:start w:val="1"/>
      <w:numFmt w:val="lowerLetter"/>
      <w:lvlText w:val="%8."/>
      <w:lvlJc w:val="left"/>
      <w:pPr>
        <w:ind w:left="5968" w:hanging="360"/>
      </w:pPr>
      <w:rPr>
        <w:rFonts w:cs="Times New Roman"/>
      </w:rPr>
    </w:lvl>
    <w:lvl w:ilvl="8" w:tplc="0422001B">
      <w:start w:val="1"/>
      <w:numFmt w:val="lowerRoman"/>
      <w:lvlText w:val="%9."/>
      <w:lvlJc w:val="right"/>
      <w:pPr>
        <w:ind w:left="6688" w:hanging="180"/>
      </w:pPr>
      <w:rPr>
        <w:rFonts w:cs="Times New Roman"/>
      </w:rPr>
    </w:lvl>
  </w:abstractNum>
  <w:abstractNum w:abstractNumId="39">
    <w:nsid w:val="7D4E002C"/>
    <w:multiLevelType w:val="hybridMultilevel"/>
    <w:tmpl w:val="6F30071E"/>
    <w:lvl w:ilvl="0" w:tplc="BACA7CE2">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21"/>
  </w:num>
  <w:num w:numId="4">
    <w:abstractNumId w:val="39"/>
  </w:num>
  <w:num w:numId="5">
    <w:abstractNumId w:val="26"/>
  </w:num>
  <w:num w:numId="6">
    <w:abstractNumId w:val="27"/>
  </w:num>
  <w:num w:numId="7">
    <w:abstractNumId w:val="16"/>
  </w:num>
  <w:num w:numId="8">
    <w:abstractNumId w:val="12"/>
  </w:num>
  <w:num w:numId="9">
    <w:abstractNumId w:val="3"/>
  </w:num>
  <w:num w:numId="10">
    <w:abstractNumId w:val="23"/>
  </w:num>
  <w:num w:numId="11">
    <w:abstractNumId w:val="38"/>
  </w:num>
  <w:num w:numId="12">
    <w:abstractNumId w:val="32"/>
  </w:num>
  <w:num w:numId="13">
    <w:abstractNumId w:val="36"/>
  </w:num>
  <w:num w:numId="14">
    <w:abstractNumId w:val="1"/>
  </w:num>
  <w:num w:numId="15">
    <w:abstractNumId w:val="37"/>
  </w:num>
  <w:num w:numId="16">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8"/>
  </w:num>
  <w:num w:numId="1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num>
  <w:num w:numId="23">
    <w:abstractNumId w:val="5"/>
  </w:num>
  <w:num w:numId="24">
    <w:abstractNumId w:val="9"/>
  </w:num>
  <w:num w:numId="25">
    <w:abstractNumId w:val="2"/>
  </w:num>
  <w:num w:numId="26">
    <w:abstractNumId w:val="18"/>
  </w:num>
  <w:num w:numId="27">
    <w:abstractNumId w:val="11"/>
  </w:num>
  <w:num w:numId="28">
    <w:abstractNumId w:val="4"/>
  </w:num>
  <w:num w:numId="29">
    <w:abstractNumId w:val="29"/>
  </w:num>
  <w:num w:numId="30">
    <w:abstractNumId w:val="22"/>
  </w:num>
  <w:num w:numId="31">
    <w:abstractNumId w:val="35"/>
  </w:num>
  <w:num w:numId="32">
    <w:abstractNumId w:val="20"/>
  </w:num>
  <w:num w:numId="33">
    <w:abstractNumId w:val="13"/>
  </w:num>
  <w:num w:numId="34">
    <w:abstractNumId w:val="14"/>
  </w:num>
  <w:num w:numId="35">
    <w:abstractNumId w:val="7"/>
  </w:num>
  <w:num w:numId="36">
    <w:abstractNumId w:val="30"/>
  </w:num>
  <w:num w:numId="37">
    <w:abstractNumId w:val="0"/>
  </w:num>
  <w:num w:numId="38">
    <w:abstractNumId w:val="24"/>
  </w:num>
  <w:num w:numId="39">
    <w:abstractNumId w:val="31"/>
  </w:num>
  <w:num w:numId="40">
    <w:abstractNumId w:val="33"/>
  </w:num>
  <w:numIdMacAtCleanup w:val="3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grammar="clean"/>
  <w:defaultTabStop w:val="708"/>
  <w:characterSpacingControl w:val="doNotCompress"/>
  <w:footnotePr>
    <w:numRestart w:val="eachPage"/>
    <w:footnote w:id="-1"/>
    <w:footnote w:id="0"/>
  </w:footnotePr>
  <w:endnotePr>
    <w:numFmt w:val="decimal"/>
    <w:endnote w:id="-1"/>
    <w:endnote w:id="0"/>
  </w:endnotePr>
  <w:compat/>
  <w:rsids>
    <w:rsidRoot w:val="000F3FFC"/>
    <w:rsid w:val="00000CA5"/>
    <w:rsid w:val="00000EE6"/>
    <w:rsid w:val="00001AD0"/>
    <w:rsid w:val="00001B4D"/>
    <w:rsid w:val="0000264A"/>
    <w:rsid w:val="0000325F"/>
    <w:rsid w:val="000108AC"/>
    <w:rsid w:val="00010A8F"/>
    <w:rsid w:val="000134B7"/>
    <w:rsid w:val="00015C3F"/>
    <w:rsid w:val="0002094C"/>
    <w:rsid w:val="000218D2"/>
    <w:rsid w:val="00022116"/>
    <w:rsid w:val="000233BB"/>
    <w:rsid w:val="000234B8"/>
    <w:rsid w:val="00025AA0"/>
    <w:rsid w:val="0002604D"/>
    <w:rsid w:val="00027B8F"/>
    <w:rsid w:val="00033BD7"/>
    <w:rsid w:val="0003477D"/>
    <w:rsid w:val="00034DF7"/>
    <w:rsid w:val="00035423"/>
    <w:rsid w:val="000355A3"/>
    <w:rsid w:val="00036199"/>
    <w:rsid w:val="00036689"/>
    <w:rsid w:val="00036994"/>
    <w:rsid w:val="000374B5"/>
    <w:rsid w:val="000376CB"/>
    <w:rsid w:val="00041A1A"/>
    <w:rsid w:val="00042C06"/>
    <w:rsid w:val="000435FC"/>
    <w:rsid w:val="0004488E"/>
    <w:rsid w:val="00046B08"/>
    <w:rsid w:val="0004715D"/>
    <w:rsid w:val="000478DB"/>
    <w:rsid w:val="0005105F"/>
    <w:rsid w:val="00051CEF"/>
    <w:rsid w:val="000528C3"/>
    <w:rsid w:val="000556F1"/>
    <w:rsid w:val="00057794"/>
    <w:rsid w:val="00061F99"/>
    <w:rsid w:val="0006500D"/>
    <w:rsid w:val="00065D6A"/>
    <w:rsid w:val="00066801"/>
    <w:rsid w:val="00067B8D"/>
    <w:rsid w:val="00067E00"/>
    <w:rsid w:val="0007058B"/>
    <w:rsid w:val="00071879"/>
    <w:rsid w:val="00072A01"/>
    <w:rsid w:val="00076C2D"/>
    <w:rsid w:val="00077A04"/>
    <w:rsid w:val="00077CFB"/>
    <w:rsid w:val="0008057B"/>
    <w:rsid w:val="000810BE"/>
    <w:rsid w:val="0008244A"/>
    <w:rsid w:val="00082FBB"/>
    <w:rsid w:val="00083256"/>
    <w:rsid w:val="0008329D"/>
    <w:rsid w:val="00083316"/>
    <w:rsid w:val="000835FB"/>
    <w:rsid w:val="0008368C"/>
    <w:rsid w:val="00084114"/>
    <w:rsid w:val="00084312"/>
    <w:rsid w:val="0008433D"/>
    <w:rsid w:val="000845CF"/>
    <w:rsid w:val="00085022"/>
    <w:rsid w:val="00085B38"/>
    <w:rsid w:val="00087973"/>
    <w:rsid w:val="00087E1D"/>
    <w:rsid w:val="00092F9E"/>
    <w:rsid w:val="00093B95"/>
    <w:rsid w:val="000946D5"/>
    <w:rsid w:val="00096437"/>
    <w:rsid w:val="00096D39"/>
    <w:rsid w:val="00097D70"/>
    <w:rsid w:val="000A008B"/>
    <w:rsid w:val="000A2F5E"/>
    <w:rsid w:val="000A4A7B"/>
    <w:rsid w:val="000A57D8"/>
    <w:rsid w:val="000A588E"/>
    <w:rsid w:val="000A6035"/>
    <w:rsid w:val="000A64AD"/>
    <w:rsid w:val="000A6EDA"/>
    <w:rsid w:val="000B0635"/>
    <w:rsid w:val="000B0F39"/>
    <w:rsid w:val="000B1DF5"/>
    <w:rsid w:val="000B2018"/>
    <w:rsid w:val="000B39CF"/>
    <w:rsid w:val="000B3FC9"/>
    <w:rsid w:val="000B47B1"/>
    <w:rsid w:val="000B587C"/>
    <w:rsid w:val="000B6111"/>
    <w:rsid w:val="000B7C1D"/>
    <w:rsid w:val="000C0CF7"/>
    <w:rsid w:val="000C3DBD"/>
    <w:rsid w:val="000C4E50"/>
    <w:rsid w:val="000C544C"/>
    <w:rsid w:val="000C604C"/>
    <w:rsid w:val="000C6356"/>
    <w:rsid w:val="000D34D2"/>
    <w:rsid w:val="000D3E97"/>
    <w:rsid w:val="000D6E4A"/>
    <w:rsid w:val="000D7C1D"/>
    <w:rsid w:val="000E105B"/>
    <w:rsid w:val="000E2093"/>
    <w:rsid w:val="000E22EF"/>
    <w:rsid w:val="000E2A92"/>
    <w:rsid w:val="000E31C3"/>
    <w:rsid w:val="000E3980"/>
    <w:rsid w:val="000E4832"/>
    <w:rsid w:val="000E4F8A"/>
    <w:rsid w:val="000E56A7"/>
    <w:rsid w:val="000E6A81"/>
    <w:rsid w:val="000E6BB1"/>
    <w:rsid w:val="000E6EF8"/>
    <w:rsid w:val="000F009E"/>
    <w:rsid w:val="000F2572"/>
    <w:rsid w:val="000F2D81"/>
    <w:rsid w:val="000F3190"/>
    <w:rsid w:val="000F327B"/>
    <w:rsid w:val="000F3FFC"/>
    <w:rsid w:val="000F4D48"/>
    <w:rsid w:val="000F5064"/>
    <w:rsid w:val="000F5D86"/>
    <w:rsid w:val="000F6011"/>
    <w:rsid w:val="000F7719"/>
    <w:rsid w:val="00101127"/>
    <w:rsid w:val="00101ECF"/>
    <w:rsid w:val="00104332"/>
    <w:rsid w:val="001057CC"/>
    <w:rsid w:val="00105904"/>
    <w:rsid w:val="00105B28"/>
    <w:rsid w:val="00106337"/>
    <w:rsid w:val="001065DA"/>
    <w:rsid w:val="0010662C"/>
    <w:rsid w:val="00107116"/>
    <w:rsid w:val="00107499"/>
    <w:rsid w:val="00110539"/>
    <w:rsid w:val="001108BF"/>
    <w:rsid w:val="00111B8F"/>
    <w:rsid w:val="00111F63"/>
    <w:rsid w:val="001139E7"/>
    <w:rsid w:val="00113CA7"/>
    <w:rsid w:val="00114663"/>
    <w:rsid w:val="001146FA"/>
    <w:rsid w:val="001153ED"/>
    <w:rsid w:val="001159DA"/>
    <w:rsid w:val="00116323"/>
    <w:rsid w:val="00117144"/>
    <w:rsid w:val="001177D1"/>
    <w:rsid w:val="00117F07"/>
    <w:rsid w:val="001209F8"/>
    <w:rsid w:val="00122B76"/>
    <w:rsid w:val="00123A7F"/>
    <w:rsid w:val="00124EDA"/>
    <w:rsid w:val="0012568A"/>
    <w:rsid w:val="00132DE0"/>
    <w:rsid w:val="00133226"/>
    <w:rsid w:val="001334AA"/>
    <w:rsid w:val="00133725"/>
    <w:rsid w:val="00135104"/>
    <w:rsid w:val="00135734"/>
    <w:rsid w:val="00135D76"/>
    <w:rsid w:val="0013615F"/>
    <w:rsid w:val="00137341"/>
    <w:rsid w:val="00137ACC"/>
    <w:rsid w:val="00137C86"/>
    <w:rsid w:val="00137DDF"/>
    <w:rsid w:val="001405A0"/>
    <w:rsid w:val="0014146B"/>
    <w:rsid w:val="00141873"/>
    <w:rsid w:val="00141FF6"/>
    <w:rsid w:val="00143F4D"/>
    <w:rsid w:val="001440B5"/>
    <w:rsid w:val="00144AEC"/>
    <w:rsid w:val="001455E5"/>
    <w:rsid w:val="00145B85"/>
    <w:rsid w:val="00146E9F"/>
    <w:rsid w:val="001503C3"/>
    <w:rsid w:val="001504F3"/>
    <w:rsid w:val="0015104A"/>
    <w:rsid w:val="00151417"/>
    <w:rsid w:val="00151DF8"/>
    <w:rsid w:val="00154190"/>
    <w:rsid w:val="001550F9"/>
    <w:rsid w:val="0015589F"/>
    <w:rsid w:val="0015596A"/>
    <w:rsid w:val="00155AE2"/>
    <w:rsid w:val="0015761E"/>
    <w:rsid w:val="0016058E"/>
    <w:rsid w:val="001607A6"/>
    <w:rsid w:val="001618FE"/>
    <w:rsid w:val="00161DB7"/>
    <w:rsid w:val="00162F78"/>
    <w:rsid w:val="00163EC5"/>
    <w:rsid w:val="001642B5"/>
    <w:rsid w:val="00164E74"/>
    <w:rsid w:val="00166400"/>
    <w:rsid w:val="00166692"/>
    <w:rsid w:val="00166B08"/>
    <w:rsid w:val="001703E7"/>
    <w:rsid w:val="001724BC"/>
    <w:rsid w:val="00172F30"/>
    <w:rsid w:val="0017325A"/>
    <w:rsid w:val="00173846"/>
    <w:rsid w:val="0017402D"/>
    <w:rsid w:val="00174217"/>
    <w:rsid w:val="001748E0"/>
    <w:rsid w:val="00174B11"/>
    <w:rsid w:val="00180B64"/>
    <w:rsid w:val="00181B0D"/>
    <w:rsid w:val="00182A55"/>
    <w:rsid w:val="001860A1"/>
    <w:rsid w:val="00186298"/>
    <w:rsid w:val="0018716A"/>
    <w:rsid w:val="001900DE"/>
    <w:rsid w:val="001902E6"/>
    <w:rsid w:val="00192A12"/>
    <w:rsid w:val="00192A71"/>
    <w:rsid w:val="00193885"/>
    <w:rsid w:val="00193B82"/>
    <w:rsid w:val="00194038"/>
    <w:rsid w:val="001946DB"/>
    <w:rsid w:val="0019763A"/>
    <w:rsid w:val="001A0A86"/>
    <w:rsid w:val="001A1959"/>
    <w:rsid w:val="001A30D3"/>
    <w:rsid w:val="001A3706"/>
    <w:rsid w:val="001A469A"/>
    <w:rsid w:val="001A4A6B"/>
    <w:rsid w:val="001A4E9B"/>
    <w:rsid w:val="001A6E4C"/>
    <w:rsid w:val="001A7632"/>
    <w:rsid w:val="001A79FA"/>
    <w:rsid w:val="001B0A20"/>
    <w:rsid w:val="001B0AE0"/>
    <w:rsid w:val="001B12EE"/>
    <w:rsid w:val="001B1978"/>
    <w:rsid w:val="001B33BB"/>
    <w:rsid w:val="001B556B"/>
    <w:rsid w:val="001B6256"/>
    <w:rsid w:val="001B77CC"/>
    <w:rsid w:val="001C0942"/>
    <w:rsid w:val="001C157C"/>
    <w:rsid w:val="001C2C35"/>
    <w:rsid w:val="001C31F4"/>
    <w:rsid w:val="001C4D51"/>
    <w:rsid w:val="001C5408"/>
    <w:rsid w:val="001C60E9"/>
    <w:rsid w:val="001D0AD5"/>
    <w:rsid w:val="001D4C47"/>
    <w:rsid w:val="001D52FE"/>
    <w:rsid w:val="001D57D5"/>
    <w:rsid w:val="001D7966"/>
    <w:rsid w:val="001E15C2"/>
    <w:rsid w:val="001E1A6E"/>
    <w:rsid w:val="001E3827"/>
    <w:rsid w:val="001E4016"/>
    <w:rsid w:val="001E466B"/>
    <w:rsid w:val="001E5893"/>
    <w:rsid w:val="001E5B80"/>
    <w:rsid w:val="001E5D0C"/>
    <w:rsid w:val="001E6C15"/>
    <w:rsid w:val="001E701D"/>
    <w:rsid w:val="001F1CAE"/>
    <w:rsid w:val="001F2149"/>
    <w:rsid w:val="001F22A8"/>
    <w:rsid w:val="001F30D9"/>
    <w:rsid w:val="001F4AE5"/>
    <w:rsid w:val="001F4C0A"/>
    <w:rsid w:val="001F52EF"/>
    <w:rsid w:val="001F544D"/>
    <w:rsid w:val="001F6739"/>
    <w:rsid w:val="001F6787"/>
    <w:rsid w:val="001F6CA8"/>
    <w:rsid w:val="001F7831"/>
    <w:rsid w:val="002032F3"/>
    <w:rsid w:val="002033EB"/>
    <w:rsid w:val="002038EA"/>
    <w:rsid w:val="00204C6C"/>
    <w:rsid w:val="00205AEC"/>
    <w:rsid w:val="00206587"/>
    <w:rsid w:val="0020712C"/>
    <w:rsid w:val="002076C6"/>
    <w:rsid w:val="00210014"/>
    <w:rsid w:val="00210C0A"/>
    <w:rsid w:val="002134CF"/>
    <w:rsid w:val="002150CC"/>
    <w:rsid w:val="00222067"/>
    <w:rsid w:val="002222FB"/>
    <w:rsid w:val="0022310F"/>
    <w:rsid w:val="00227EDE"/>
    <w:rsid w:val="00232157"/>
    <w:rsid w:val="002325FB"/>
    <w:rsid w:val="00236DE8"/>
    <w:rsid w:val="00237FCB"/>
    <w:rsid w:val="00240EDD"/>
    <w:rsid w:val="00241D20"/>
    <w:rsid w:val="00242502"/>
    <w:rsid w:val="002439C0"/>
    <w:rsid w:val="002445A9"/>
    <w:rsid w:val="00244715"/>
    <w:rsid w:val="00244A8A"/>
    <w:rsid w:val="002451D6"/>
    <w:rsid w:val="00245BD4"/>
    <w:rsid w:val="00245BF7"/>
    <w:rsid w:val="00246F33"/>
    <w:rsid w:val="00247CCB"/>
    <w:rsid w:val="002503D5"/>
    <w:rsid w:val="002503DF"/>
    <w:rsid w:val="002537FA"/>
    <w:rsid w:val="00256A88"/>
    <w:rsid w:val="00257A3C"/>
    <w:rsid w:val="00257F8C"/>
    <w:rsid w:val="00257F9E"/>
    <w:rsid w:val="00260224"/>
    <w:rsid w:val="00260FD7"/>
    <w:rsid w:val="00263019"/>
    <w:rsid w:val="00263BE6"/>
    <w:rsid w:val="002642CF"/>
    <w:rsid w:val="002647E0"/>
    <w:rsid w:val="00265DC9"/>
    <w:rsid w:val="00266A7F"/>
    <w:rsid w:val="00267683"/>
    <w:rsid w:val="002703F7"/>
    <w:rsid w:val="00270961"/>
    <w:rsid w:val="00271FB4"/>
    <w:rsid w:val="002735C1"/>
    <w:rsid w:val="002748DE"/>
    <w:rsid w:val="002775E6"/>
    <w:rsid w:val="00281A36"/>
    <w:rsid w:val="00282B55"/>
    <w:rsid w:val="00283ED5"/>
    <w:rsid w:val="00284036"/>
    <w:rsid w:val="00286110"/>
    <w:rsid w:val="0028700F"/>
    <w:rsid w:val="00290990"/>
    <w:rsid w:val="00291271"/>
    <w:rsid w:val="00291E99"/>
    <w:rsid w:val="00292157"/>
    <w:rsid w:val="002938A2"/>
    <w:rsid w:val="00293CAC"/>
    <w:rsid w:val="00295A0F"/>
    <w:rsid w:val="002A0459"/>
    <w:rsid w:val="002A1680"/>
    <w:rsid w:val="002A2DEA"/>
    <w:rsid w:val="002A3591"/>
    <w:rsid w:val="002A4C65"/>
    <w:rsid w:val="002A4CC3"/>
    <w:rsid w:val="002A5181"/>
    <w:rsid w:val="002B0B26"/>
    <w:rsid w:val="002B0C79"/>
    <w:rsid w:val="002B46B9"/>
    <w:rsid w:val="002B4754"/>
    <w:rsid w:val="002B5BE3"/>
    <w:rsid w:val="002B6781"/>
    <w:rsid w:val="002B7923"/>
    <w:rsid w:val="002C0191"/>
    <w:rsid w:val="002C28E7"/>
    <w:rsid w:val="002C4273"/>
    <w:rsid w:val="002C4679"/>
    <w:rsid w:val="002C55D7"/>
    <w:rsid w:val="002C56FA"/>
    <w:rsid w:val="002C5B48"/>
    <w:rsid w:val="002C679B"/>
    <w:rsid w:val="002C72F7"/>
    <w:rsid w:val="002C7313"/>
    <w:rsid w:val="002C7449"/>
    <w:rsid w:val="002C7BEB"/>
    <w:rsid w:val="002C7ECD"/>
    <w:rsid w:val="002D0916"/>
    <w:rsid w:val="002D16DC"/>
    <w:rsid w:val="002D3C8E"/>
    <w:rsid w:val="002D43F2"/>
    <w:rsid w:val="002D5484"/>
    <w:rsid w:val="002D5B91"/>
    <w:rsid w:val="002E0A82"/>
    <w:rsid w:val="002E0B16"/>
    <w:rsid w:val="002E12B0"/>
    <w:rsid w:val="002E36C9"/>
    <w:rsid w:val="002E3BFC"/>
    <w:rsid w:val="002E3D1B"/>
    <w:rsid w:val="002E3D78"/>
    <w:rsid w:val="002E43B7"/>
    <w:rsid w:val="002E559C"/>
    <w:rsid w:val="002E5840"/>
    <w:rsid w:val="002E5916"/>
    <w:rsid w:val="002E6370"/>
    <w:rsid w:val="002E66D5"/>
    <w:rsid w:val="002E67E4"/>
    <w:rsid w:val="002E7371"/>
    <w:rsid w:val="002E782E"/>
    <w:rsid w:val="002F0E10"/>
    <w:rsid w:val="002F1527"/>
    <w:rsid w:val="002F1E23"/>
    <w:rsid w:val="002F2CEB"/>
    <w:rsid w:val="002F2F1D"/>
    <w:rsid w:val="002F33E5"/>
    <w:rsid w:val="002F41D3"/>
    <w:rsid w:val="00300BBE"/>
    <w:rsid w:val="00300EDD"/>
    <w:rsid w:val="00301B69"/>
    <w:rsid w:val="0030264C"/>
    <w:rsid w:val="00304385"/>
    <w:rsid w:val="003043A5"/>
    <w:rsid w:val="00304C0D"/>
    <w:rsid w:val="003114EA"/>
    <w:rsid w:val="00311E3A"/>
    <w:rsid w:val="0031321C"/>
    <w:rsid w:val="00314380"/>
    <w:rsid w:val="00314454"/>
    <w:rsid w:val="00314965"/>
    <w:rsid w:val="0031653E"/>
    <w:rsid w:val="00320B63"/>
    <w:rsid w:val="0032338E"/>
    <w:rsid w:val="00323B18"/>
    <w:rsid w:val="00324A82"/>
    <w:rsid w:val="00325166"/>
    <w:rsid w:val="003264B3"/>
    <w:rsid w:val="003302F4"/>
    <w:rsid w:val="00330A85"/>
    <w:rsid w:val="00333657"/>
    <w:rsid w:val="00334079"/>
    <w:rsid w:val="0033487F"/>
    <w:rsid w:val="00335910"/>
    <w:rsid w:val="003366A5"/>
    <w:rsid w:val="00337C59"/>
    <w:rsid w:val="0034064C"/>
    <w:rsid w:val="00341AC0"/>
    <w:rsid w:val="00344163"/>
    <w:rsid w:val="00345901"/>
    <w:rsid w:val="00345DF9"/>
    <w:rsid w:val="003473CA"/>
    <w:rsid w:val="00347DDC"/>
    <w:rsid w:val="00347E52"/>
    <w:rsid w:val="003501AF"/>
    <w:rsid w:val="003506AA"/>
    <w:rsid w:val="00350CEF"/>
    <w:rsid w:val="00351534"/>
    <w:rsid w:val="003515A9"/>
    <w:rsid w:val="00353E99"/>
    <w:rsid w:val="00354387"/>
    <w:rsid w:val="0035475F"/>
    <w:rsid w:val="0035577A"/>
    <w:rsid w:val="00356070"/>
    <w:rsid w:val="00357E7D"/>
    <w:rsid w:val="00360C62"/>
    <w:rsid w:val="003610F5"/>
    <w:rsid w:val="00364CF0"/>
    <w:rsid w:val="00364E38"/>
    <w:rsid w:val="0036651F"/>
    <w:rsid w:val="00366EEA"/>
    <w:rsid w:val="00370CC4"/>
    <w:rsid w:val="00372287"/>
    <w:rsid w:val="00372F72"/>
    <w:rsid w:val="003747DA"/>
    <w:rsid w:val="00374989"/>
    <w:rsid w:val="00376A7F"/>
    <w:rsid w:val="00381A67"/>
    <w:rsid w:val="00381C23"/>
    <w:rsid w:val="00381EDD"/>
    <w:rsid w:val="0038440D"/>
    <w:rsid w:val="003850E3"/>
    <w:rsid w:val="003851A4"/>
    <w:rsid w:val="003854A2"/>
    <w:rsid w:val="0038589A"/>
    <w:rsid w:val="00386439"/>
    <w:rsid w:val="00386D30"/>
    <w:rsid w:val="00387238"/>
    <w:rsid w:val="00392512"/>
    <w:rsid w:val="00392D75"/>
    <w:rsid w:val="0039356A"/>
    <w:rsid w:val="003945A7"/>
    <w:rsid w:val="00396523"/>
    <w:rsid w:val="003A23D1"/>
    <w:rsid w:val="003A2F82"/>
    <w:rsid w:val="003A3651"/>
    <w:rsid w:val="003A37F1"/>
    <w:rsid w:val="003A3942"/>
    <w:rsid w:val="003A39F7"/>
    <w:rsid w:val="003A5AF2"/>
    <w:rsid w:val="003A5BBC"/>
    <w:rsid w:val="003A5E30"/>
    <w:rsid w:val="003A6A86"/>
    <w:rsid w:val="003A6F21"/>
    <w:rsid w:val="003B0B92"/>
    <w:rsid w:val="003B1A85"/>
    <w:rsid w:val="003B1AF9"/>
    <w:rsid w:val="003B2DB7"/>
    <w:rsid w:val="003B470E"/>
    <w:rsid w:val="003B544C"/>
    <w:rsid w:val="003B704F"/>
    <w:rsid w:val="003B739D"/>
    <w:rsid w:val="003B7E20"/>
    <w:rsid w:val="003C0BBF"/>
    <w:rsid w:val="003C1AD5"/>
    <w:rsid w:val="003C776C"/>
    <w:rsid w:val="003D0EF2"/>
    <w:rsid w:val="003D21DE"/>
    <w:rsid w:val="003D2867"/>
    <w:rsid w:val="003D3D7D"/>
    <w:rsid w:val="003D4400"/>
    <w:rsid w:val="003D6CA0"/>
    <w:rsid w:val="003E25A3"/>
    <w:rsid w:val="003E2CF0"/>
    <w:rsid w:val="003E3D94"/>
    <w:rsid w:val="003E50BC"/>
    <w:rsid w:val="003E51CB"/>
    <w:rsid w:val="003E5F82"/>
    <w:rsid w:val="003E74B9"/>
    <w:rsid w:val="003F0099"/>
    <w:rsid w:val="003F0204"/>
    <w:rsid w:val="003F32A1"/>
    <w:rsid w:val="003F34BD"/>
    <w:rsid w:val="003F3C59"/>
    <w:rsid w:val="003F6175"/>
    <w:rsid w:val="003F6EB3"/>
    <w:rsid w:val="003F7718"/>
    <w:rsid w:val="003F7F06"/>
    <w:rsid w:val="0040238B"/>
    <w:rsid w:val="00402ACD"/>
    <w:rsid w:val="00402CBF"/>
    <w:rsid w:val="00403CC0"/>
    <w:rsid w:val="004045C3"/>
    <w:rsid w:val="0040468A"/>
    <w:rsid w:val="0040550B"/>
    <w:rsid w:val="00405FEB"/>
    <w:rsid w:val="0040647F"/>
    <w:rsid w:val="004066F9"/>
    <w:rsid w:val="00406A08"/>
    <w:rsid w:val="00410186"/>
    <w:rsid w:val="00410680"/>
    <w:rsid w:val="0041154B"/>
    <w:rsid w:val="00412A77"/>
    <w:rsid w:val="00413503"/>
    <w:rsid w:val="00414642"/>
    <w:rsid w:val="00415CCE"/>
    <w:rsid w:val="004177AA"/>
    <w:rsid w:val="00417805"/>
    <w:rsid w:val="004252E6"/>
    <w:rsid w:val="004253FB"/>
    <w:rsid w:val="00425C2D"/>
    <w:rsid w:val="0042683E"/>
    <w:rsid w:val="00431BB0"/>
    <w:rsid w:val="0043302F"/>
    <w:rsid w:val="0043395A"/>
    <w:rsid w:val="004341A3"/>
    <w:rsid w:val="0043679E"/>
    <w:rsid w:val="004370A3"/>
    <w:rsid w:val="00440238"/>
    <w:rsid w:val="00440A9E"/>
    <w:rsid w:val="00441DFC"/>
    <w:rsid w:val="00442666"/>
    <w:rsid w:val="00442943"/>
    <w:rsid w:val="00442B5E"/>
    <w:rsid w:val="00443F69"/>
    <w:rsid w:val="0044439D"/>
    <w:rsid w:val="00446BD5"/>
    <w:rsid w:val="00447AFA"/>
    <w:rsid w:val="00450412"/>
    <w:rsid w:val="004513B4"/>
    <w:rsid w:val="00452926"/>
    <w:rsid w:val="00452A3C"/>
    <w:rsid w:val="00452E20"/>
    <w:rsid w:val="004538BE"/>
    <w:rsid w:val="00454046"/>
    <w:rsid w:val="0045455A"/>
    <w:rsid w:val="00454F0F"/>
    <w:rsid w:val="004555FF"/>
    <w:rsid w:val="00456A50"/>
    <w:rsid w:val="00456B5D"/>
    <w:rsid w:val="00461514"/>
    <w:rsid w:val="0046219E"/>
    <w:rsid w:val="004654D9"/>
    <w:rsid w:val="00475787"/>
    <w:rsid w:val="004766C9"/>
    <w:rsid w:val="00480255"/>
    <w:rsid w:val="0048040A"/>
    <w:rsid w:val="004808B8"/>
    <w:rsid w:val="004809C3"/>
    <w:rsid w:val="004820DB"/>
    <w:rsid w:val="004825A8"/>
    <w:rsid w:val="004828E9"/>
    <w:rsid w:val="004835A9"/>
    <w:rsid w:val="00484DAC"/>
    <w:rsid w:val="00484ED3"/>
    <w:rsid w:val="00484F6F"/>
    <w:rsid w:val="00487673"/>
    <w:rsid w:val="00487F0D"/>
    <w:rsid w:val="0049085D"/>
    <w:rsid w:val="0049102C"/>
    <w:rsid w:val="004910B6"/>
    <w:rsid w:val="00491258"/>
    <w:rsid w:val="00492676"/>
    <w:rsid w:val="00492D3D"/>
    <w:rsid w:val="00495510"/>
    <w:rsid w:val="004957F2"/>
    <w:rsid w:val="00495904"/>
    <w:rsid w:val="00496175"/>
    <w:rsid w:val="00497084"/>
    <w:rsid w:val="004A0530"/>
    <w:rsid w:val="004A2226"/>
    <w:rsid w:val="004A3277"/>
    <w:rsid w:val="004A3311"/>
    <w:rsid w:val="004A43D4"/>
    <w:rsid w:val="004A45CD"/>
    <w:rsid w:val="004A530E"/>
    <w:rsid w:val="004A6D5C"/>
    <w:rsid w:val="004A7558"/>
    <w:rsid w:val="004A771F"/>
    <w:rsid w:val="004B1B96"/>
    <w:rsid w:val="004B2738"/>
    <w:rsid w:val="004B332A"/>
    <w:rsid w:val="004B39B3"/>
    <w:rsid w:val="004B4B4F"/>
    <w:rsid w:val="004B7756"/>
    <w:rsid w:val="004C217F"/>
    <w:rsid w:val="004C2954"/>
    <w:rsid w:val="004C3646"/>
    <w:rsid w:val="004C3952"/>
    <w:rsid w:val="004C4CF3"/>
    <w:rsid w:val="004C5579"/>
    <w:rsid w:val="004C5AA0"/>
    <w:rsid w:val="004C6EAD"/>
    <w:rsid w:val="004C7657"/>
    <w:rsid w:val="004C7F4E"/>
    <w:rsid w:val="004D0EC5"/>
    <w:rsid w:val="004D4447"/>
    <w:rsid w:val="004D5C50"/>
    <w:rsid w:val="004D60C7"/>
    <w:rsid w:val="004E266B"/>
    <w:rsid w:val="004E3849"/>
    <w:rsid w:val="004E40E7"/>
    <w:rsid w:val="004E455E"/>
    <w:rsid w:val="004E5578"/>
    <w:rsid w:val="004E59FC"/>
    <w:rsid w:val="004E5A14"/>
    <w:rsid w:val="004F028A"/>
    <w:rsid w:val="004F06B9"/>
    <w:rsid w:val="004F09F0"/>
    <w:rsid w:val="004F3677"/>
    <w:rsid w:val="004F41F7"/>
    <w:rsid w:val="004F5554"/>
    <w:rsid w:val="004F5A50"/>
    <w:rsid w:val="004F611C"/>
    <w:rsid w:val="004F693A"/>
    <w:rsid w:val="004F6AD3"/>
    <w:rsid w:val="00500010"/>
    <w:rsid w:val="00500AC6"/>
    <w:rsid w:val="005029E1"/>
    <w:rsid w:val="00503A1C"/>
    <w:rsid w:val="00503C0A"/>
    <w:rsid w:val="0050548C"/>
    <w:rsid w:val="00506257"/>
    <w:rsid w:val="00506277"/>
    <w:rsid w:val="00506F64"/>
    <w:rsid w:val="005077FB"/>
    <w:rsid w:val="00507BA7"/>
    <w:rsid w:val="00507BD0"/>
    <w:rsid w:val="005115D6"/>
    <w:rsid w:val="00511618"/>
    <w:rsid w:val="00511954"/>
    <w:rsid w:val="00511CDC"/>
    <w:rsid w:val="005130E4"/>
    <w:rsid w:val="00514FC7"/>
    <w:rsid w:val="0051572B"/>
    <w:rsid w:val="0051737B"/>
    <w:rsid w:val="0052029B"/>
    <w:rsid w:val="00520777"/>
    <w:rsid w:val="005214FE"/>
    <w:rsid w:val="005217BA"/>
    <w:rsid w:val="00522EE4"/>
    <w:rsid w:val="005234BE"/>
    <w:rsid w:val="005251F3"/>
    <w:rsid w:val="005253C4"/>
    <w:rsid w:val="0052702E"/>
    <w:rsid w:val="00530270"/>
    <w:rsid w:val="005311F3"/>
    <w:rsid w:val="005313E6"/>
    <w:rsid w:val="0053144C"/>
    <w:rsid w:val="00533F9E"/>
    <w:rsid w:val="00534B4A"/>
    <w:rsid w:val="00536C3E"/>
    <w:rsid w:val="00540229"/>
    <w:rsid w:val="00540E9A"/>
    <w:rsid w:val="00541EF9"/>
    <w:rsid w:val="00542D9F"/>
    <w:rsid w:val="0054330A"/>
    <w:rsid w:val="00543542"/>
    <w:rsid w:val="00546F74"/>
    <w:rsid w:val="005521F9"/>
    <w:rsid w:val="005527E8"/>
    <w:rsid w:val="00552805"/>
    <w:rsid w:val="00552E55"/>
    <w:rsid w:val="005531F5"/>
    <w:rsid w:val="0055672B"/>
    <w:rsid w:val="00561D4F"/>
    <w:rsid w:val="00561F6A"/>
    <w:rsid w:val="00564886"/>
    <w:rsid w:val="0056575D"/>
    <w:rsid w:val="00566C30"/>
    <w:rsid w:val="00567473"/>
    <w:rsid w:val="00570E7F"/>
    <w:rsid w:val="005729E7"/>
    <w:rsid w:val="00573C66"/>
    <w:rsid w:val="005752DA"/>
    <w:rsid w:val="005753A8"/>
    <w:rsid w:val="005761AE"/>
    <w:rsid w:val="005767DB"/>
    <w:rsid w:val="00577DF2"/>
    <w:rsid w:val="005814AC"/>
    <w:rsid w:val="005850F6"/>
    <w:rsid w:val="00586577"/>
    <w:rsid w:val="005876D7"/>
    <w:rsid w:val="00591E88"/>
    <w:rsid w:val="0059473D"/>
    <w:rsid w:val="00594852"/>
    <w:rsid w:val="0059518F"/>
    <w:rsid w:val="00595582"/>
    <w:rsid w:val="00595D67"/>
    <w:rsid w:val="0059678C"/>
    <w:rsid w:val="005A17F8"/>
    <w:rsid w:val="005A1CB1"/>
    <w:rsid w:val="005A485F"/>
    <w:rsid w:val="005A5BF9"/>
    <w:rsid w:val="005A6B0E"/>
    <w:rsid w:val="005A747C"/>
    <w:rsid w:val="005A7F26"/>
    <w:rsid w:val="005B177E"/>
    <w:rsid w:val="005B237F"/>
    <w:rsid w:val="005B3166"/>
    <w:rsid w:val="005B5109"/>
    <w:rsid w:val="005B53DA"/>
    <w:rsid w:val="005B6B56"/>
    <w:rsid w:val="005C018D"/>
    <w:rsid w:val="005C1B6C"/>
    <w:rsid w:val="005C1D30"/>
    <w:rsid w:val="005C1D59"/>
    <w:rsid w:val="005C2166"/>
    <w:rsid w:val="005C29FE"/>
    <w:rsid w:val="005C3298"/>
    <w:rsid w:val="005C376D"/>
    <w:rsid w:val="005C4699"/>
    <w:rsid w:val="005C6BD4"/>
    <w:rsid w:val="005D0153"/>
    <w:rsid w:val="005D0723"/>
    <w:rsid w:val="005D313F"/>
    <w:rsid w:val="005D3B2B"/>
    <w:rsid w:val="005D3E82"/>
    <w:rsid w:val="005D48B7"/>
    <w:rsid w:val="005D4919"/>
    <w:rsid w:val="005D6188"/>
    <w:rsid w:val="005D71EC"/>
    <w:rsid w:val="005D7831"/>
    <w:rsid w:val="005E253F"/>
    <w:rsid w:val="005E3080"/>
    <w:rsid w:val="005E325F"/>
    <w:rsid w:val="005E5A46"/>
    <w:rsid w:val="005E6038"/>
    <w:rsid w:val="005E6398"/>
    <w:rsid w:val="005E6591"/>
    <w:rsid w:val="005E71B3"/>
    <w:rsid w:val="005E750E"/>
    <w:rsid w:val="005F0309"/>
    <w:rsid w:val="005F0C95"/>
    <w:rsid w:val="005F1814"/>
    <w:rsid w:val="005F3A49"/>
    <w:rsid w:val="005F4106"/>
    <w:rsid w:val="006002E0"/>
    <w:rsid w:val="0060030B"/>
    <w:rsid w:val="0060098A"/>
    <w:rsid w:val="00600DD8"/>
    <w:rsid w:val="00600EF0"/>
    <w:rsid w:val="00601BFF"/>
    <w:rsid w:val="006024DA"/>
    <w:rsid w:val="00602D20"/>
    <w:rsid w:val="00603830"/>
    <w:rsid w:val="00605573"/>
    <w:rsid w:val="00605DB7"/>
    <w:rsid w:val="00606261"/>
    <w:rsid w:val="006078CD"/>
    <w:rsid w:val="006100BC"/>
    <w:rsid w:val="00612F9A"/>
    <w:rsid w:val="00613845"/>
    <w:rsid w:val="00614E95"/>
    <w:rsid w:val="006150AD"/>
    <w:rsid w:val="00617187"/>
    <w:rsid w:val="006203DB"/>
    <w:rsid w:val="00620D8D"/>
    <w:rsid w:val="00620EFB"/>
    <w:rsid w:val="00621023"/>
    <w:rsid w:val="00621562"/>
    <w:rsid w:val="006236F9"/>
    <w:rsid w:val="006246F0"/>
    <w:rsid w:val="00625BD6"/>
    <w:rsid w:val="00626940"/>
    <w:rsid w:val="00626BBE"/>
    <w:rsid w:val="00626BE8"/>
    <w:rsid w:val="006279A1"/>
    <w:rsid w:val="006305CD"/>
    <w:rsid w:val="0063091A"/>
    <w:rsid w:val="0063224A"/>
    <w:rsid w:val="00637ECF"/>
    <w:rsid w:val="00641413"/>
    <w:rsid w:val="006431F8"/>
    <w:rsid w:val="00644147"/>
    <w:rsid w:val="006443D3"/>
    <w:rsid w:val="0064471D"/>
    <w:rsid w:val="006459C1"/>
    <w:rsid w:val="006462F9"/>
    <w:rsid w:val="0065107F"/>
    <w:rsid w:val="00651C57"/>
    <w:rsid w:val="006533D0"/>
    <w:rsid w:val="00653425"/>
    <w:rsid w:val="00653652"/>
    <w:rsid w:val="00653819"/>
    <w:rsid w:val="00653F41"/>
    <w:rsid w:val="0065424C"/>
    <w:rsid w:val="006557C9"/>
    <w:rsid w:val="0065686E"/>
    <w:rsid w:val="00657EA0"/>
    <w:rsid w:val="006604A7"/>
    <w:rsid w:val="006649F2"/>
    <w:rsid w:val="00666906"/>
    <w:rsid w:val="00670126"/>
    <w:rsid w:val="006703CA"/>
    <w:rsid w:val="00671615"/>
    <w:rsid w:val="006727F4"/>
    <w:rsid w:val="00672917"/>
    <w:rsid w:val="00672FFF"/>
    <w:rsid w:val="006732AB"/>
    <w:rsid w:val="00673F34"/>
    <w:rsid w:val="006760A8"/>
    <w:rsid w:val="006766D9"/>
    <w:rsid w:val="00676F18"/>
    <w:rsid w:val="0067752B"/>
    <w:rsid w:val="00677B80"/>
    <w:rsid w:val="00677C25"/>
    <w:rsid w:val="00680159"/>
    <w:rsid w:val="00680442"/>
    <w:rsid w:val="00680631"/>
    <w:rsid w:val="00681DE8"/>
    <w:rsid w:val="00682B43"/>
    <w:rsid w:val="00685EB4"/>
    <w:rsid w:val="00686E96"/>
    <w:rsid w:val="0069059F"/>
    <w:rsid w:val="006908A7"/>
    <w:rsid w:val="00694243"/>
    <w:rsid w:val="006943A1"/>
    <w:rsid w:val="006944F9"/>
    <w:rsid w:val="00696E84"/>
    <w:rsid w:val="0069723D"/>
    <w:rsid w:val="00697243"/>
    <w:rsid w:val="006A14B8"/>
    <w:rsid w:val="006A6707"/>
    <w:rsid w:val="006A718D"/>
    <w:rsid w:val="006A7534"/>
    <w:rsid w:val="006B31E7"/>
    <w:rsid w:val="006B3DB1"/>
    <w:rsid w:val="006B4029"/>
    <w:rsid w:val="006B534D"/>
    <w:rsid w:val="006B647D"/>
    <w:rsid w:val="006B69AE"/>
    <w:rsid w:val="006B6B7C"/>
    <w:rsid w:val="006C0FCE"/>
    <w:rsid w:val="006C3443"/>
    <w:rsid w:val="006C42B4"/>
    <w:rsid w:val="006C4A35"/>
    <w:rsid w:val="006C5383"/>
    <w:rsid w:val="006C5F4D"/>
    <w:rsid w:val="006C6959"/>
    <w:rsid w:val="006D0791"/>
    <w:rsid w:val="006D2849"/>
    <w:rsid w:val="006D29B7"/>
    <w:rsid w:val="006D52B9"/>
    <w:rsid w:val="006D6608"/>
    <w:rsid w:val="006D6728"/>
    <w:rsid w:val="006D7D09"/>
    <w:rsid w:val="006E0410"/>
    <w:rsid w:val="006E0F7E"/>
    <w:rsid w:val="006E2E1B"/>
    <w:rsid w:val="006E3E38"/>
    <w:rsid w:val="006E3F33"/>
    <w:rsid w:val="006E4A81"/>
    <w:rsid w:val="006E4AAB"/>
    <w:rsid w:val="006E5D57"/>
    <w:rsid w:val="006F011A"/>
    <w:rsid w:val="006F279D"/>
    <w:rsid w:val="006F491E"/>
    <w:rsid w:val="006F6455"/>
    <w:rsid w:val="006F648D"/>
    <w:rsid w:val="006F6EE5"/>
    <w:rsid w:val="00702992"/>
    <w:rsid w:val="0070348F"/>
    <w:rsid w:val="00703669"/>
    <w:rsid w:val="0070419E"/>
    <w:rsid w:val="007041C0"/>
    <w:rsid w:val="007042FA"/>
    <w:rsid w:val="0070603D"/>
    <w:rsid w:val="007063EC"/>
    <w:rsid w:val="00707322"/>
    <w:rsid w:val="00711454"/>
    <w:rsid w:val="00711676"/>
    <w:rsid w:val="0071199C"/>
    <w:rsid w:val="0071595F"/>
    <w:rsid w:val="00716954"/>
    <w:rsid w:val="00717EAE"/>
    <w:rsid w:val="00717ECB"/>
    <w:rsid w:val="00720210"/>
    <w:rsid w:val="00721588"/>
    <w:rsid w:val="007245E9"/>
    <w:rsid w:val="00726C50"/>
    <w:rsid w:val="00727587"/>
    <w:rsid w:val="00727601"/>
    <w:rsid w:val="00730025"/>
    <w:rsid w:val="0073038A"/>
    <w:rsid w:val="00730D2D"/>
    <w:rsid w:val="00732FC8"/>
    <w:rsid w:val="007330A3"/>
    <w:rsid w:val="00735AEA"/>
    <w:rsid w:val="007369D1"/>
    <w:rsid w:val="00736DA7"/>
    <w:rsid w:val="00736EC7"/>
    <w:rsid w:val="0074015E"/>
    <w:rsid w:val="007438CE"/>
    <w:rsid w:val="007438D2"/>
    <w:rsid w:val="00745908"/>
    <w:rsid w:val="00746E95"/>
    <w:rsid w:val="00747BBE"/>
    <w:rsid w:val="007523DB"/>
    <w:rsid w:val="00752AB6"/>
    <w:rsid w:val="00753E6C"/>
    <w:rsid w:val="00755BFC"/>
    <w:rsid w:val="00757181"/>
    <w:rsid w:val="007604FC"/>
    <w:rsid w:val="007608A0"/>
    <w:rsid w:val="007621D0"/>
    <w:rsid w:val="00762AED"/>
    <w:rsid w:val="00762DA1"/>
    <w:rsid w:val="007656FF"/>
    <w:rsid w:val="00765816"/>
    <w:rsid w:val="00765E9A"/>
    <w:rsid w:val="0076717C"/>
    <w:rsid w:val="00767C22"/>
    <w:rsid w:val="00770266"/>
    <w:rsid w:val="00772042"/>
    <w:rsid w:val="00775CFA"/>
    <w:rsid w:val="00775FB5"/>
    <w:rsid w:val="007760D8"/>
    <w:rsid w:val="007766D6"/>
    <w:rsid w:val="007774A1"/>
    <w:rsid w:val="0077754C"/>
    <w:rsid w:val="00780450"/>
    <w:rsid w:val="00780A17"/>
    <w:rsid w:val="007817DE"/>
    <w:rsid w:val="00781994"/>
    <w:rsid w:val="00782BFD"/>
    <w:rsid w:val="00783141"/>
    <w:rsid w:val="00785282"/>
    <w:rsid w:val="00786C3A"/>
    <w:rsid w:val="0079087B"/>
    <w:rsid w:val="00791F25"/>
    <w:rsid w:val="0079271E"/>
    <w:rsid w:val="0079333F"/>
    <w:rsid w:val="00794AAE"/>
    <w:rsid w:val="00795DA0"/>
    <w:rsid w:val="0079674A"/>
    <w:rsid w:val="007A2058"/>
    <w:rsid w:val="007A3F65"/>
    <w:rsid w:val="007A63CB"/>
    <w:rsid w:val="007A675B"/>
    <w:rsid w:val="007A6ED7"/>
    <w:rsid w:val="007A7348"/>
    <w:rsid w:val="007B0ADE"/>
    <w:rsid w:val="007B3F45"/>
    <w:rsid w:val="007B7B8B"/>
    <w:rsid w:val="007C1AB7"/>
    <w:rsid w:val="007C1E0D"/>
    <w:rsid w:val="007C2387"/>
    <w:rsid w:val="007C2657"/>
    <w:rsid w:val="007C2D1C"/>
    <w:rsid w:val="007C3370"/>
    <w:rsid w:val="007C38D7"/>
    <w:rsid w:val="007C3A99"/>
    <w:rsid w:val="007C4BB6"/>
    <w:rsid w:val="007C4C03"/>
    <w:rsid w:val="007C4D15"/>
    <w:rsid w:val="007C54DC"/>
    <w:rsid w:val="007C5C82"/>
    <w:rsid w:val="007C65BE"/>
    <w:rsid w:val="007C67F9"/>
    <w:rsid w:val="007C7A63"/>
    <w:rsid w:val="007C7C29"/>
    <w:rsid w:val="007C7FC8"/>
    <w:rsid w:val="007D28B8"/>
    <w:rsid w:val="007D383B"/>
    <w:rsid w:val="007D3A8A"/>
    <w:rsid w:val="007D4DE6"/>
    <w:rsid w:val="007D4E77"/>
    <w:rsid w:val="007D5C44"/>
    <w:rsid w:val="007D63D7"/>
    <w:rsid w:val="007D7B99"/>
    <w:rsid w:val="007E0965"/>
    <w:rsid w:val="007E2873"/>
    <w:rsid w:val="007E3620"/>
    <w:rsid w:val="007E4569"/>
    <w:rsid w:val="007E4EC2"/>
    <w:rsid w:val="007E5917"/>
    <w:rsid w:val="007E5A4B"/>
    <w:rsid w:val="007E740F"/>
    <w:rsid w:val="007E74F3"/>
    <w:rsid w:val="007E79A8"/>
    <w:rsid w:val="007E7D55"/>
    <w:rsid w:val="007F012B"/>
    <w:rsid w:val="007F047A"/>
    <w:rsid w:val="007F0616"/>
    <w:rsid w:val="007F0745"/>
    <w:rsid w:val="007F0AD1"/>
    <w:rsid w:val="007F19E8"/>
    <w:rsid w:val="007F1BA1"/>
    <w:rsid w:val="007F1F1A"/>
    <w:rsid w:val="007F30D7"/>
    <w:rsid w:val="007F40A7"/>
    <w:rsid w:val="007F6529"/>
    <w:rsid w:val="0080019F"/>
    <w:rsid w:val="00802ACE"/>
    <w:rsid w:val="00803314"/>
    <w:rsid w:val="0080724F"/>
    <w:rsid w:val="00807A41"/>
    <w:rsid w:val="00807C3B"/>
    <w:rsid w:val="008104EE"/>
    <w:rsid w:val="0081154B"/>
    <w:rsid w:val="00812CF5"/>
    <w:rsid w:val="00815488"/>
    <w:rsid w:val="00820671"/>
    <w:rsid w:val="00822370"/>
    <w:rsid w:val="00822894"/>
    <w:rsid w:val="00824C87"/>
    <w:rsid w:val="00824F36"/>
    <w:rsid w:val="00825A6A"/>
    <w:rsid w:val="008262E9"/>
    <w:rsid w:val="00826638"/>
    <w:rsid w:val="0083277E"/>
    <w:rsid w:val="00832BDA"/>
    <w:rsid w:val="0083498E"/>
    <w:rsid w:val="00837139"/>
    <w:rsid w:val="00837AD8"/>
    <w:rsid w:val="0084065D"/>
    <w:rsid w:val="00840733"/>
    <w:rsid w:val="00840DDB"/>
    <w:rsid w:val="00841F07"/>
    <w:rsid w:val="008426BA"/>
    <w:rsid w:val="00842DC8"/>
    <w:rsid w:val="00843147"/>
    <w:rsid w:val="00844DCF"/>
    <w:rsid w:val="008464D9"/>
    <w:rsid w:val="00846658"/>
    <w:rsid w:val="00846BBE"/>
    <w:rsid w:val="00847F7A"/>
    <w:rsid w:val="0085044F"/>
    <w:rsid w:val="00851D95"/>
    <w:rsid w:val="00853BFB"/>
    <w:rsid w:val="0085462B"/>
    <w:rsid w:val="0085563A"/>
    <w:rsid w:val="00857C00"/>
    <w:rsid w:val="00860006"/>
    <w:rsid w:val="00862E95"/>
    <w:rsid w:val="00864773"/>
    <w:rsid w:val="00865CE2"/>
    <w:rsid w:val="00865DE0"/>
    <w:rsid w:val="00866E42"/>
    <w:rsid w:val="0086767A"/>
    <w:rsid w:val="0087054F"/>
    <w:rsid w:val="008717DB"/>
    <w:rsid w:val="00872265"/>
    <w:rsid w:val="00872C8D"/>
    <w:rsid w:val="00872D33"/>
    <w:rsid w:val="008744C4"/>
    <w:rsid w:val="00875D69"/>
    <w:rsid w:val="00877975"/>
    <w:rsid w:val="00877E45"/>
    <w:rsid w:val="008813E7"/>
    <w:rsid w:val="008821AA"/>
    <w:rsid w:val="0088224D"/>
    <w:rsid w:val="00882BDA"/>
    <w:rsid w:val="00883886"/>
    <w:rsid w:val="00884035"/>
    <w:rsid w:val="008845EE"/>
    <w:rsid w:val="008856A3"/>
    <w:rsid w:val="00887402"/>
    <w:rsid w:val="00887BE3"/>
    <w:rsid w:val="00887F35"/>
    <w:rsid w:val="00890090"/>
    <w:rsid w:val="008901C1"/>
    <w:rsid w:val="0089043C"/>
    <w:rsid w:val="00890BA6"/>
    <w:rsid w:val="0089144F"/>
    <w:rsid w:val="0089247D"/>
    <w:rsid w:val="00894E06"/>
    <w:rsid w:val="0089550D"/>
    <w:rsid w:val="00896228"/>
    <w:rsid w:val="00896ED3"/>
    <w:rsid w:val="00897B8C"/>
    <w:rsid w:val="008A05F7"/>
    <w:rsid w:val="008A102C"/>
    <w:rsid w:val="008A117B"/>
    <w:rsid w:val="008A2431"/>
    <w:rsid w:val="008A2CFB"/>
    <w:rsid w:val="008A34B7"/>
    <w:rsid w:val="008A3D10"/>
    <w:rsid w:val="008A4B8F"/>
    <w:rsid w:val="008A643B"/>
    <w:rsid w:val="008A789A"/>
    <w:rsid w:val="008B0245"/>
    <w:rsid w:val="008B1BBC"/>
    <w:rsid w:val="008B246D"/>
    <w:rsid w:val="008B5620"/>
    <w:rsid w:val="008B688E"/>
    <w:rsid w:val="008B6E4A"/>
    <w:rsid w:val="008B7041"/>
    <w:rsid w:val="008C1262"/>
    <w:rsid w:val="008C138C"/>
    <w:rsid w:val="008C20DE"/>
    <w:rsid w:val="008C383A"/>
    <w:rsid w:val="008C3C20"/>
    <w:rsid w:val="008C4ED6"/>
    <w:rsid w:val="008C6B27"/>
    <w:rsid w:val="008C6D67"/>
    <w:rsid w:val="008D042A"/>
    <w:rsid w:val="008D1B5F"/>
    <w:rsid w:val="008D5586"/>
    <w:rsid w:val="008D581E"/>
    <w:rsid w:val="008D659C"/>
    <w:rsid w:val="008E029E"/>
    <w:rsid w:val="008E1611"/>
    <w:rsid w:val="008E1A31"/>
    <w:rsid w:val="008E1E4B"/>
    <w:rsid w:val="008E4DF8"/>
    <w:rsid w:val="008E4F59"/>
    <w:rsid w:val="008E5944"/>
    <w:rsid w:val="008E5D41"/>
    <w:rsid w:val="008E62F3"/>
    <w:rsid w:val="008E66DE"/>
    <w:rsid w:val="008E6D05"/>
    <w:rsid w:val="008E740B"/>
    <w:rsid w:val="008E7A30"/>
    <w:rsid w:val="008E7FC1"/>
    <w:rsid w:val="008F0545"/>
    <w:rsid w:val="008F0658"/>
    <w:rsid w:val="008F1C25"/>
    <w:rsid w:val="008F1F25"/>
    <w:rsid w:val="008F6603"/>
    <w:rsid w:val="008F7609"/>
    <w:rsid w:val="008F7EDE"/>
    <w:rsid w:val="008F7FA8"/>
    <w:rsid w:val="009014F2"/>
    <w:rsid w:val="009015AF"/>
    <w:rsid w:val="00901DCF"/>
    <w:rsid w:val="00903188"/>
    <w:rsid w:val="0090401E"/>
    <w:rsid w:val="00905C2A"/>
    <w:rsid w:val="00906CB4"/>
    <w:rsid w:val="00906DFD"/>
    <w:rsid w:val="009072E3"/>
    <w:rsid w:val="00914A31"/>
    <w:rsid w:val="00914E54"/>
    <w:rsid w:val="009151AC"/>
    <w:rsid w:val="00915CB0"/>
    <w:rsid w:val="00917C89"/>
    <w:rsid w:val="0092063D"/>
    <w:rsid w:val="009214C5"/>
    <w:rsid w:val="0092232C"/>
    <w:rsid w:val="00922467"/>
    <w:rsid w:val="00923080"/>
    <w:rsid w:val="0092350F"/>
    <w:rsid w:val="00923E18"/>
    <w:rsid w:val="00923EED"/>
    <w:rsid w:val="00924268"/>
    <w:rsid w:val="00925260"/>
    <w:rsid w:val="0092545E"/>
    <w:rsid w:val="00925C3F"/>
    <w:rsid w:val="00931590"/>
    <w:rsid w:val="00933DC1"/>
    <w:rsid w:val="00934C8C"/>
    <w:rsid w:val="00935A60"/>
    <w:rsid w:val="009362C0"/>
    <w:rsid w:val="0094331B"/>
    <w:rsid w:val="00944797"/>
    <w:rsid w:val="009451E9"/>
    <w:rsid w:val="009508C4"/>
    <w:rsid w:val="00950C20"/>
    <w:rsid w:val="00951D95"/>
    <w:rsid w:val="00952829"/>
    <w:rsid w:val="00953455"/>
    <w:rsid w:val="00953A8D"/>
    <w:rsid w:val="009544EB"/>
    <w:rsid w:val="009547AB"/>
    <w:rsid w:val="00954CB1"/>
    <w:rsid w:val="00956D6D"/>
    <w:rsid w:val="00956E74"/>
    <w:rsid w:val="0095716B"/>
    <w:rsid w:val="00957BE2"/>
    <w:rsid w:val="00957F72"/>
    <w:rsid w:val="009613F4"/>
    <w:rsid w:val="009614B5"/>
    <w:rsid w:val="009615A5"/>
    <w:rsid w:val="009618D2"/>
    <w:rsid w:val="0096247F"/>
    <w:rsid w:val="00962840"/>
    <w:rsid w:val="00962E28"/>
    <w:rsid w:val="00963599"/>
    <w:rsid w:val="00965E87"/>
    <w:rsid w:val="00965FBE"/>
    <w:rsid w:val="00967424"/>
    <w:rsid w:val="0097177E"/>
    <w:rsid w:val="00971EAB"/>
    <w:rsid w:val="00971FDC"/>
    <w:rsid w:val="00972B27"/>
    <w:rsid w:val="00975464"/>
    <w:rsid w:val="009766A1"/>
    <w:rsid w:val="009779CE"/>
    <w:rsid w:val="009822CC"/>
    <w:rsid w:val="009842CE"/>
    <w:rsid w:val="0098445F"/>
    <w:rsid w:val="009856D8"/>
    <w:rsid w:val="00985EDA"/>
    <w:rsid w:val="009867A9"/>
    <w:rsid w:val="009868EE"/>
    <w:rsid w:val="00987AE0"/>
    <w:rsid w:val="00990D12"/>
    <w:rsid w:val="009920B2"/>
    <w:rsid w:val="0099301D"/>
    <w:rsid w:val="00995878"/>
    <w:rsid w:val="00995BBD"/>
    <w:rsid w:val="00997911"/>
    <w:rsid w:val="00997E83"/>
    <w:rsid w:val="009A0A14"/>
    <w:rsid w:val="009A0EFB"/>
    <w:rsid w:val="009A17BF"/>
    <w:rsid w:val="009A1A22"/>
    <w:rsid w:val="009A1CD2"/>
    <w:rsid w:val="009A389C"/>
    <w:rsid w:val="009A5479"/>
    <w:rsid w:val="009A55C6"/>
    <w:rsid w:val="009A5CEB"/>
    <w:rsid w:val="009A6795"/>
    <w:rsid w:val="009A7B1C"/>
    <w:rsid w:val="009A7E84"/>
    <w:rsid w:val="009B168B"/>
    <w:rsid w:val="009B1D20"/>
    <w:rsid w:val="009B258B"/>
    <w:rsid w:val="009B292E"/>
    <w:rsid w:val="009B297E"/>
    <w:rsid w:val="009B3E30"/>
    <w:rsid w:val="009B4F75"/>
    <w:rsid w:val="009B5F51"/>
    <w:rsid w:val="009B5F71"/>
    <w:rsid w:val="009B61D0"/>
    <w:rsid w:val="009B6334"/>
    <w:rsid w:val="009B7C03"/>
    <w:rsid w:val="009B7E66"/>
    <w:rsid w:val="009B7F31"/>
    <w:rsid w:val="009C0794"/>
    <w:rsid w:val="009C1F8A"/>
    <w:rsid w:val="009C22F7"/>
    <w:rsid w:val="009C2BAB"/>
    <w:rsid w:val="009C4832"/>
    <w:rsid w:val="009C5A25"/>
    <w:rsid w:val="009C5B94"/>
    <w:rsid w:val="009C74AB"/>
    <w:rsid w:val="009D25C0"/>
    <w:rsid w:val="009D294F"/>
    <w:rsid w:val="009D2A04"/>
    <w:rsid w:val="009D3584"/>
    <w:rsid w:val="009D4682"/>
    <w:rsid w:val="009D5C78"/>
    <w:rsid w:val="009D7B44"/>
    <w:rsid w:val="009D7C17"/>
    <w:rsid w:val="009E2FF7"/>
    <w:rsid w:val="009E30C9"/>
    <w:rsid w:val="009E4C01"/>
    <w:rsid w:val="009E5F4D"/>
    <w:rsid w:val="009E6954"/>
    <w:rsid w:val="009E6BCA"/>
    <w:rsid w:val="009E7122"/>
    <w:rsid w:val="009E7BB6"/>
    <w:rsid w:val="009F01F6"/>
    <w:rsid w:val="009F0D03"/>
    <w:rsid w:val="009F3805"/>
    <w:rsid w:val="009F3D2A"/>
    <w:rsid w:val="009F4DC5"/>
    <w:rsid w:val="009F4FE7"/>
    <w:rsid w:val="009F518A"/>
    <w:rsid w:val="009F591B"/>
    <w:rsid w:val="009F68D6"/>
    <w:rsid w:val="009F6DF5"/>
    <w:rsid w:val="009F70F3"/>
    <w:rsid w:val="009F7E1A"/>
    <w:rsid w:val="00A01B90"/>
    <w:rsid w:val="00A0291D"/>
    <w:rsid w:val="00A0368A"/>
    <w:rsid w:val="00A03EB5"/>
    <w:rsid w:val="00A051F6"/>
    <w:rsid w:val="00A05238"/>
    <w:rsid w:val="00A052D4"/>
    <w:rsid w:val="00A05358"/>
    <w:rsid w:val="00A05DCB"/>
    <w:rsid w:val="00A069A9"/>
    <w:rsid w:val="00A0745A"/>
    <w:rsid w:val="00A10074"/>
    <w:rsid w:val="00A10982"/>
    <w:rsid w:val="00A1260A"/>
    <w:rsid w:val="00A1306A"/>
    <w:rsid w:val="00A137D4"/>
    <w:rsid w:val="00A14026"/>
    <w:rsid w:val="00A14BB9"/>
    <w:rsid w:val="00A2041D"/>
    <w:rsid w:val="00A2339B"/>
    <w:rsid w:val="00A23A2A"/>
    <w:rsid w:val="00A23D93"/>
    <w:rsid w:val="00A243F3"/>
    <w:rsid w:val="00A246E6"/>
    <w:rsid w:val="00A2488A"/>
    <w:rsid w:val="00A2515A"/>
    <w:rsid w:val="00A2563C"/>
    <w:rsid w:val="00A262B0"/>
    <w:rsid w:val="00A27E38"/>
    <w:rsid w:val="00A31F0A"/>
    <w:rsid w:val="00A3474F"/>
    <w:rsid w:val="00A34BAB"/>
    <w:rsid w:val="00A37E00"/>
    <w:rsid w:val="00A406E3"/>
    <w:rsid w:val="00A40DB3"/>
    <w:rsid w:val="00A412A8"/>
    <w:rsid w:val="00A41995"/>
    <w:rsid w:val="00A41BA4"/>
    <w:rsid w:val="00A41BFE"/>
    <w:rsid w:val="00A431E6"/>
    <w:rsid w:val="00A44208"/>
    <w:rsid w:val="00A44D40"/>
    <w:rsid w:val="00A45F80"/>
    <w:rsid w:val="00A47DC4"/>
    <w:rsid w:val="00A50132"/>
    <w:rsid w:val="00A50378"/>
    <w:rsid w:val="00A50EC7"/>
    <w:rsid w:val="00A51FF4"/>
    <w:rsid w:val="00A520BF"/>
    <w:rsid w:val="00A535FD"/>
    <w:rsid w:val="00A53D2C"/>
    <w:rsid w:val="00A5498C"/>
    <w:rsid w:val="00A549E2"/>
    <w:rsid w:val="00A54CA7"/>
    <w:rsid w:val="00A558AD"/>
    <w:rsid w:val="00A56201"/>
    <w:rsid w:val="00A5717E"/>
    <w:rsid w:val="00A57587"/>
    <w:rsid w:val="00A5794B"/>
    <w:rsid w:val="00A60674"/>
    <w:rsid w:val="00A60A08"/>
    <w:rsid w:val="00A61777"/>
    <w:rsid w:val="00A630CF"/>
    <w:rsid w:val="00A6340A"/>
    <w:rsid w:val="00A65158"/>
    <w:rsid w:val="00A65753"/>
    <w:rsid w:val="00A6575A"/>
    <w:rsid w:val="00A67806"/>
    <w:rsid w:val="00A700D8"/>
    <w:rsid w:val="00A7027A"/>
    <w:rsid w:val="00A70330"/>
    <w:rsid w:val="00A7054B"/>
    <w:rsid w:val="00A7100C"/>
    <w:rsid w:val="00A715AB"/>
    <w:rsid w:val="00A727A2"/>
    <w:rsid w:val="00A72E44"/>
    <w:rsid w:val="00A73B2C"/>
    <w:rsid w:val="00A73BD4"/>
    <w:rsid w:val="00A740BB"/>
    <w:rsid w:val="00A758E4"/>
    <w:rsid w:val="00A75CA6"/>
    <w:rsid w:val="00A76FC6"/>
    <w:rsid w:val="00A7710E"/>
    <w:rsid w:val="00A77424"/>
    <w:rsid w:val="00A775B4"/>
    <w:rsid w:val="00A77C24"/>
    <w:rsid w:val="00A81694"/>
    <w:rsid w:val="00A82D4D"/>
    <w:rsid w:val="00A83D26"/>
    <w:rsid w:val="00A852D0"/>
    <w:rsid w:val="00A918F6"/>
    <w:rsid w:val="00A92726"/>
    <w:rsid w:val="00A9315A"/>
    <w:rsid w:val="00A93D04"/>
    <w:rsid w:val="00A94138"/>
    <w:rsid w:val="00AA0D1C"/>
    <w:rsid w:val="00AA171E"/>
    <w:rsid w:val="00AA1BF5"/>
    <w:rsid w:val="00AA1E84"/>
    <w:rsid w:val="00AA2BEF"/>
    <w:rsid w:val="00AA4640"/>
    <w:rsid w:val="00AA5144"/>
    <w:rsid w:val="00AA57B9"/>
    <w:rsid w:val="00AA71BD"/>
    <w:rsid w:val="00AA75E7"/>
    <w:rsid w:val="00AB0260"/>
    <w:rsid w:val="00AB2444"/>
    <w:rsid w:val="00AB25FD"/>
    <w:rsid w:val="00AB32C4"/>
    <w:rsid w:val="00AC01C7"/>
    <w:rsid w:val="00AC1458"/>
    <w:rsid w:val="00AC22AF"/>
    <w:rsid w:val="00AC261F"/>
    <w:rsid w:val="00AC2669"/>
    <w:rsid w:val="00AC2A1C"/>
    <w:rsid w:val="00AC33DE"/>
    <w:rsid w:val="00AC4805"/>
    <w:rsid w:val="00AC5146"/>
    <w:rsid w:val="00AC51EC"/>
    <w:rsid w:val="00AC5337"/>
    <w:rsid w:val="00AC5A98"/>
    <w:rsid w:val="00AC62F8"/>
    <w:rsid w:val="00AC6729"/>
    <w:rsid w:val="00AD0B1D"/>
    <w:rsid w:val="00AD388B"/>
    <w:rsid w:val="00AD3D7D"/>
    <w:rsid w:val="00AD5751"/>
    <w:rsid w:val="00AD6635"/>
    <w:rsid w:val="00AD6F6F"/>
    <w:rsid w:val="00AE1858"/>
    <w:rsid w:val="00AE26B1"/>
    <w:rsid w:val="00AE40F0"/>
    <w:rsid w:val="00AE5628"/>
    <w:rsid w:val="00AE564B"/>
    <w:rsid w:val="00AF1448"/>
    <w:rsid w:val="00AF30FE"/>
    <w:rsid w:val="00AF532C"/>
    <w:rsid w:val="00AF54C5"/>
    <w:rsid w:val="00AF66EE"/>
    <w:rsid w:val="00AF6B49"/>
    <w:rsid w:val="00AF75D3"/>
    <w:rsid w:val="00B0081A"/>
    <w:rsid w:val="00B018F8"/>
    <w:rsid w:val="00B02B26"/>
    <w:rsid w:val="00B04820"/>
    <w:rsid w:val="00B04DC0"/>
    <w:rsid w:val="00B05CBD"/>
    <w:rsid w:val="00B0667E"/>
    <w:rsid w:val="00B07E3E"/>
    <w:rsid w:val="00B11574"/>
    <w:rsid w:val="00B11C15"/>
    <w:rsid w:val="00B12AC5"/>
    <w:rsid w:val="00B12D39"/>
    <w:rsid w:val="00B13B10"/>
    <w:rsid w:val="00B14609"/>
    <w:rsid w:val="00B14683"/>
    <w:rsid w:val="00B1681B"/>
    <w:rsid w:val="00B1778A"/>
    <w:rsid w:val="00B20942"/>
    <w:rsid w:val="00B2097A"/>
    <w:rsid w:val="00B21DD0"/>
    <w:rsid w:val="00B222B9"/>
    <w:rsid w:val="00B227CF"/>
    <w:rsid w:val="00B22D56"/>
    <w:rsid w:val="00B23EFF"/>
    <w:rsid w:val="00B25454"/>
    <w:rsid w:val="00B25805"/>
    <w:rsid w:val="00B2609A"/>
    <w:rsid w:val="00B27A09"/>
    <w:rsid w:val="00B31062"/>
    <w:rsid w:val="00B32C63"/>
    <w:rsid w:val="00B34830"/>
    <w:rsid w:val="00B36FBD"/>
    <w:rsid w:val="00B37F5A"/>
    <w:rsid w:val="00B401EE"/>
    <w:rsid w:val="00B4104D"/>
    <w:rsid w:val="00B4128C"/>
    <w:rsid w:val="00B42BFE"/>
    <w:rsid w:val="00B440F9"/>
    <w:rsid w:val="00B4796F"/>
    <w:rsid w:val="00B52081"/>
    <w:rsid w:val="00B523BD"/>
    <w:rsid w:val="00B5389A"/>
    <w:rsid w:val="00B60118"/>
    <w:rsid w:val="00B61A0E"/>
    <w:rsid w:val="00B61B2A"/>
    <w:rsid w:val="00B62BFF"/>
    <w:rsid w:val="00B6552F"/>
    <w:rsid w:val="00B70E4D"/>
    <w:rsid w:val="00B71049"/>
    <w:rsid w:val="00B712F6"/>
    <w:rsid w:val="00B729D5"/>
    <w:rsid w:val="00B746DD"/>
    <w:rsid w:val="00B76BAF"/>
    <w:rsid w:val="00B77657"/>
    <w:rsid w:val="00B77B49"/>
    <w:rsid w:val="00B81488"/>
    <w:rsid w:val="00B82225"/>
    <w:rsid w:val="00B82A72"/>
    <w:rsid w:val="00B831CB"/>
    <w:rsid w:val="00B84ACC"/>
    <w:rsid w:val="00B85BBD"/>
    <w:rsid w:val="00B87817"/>
    <w:rsid w:val="00B87CE4"/>
    <w:rsid w:val="00B900C0"/>
    <w:rsid w:val="00B91741"/>
    <w:rsid w:val="00B939F6"/>
    <w:rsid w:val="00B94237"/>
    <w:rsid w:val="00B94993"/>
    <w:rsid w:val="00B94B16"/>
    <w:rsid w:val="00B951DC"/>
    <w:rsid w:val="00B96053"/>
    <w:rsid w:val="00B97321"/>
    <w:rsid w:val="00B97CAC"/>
    <w:rsid w:val="00BA0F12"/>
    <w:rsid w:val="00BA0F31"/>
    <w:rsid w:val="00BA36DD"/>
    <w:rsid w:val="00BA3B94"/>
    <w:rsid w:val="00BA3F8C"/>
    <w:rsid w:val="00BA4184"/>
    <w:rsid w:val="00BA4231"/>
    <w:rsid w:val="00BA47C2"/>
    <w:rsid w:val="00BA616C"/>
    <w:rsid w:val="00BB01F5"/>
    <w:rsid w:val="00BB1B1F"/>
    <w:rsid w:val="00BB1BCC"/>
    <w:rsid w:val="00BB2D0C"/>
    <w:rsid w:val="00BB3320"/>
    <w:rsid w:val="00BB3430"/>
    <w:rsid w:val="00BB47BB"/>
    <w:rsid w:val="00BB5D3F"/>
    <w:rsid w:val="00BB5FD3"/>
    <w:rsid w:val="00BB6007"/>
    <w:rsid w:val="00BB6FDE"/>
    <w:rsid w:val="00BB7F1A"/>
    <w:rsid w:val="00BC067F"/>
    <w:rsid w:val="00BC08E7"/>
    <w:rsid w:val="00BC219E"/>
    <w:rsid w:val="00BC3EEF"/>
    <w:rsid w:val="00BC46E4"/>
    <w:rsid w:val="00BC52C9"/>
    <w:rsid w:val="00BC6442"/>
    <w:rsid w:val="00BD1462"/>
    <w:rsid w:val="00BD1956"/>
    <w:rsid w:val="00BD1A56"/>
    <w:rsid w:val="00BD1DE5"/>
    <w:rsid w:val="00BD221E"/>
    <w:rsid w:val="00BD2BBF"/>
    <w:rsid w:val="00BD2EC0"/>
    <w:rsid w:val="00BD5C61"/>
    <w:rsid w:val="00BD64B0"/>
    <w:rsid w:val="00BD67CC"/>
    <w:rsid w:val="00BD6ABC"/>
    <w:rsid w:val="00BE0252"/>
    <w:rsid w:val="00BE1E5B"/>
    <w:rsid w:val="00BE20F3"/>
    <w:rsid w:val="00BE241C"/>
    <w:rsid w:val="00BE2C6C"/>
    <w:rsid w:val="00BE32E6"/>
    <w:rsid w:val="00BE373A"/>
    <w:rsid w:val="00BE4191"/>
    <w:rsid w:val="00BE4E8A"/>
    <w:rsid w:val="00BE51BB"/>
    <w:rsid w:val="00BE52F3"/>
    <w:rsid w:val="00BE5B2E"/>
    <w:rsid w:val="00BE5B7F"/>
    <w:rsid w:val="00BE6AE6"/>
    <w:rsid w:val="00BE7599"/>
    <w:rsid w:val="00BE7C62"/>
    <w:rsid w:val="00BF09C8"/>
    <w:rsid w:val="00BF0FAD"/>
    <w:rsid w:val="00BF1196"/>
    <w:rsid w:val="00BF44AE"/>
    <w:rsid w:val="00BF52AF"/>
    <w:rsid w:val="00C000E9"/>
    <w:rsid w:val="00C001D7"/>
    <w:rsid w:val="00C02281"/>
    <w:rsid w:val="00C02468"/>
    <w:rsid w:val="00C02792"/>
    <w:rsid w:val="00C05007"/>
    <w:rsid w:val="00C05027"/>
    <w:rsid w:val="00C06B52"/>
    <w:rsid w:val="00C10BAC"/>
    <w:rsid w:val="00C1137E"/>
    <w:rsid w:val="00C139E6"/>
    <w:rsid w:val="00C145CE"/>
    <w:rsid w:val="00C20470"/>
    <w:rsid w:val="00C20B80"/>
    <w:rsid w:val="00C22C94"/>
    <w:rsid w:val="00C23334"/>
    <w:rsid w:val="00C23C0A"/>
    <w:rsid w:val="00C23D66"/>
    <w:rsid w:val="00C2462F"/>
    <w:rsid w:val="00C31371"/>
    <w:rsid w:val="00C3166E"/>
    <w:rsid w:val="00C318E9"/>
    <w:rsid w:val="00C31F42"/>
    <w:rsid w:val="00C320A5"/>
    <w:rsid w:val="00C32CE6"/>
    <w:rsid w:val="00C3389F"/>
    <w:rsid w:val="00C34FCF"/>
    <w:rsid w:val="00C363A5"/>
    <w:rsid w:val="00C3650B"/>
    <w:rsid w:val="00C40E76"/>
    <w:rsid w:val="00C4105F"/>
    <w:rsid w:val="00C422E7"/>
    <w:rsid w:val="00C42367"/>
    <w:rsid w:val="00C44D5B"/>
    <w:rsid w:val="00C44FF5"/>
    <w:rsid w:val="00C45F7C"/>
    <w:rsid w:val="00C4660C"/>
    <w:rsid w:val="00C50FCE"/>
    <w:rsid w:val="00C51C6D"/>
    <w:rsid w:val="00C52C99"/>
    <w:rsid w:val="00C5312B"/>
    <w:rsid w:val="00C53B59"/>
    <w:rsid w:val="00C54814"/>
    <w:rsid w:val="00C54DBC"/>
    <w:rsid w:val="00C555D7"/>
    <w:rsid w:val="00C56F8F"/>
    <w:rsid w:val="00C6125C"/>
    <w:rsid w:val="00C63417"/>
    <w:rsid w:val="00C66289"/>
    <w:rsid w:val="00C67411"/>
    <w:rsid w:val="00C726AF"/>
    <w:rsid w:val="00C74275"/>
    <w:rsid w:val="00C75AC0"/>
    <w:rsid w:val="00C8174F"/>
    <w:rsid w:val="00C825F4"/>
    <w:rsid w:val="00C8274F"/>
    <w:rsid w:val="00C83340"/>
    <w:rsid w:val="00C83CEC"/>
    <w:rsid w:val="00C84475"/>
    <w:rsid w:val="00C845AA"/>
    <w:rsid w:val="00C84BC7"/>
    <w:rsid w:val="00C855C9"/>
    <w:rsid w:val="00C860A8"/>
    <w:rsid w:val="00C86595"/>
    <w:rsid w:val="00C868CC"/>
    <w:rsid w:val="00C910CC"/>
    <w:rsid w:val="00C918DB"/>
    <w:rsid w:val="00C93FD1"/>
    <w:rsid w:val="00C943FD"/>
    <w:rsid w:val="00C95173"/>
    <w:rsid w:val="00C95316"/>
    <w:rsid w:val="00C955D2"/>
    <w:rsid w:val="00C95CB6"/>
    <w:rsid w:val="00C97B71"/>
    <w:rsid w:val="00CA1054"/>
    <w:rsid w:val="00CA17D2"/>
    <w:rsid w:val="00CA1E73"/>
    <w:rsid w:val="00CA202F"/>
    <w:rsid w:val="00CA3208"/>
    <w:rsid w:val="00CA5EBC"/>
    <w:rsid w:val="00CA604A"/>
    <w:rsid w:val="00CA6E4F"/>
    <w:rsid w:val="00CA7ED2"/>
    <w:rsid w:val="00CB0B2F"/>
    <w:rsid w:val="00CB0D6E"/>
    <w:rsid w:val="00CB43BB"/>
    <w:rsid w:val="00CB4A3A"/>
    <w:rsid w:val="00CB4A57"/>
    <w:rsid w:val="00CB5036"/>
    <w:rsid w:val="00CB6E54"/>
    <w:rsid w:val="00CC0631"/>
    <w:rsid w:val="00CC0BDF"/>
    <w:rsid w:val="00CC2D04"/>
    <w:rsid w:val="00CC2D91"/>
    <w:rsid w:val="00CC3DA0"/>
    <w:rsid w:val="00CC47B8"/>
    <w:rsid w:val="00CC6C63"/>
    <w:rsid w:val="00CD0EB8"/>
    <w:rsid w:val="00CD2605"/>
    <w:rsid w:val="00CD2AFD"/>
    <w:rsid w:val="00CD4730"/>
    <w:rsid w:val="00CD52EF"/>
    <w:rsid w:val="00CD5B59"/>
    <w:rsid w:val="00CD5FF4"/>
    <w:rsid w:val="00CD6C8C"/>
    <w:rsid w:val="00CD7FB0"/>
    <w:rsid w:val="00CE02CC"/>
    <w:rsid w:val="00CE14F4"/>
    <w:rsid w:val="00CE1B80"/>
    <w:rsid w:val="00CE31C7"/>
    <w:rsid w:val="00CE331A"/>
    <w:rsid w:val="00CE3C32"/>
    <w:rsid w:val="00CE449F"/>
    <w:rsid w:val="00CE4A17"/>
    <w:rsid w:val="00CE663B"/>
    <w:rsid w:val="00CE66C5"/>
    <w:rsid w:val="00CE6776"/>
    <w:rsid w:val="00CF096C"/>
    <w:rsid w:val="00CF09E9"/>
    <w:rsid w:val="00CF2356"/>
    <w:rsid w:val="00CF2526"/>
    <w:rsid w:val="00CF2D1C"/>
    <w:rsid w:val="00CF2E71"/>
    <w:rsid w:val="00CF302C"/>
    <w:rsid w:val="00CF3D97"/>
    <w:rsid w:val="00CF41DE"/>
    <w:rsid w:val="00CF4264"/>
    <w:rsid w:val="00CF4BFA"/>
    <w:rsid w:val="00CF68E6"/>
    <w:rsid w:val="00D00AD4"/>
    <w:rsid w:val="00D014F9"/>
    <w:rsid w:val="00D01944"/>
    <w:rsid w:val="00D0389D"/>
    <w:rsid w:val="00D07BCB"/>
    <w:rsid w:val="00D07C2C"/>
    <w:rsid w:val="00D128DE"/>
    <w:rsid w:val="00D12A75"/>
    <w:rsid w:val="00D12FD4"/>
    <w:rsid w:val="00D13AE2"/>
    <w:rsid w:val="00D1405C"/>
    <w:rsid w:val="00D14838"/>
    <w:rsid w:val="00D14D03"/>
    <w:rsid w:val="00D14E83"/>
    <w:rsid w:val="00D160FD"/>
    <w:rsid w:val="00D16B16"/>
    <w:rsid w:val="00D21BA8"/>
    <w:rsid w:val="00D21E6A"/>
    <w:rsid w:val="00D22B1A"/>
    <w:rsid w:val="00D22CD1"/>
    <w:rsid w:val="00D23AE1"/>
    <w:rsid w:val="00D241C0"/>
    <w:rsid w:val="00D242AE"/>
    <w:rsid w:val="00D24F57"/>
    <w:rsid w:val="00D25F29"/>
    <w:rsid w:val="00D2663F"/>
    <w:rsid w:val="00D266E0"/>
    <w:rsid w:val="00D26942"/>
    <w:rsid w:val="00D30CB3"/>
    <w:rsid w:val="00D30D42"/>
    <w:rsid w:val="00D32242"/>
    <w:rsid w:val="00D324BA"/>
    <w:rsid w:val="00D324C4"/>
    <w:rsid w:val="00D362F9"/>
    <w:rsid w:val="00D364A7"/>
    <w:rsid w:val="00D3683B"/>
    <w:rsid w:val="00D36E01"/>
    <w:rsid w:val="00D37A1D"/>
    <w:rsid w:val="00D37C11"/>
    <w:rsid w:val="00D37C45"/>
    <w:rsid w:val="00D37E7F"/>
    <w:rsid w:val="00D4015E"/>
    <w:rsid w:val="00D41AAB"/>
    <w:rsid w:val="00D425DA"/>
    <w:rsid w:val="00D42AA1"/>
    <w:rsid w:val="00D43012"/>
    <w:rsid w:val="00D43EB9"/>
    <w:rsid w:val="00D44A52"/>
    <w:rsid w:val="00D47518"/>
    <w:rsid w:val="00D5183A"/>
    <w:rsid w:val="00D51C3C"/>
    <w:rsid w:val="00D52029"/>
    <w:rsid w:val="00D53BB8"/>
    <w:rsid w:val="00D54824"/>
    <w:rsid w:val="00D55754"/>
    <w:rsid w:val="00D56442"/>
    <w:rsid w:val="00D56562"/>
    <w:rsid w:val="00D56C35"/>
    <w:rsid w:val="00D56F9E"/>
    <w:rsid w:val="00D57E32"/>
    <w:rsid w:val="00D60559"/>
    <w:rsid w:val="00D60567"/>
    <w:rsid w:val="00D6075E"/>
    <w:rsid w:val="00D60D2D"/>
    <w:rsid w:val="00D61FC5"/>
    <w:rsid w:val="00D62DC4"/>
    <w:rsid w:val="00D64C4D"/>
    <w:rsid w:val="00D6515B"/>
    <w:rsid w:val="00D65F30"/>
    <w:rsid w:val="00D66BFE"/>
    <w:rsid w:val="00D67934"/>
    <w:rsid w:val="00D71694"/>
    <w:rsid w:val="00D7176D"/>
    <w:rsid w:val="00D71CD7"/>
    <w:rsid w:val="00D7263E"/>
    <w:rsid w:val="00D7364B"/>
    <w:rsid w:val="00D739F5"/>
    <w:rsid w:val="00D740B6"/>
    <w:rsid w:val="00D746AB"/>
    <w:rsid w:val="00D76370"/>
    <w:rsid w:val="00D7725A"/>
    <w:rsid w:val="00D80989"/>
    <w:rsid w:val="00D80B28"/>
    <w:rsid w:val="00D81931"/>
    <w:rsid w:val="00D81B0A"/>
    <w:rsid w:val="00D82497"/>
    <w:rsid w:val="00D82AB8"/>
    <w:rsid w:val="00D841B2"/>
    <w:rsid w:val="00D84760"/>
    <w:rsid w:val="00D84B00"/>
    <w:rsid w:val="00D87B1D"/>
    <w:rsid w:val="00D9072E"/>
    <w:rsid w:val="00D912D4"/>
    <w:rsid w:val="00D918F0"/>
    <w:rsid w:val="00D91AE8"/>
    <w:rsid w:val="00D93A5D"/>
    <w:rsid w:val="00D96389"/>
    <w:rsid w:val="00D97713"/>
    <w:rsid w:val="00DA14FC"/>
    <w:rsid w:val="00DA1FC9"/>
    <w:rsid w:val="00DA2224"/>
    <w:rsid w:val="00DA2CA1"/>
    <w:rsid w:val="00DA414D"/>
    <w:rsid w:val="00DA4B62"/>
    <w:rsid w:val="00DA72C2"/>
    <w:rsid w:val="00DA77E3"/>
    <w:rsid w:val="00DB057F"/>
    <w:rsid w:val="00DB0F86"/>
    <w:rsid w:val="00DB12DC"/>
    <w:rsid w:val="00DB1AE9"/>
    <w:rsid w:val="00DB6DC7"/>
    <w:rsid w:val="00DB7A38"/>
    <w:rsid w:val="00DC01DB"/>
    <w:rsid w:val="00DC0B92"/>
    <w:rsid w:val="00DC0E04"/>
    <w:rsid w:val="00DC23AA"/>
    <w:rsid w:val="00DC2754"/>
    <w:rsid w:val="00DC36F7"/>
    <w:rsid w:val="00DC38C9"/>
    <w:rsid w:val="00DC4B64"/>
    <w:rsid w:val="00DC7DF9"/>
    <w:rsid w:val="00DD07EA"/>
    <w:rsid w:val="00DD0C69"/>
    <w:rsid w:val="00DD1686"/>
    <w:rsid w:val="00DD31DC"/>
    <w:rsid w:val="00DD4192"/>
    <w:rsid w:val="00DD4A4C"/>
    <w:rsid w:val="00DD5A87"/>
    <w:rsid w:val="00DD6EB3"/>
    <w:rsid w:val="00DE04F1"/>
    <w:rsid w:val="00DE093A"/>
    <w:rsid w:val="00DE16CA"/>
    <w:rsid w:val="00DE181E"/>
    <w:rsid w:val="00DE356A"/>
    <w:rsid w:val="00DE4287"/>
    <w:rsid w:val="00DE43B4"/>
    <w:rsid w:val="00DE4557"/>
    <w:rsid w:val="00DE525E"/>
    <w:rsid w:val="00DE5482"/>
    <w:rsid w:val="00DE5F4E"/>
    <w:rsid w:val="00DE7DD3"/>
    <w:rsid w:val="00DF24DC"/>
    <w:rsid w:val="00DF434B"/>
    <w:rsid w:val="00DF5C11"/>
    <w:rsid w:val="00DF680D"/>
    <w:rsid w:val="00DF7E5C"/>
    <w:rsid w:val="00E015ED"/>
    <w:rsid w:val="00E01B7A"/>
    <w:rsid w:val="00E01DC3"/>
    <w:rsid w:val="00E02569"/>
    <w:rsid w:val="00E029F7"/>
    <w:rsid w:val="00E02D71"/>
    <w:rsid w:val="00E03B5F"/>
    <w:rsid w:val="00E03F7B"/>
    <w:rsid w:val="00E07E98"/>
    <w:rsid w:val="00E1021F"/>
    <w:rsid w:val="00E1144D"/>
    <w:rsid w:val="00E11B13"/>
    <w:rsid w:val="00E1375A"/>
    <w:rsid w:val="00E144F8"/>
    <w:rsid w:val="00E17C13"/>
    <w:rsid w:val="00E17E62"/>
    <w:rsid w:val="00E208C3"/>
    <w:rsid w:val="00E230D4"/>
    <w:rsid w:val="00E23119"/>
    <w:rsid w:val="00E2340B"/>
    <w:rsid w:val="00E2342D"/>
    <w:rsid w:val="00E23AFC"/>
    <w:rsid w:val="00E27AAB"/>
    <w:rsid w:val="00E3028B"/>
    <w:rsid w:val="00E32A79"/>
    <w:rsid w:val="00E337AF"/>
    <w:rsid w:val="00E33C07"/>
    <w:rsid w:val="00E33FC5"/>
    <w:rsid w:val="00E34949"/>
    <w:rsid w:val="00E41C83"/>
    <w:rsid w:val="00E42CA8"/>
    <w:rsid w:val="00E43487"/>
    <w:rsid w:val="00E43A04"/>
    <w:rsid w:val="00E44BBF"/>
    <w:rsid w:val="00E4574F"/>
    <w:rsid w:val="00E464B7"/>
    <w:rsid w:val="00E46F1D"/>
    <w:rsid w:val="00E47F7F"/>
    <w:rsid w:val="00E51173"/>
    <w:rsid w:val="00E51A5E"/>
    <w:rsid w:val="00E51B57"/>
    <w:rsid w:val="00E52037"/>
    <w:rsid w:val="00E522AA"/>
    <w:rsid w:val="00E52ACE"/>
    <w:rsid w:val="00E53A9F"/>
    <w:rsid w:val="00E549E1"/>
    <w:rsid w:val="00E55274"/>
    <w:rsid w:val="00E55833"/>
    <w:rsid w:val="00E56A12"/>
    <w:rsid w:val="00E605F2"/>
    <w:rsid w:val="00E608D8"/>
    <w:rsid w:val="00E60FE0"/>
    <w:rsid w:val="00E623B5"/>
    <w:rsid w:val="00E62445"/>
    <w:rsid w:val="00E66994"/>
    <w:rsid w:val="00E66A67"/>
    <w:rsid w:val="00E70DBF"/>
    <w:rsid w:val="00E71061"/>
    <w:rsid w:val="00E7166C"/>
    <w:rsid w:val="00E71DA1"/>
    <w:rsid w:val="00E72937"/>
    <w:rsid w:val="00E748A4"/>
    <w:rsid w:val="00E74A0A"/>
    <w:rsid w:val="00E74A25"/>
    <w:rsid w:val="00E754D1"/>
    <w:rsid w:val="00E7612B"/>
    <w:rsid w:val="00E768D6"/>
    <w:rsid w:val="00E76BDC"/>
    <w:rsid w:val="00E7771F"/>
    <w:rsid w:val="00E812B2"/>
    <w:rsid w:val="00E8160B"/>
    <w:rsid w:val="00E81B29"/>
    <w:rsid w:val="00E82E82"/>
    <w:rsid w:val="00E831A1"/>
    <w:rsid w:val="00E84672"/>
    <w:rsid w:val="00E862E7"/>
    <w:rsid w:val="00E869EC"/>
    <w:rsid w:val="00E914B1"/>
    <w:rsid w:val="00E939A6"/>
    <w:rsid w:val="00E93E23"/>
    <w:rsid w:val="00E93F04"/>
    <w:rsid w:val="00E9420A"/>
    <w:rsid w:val="00E95B62"/>
    <w:rsid w:val="00EA0C2B"/>
    <w:rsid w:val="00EA17E5"/>
    <w:rsid w:val="00EA2283"/>
    <w:rsid w:val="00EA246F"/>
    <w:rsid w:val="00EA2F53"/>
    <w:rsid w:val="00EA3832"/>
    <w:rsid w:val="00EA3ABE"/>
    <w:rsid w:val="00EA7FE0"/>
    <w:rsid w:val="00EB00D3"/>
    <w:rsid w:val="00EB170B"/>
    <w:rsid w:val="00EB18A0"/>
    <w:rsid w:val="00EB54D0"/>
    <w:rsid w:val="00EB61C9"/>
    <w:rsid w:val="00EB7A00"/>
    <w:rsid w:val="00EB7F57"/>
    <w:rsid w:val="00EC04E4"/>
    <w:rsid w:val="00EC04F2"/>
    <w:rsid w:val="00EC2014"/>
    <w:rsid w:val="00EC2678"/>
    <w:rsid w:val="00EC4B88"/>
    <w:rsid w:val="00EC4BCE"/>
    <w:rsid w:val="00EC5B10"/>
    <w:rsid w:val="00EC6790"/>
    <w:rsid w:val="00EC6BBF"/>
    <w:rsid w:val="00EC7182"/>
    <w:rsid w:val="00EC745E"/>
    <w:rsid w:val="00ED165A"/>
    <w:rsid w:val="00ED1CB2"/>
    <w:rsid w:val="00ED2FDE"/>
    <w:rsid w:val="00ED395C"/>
    <w:rsid w:val="00ED4836"/>
    <w:rsid w:val="00ED4B10"/>
    <w:rsid w:val="00ED5A3D"/>
    <w:rsid w:val="00ED62F4"/>
    <w:rsid w:val="00EE27DE"/>
    <w:rsid w:val="00EE410D"/>
    <w:rsid w:val="00EE410E"/>
    <w:rsid w:val="00EE5229"/>
    <w:rsid w:val="00EF1CB3"/>
    <w:rsid w:val="00EF37FD"/>
    <w:rsid w:val="00EF5D81"/>
    <w:rsid w:val="00EF6941"/>
    <w:rsid w:val="00EF731D"/>
    <w:rsid w:val="00F00529"/>
    <w:rsid w:val="00F005AD"/>
    <w:rsid w:val="00F00E41"/>
    <w:rsid w:val="00F02070"/>
    <w:rsid w:val="00F02EA9"/>
    <w:rsid w:val="00F03D8D"/>
    <w:rsid w:val="00F058D4"/>
    <w:rsid w:val="00F107BA"/>
    <w:rsid w:val="00F14747"/>
    <w:rsid w:val="00F14764"/>
    <w:rsid w:val="00F2064D"/>
    <w:rsid w:val="00F20C76"/>
    <w:rsid w:val="00F2166E"/>
    <w:rsid w:val="00F2353F"/>
    <w:rsid w:val="00F235C5"/>
    <w:rsid w:val="00F23B73"/>
    <w:rsid w:val="00F23EB7"/>
    <w:rsid w:val="00F2519C"/>
    <w:rsid w:val="00F25C84"/>
    <w:rsid w:val="00F25E33"/>
    <w:rsid w:val="00F2622F"/>
    <w:rsid w:val="00F26412"/>
    <w:rsid w:val="00F27D87"/>
    <w:rsid w:val="00F30E43"/>
    <w:rsid w:val="00F315D3"/>
    <w:rsid w:val="00F32163"/>
    <w:rsid w:val="00F329A4"/>
    <w:rsid w:val="00F3597E"/>
    <w:rsid w:val="00F36E08"/>
    <w:rsid w:val="00F40319"/>
    <w:rsid w:val="00F4198D"/>
    <w:rsid w:val="00F420D7"/>
    <w:rsid w:val="00F44D45"/>
    <w:rsid w:val="00F471FC"/>
    <w:rsid w:val="00F47592"/>
    <w:rsid w:val="00F4794E"/>
    <w:rsid w:val="00F502AC"/>
    <w:rsid w:val="00F50877"/>
    <w:rsid w:val="00F51512"/>
    <w:rsid w:val="00F52C25"/>
    <w:rsid w:val="00F54DAB"/>
    <w:rsid w:val="00F5596C"/>
    <w:rsid w:val="00F565B2"/>
    <w:rsid w:val="00F56C64"/>
    <w:rsid w:val="00F57395"/>
    <w:rsid w:val="00F6301B"/>
    <w:rsid w:val="00F63C6C"/>
    <w:rsid w:val="00F64467"/>
    <w:rsid w:val="00F65DF6"/>
    <w:rsid w:val="00F71676"/>
    <w:rsid w:val="00F719EE"/>
    <w:rsid w:val="00F723F4"/>
    <w:rsid w:val="00F75127"/>
    <w:rsid w:val="00F759C1"/>
    <w:rsid w:val="00F763C4"/>
    <w:rsid w:val="00F76533"/>
    <w:rsid w:val="00F76689"/>
    <w:rsid w:val="00F76898"/>
    <w:rsid w:val="00F819E6"/>
    <w:rsid w:val="00F82399"/>
    <w:rsid w:val="00F82F6B"/>
    <w:rsid w:val="00F83A64"/>
    <w:rsid w:val="00F869C5"/>
    <w:rsid w:val="00F90094"/>
    <w:rsid w:val="00F90115"/>
    <w:rsid w:val="00F9084D"/>
    <w:rsid w:val="00F93357"/>
    <w:rsid w:val="00F93817"/>
    <w:rsid w:val="00F946BD"/>
    <w:rsid w:val="00F95FA5"/>
    <w:rsid w:val="00F96CF7"/>
    <w:rsid w:val="00F96E90"/>
    <w:rsid w:val="00F97838"/>
    <w:rsid w:val="00F97D3F"/>
    <w:rsid w:val="00FA1954"/>
    <w:rsid w:val="00FA1B8C"/>
    <w:rsid w:val="00FA1CC0"/>
    <w:rsid w:val="00FA4C30"/>
    <w:rsid w:val="00FA7C55"/>
    <w:rsid w:val="00FB1FF4"/>
    <w:rsid w:val="00FB2687"/>
    <w:rsid w:val="00FB2865"/>
    <w:rsid w:val="00FB2D63"/>
    <w:rsid w:val="00FB3745"/>
    <w:rsid w:val="00FB3CDA"/>
    <w:rsid w:val="00FB4854"/>
    <w:rsid w:val="00FB4CF0"/>
    <w:rsid w:val="00FB4DA0"/>
    <w:rsid w:val="00FB5B93"/>
    <w:rsid w:val="00FB61BB"/>
    <w:rsid w:val="00FB7C18"/>
    <w:rsid w:val="00FC0B1C"/>
    <w:rsid w:val="00FC12BB"/>
    <w:rsid w:val="00FC2110"/>
    <w:rsid w:val="00FC313F"/>
    <w:rsid w:val="00FC3552"/>
    <w:rsid w:val="00FC4339"/>
    <w:rsid w:val="00FC55B2"/>
    <w:rsid w:val="00FC5F30"/>
    <w:rsid w:val="00FD0489"/>
    <w:rsid w:val="00FD08B9"/>
    <w:rsid w:val="00FD0F16"/>
    <w:rsid w:val="00FD222C"/>
    <w:rsid w:val="00FD23D2"/>
    <w:rsid w:val="00FD3AB5"/>
    <w:rsid w:val="00FD67E6"/>
    <w:rsid w:val="00FE1448"/>
    <w:rsid w:val="00FE3D6D"/>
    <w:rsid w:val="00FE74D5"/>
    <w:rsid w:val="00FE7CBB"/>
    <w:rsid w:val="00FF23BF"/>
    <w:rsid w:val="00FF307C"/>
    <w:rsid w:val="00FF35EC"/>
    <w:rsid w:val="00FF704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3" w:uiPriority="0"/>
    <w:lsdException w:name="Strong" w:semiHidden="0" w:uiPriority="22" w:unhideWhenUsed="0" w:qFormat="1"/>
    <w:lsdException w:name="Emphasis" w:semiHidden="0" w:uiPriority="20" w:unhideWhenUsed="0" w:qFormat="1"/>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3CA7"/>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0F3FFC"/>
    <w:pPr>
      <w:keepNext/>
      <w:outlineLvl w:val="0"/>
    </w:pPr>
    <w:rPr>
      <w:sz w:val="32"/>
    </w:rPr>
  </w:style>
  <w:style w:type="paragraph" w:styleId="2">
    <w:name w:val="heading 2"/>
    <w:basedOn w:val="a"/>
    <w:next w:val="a"/>
    <w:link w:val="20"/>
    <w:uiPriority w:val="9"/>
    <w:semiHidden/>
    <w:unhideWhenUsed/>
    <w:qFormat/>
    <w:rsid w:val="000F3FFC"/>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F3FFC"/>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F3FFC"/>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uiPriority w:val="9"/>
    <w:semiHidden/>
    <w:rsid w:val="000F3FFC"/>
    <w:rPr>
      <w:rFonts w:asciiTheme="majorHAnsi" w:eastAsiaTheme="majorEastAsia" w:hAnsiTheme="majorHAnsi" w:cstheme="majorBidi"/>
      <w:b/>
      <w:bCs/>
      <w:color w:val="4F81BD" w:themeColor="accent1"/>
      <w:sz w:val="26"/>
      <w:szCs w:val="26"/>
      <w:lang w:val="uk-UA" w:eastAsia="ru-RU"/>
    </w:rPr>
  </w:style>
  <w:style w:type="character" w:customStyle="1" w:styleId="30">
    <w:name w:val="Заголовок 3 Знак"/>
    <w:basedOn w:val="a0"/>
    <w:link w:val="3"/>
    <w:uiPriority w:val="9"/>
    <w:semiHidden/>
    <w:rsid w:val="000F3FFC"/>
    <w:rPr>
      <w:rFonts w:asciiTheme="majorHAnsi" w:eastAsiaTheme="majorEastAsia" w:hAnsiTheme="majorHAnsi" w:cstheme="majorBidi"/>
      <w:b/>
      <w:bCs/>
      <w:color w:val="4F81BD" w:themeColor="accent1"/>
      <w:sz w:val="28"/>
      <w:szCs w:val="24"/>
      <w:lang w:val="uk-UA" w:eastAsia="ru-RU"/>
    </w:rPr>
  </w:style>
  <w:style w:type="paragraph" w:styleId="a3">
    <w:name w:val="Title"/>
    <w:aliases w:val="Знак, Знак"/>
    <w:basedOn w:val="a"/>
    <w:link w:val="a4"/>
    <w:qFormat/>
    <w:rsid w:val="000F3FFC"/>
    <w:pPr>
      <w:widowControl w:val="0"/>
      <w:jc w:val="center"/>
    </w:pPr>
    <w:rPr>
      <w:rFonts w:ascii="Arial" w:hAnsi="Arial"/>
      <w:b/>
      <w:sz w:val="24"/>
      <w:szCs w:val="20"/>
    </w:rPr>
  </w:style>
  <w:style w:type="character" w:customStyle="1" w:styleId="a4">
    <w:name w:val="Название Знак"/>
    <w:aliases w:val="Знак Знак, Знак Знак"/>
    <w:basedOn w:val="a0"/>
    <w:link w:val="a3"/>
    <w:rsid w:val="000F3FFC"/>
    <w:rPr>
      <w:rFonts w:ascii="Arial" w:eastAsia="Times New Roman" w:hAnsi="Arial" w:cs="Times New Roman"/>
      <w:b/>
      <w:sz w:val="24"/>
      <w:szCs w:val="20"/>
      <w:lang w:val="uk-UA" w:eastAsia="ru-RU"/>
    </w:rPr>
  </w:style>
  <w:style w:type="table" w:styleId="a5">
    <w:name w:val="Table Grid"/>
    <w:basedOn w:val="a1"/>
    <w:uiPriority w:val="59"/>
    <w:rsid w:val="000F3FF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rsid w:val="000F3FFC"/>
    <w:pPr>
      <w:spacing w:after="120" w:line="480" w:lineRule="auto"/>
    </w:pPr>
    <w:rPr>
      <w:rFonts w:eastAsia="Calibri"/>
      <w:sz w:val="24"/>
    </w:rPr>
  </w:style>
  <w:style w:type="character" w:customStyle="1" w:styleId="22">
    <w:name w:val="Основной текст 2 Знак"/>
    <w:basedOn w:val="a0"/>
    <w:link w:val="21"/>
    <w:rsid w:val="000F3FFC"/>
    <w:rPr>
      <w:rFonts w:ascii="Times New Roman" w:eastAsia="Calibri" w:hAnsi="Times New Roman" w:cs="Times New Roman"/>
      <w:sz w:val="24"/>
      <w:szCs w:val="24"/>
      <w:lang w:val="uk-UA" w:eastAsia="ru-RU"/>
    </w:rPr>
  </w:style>
  <w:style w:type="paragraph" w:styleId="a6">
    <w:name w:val="Body Text Indent"/>
    <w:basedOn w:val="a"/>
    <w:link w:val="a7"/>
    <w:rsid w:val="000F3FFC"/>
    <w:pPr>
      <w:spacing w:after="120"/>
      <w:ind w:left="283"/>
    </w:pPr>
    <w:rPr>
      <w:sz w:val="24"/>
    </w:rPr>
  </w:style>
  <w:style w:type="character" w:customStyle="1" w:styleId="a7">
    <w:name w:val="Основной текст с отступом Знак"/>
    <w:basedOn w:val="a0"/>
    <w:link w:val="a6"/>
    <w:rsid w:val="000F3FFC"/>
    <w:rPr>
      <w:rFonts w:ascii="Times New Roman" w:eastAsia="Times New Roman" w:hAnsi="Times New Roman" w:cs="Times New Roman"/>
      <w:sz w:val="24"/>
      <w:szCs w:val="24"/>
      <w:lang w:val="uk-UA" w:eastAsia="ru-RU"/>
    </w:rPr>
  </w:style>
  <w:style w:type="paragraph" w:styleId="a8">
    <w:name w:val="List Paragraph"/>
    <w:basedOn w:val="a"/>
    <w:uiPriority w:val="34"/>
    <w:qFormat/>
    <w:rsid w:val="000F3FFC"/>
    <w:pPr>
      <w:ind w:left="720"/>
      <w:contextualSpacing/>
    </w:pPr>
  </w:style>
  <w:style w:type="paragraph" w:styleId="a9">
    <w:name w:val="Body Text"/>
    <w:basedOn w:val="a"/>
    <w:link w:val="aa"/>
    <w:unhideWhenUsed/>
    <w:rsid w:val="000F3FFC"/>
    <w:pPr>
      <w:spacing w:after="120"/>
    </w:pPr>
  </w:style>
  <w:style w:type="character" w:customStyle="1" w:styleId="aa">
    <w:name w:val="Основной текст Знак"/>
    <w:basedOn w:val="a0"/>
    <w:link w:val="a9"/>
    <w:rsid w:val="000F3FFC"/>
    <w:rPr>
      <w:rFonts w:ascii="Times New Roman" w:eastAsia="Times New Roman" w:hAnsi="Times New Roman" w:cs="Times New Roman"/>
      <w:sz w:val="28"/>
      <w:szCs w:val="24"/>
      <w:lang w:val="uk-UA" w:eastAsia="ru-RU"/>
    </w:rPr>
  </w:style>
  <w:style w:type="paragraph" w:styleId="ab">
    <w:name w:val="Normal (Web)"/>
    <w:basedOn w:val="a"/>
    <w:uiPriority w:val="99"/>
    <w:rsid w:val="000F3FFC"/>
    <w:pPr>
      <w:spacing w:before="100" w:beforeAutospacing="1" w:after="100" w:afterAutospacing="1"/>
    </w:pPr>
    <w:rPr>
      <w:rFonts w:eastAsia="Calibri"/>
      <w:sz w:val="24"/>
      <w:lang w:eastAsia="uk-UA"/>
    </w:rPr>
  </w:style>
  <w:style w:type="character" w:customStyle="1" w:styleId="FontStyle11">
    <w:name w:val="Font Style11"/>
    <w:rsid w:val="000F3FFC"/>
    <w:rPr>
      <w:rFonts w:ascii="Times New Roman" w:hAnsi="Times New Roman"/>
      <w:sz w:val="22"/>
    </w:rPr>
  </w:style>
  <w:style w:type="character" w:customStyle="1" w:styleId="FontStyle117">
    <w:name w:val="Font Style117"/>
    <w:rsid w:val="000F3FFC"/>
    <w:rPr>
      <w:rFonts w:ascii="Times New Roman" w:hAnsi="Times New Roman" w:cs="Times New Roman"/>
      <w:sz w:val="20"/>
      <w:szCs w:val="20"/>
    </w:rPr>
  </w:style>
  <w:style w:type="paragraph" w:customStyle="1" w:styleId="Style16">
    <w:name w:val="Style16"/>
    <w:basedOn w:val="a"/>
    <w:rsid w:val="000F3FFC"/>
    <w:pPr>
      <w:widowControl w:val="0"/>
      <w:autoSpaceDE w:val="0"/>
      <w:autoSpaceDN w:val="0"/>
      <w:adjustRightInd w:val="0"/>
      <w:spacing w:line="263" w:lineRule="exact"/>
      <w:ind w:firstLine="341"/>
      <w:jc w:val="both"/>
    </w:pPr>
    <w:rPr>
      <w:sz w:val="24"/>
      <w:lang w:val="ru-RU"/>
    </w:rPr>
  </w:style>
  <w:style w:type="paragraph" w:styleId="31">
    <w:name w:val="Body Text Indent 3"/>
    <w:basedOn w:val="a"/>
    <w:link w:val="32"/>
    <w:rsid w:val="000F3FFC"/>
    <w:pPr>
      <w:spacing w:after="120"/>
      <w:ind w:left="283"/>
    </w:pPr>
    <w:rPr>
      <w:sz w:val="16"/>
      <w:szCs w:val="16"/>
      <w:lang w:val="ru-RU"/>
    </w:rPr>
  </w:style>
  <w:style w:type="character" w:customStyle="1" w:styleId="32">
    <w:name w:val="Основной текст с отступом 3 Знак"/>
    <w:basedOn w:val="a0"/>
    <w:link w:val="31"/>
    <w:rsid w:val="000F3FFC"/>
    <w:rPr>
      <w:rFonts w:ascii="Times New Roman" w:eastAsia="Times New Roman" w:hAnsi="Times New Roman" w:cs="Times New Roman"/>
      <w:sz w:val="16"/>
      <w:szCs w:val="16"/>
      <w:lang w:eastAsia="ru-RU"/>
    </w:rPr>
  </w:style>
  <w:style w:type="character" w:customStyle="1" w:styleId="FontStyle12">
    <w:name w:val="Font Style12"/>
    <w:rsid w:val="000F3FFC"/>
    <w:rPr>
      <w:rFonts w:ascii="Times New Roman" w:hAnsi="Times New Roman" w:cs="Times New Roman"/>
      <w:i/>
      <w:iCs/>
      <w:sz w:val="22"/>
      <w:szCs w:val="22"/>
    </w:rPr>
  </w:style>
  <w:style w:type="paragraph" w:customStyle="1" w:styleId="Style1">
    <w:name w:val="Style1"/>
    <w:basedOn w:val="a"/>
    <w:rsid w:val="000F3FFC"/>
    <w:pPr>
      <w:widowControl w:val="0"/>
      <w:autoSpaceDE w:val="0"/>
      <w:autoSpaceDN w:val="0"/>
      <w:adjustRightInd w:val="0"/>
      <w:spacing w:line="236" w:lineRule="exact"/>
      <w:ind w:firstLine="298"/>
      <w:jc w:val="both"/>
    </w:pPr>
    <w:rPr>
      <w:sz w:val="24"/>
      <w:lang w:eastAsia="uk-UA"/>
    </w:rPr>
  </w:style>
  <w:style w:type="paragraph" w:customStyle="1" w:styleId="11">
    <w:name w:val="Заголовок1"/>
    <w:basedOn w:val="a"/>
    <w:next w:val="a9"/>
    <w:rsid w:val="000F3FFC"/>
    <w:pPr>
      <w:keepNext/>
      <w:widowControl w:val="0"/>
      <w:suppressAutoHyphens/>
      <w:spacing w:before="240" w:after="120"/>
    </w:pPr>
    <w:rPr>
      <w:rFonts w:ascii="Liberation Sans" w:eastAsia="Droid Sans Fallback" w:hAnsi="Liberation Sans" w:cs="FreeSans"/>
      <w:kern w:val="1"/>
      <w:szCs w:val="28"/>
      <w:lang w:val="ru-RU" w:eastAsia="zh-CN" w:bidi="hi-IN"/>
    </w:rPr>
  </w:style>
  <w:style w:type="character" w:styleId="ac">
    <w:name w:val="Hyperlink"/>
    <w:uiPriority w:val="99"/>
    <w:rsid w:val="000F3FFC"/>
    <w:rPr>
      <w:color w:val="0000FF"/>
      <w:u w:val="single"/>
    </w:rPr>
  </w:style>
  <w:style w:type="paragraph" w:styleId="ad">
    <w:name w:val="endnote text"/>
    <w:basedOn w:val="a"/>
    <w:link w:val="ae"/>
    <w:uiPriority w:val="99"/>
    <w:rsid w:val="000F3FFC"/>
    <w:rPr>
      <w:sz w:val="20"/>
      <w:szCs w:val="20"/>
      <w:lang w:eastAsia="uk-UA"/>
    </w:rPr>
  </w:style>
  <w:style w:type="character" w:customStyle="1" w:styleId="ae">
    <w:name w:val="Текст концевой сноски Знак"/>
    <w:basedOn w:val="a0"/>
    <w:link w:val="ad"/>
    <w:uiPriority w:val="99"/>
    <w:rsid w:val="000F3FFC"/>
    <w:rPr>
      <w:rFonts w:ascii="Times New Roman" w:eastAsia="Times New Roman" w:hAnsi="Times New Roman" w:cs="Times New Roman"/>
      <w:sz w:val="20"/>
      <w:szCs w:val="20"/>
      <w:lang w:val="uk-UA" w:eastAsia="uk-UA"/>
    </w:rPr>
  </w:style>
  <w:style w:type="character" w:customStyle="1" w:styleId="apple-style-span">
    <w:name w:val="apple-style-span"/>
    <w:basedOn w:val="a0"/>
    <w:rsid w:val="000F3FFC"/>
  </w:style>
  <w:style w:type="paragraph" w:customStyle="1" w:styleId="12">
    <w:name w:val="Без интервала1"/>
    <w:rsid w:val="000F3FFC"/>
    <w:pPr>
      <w:spacing w:after="0" w:line="240" w:lineRule="auto"/>
    </w:pPr>
    <w:rPr>
      <w:rFonts w:ascii="Calibri" w:eastAsia="Calibri" w:hAnsi="Calibri" w:cs="Times New Roman"/>
      <w:lang w:eastAsia="ru-RU"/>
    </w:rPr>
  </w:style>
  <w:style w:type="paragraph" w:customStyle="1" w:styleId="13">
    <w:name w:val="Абзац списка1"/>
    <w:basedOn w:val="a"/>
    <w:rsid w:val="000F3FFC"/>
    <w:pPr>
      <w:spacing w:after="200" w:line="276" w:lineRule="auto"/>
      <w:ind w:left="720"/>
    </w:pPr>
    <w:rPr>
      <w:rFonts w:ascii="Calibri" w:eastAsia="Calibri" w:hAnsi="Calibri"/>
      <w:sz w:val="22"/>
      <w:szCs w:val="22"/>
    </w:rPr>
  </w:style>
  <w:style w:type="paragraph" w:customStyle="1" w:styleId="33">
    <w:name w:val="Абзац списка3"/>
    <w:basedOn w:val="a"/>
    <w:rsid w:val="000F3FFC"/>
    <w:pPr>
      <w:ind w:left="720"/>
    </w:pPr>
    <w:rPr>
      <w:rFonts w:eastAsia="Calibri"/>
      <w:sz w:val="24"/>
    </w:rPr>
  </w:style>
  <w:style w:type="paragraph" w:styleId="af">
    <w:name w:val="header"/>
    <w:basedOn w:val="a"/>
    <w:link w:val="af0"/>
    <w:uiPriority w:val="99"/>
    <w:unhideWhenUsed/>
    <w:rsid w:val="000F3FFC"/>
    <w:pPr>
      <w:tabs>
        <w:tab w:val="center" w:pos="4677"/>
        <w:tab w:val="right" w:pos="9355"/>
      </w:tabs>
    </w:pPr>
  </w:style>
  <w:style w:type="character" w:customStyle="1" w:styleId="af0">
    <w:name w:val="Верхний колонтитул Знак"/>
    <w:basedOn w:val="a0"/>
    <w:link w:val="af"/>
    <w:uiPriority w:val="99"/>
    <w:rsid w:val="000F3FFC"/>
    <w:rPr>
      <w:rFonts w:ascii="Times New Roman" w:eastAsia="Times New Roman" w:hAnsi="Times New Roman" w:cs="Times New Roman"/>
      <w:sz w:val="28"/>
      <w:szCs w:val="24"/>
      <w:lang w:val="uk-UA" w:eastAsia="ru-RU"/>
    </w:rPr>
  </w:style>
  <w:style w:type="paragraph" w:styleId="af1">
    <w:name w:val="footer"/>
    <w:basedOn w:val="a"/>
    <w:link w:val="af2"/>
    <w:unhideWhenUsed/>
    <w:rsid w:val="000F3FFC"/>
    <w:pPr>
      <w:tabs>
        <w:tab w:val="center" w:pos="4677"/>
        <w:tab w:val="right" w:pos="9355"/>
      </w:tabs>
    </w:pPr>
  </w:style>
  <w:style w:type="character" w:customStyle="1" w:styleId="af2">
    <w:name w:val="Нижний колонтитул Знак"/>
    <w:basedOn w:val="a0"/>
    <w:link w:val="af1"/>
    <w:rsid w:val="000F3FFC"/>
    <w:rPr>
      <w:rFonts w:ascii="Times New Roman" w:eastAsia="Times New Roman" w:hAnsi="Times New Roman" w:cs="Times New Roman"/>
      <w:sz w:val="28"/>
      <w:szCs w:val="24"/>
      <w:lang w:val="uk-UA" w:eastAsia="ru-RU"/>
    </w:rPr>
  </w:style>
  <w:style w:type="paragraph" w:customStyle="1" w:styleId="rvps2">
    <w:name w:val="rvps2"/>
    <w:basedOn w:val="a"/>
    <w:rsid w:val="000F3FFC"/>
    <w:pPr>
      <w:spacing w:before="100" w:beforeAutospacing="1" w:after="100" w:afterAutospacing="1"/>
    </w:pPr>
    <w:rPr>
      <w:color w:val="000000"/>
      <w:sz w:val="24"/>
      <w:lang w:val="ru-RU"/>
    </w:rPr>
  </w:style>
  <w:style w:type="character" w:customStyle="1" w:styleId="rvts9">
    <w:name w:val="rvts9"/>
    <w:rsid w:val="000F3FFC"/>
    <w:rPr>
      <w:rFonts w:cs="Times New Roman"/>
    </w:rPr>
  </w:style>
  <w:style w:type="character" w:customStyle="1" w:styleId="110">
    <w:name w:val="Основний текст (11)_"/>
    <w:link w:val="111"/>
    <w:rsid w:val="000F3FFC"/>
    <w:rPr>
      <w:sz w:val="18"/>
      <w:szCs w:val="18"/>
      <w:shd w:val="clear" w:color="auto" w:fill="FFFFFF"/>
    </w:rPr>
  </w:style>
  <w:style w:type="paragraph" w:customStyle="1" w:styleId="111">
    <w:name w:val="Основний текст (11)1"/>
    <w:basedOn w:val="a"/>
    <w:link w:val="110"/>
    <w:rsid w:val="000F3FFC"/>
    <w:pPr>
      <w:shd w:val="clear" w:color="auto" w:fill="FFFFFF"/>
      <w:spacing w:line="259" w:lineRule="exact"/>
      <w:jc w:val="both"/>
    </w:pPr>
    <w:rPr>
      <w:rFonts w:asciiTheme="minorHAnsi" w:eastAsiaTheme="minorHAnsi" w:hAnsiTheme="minorHAnsi" w:cstheme="minorBidi"/>
      <w:sz w:val="18"/>
      <w:szCs w:val="18"/>
      <w:lang w:val="ru-RU" w:eastAsia="en-US"/>
    </w:rPr>
  </w:style>
  <w:style w:type="character" w:customStyle="1" w:styleId="1113">
    <w:name w:val="Основний текст (11)13"/>
    <w:basedOn w:val="110"/>
    <w:rsid w:val="000F3FFC"/>
    <w:rPr>
      <w:sz w:val="18"/>
      <w:szCs w:val="18"/>
      <w:shd w:val="clear" w:color="auto" w:fill="FFFFFF"/>
    </w:rPr>
  </w:style>
  <w:style w:type="character" w:customStyle="1" w:styleId="apple-converted-space">
    <w:name w:val="apple-converted-space"/>
    <w:rsid w:val="000F3FFC"/>
  </w:style>
  <w:style w:type="paragraph" w:customStyle="1" w:styleId="StyleOstRed">
    <w:name w:val="StyleOstRed"/>
    <w:basedOn w:val="a"/>
    <w:rsid w:val="000F3FFC"/>
    <w:pPr>
      <w:spacing w:after="120"/>
      <w:ind w:firstLine="720"/>
      <w:jc w:val="both"/>
    </w:pPr>
    <w:rPr>
      <w:szCs w:val="20"/>
    </w:rPr>
  </w:style>
  <w:style w:type="paragraph" w:customStyle="1" w:styleId="StyleZakonu">
    <w:name w:val="StyleZakonu"/>
    <w:basedOn w:val="a"/>
    <w:link w:val="StyleZakonu0"/>
    <w:rsid w:val="000F3FFC"/>
    <w:pPr>
      <w:spacing w:after="60" w:line="220" w:lineRule="exact"/>
      <w:ind w:firstLine="284"/>
      <w:jc w:val="both"/>
    </w:pPr>
    <w:rPr>
      <w:sz w:val="20"/>
      <w:szCs w:val="20"/>
    </w:rPr>
  </w:style>
  <w:style w:type="character" w:customStyle="1" w:styleId="StyleZakonu0">
    <w:name w:val="StyleZakonu Знак"/>
    <w:link w:val="StyleZakonu"/>
    <w:locked/>
    <w:rsid w:val="000F3FFC"/>
    <w:rPr>
      <w:rFonts w:ascii="Times New Roman" w:eastAsia="Times New Roman" w:hAnsi="Times New Roman" w:cs="Times New Roman"/>
      <w:sz w:val="20"/>
      <w:szCs w:val="20"/>
      <w:lang w:val="uk-UA" w:eastAsia="ru-RU"/>
    </w:rPr>
  </w:style>
  <w:style w:type="character" w:customStyle="1" w:styleId="af3">
    <w:name w:val="Основной текст_"/>
    <w:link w:val="23"/>
    <w:rsid w:val="000F3FFC"/>
    <w:rPr>
      <w:rFonts w:ascii="Times New Roman" w:hAnsi="Times New Roman" w:cs="Times New Roman"/>
      <w:sz w:val="15"/>
      <w:szCs w:val="15"/>
      <w:shd w:val="clear" w:color="auto" w:fill="FFFFFF"/>
    </w:rPr>
  </w:style>
  <w:style w:type="paragraph" w:customStyle="1" w:styleId="23">
    <w:name w:val="Основной текст2"/>
    <w:basedOn w:val="a"/>
    <w:link w:val="af3"/>
    <w:rsid w:val="000F3FFC"/>
    <w:pPr>
      <w:widowControl w:val="0"/>
      <w:shd w:val="clear" w:color="auto" w:fill="FFFFFF"/>
      <w:spacing w:before="120" w:line="216" w:lineRule="exact"/>
      <w:jc w:val="both"/>
    </w:pPr>
    <w:rPr>
      <w:rFonts w:eastAsiaTheme="minorHAnsi"/>
      <w:sz w:val="15"/>
      <w:szCs w:val="15"/>
      <w:lang w:val="ru-RU" w:eastAsia="en-US"/>
    </w:rPr>
  </w:style>
  <w:style w:type="paragraph" w:customStyle="1" w:styleId="14">
    <w:name w:val="Основной текст1"/>
    <w:basedOn w:val="a"/>
    <w:rsid w:val="000F3FFC"/>
    <w:pPr>
      <w:widowControl w:val="0"/>
      <w:shd w:val="clear" w:color="auto" w:fill="FFFFFF"/>
      <w:spacing w:before="180" w:line="254" w:lineRule="exact"/>
      <w:jc w:val="both"/>
    </w:pPr>
    <w:rPr>
      <w:color w:val="000000"/>
      <w:spacing w:val="10"/>
      <w:sz w:val="19"/>
      <w:szCs w:val="19"/>
    </w:rPr>
  </w:style>
  <w:style w:type="character" w:customStyle="1" w:styleId="24">
    <w:name w:val="Заголовок №2_"/>
    <w:link w:val="25"/>
    <w:rsid w:val="000F3FFC"/>
    <w:rPr>
      <w:b/>
      <w:bCs/>
      <w:sz w:val="23"/>
      <w:szCs w:val="23"/>
      <w:shd w:val="clear" w:color="auto" w:fill="FFFFFF"/>
    </w:rPr>
  </w:style>
  <w:style w:type="paragraph" w:customStyle="1" w:styleId="25">
    <w:name w:val="Заголовок №2"/>
    <w:basedOn w:val="a"/>
    <w:link w:val="24"/>
    <w:rsid w:val="000F3FFC"/>
    <w:pPr>
      <w:widowControl w:val="0"/>
      <w:shd w:val="clear" w:color="auto" w:fill="FFFFFF"/>
      <w:spacing w:before="60" w:after="180" w:line="283" w:lineRule="exact"/>
      <w:ind w:hanging="1720"/>
      <w:outlineLvl w:val="1"/>
    </w:pPr>
    <w:rPr>
      <w:rFonts w:asciiTheme="minorHAnsi" w:eastAsiaTheme="minorHAnsi" w:hAnsiTheme="minorHAnsi" w:cstheme="minorBidi"/>
      <w:b/>
      <w:bCs/>
      <w:sz w:val="23"/>
      <w:szCs w:val="23"/>
      <w:lang w:val="ru-RU" w:eastAsia="en-US"/>
    </w:rPr>
  </w:style>
  <w:style w:type="character" w:customStyle="1" w:styleId="af4">
    <w:name w:val="Основной текст + Полужирный"/>
    <w:rsid w:val="000F3FFC"/>
    <w:rPr>
      <w:rFonts w:ascii="Times New Roman" w:eastAsia="Times New Roman" w:hAnsi="Times New Roman" w:cs="Times New Roman"/>
      <w:b/>
      <w:bCs/>
      <w:i w:val="0"/>
      <w:iCs w:val="0"/>
      <w:smallCaps w:val="0"/>
      <w:strike w:val="0"/>
      <w:color w:val="000000"/>
      <w:spacing w:val="0"/>
      <w:w w:val="100"/>
      <w:position w:val="0"/>
      <w:sz w:val="19"/>
      <w:szCs w:val="19"/>
      <w:u w:val="none"/>
      <w:lang w:val="uk-UA" w:bidi="ar-SA"/>
    </w:rPr>
  </w:style>
  <w:style w:type="character" w:customStyle="1" w:styleId="6pt0pt">
    <w:name w:val="Основной текст + 6 pt;Интервал 0 pt"/>
    <w:rsid w:val="000F3FFC"/>
    <w:rPr>
      <w:rFonts w:ascii="Times New Roman" w:eastAsia="Times New Roman" w:hAnsi="Times New Roman" w:cs="Times New Roman"/>
      <w:b w:val="0"/>
      <w:bCs w:val="0"/>
      <w:i w:val="0"/>
      <w:iCs w:val="0"/>
      <w:smallCaps w:val="0"/>
      <w:strike w:val="0"/>
      <w:color w:val="000000"/>
      <w:spacing w:val="10"/>
      <w:w w:val="100"/>
      <w:position w:val="0"/>
      <w:sz w:val="12"/>
      <w:szCs w:val="12"/>
      <w:u w:val="none"/>
      <w:lang w:val="uk-UA" w:bidi="ar-SA"/>
    </w:rPr>
  </w:style>
  <w:style w:type="character" w:customStyle="1" w:styleId="60">
    <w:name w:val="Основной текст60"/>
    <w:rsid w:val="000F3FFC"/>
    <w:rPr>
      <w:rFonts w:ascii="Times New Roman" w:eastAsia="Times New Roman" w:hAnsi="Times New Roman" w:cs="Times New Roman"/>
      <w:b w:val="0"/>
      <w:bCs w:val="0"/>
      <w:i w:val="0"/>
      <w:iCs w:val="0"/>
      <w:smallCaps w:val="0"/>
      <w:strike w:val="0"/>
      <w:spacing w:val="0"/>
      <w:sz w:val="22"/>
      <w:szCs w:val="22"/>
    </w:rPr>
  </w:style>
  <w:style w:type="paragraph" w:customStyle="1" w:styleId="62">
    <w:name w:val="Основной текст62"/>
    <w:basedOn w:val="a"/>
    <w:rsid w:val="000F3FFC"/>
    <w:pPr>
      <w:shd w:val="clear" w:color="auto" w:fill="FFFFFF"/>
      <w:spacing w:before="4080" w:line="250" w:lineRule="exact"/>
      <w:jc w:val="center"/>
    </w:pPr>
    <w:rPr>
      <w:sz w:val="22"/>
      <w:szCs w:val="22"/>
      <w:lang w:eastAsia="en-US"/>
    </w:rPr>
  </w:style>
  <w:style w:type="paragraph" w:customStyle="1" w:styleId="Style19">
    <w:name w:val="Style19"/>
    <w:basedOn w:val="a"/>
    <w:uiPriority w:val="99"/>
    <w:rsid w:val="000F3FFC"/>
    <w:pPr>
      <w:widowControl w:val="0"/>
      <w:autoSpaceDE w:val="0"/>
      <w:autoSpaceDN w:val="0"/>
      <w:adjustRightInd w:val="0"/>
      <w:spacing w:line="223" w:lineRule="exact"/>
      <w:ind w:firstLine="341"/>
      <w:jc w:val="both"/>
    </w:pPr>
    <w:rPr>
      <w:sz w:val="24"/>
      <w:lang w:eastAsia="uk-UA"/>
    </w:rPr>
  </w:style>
  <w:style w:type="character" w:customStyle="1" w:styleId="FontStyle26">
    <w:name w:val="Font Style26"/>
    <w:uiPriority w:val="99"/>
    <w:rsid w:val="000F3FFC"/>
    <w:rPr>
      <w:rFonts w:ascii="Times New Roman" w:hAnsi="Times New Roman" w:cs="Times New Roman"/>
      <w:b/>
      <w:bCs/>
      <w:i/>
      <w:iCs/>
      <w:sz w:val="20"/>
      <w:szCs w:val="20"/>
    </w:rPr>
  </w:style>
  <w:style w:type="paragraph" w:customStyle="1" w:styleId="Style8">
    <w:name w:val="Style8"/>
    <w:basedOn w:val="a"/>
    <w:uiPriority w:val="99"/>
    <w:rsid w:val="000F3FFC"/>
    <w:pPr>
      <w:widowControl w:val="0"/>
      <w:autoSpaceDE w:val="0"/>
      <w:autoSpaceDN w:val="0"/>
      <w:adjustRightInd w:val="0"/>
      <w:spacing w:line="241" w:lineRule="exact"/>
      <w:ind w:firstLine="475"/>
      <w:jc w:val="both"/>
    </w:pPr>
    <w:rPr>
      <w:rFonts w:ascii="Arial" w:eastAsia="Calibri" w:hAnsi="Arial" w:cs="Arial"/>
      <w:sz w:val="24"/>
      <w:lang w:val="ru-RU"/>
    </w:rPr>
  </w:style>
  <w:style w:type="character" w:customStyle="1" w:styleId="FontStyle41">
    <w:name w:val="Font Style41"/>
    <w:uiPriority w:val="99"/>
    <w:rsid w:val="000F3FFC"/>
    <w:rPr>
      <w:rFonts w:ascii="Times New Roman" w:hAnsi="Times New Roman"/>
      <w:b/>
      <w:sz w:val="20"/>
    </w:rPr>
  </w:style>
  <w:style w:type="character" w:customStyle="1" w:styleId="FontStyle40">
    <w:name w:val="Font Style40"/>
    <w:uiPriority w:val="99"/>
    <w:rsid w:val="000F3FFC"/>
    <w:rPr>
      <w:rFonts w:ascii="Times New Roman" w:hAnsi="Times New Roman"/>
      <w:sz w:val="16"/>
    </w:rPr>
  </w:style>
  <w:style w:type="paragraph" w:customStyle="1" w:styleId="Style21">
    <w:name w:val="Style21"/>
    <w:basedOn w:val="a"/>
    <w:uiPriority w:val="99"/>
    <w:rsid w:val="000F3FFC"/>
    <w:pPr>
      <w:widowControl w:val="0"/>
      <w:autoSpaceDE w:val="0"/>
      <w:autoSpaceDN w:val="0"/>
      <w:adjustRightInd w:val="0"/>
      <w:spacing w:line="197" w:lineRule="exact"/>
      <w:ind w:firstLine="446"/>
      <w:jc w:val="both"/>
    </w:pPr>
    <w:rPr>
      <w:rFonts w:ascii="Arial" w:eastAsia="Calibri" w:hAnsi="Arial" w:cs="Arial"/>
      <w:sz w:val="24"/>
      <w:lang w:val="ru-RU"/>
    </w:rPr>
  </w:style>
  <w:style w:type="paragraph" w:customStyle="1" w:styleId="Style12">
    <w:name w:val="Style12"/>
    <w:basedOn w:val="a"/>
    <w:uiPriority w:val="99"/>
    <w:rsid w:val="000F3FFC"/>
    <w:pPr>
      <w:widowControl w:val="0"/>
      <w:autoSpaceDE w:val="0"/>
      <w:autoSpaceDN w:val="0"/>
      <w:adjustRightInd w:val="0"/>
    </w:pPr>
    <w:rPr>
      <w:rFonts w:eastAsia="Calibri"/>
      <w:sz w:val="24"/>
      <w:lang w:val="ru-RU"/>
    </w:rPr>
  </w:style>
  <w:style w:type="character" w:customStyle="1" w:styleId="FontStyle28">
    <w:name w:val="Font Style28"/>
    <w:uiPriority w:val="99"/>
    <w:rsid w:val="000F3FFC"/>
    <w:rPr>
      <w:rFonts w:ascii="Times New Roman" w:hAnsi="Times New Roman"/>
      <w:sz w:val="20"/>
    </w:rPr>
  </w:style>
  <w:style w:type="character" w:customStyle="1" w:styleId="FontStyle37">
    <w:name w:val="Font Style37"/>
    <w:uiPriority w:val="99"/>
    <w:rsid w:val="000F3FFC"/>
    <w:rPr>
      <w:rFonts w:ascii="Times New Roman" w:hAnsi="Times New Roman"/>
      <w:sz w:val="16"/>
    </w:rPr>
  </w:style>
  <w:style w:type="paragraph" w:customStyle="1" w:styleId="Style17">
    <w:name w:val="Style17"/>
    <w:basedOn w:val="a"/>
    <w:uiPriority w:val="99"/>
    <w:rsid w:val="000F3FFC"/>
    <w:pPr>
      <w:widowControl w:val="0"/>
      <w:autoSpaceDE w:val="0"/>
      <w:autoSpaceDN w:val="0"/>
      <w:adjustRightInd w:val="0"/>
      <w:spacing w:line="192" w:lineRule="exact"/>
      <w:ind w:firstLine="394"/>
      <w:jc w:val="both"/>
    </w:pPr>
    <w:rPr>
      <w:rFonts w:ascii="Arial" w:eastAsia="Calibri" w:hAnsi="Arial" w:cs="Arial"/>
      <w:sz w:val="24"/>
      <w:lang w:val="ru-RU"/>
    </w:rPr>
  </w:style>
  <w:style w:type="character" w:customStyle="1" w:styleId="FontStyle57">
    <w:name w:val="Font Style57"/>
    <w:uiPriority w:val="99"/>
    <w:rsid w:val="000F3FFC"/>
    <w:rPr>
      <w:rFonts w:ascii="Times New Roman" w:hAnsi="Times New Roman"/>
      <w:b/>
      <w:sz w:val="16"/>
    </w:rPr>
  </w:style>
  <w:style w:type="paragraph" w:customStyle="1" w:styleId="Style14">
    <w:name w:val="Style14"/>
    <w:basedOn w:val="a"/>
    <w:uiPriority w:val="99"/>
    <w:rsid w:val="000F3FFC"/>
    <w:pPr>
      <w:widowControl w:val="0"/>
      <w:autoSpaceDE w:val="0"/>
      <w:autoSpaceDN w:val="0"/>
      <w:adjustRightInd w:val="0"/>
      <w:spacing w:line="221" w:lineRule="exact"/>
      <w:ind w:firstLine="403"/>
      <w:jc w:val="both"/>
    </w:pPr>
    <w:rPr>
      <w:rFonts w:ascii="Arial" w:eastAsia="Calibri" w:hAnsi="Arial" w:cs="Arial"/>
      <w:sz w:val="24"/>
      <w:lang w:val="ru-RU"/>
    </w:rPr>
  </w:style>
  <w:style w:type="paragraph" w:customStyle="1" w:styleId="Style28">
    <w:name w:val="Style28"/>
    <w:basedOn w:val="a"/>
    <w:uiPriority w:val="99"/>
    <w:rsid w:val="000F3FFC"/>
    <w:pPr>
      <w:widowControl w:val="0"/>
      <w:autoSpaceDE w:val="0"/>
      <w:autoSpaceDN w:val="0"/>
      <w:adjustRightInd w:val="0"/>
      <w:spacing w:line="226" w:lineRule="exact"/>
      <w:ind w:firstLine="394"/>
      <w:jc w:val="both"/>
    </w:pPr>
    <w:rPr>
      <w:rFonts w:ascii="Arial" w:eastAsia="Calibri" w:hAnsi="Arial" w:cs="Arial"/>
      <w:sz w:val="24"/>
      <w:lang w:val="ru-RU"/>
    </w:rPr>
  </w:style>
  <w:style w:type="paragraph" w:customStyle="1" w:styleId="Style27">
    <w:name w:val="Style27"/>
    <w:basedOn w:val="a"/>
    <w:uiPriority w:val="99"/>
    <w:rsid w:val="000F3FFC"/>
    <w:pPr>
      <w:widowControl w:val="0"/>
      <w:autoSpaceDE w:val="0"/>
      <w:autoSpaceDN w:val="0"/>
      <w:adjustRightInd w:val="0"/>
    </w:pPr>
    <w:rPr>
      <w:rFonts w:ascii="Arial" w:eastAsia="Calibri" w:hAnsi="Arial" w:cs="Arial"/>
      <w:sz w:val="24"/>
      <w:lang w:val="ru-RU"/>
    </w:rPr>
  </w:style>
  <w:style w:type="paragraph" w:customStyle="1" w:styleId="Style29">
    <w:name w:val="Style29"/>
    <w:basedOn w:val="a"/>
    <w:uiPriority w:val="99"/>
    <w:rsid w:val="000F3FFC"/>
    <w:pPr>
      <w:widowControl w:val="0"/>
      <w:autoSpaceDE w:val="0"/>
      <w:autoSpaceDN w:val="0"/>
      <w:adjustRightInd w:val="0"/>
      <w:spacing w:line="223" w:lineRule="exact"/>
      <w:ind w:firstLine="456"/>
    </w:pPr>
    <w:rPr>
      <w:rFonts w:ascii="Arial" w:eastAsia="Calibri" w:hAnsi="Arial" w:cs="Arial"/>
      <w:sz w:val="24"/>
      <w:lang w:val="ru-RU"/>
    </w:rPr>
  </w:style>
  <w:style w:type="paragraph" w:customStyle="1" w:styleId="Style22">
    <w:name w:val="Style22"/>
    <w:basedOn w:val="a"/>
    <w:uiPriority w:val="99"/>
    <w:rsid w:val="000F3FFC"/>
    <w:pPr>
      <w:widowControl w:val="0"/>
      <w:autoSpaceDE w:val="0"/>
      <w:autoSpaceDN w:val="0"/>
      <w:adjustRightInd w:val="0"/>
      <w:spacing w:line="254" w:lineRule="exact"/>
      <w:ind w:firstLine="341"/>
      <w:jc w:val="both"/>
    </w:pPr>
    <w:rPr>
      <w:rFonts w:eastAsia="Calibri"/>
      <w:sz w:val="24"/>
      <w:lang w:val="ru-RU"/>
    </w:rPr>
  </w:style>
  <w:style w:type="character" w:customStyle="1" w:styleId="FontStyle61">
    <w:name w:val="Font Style61"/>
    <w:uiPriority w:val="99"/>
    <w:rsid w:val="000F3FFC"/>
    <w:rPr>
      <w:rFonts w:ascii="Times New Roman" w:hAnsi="Times New Roman"/>
      <w:b/>
      <w:spacing w:val="-10"/>
      <w:sz w:val="22"/>
    </w:rPr>
  </w:style>
  <w:style w:type="character" w:customStyle="1" w:styleId="FontStyle60">
    <w:name w:val="Font Style60"/>
    <w:uiPriority w:val="99"/>
    <w:rsid w:val="000F3FFC"/>
    <w:rPr>
      <w:rFonts w:ascii="Times New Roman" w:hAnsi="Times New Roman"/>
      <w:b/>
      <w:sz w:val="22"/>
    </w:rPr>
  </w:style>
  <w:style w:type="character" w:customStyle="1" w:styleId="FontStyle50">
    <w:name w:val="Font Style50"/>
    <w:uiPriority w:val="99"/>
    <w:rsid w:val="000F3FFC"/>
    <w:rPr>
      <w:rFonts w:ascii="Times New Roman" w:hAnsi="Times New Roman"/>
      <w:b/>
      <w:sz w:val="18"/>
    </w:rPr>
  </w:style>
  <w:style w:type="paragraph" w:customStyle="1" w:styleId="Style33">
    <w:name w:val="Style33"/>
    <w:basedOn w:val="a"/>
    <w:uiPriority w:val="99"/>
    <w:rsid w:val="000F3FFC"/>
    <w:pPr>
      <w:widowControl w:val="0"/>
      <w:autoSpaceDE w:val="0"/>
      <w:autoSpaceDN w:val="0"/>
      <w:adjustRightInd w:val="0"/>
      <w:spacing w:line="274" w:lineRule="exact"/>
    </w:pPr>
    <w:rPr>
      <w:rFonts w:eastAsia="Calibri"/>
      <w:sz w:val="24"/>
      <w:lang w:val="ru-RU"/>
    </w:rPr>
  </w:style>
  <w:style w:type="paragraph" w:customStyle="1" w:styleId="Style13">
    <w:name w:val="Style13"/>
    <w:basedOn w:val="a"/>
    <w:uiPriority w:val="99"/>
    <w:rsid w:val="000F3FFC"/>
    <w:pPr>
      <w:widowControl w:val="0"/>
      <w:autoSpaceDE w:val="0"/>
      <w:autoSpaceDN w:val="0"/>
      <w:adjustRightInd w:val="0"/>
      <w:spacing w:line="226" w:lineRule="exact"/>
      <w:ind w:firstLine="283"/>
      <w:jc w:val="both"/>
    </w:pPr>
    <w:rPr>
      <w:rFonts w:eastAsia="Calibri"/>
      <w:sz w:val="24"/>
      <w:lang w:val="ru-RU"/>
    </w:rPr>
  </w:style>
  <w:style w:type="character" w:customStyle="1" w:styleId="FontStyle51">
    <w:name w:val="Font Style51"/>
    <w:uiPriority w:val="99"/>
    <w:rsid w:val="000F3FFC"/>
    <w:rPr>
      <w:rFonts w:ascii="Times New Roman" w:hAnsi="Times New Roman"/>
      <w:b/>
      <w:spacing w:val="10"/>
      <w:sz w:val="24"/>
    </w:rPr>
  </w:style>
  <w:style w:type="paragraph" w:customStyle="1" w:styleId="Style23">
    <w:name w:val="Style23"/>
    <w:basedOn w:val="a"/>
    <w:uiPriority w:val="99"/>
    <w:rsid w:val="000F3FFC"/>
    <w:pPr>
      <w:widowControl w:val="0"/>
      <w:autoSpaceDE w:val="0"/>
      <w:autoSpaceDN w:val="0"/>
      <w:adjustRightInd w:val="0"/>
      <w:spacing w:line="220" w:lineRule="exact"/>
      <w:jc w:val="both"/>
    </w:pPr>
    <w:rPr>
      <w:rFonts w:ascii="Arial" w:eastAsia="Calibri" w:hAnsi="Arial" w:cs="Arial"/>
      <w:sz w:val="24"/>
      <w:lang w:val="ru-RU"/>
    </w:rPr>
  </w:style>
  <w:style w:type="character" w:customStyle="1" w:styleId="FontStyle27">
    <w:name w:val="Font Style27"/>
    <w:uiPriority w:val="99"/>
    <w:rsid w:val="000F3FFC"/>
    <w:rPr>
      <w:rFonts w:ascii="Times New Roman" w:hAnsi="Times New Roman"/>
      <w:b/>
      <w:sz w:val="20"/>
    </w:rPr>
  </w:style>
  <w:style w:type="paragraph" w:customStyle="1" w:styleId="Style63">
    <w:name w:val="Style63"/>
    <w:basedOn w:val="a"/>
    <w:uiPriority w:val="99"/>
    <w:rsid w:val="000F3FFC"/>
    <w:pPr>
      <w:widowControl w:val="0"/>
      <w:autoSpaceDE w:val="0"/>
      <w:autoSpaceDN w:val="0"/>
      <w:adjustRightInd w:val="0"/>
      <w:spacing w:line="256" w:lineRule="exact"/>
      <w:ind w:firstLine="346"/>
      <w:jc w:val="both"/>
    </w:pPr>
    <w:rPr>
      <w:rFonts w:eastAsia="Calibri"/>
      <w:sz w:val="24"/>
      <w:lang w:val="ru-RU"/>
    </w:rPr>
  </w:style>
  <w:style w:type="paragraph" w:customStyle="1" w:styleId="Style68">
    <w:name w:val="Style68"/>
    <w:basedOn w:val="a"/>
    <w:uiPriority w:val="99"/>
    <w:rsid w:val="000F3FFC"/>
    <w:pPr>
      <w:widowControl w:val="0"/>
      <w:autoSpaceDE w:val="0"/>
      <w:autoSpaceDN w:val="0"/>
      <w:adjustRightInd w:val="0"/>
      <w:spacing w:line="250" w:lineRule="exact"/>
      <w:ind w:firstLine="346"/>
      <w:jc w:val="both"/>
    </w:pPr>
    <w:rPr>
      <w:rFonts w:eastAsia="Calibri"/>
      <w:sz w:val="24"/>
      <w:lang w:val="ru-RU"/>
    </w:rPr>
  </w:style>
  <w:style w:type="character" w:customStyle="1" w:styleId="FontStyle90">
    <w:name w:val="Font Style90"/>
    <w:uiPriority w:val="99"/>
    <w:rsid w:val="000F3FFC"/>
    <w:rPr>
      <w:rFonts w:ascii="Times New Roman" w:hAnsi="Times New Roman"/>
      <w:b/>
      <w:sz w:val="20"/>
    </w:rPr>
  </w:style>
  <w:style w:type="character" w:customStyle="1" w:styleId="FontStyle91">
    <w:name w:val="Font Style91"/>
    <w:uiPriority w:val="99"/>
    <w:rsid w:val="000F3FFC"/>
    <w:rPr>
      <w:rFonts w:ascii="Times New Roman" w:hAnsi="Times New Roman"/>
      <w:sz w:val="20"/>
    </w:rPr>
  </w:style>
  <w:style w:type="paragraph" w:customStyle="1" w:styleId="Style26">
    <w:name w:val="Style26"/>
    <w:basedOn w:val="a"/>
    <w:uiPriority w:val="99"/>
    <w:rsid w:val="000F3FFC"/>
    <w:pPr>
      <w:widowControl w:val="0"/>
      <w:autoSpaceDE w:val="0"/>
      <w:autoSpaceDN w:val="0"/>
      <w:adjustRightInd w:val="0"/>
      <w:spacing w:line="221" w:lineRule="exact"/>
      <w:ind w:firstLine="720"/>
      <w:jc w:val="both"/>
    </w:pPr>
    <w:rPr>
      <w:rFonts w:ascii="Arial" w:eastAsia="Calibri" w:hAnsi="Arial" w:cs="Arial"/>
      <w:sz w:val="24"/>
      <w:lang w:val="ru-RU"/>
    </w:rPr>
  </w:style>
  <w:style w:type="character" w:customStyle="1" w:styleId="26">
    <w:name w:val="Основной текст (2)_"/>
    <w:link w:val="27"/>
    <w:rsid w:val="000F3FFC"/>
    <w:rPr>
      <w:rFonts w:ascii="Arial" w:eastAsia="Arial" w:hAnsi="Arial"/>
      <w:sz w:val="16"/>
      <w:szCs w:val="16"/>
      <w:shd w:val="clear" w:color="auto" w:fill="FFFFFF"/>
    </w:rPr>
  </w:style>
  <w:style w:type="paragraph" w:customStyle="1" w:styleId="27">
    <w:name w:val="Основной текст (2)"/>
    <w:basedOn w:val="a"/>
    <w:link w:val="26"/>
    <w:rsid w:val="000F3FFC"/>
    <w:pPr>
      <w:widowControl w:val="0"/>
      <w:shd w:val="clear" w:color="auto" w:fill="FFFFFF"/>
      <w:spacing w:line="197" w:lineRule="exact"/>
      <w:jc w:val="both"/>
    </w:pPr>
    <w:rPr>
      <w:rFonts w:ascii="Arial" w:eastAsia="Arial" w:hAnsi="Arial" w:cstheme="minorBidi"/>
      <w:sz w:val="16"/>
      <w:szCs w:val="16"/>
      <w:lang w:val="ru-RU" w:eastAsia="en-US"/>
    </w:rPr>
  </w:style>
  <w:style w:type="paragraph" w:customStyle="1" w:styleId="rtejustify">
    <w:name w:val="rtejustify"/>
    <w:basedOn w:val="a"/>
    <w:rsid w:val="000F3FFC"/>
    <w:pPr>
      <w:spacing w:before="144" w:after="288"/>
    </w:pPr>
    <w:rPr>
      <w:sz w:val="24"/>
      <w:lang w:val="ru-RU"/>
    </w:rPr>
  </w:style>
  <w:style w:type="paragraph" w:styleId="HTML">
    <w:name w:val="HTML Preformatted"/>
    <w:aliases w:val="Знак Знак Знак Знак Знак Знак Знак Знак,Знак Знак Знак Знак Знак Знак Знак Знак Знак Знак Знак,Знак Знак2"/>
    <w:basedOn w:val="a"/>
    <w:link w:val="HTML0"/>
    <w:rsid w:val="000F3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pPr>
    <w:rPr>
      <w:color w:val="000000"/>
      <w:sz w:val="21"/>
      <w:szCs w:val="21"/>
      <w:lang w:val="ru-RU"/>
    </w:rPr>
  </w:style>
  <w:style w:type="character" w:customStyle="1" w:styleId="HTML0">
    <w:name w:val="Стандартный HTML Знак"/>
    <w:aliases w:val="Знак Знак Знак Знак Знак Знак Знак Знак Знак,Знак Знак Знак Знак Знак Знак Знак Знак Знак Знак Знак Знак,Знак Знак2 Знак"/>
    <w:basedOn w:val="a0"/>
    <w:link w:val="HTML"/>
    <w:rsid w:val="000F3FFC"/>
    <w:rPr>
      <w:rFonts w:ascii="Times New Roman" w:eastAsia="Times New Roman" w:hAnsi="Times New Roman" w:cs="Times New Roman"/>
      <w:color w:val="000000"/>
      <w:sz w:val="21"/>
      <w:szCs w:val="21"/>
      <w:lang w:eastAsia="ru-RU"/>
    </w:rPr>
  </w:style>
  <w:style w:type="paragraph" w:customStyle="1" w:styleId="4">
    <w:name w:val="заголовок 4"/>
    <w:basedOn w:val="a"/>
    <w:next w:val="a"/>
    <w:rsid w:val="000F3FFC"/>
    <w:pPr>
      <w:keepNext/>
      <w:autoSpaceDE w:val="0"/>
      <w:autoSpaceDN w:val="0"/>
      <w:spacing w:line="360" w:lineRule="exact"/>
      <w:ind w:firstLine="720"/>
      <w:jc w:val="both"/>
    </w:pPr>
    <w:rPr>
      <w:rFonts w:ascii="Garamond" w:hAnsi="Garamond" w:cs="Garamond"/>
      <w:szCs w:val="28"/>
      <w:lang w:eastAsia="uk-UA"/>
    </w:rPr>
  </w:style>
  <w:style w:type="paragraph" w:customStyle="1" w:styleId="28">
    <w:name w:val="Абзац списка2"/>
    <w:basedOn w:val="a"/>
    <w:rsid w:val="000F3FFC"/>
    <w:pPr>
      <w:ind w:left="720"/>
    </w:pPr>
    <w:rPr>
      <w:sz w:val="24"/>
    </w:rPr>
  </w:style>
  <w:style w:type="character" w:customStyle="1" w:styleId="af5">
    <w:name w:val="Основний текст_"/>
    <w:link w:val="15"/>
    <w:rsid w:val="000F3FFC"/>
    <w:rPr>
      <w:sz w:val="19"/>
      <w:szCs w:val="19"/>
      <w:shd w:val="clear" w:color="auto" w:fill="FFFFFF"/>
    </w:rPr>
  </w:style>
  <w:style w:type="paragraph" w:customStyle="1" w:styleId="15">
    <w:name w:val="Основний текст1"/>
    <w:basedOn w:val="a"/>
    <w:link w:val="af5"/>
    <w:rsid w:val="000F3FFC"/>
    <w:pPr>
      <w:shd w:val="clear" w:color="auto" w:fill="FFFFFF"/>
      <w:spacing w:line="238" w:lineRule="exact"/>
      <w:ind w:hanging="1100"/>
      <w:jc w:val="center"/>
    </w:pPr>
    <w:rPr>
      <w:rFonts w:asciiTheme="minorHAnsi" w:eastAsiaTheme="minorHAnsi" w:hAnsiTheme="minorHAnsi" w:cstheme="minorBidi"/>
      <w:sz w:val="19"/>
      <w:szCs w:val="19"/>
      <w:lang w:val="ru-RU" w:eastAsia="en-US"/>
    </w:rPr>
  </w:style>
  <w:style w:type="character" w:customStyle="1" w:styleId="10pt">
    <w:name w:val="Основной текст + 10 pt"/>
    <w:rsid w:val="000F3FFC"/>
    <w:rPr>
      <w:rFonts w:ascii="Times New Roman" w:eastAsia="Times New Roman" w:hAnsi="Times New Roman" w:cs="Times New Roman"/>
      <w:b w:val="0"/>
      <w:bCs w:val="0"/>
      <w:i w:val="0"/>
      <w:iCs w:val="0"/>
      <w:smallCaps w:val="0"/>
      <w:strike w:val="0"/>
      <w:spacing w:val="0"/>
      <w:sz w:val="20"/>
      <w:szCs w:val="20"/>
    </w:rPr>
  </w:style>
  <w:style w:type="character" w:customStyle="1" w:styleId="320">
    <w:name w:val="Заголовок №3 (2)_"/>
    <w:link w:val="321"/>
    <w:rsid w:val="000F3FFC"/>
    <w:rPr>
      <w:b/>
      <w:bCs/>
      <w:sz w:val="18"/>
      <w:szCs w:val="18"/>
      <w:shd w:val="clear" w:color="auto" w:fill="FFFFFF"/>
    </w:rPr>
  </w:style>
  <w:style w:type="character" w:customStyle="1" w:styleId="322">
    <w:name w:val="Заголовок №3 (2)"/>
    <w:basedOn w:val="320"/>
    <w:rsid w:val="000F3FFC"/>
    <w:rPr>
      <w:b/>
      <w:bCs/>
      <w:sz w:val="18"/>
      <w:szCs w:val="18"/>
      <w:shd w:val="clear" w:color="auto" w:fill="FFFFFF"/>
    </w:rPr>
  </w:style>
  <w:style w:type="character" w:customStyle="1" w:styleId="af6">
    <w:name w:val="Основний текст"/>
    <w:rsid w:val="000F3FFC"/>
    <w:rPr>
      <w:sz w:val="18"/>
      <w:szCs w:val="18"/>
      <w:shd w:val="clear" w:color="auto" w:fill="FFFFFF"/>
    </w:rPr>
  </w:style>
  <w:style w:type="paragraph" w:customStyle="1" w:styleId="321">
    <w:name w:val="Заголовок №3 (2)1"/>
    <w:basedOn w:val="a"/>
    <w:link w:val="320"/>
    <w:rsid w:val="000F3FFC"/>
    <w:pPr>
      <w:shd w:val="clear" w:color="auto" w:fill="FFFFFF"/>
      <w:spacing w:before="360" w:after="240" w:line="240" w:lineRule="atLeast"/>
      <w:outlineLvl w:val="2"/>
    </w:pPr>
    <w:rPr>
      <w:rFonts w:asciiTheme="minorHAnsi" w:eastAsiaTheme="minorHAnsi" w:hAnsiTheme="minorHAnsi" w:cstheme="minorBidi"/>
      <w:b/>
      <w:bCs/>
      <w:sz w:val="18"/>
      <w:szCs w:val="18"/>
      <w:lang w:val="ru-RU" w:eastAsia="en-US"/>
    </w:rPr>
  </w:style>
  <w:style w:type="character" w:customStyle="1" w:styleId="7">
    <w:name w:val="Основний текст (7)_"/>
    <w:link w:val="71"/>
    <w:rsid w:val="000F3FFC"/>
    <w:rPr>
      <w:b/>
      <w:bCs/>
      <w:sz w:val="18"/>
      <w:szCs w:val="18"/>
      <w:shd w:val="clear" w:color="auto" w:fill="FFFFFF"/>
    </w:rPr>
  </w:style>
  <w:style w:type="character" w:customStyle="1" w:styleId="70">
    <w:name w:val="Основний текст (7)"/>
    <w:basedOn w:val="7"/>
    <w:rsid w:val="000F3FFC"/>
    <w:rPr>
      <w:b/>
      <w:bCs/>
      <w:sz w:val="18"/>
      <w:szCs w:val="18"/>
      <w:shd w:val="clear" w:color="auto" w:fill="FFFFFF"/>
    </w:rPr>
  </w:style>
  <w:style w:type="paragraph" w:customStyle="1" w:styleId="71">
    <w:name w:val="Основний текст (7)1"/>
    <w:basedOn w:val="a"/>
    <w:link w:val="7"/>
    <w:rsid w:val="000F3FFC"/>
    <w:pPr>
      <w:shd w:val="clear" w:color="auto" w:fill="FFFFFF"/>
      <w:spacing w:line="547" w:lineRule="exact"/>
    </w:pPr>
    <w:rPr>
      <w:rFonts w:asciiTheme="minorHAnsi" w:eastAsiaTheme="minorHAnsi" w:hAnsiTheme="minorHAnsi" w:cstheme="minorBidi"/>
      <w:b/>
      <w:bCs/>
      <w:sz w:val="18"/>
      <w:szCs w:val="18"/>
      <w:lang w:val="ru-RU" w:eastAsia="en-US"/>
    </w:rPr>
  </w:style>
  <w:style w:type="character" w:customStyle="1" w:styleId="34">
    <w:name w:val="Основний текст3"/>
    <w:rsid w:val="000F3FFC"/>
    <w:rPr>
      <w:sz w:val="18"/>
      <w:szCs w:val="18"/>
      <w:shd w:val="clear" w:color="auto" w:fill="FFFFFF"/>
    </w:rPr>
  </w:style>
  <w:style w:type="character" w:customStyle="1" w:styleId="61">
    <w:name w:val="Основной текст61"/>
    <w:rsid w:val="000F3FFC"/>
    <w:rPr>
      <w:rFonts w:ascii="Times New Roman" w:eastAsia="Times New Roman" w:hAnsi="Times New Roman" w:cs="Times New Roman"/>
      <w:b w:val="0"/>
      <w:bCs w:val="0"/>
      <w:i w:val="0"/>
      <w:iCs w:val="0"/>
      <w:smallCaps w:val="0"/>
      <w:strike w:val="0"/>
      <w:spacing w:val="0"/>
      <w:sz w:val="22"/>
      <w:szCs w:val="22"/>
    </w:rPr>
  </w:style>
  <w:style w:type="paragraph" w:styleId="16">
    <w:name w:val="toc 1"/>
    <w:basedOn w:val="a"/>
    <w:next w:val="a"/>
    <w:autoRedefine/>
    <w:unhideWhenUsed/>
    <w:rsid w:val="000F3FFC"/>
    <w:pPr>
      <w:tabs>
        <w:tab w:val="left" w:pos="560"/>
        <w:tab w:val="right" w:leader="dot" w:pos="9628"/>
      </w:tabs>
      <w:ind w:firstLine="333"/>
      <w:jc w:val="both"/>
    </w:pPr>
    <w:rPr>
      <w:noProof/>
      <w:szCs w:val="28"/>
      <w:lang w:val="en-US"/>
    </w:rPr>
  </w:style>
  <w:style w:type="paragraph" w:styleId="29">
    <w:name w:val="toc 2"/>
    <w:basedOn w:val="a"/>
    <w:next w:val="a"/>
    <w:autoRedefine/>
    <w:unhideWhenUsed/>
    <w:rsid w:val="000F3FFC"/>
    <w:pPr>
      <w:tabs>
        <w:tab w:val="left" w:pos="540"/>
        <w:tab w:val="right" w:leader="dot" w:pos="9628"/>
      </w:tabs>
      <w:spacing w:line="360" w:lineRule="auto"/>
      <w:ind w:left="280"/>
    </w:pPr>
  </w:style>
  <w:style w:type="paragraph" w:customStyle="1" w:styleId="17">
    <w:name w:val="Название1"/>
    <w:basedOn w:val="a"/>
    <w:rsid w:val="000F3FFC"/>
    <w:pPr>
      <w:jc w:val="center"/>
    </w:pPr>
    <w:rPr>
      <w:snapToGrid w:val="0"/>
      <w:szCs w:val="20"/>
      <w:lang w:val="ru-RU"/>
    </w:rPr>
  </w:style>
  <w:style w:type="character" w:customStyle="1" w:styleId="FontStyle114">
    <w:name w:val="Font Style114"/>
    <w:basedOn w:val="a0"/>
    <w:rsid w:val="000F3FFC"/>
    <w:rPr>
      <w:rFonts w:ascii="Times New Roman" w:hAnsi="Times New Roman" w:cs="Times New Roman"/>
      <w:b/>
      <w:bCs/>
      <w:sz w:val="26"/>
      <w:szCs w:val="26"/>
    </w:rPr>
  </w:style>
  <w:style w:type="paragraph" w:customStyle="1" w:styleId="Style43">
    <w:name w:val="Style43"/>
    <w:basedOn w:val="a"/>
    <w:rsid w:val="000F3FFC"/>
    <w:pPr>
      <w:widowControl w:val="0"/>
      <w:autoSpaceDE w:val="0"/>
      <w:autoSpaceDN w:val="0"/>
      <w:adjustRightInd w:val="0"/>
      <w:spacing w:line="256" w:lineRule="exact"/>
      <w:ind w:firstLine="341"/>
      <w:jc w:val="both"/>
    </w:pPr>
    <w:rPr>
      <w:sz w:val="24"/>
      <w:lang w:val="ru-RU"/>
    </w:rPr>
  </w:style>
  <w:style w:type="paragraph" w:customStyle="1" w:styleId="Style48">
    <w:name w:val="Style48"/>
    <w:basedOn w:val="a"/>
    <w:rsid w:val="000F3FFC"/>
    <w:pPr>
      <w:widowControl w:val="0"/>
      <w:autoSpaceDE w:val="0"/>
      <w:autoSpaceDN w:val="0"/>
      <w:adjustRightInd w:val="0"/>
      <w:spacing w:line="264" w:lineRule="exact"/>
      <w:ind w:firstLine="346"/>
      <w:jc w:val="both"/>
    </w:pPr>
    <w:rPr>
      <w:sz w:val="24"/>
      <w:lang w:val="ru-RU"/>
    </w:rPr>
  </w:style>
  <w:style w:type="character" w:customStyle="1" w:styleId="FontStyle35">
    <w:name w:val="Font Style35"/>
    <w:basedOn w:val="a0"/>
    <w:rsid w:val="000F3FFC"/>
    <w:rPr>
      <w:rFonts w:ascii="Segoe UI" w:hAnsi="Segoe UI" w:cs="Segoe UI"/>
      <w:sz w:val="26"/>
      <w:szCs w:val="26"/>
    </w:rPr>
  </w:style>
  <w:style w:type="character" w:customStyle="1" w:styleId="rvts37">
    <w:name w:val="rvts37"/>
    <w:basedOn w:val="a0"/>
    <w:rsid w:val="0036651F"/>
  </w:style>
  <w:style w:type="character" w:customStyle="1" w:styleId="rvts46">
    <w:name w:val="rvts46"/>
    <w:basedOn w:val="a0"/>
    <w:rsid w:val="0036651F"/>
  </w:style>
  <w:style w:type="character" w:customStyle="1" w:styleId="rvts11">
    <w:name w:val="rvts11"/>
    <w:basedOn w:val="a0"/>
    <w:rsid w:val="00B70E4D"/>
  </w:style>
  <w:style w:type="paragraph" w:styleId="af7">
    <w:name w:val="Balloon Text"/>
    <w:basedOn w:val="a"/>
    <w:link w:val="af8"/>
    <w:uiPriority w:val="99"/>
    <w:semiHidden/>
    <w:unhideWhenUsed/>
    <w:rsid w:val="00820671"/>
    <w:rPr>
      <w:rFonts w:ascii="Segoe UI" w:hAnsi="Segoe UI" w:cs="Segoe UI"/>
      <w:sz w:val="18"/>
      <w:szCs w:val="18"/>
    </w:rPr>
  </w:style>
  <w:style w:type="character" w:customStyle="1" w:styleId="af8">
    <w:name w:val="Текст выноски Знак"/>
    <w:basedOn w:val="a0"/>
    <w:link w:val="af7"/>
    <w:uiPriority w:val="99"/>
    <w:semiHidden/>
    <w:rsid w:val="00820671"/>
    <w:rPr>
      <w:rFonts w:ascii="Segoe UI" w:eastAsia="Times New Roman" w:hAnsi="Segoe UI" w:cs="Segoe UI"/>
      <w:sz w:val="18"/>
      <w:szCs w:val="18"/>
      <w:lang w:val="uk-UA" w:eastAsia="ru-RU"/>
    </w:rPr>
  </w:style>
  <w:style w:type="paragraph" w:styleId="af9">
    <w:name w:val="No Spacing"/>
    <w:uiPriority w:val="1"/>
    <w:qFormat/>
    <w:rsid w:val="001A79FA"/>
    <w:pPr>
      <w:spacing w:after="0" w:line="240" w:lineRule="auto"/>
    </w:pPr>
    <w:rPr>
      <w:lang w:val="uk-UA"/>
    </w:rPr>
  </w:style>
  <w:style w:type="character" w:customStyle="1" w:styleId="rvts23">
    <w:name w:val="rvts23"/>
    <w:basedOn w:val="a0"/>
    <w:rsid w:val="008E1A31"/>
  </w:style>
  <w:style w:type="character" w:customStyle="1" w:styleId="rvts15">
    <w:name w:val="rvts15"/>
    <w:basedOn w:val="a0"/>
    <w:rsid w:val="006943A1"/>
  </w:style>
  <w:style w:type="paragraph" w:styleId="afa">
    <w:name w:val="footnote text"/>
    <w:aliases w:val="Текст сноски Знак1,Текст сноски Знак2 Знак,Текст сноски Знак1 Знак Знак,Текст сноски Знак3 Знак Знак Знак Знак,Текст сноски Знак1 Знак3 Знак Знак Знак Знак,Текст сноски Знак2 Знак Знак Знак1 Знак Знак Знак"/>
    <w:basedOn w:val="a"/>
    <w:link w:val="afb"/>
    <w:uiPriority w:val="99"/>
    <w:unhideWhenUsed/>
    <w:rsid w:val="00DE7DD3"/>
    <w:rPr>
      <w:sz w:val="20"/>
      <w:szCs w:val="20"/>
    </w:rPr>
  </w:style>
  <w:style w:type="character" w:customStyle="1" w:styleId="afb">
    <w:name w:val="Текст сноски Знак"/>
    <w:aliases w:val="Текст сноски Знак1 Знак,Текст сноски Знак2 Знак Знак,Текст сноски Знак1 Знак Знак Знак,Текст сноски Знак3 Знак Знак Знак Знак Знак,Текст сноски Знак1 Знак3 Знак Знак Знак Знак Знак,Текст сноски Знак2 Знак Знак Знак1 Знак Знак Знак Знак"/>
    <w:basedOn w:val="a0"/>
    <w:link w:val="afa"/>
    <w:uiPriority w:val="99"/>
    <w:rsid w:val="00DE7DD3"/>
    <w:rPr>
      <w:rFonts w:ascii="Times New Roman" w:eastAsia="Times New Roman" w:hAnsi="Times New Roman" w:cs="Times New Roman"/>
      <w:sz w:val="20"/>
      <w:szCs w:val="20"/>
      <w:lang w:val="uk-UA" w:eastAsia="ru-RU"/>
    </w:rPr>
  </w:style>
  <w:style w:type="character" w:styleId="afc">
    <w:name w:val="footnote reference"/>
    <w:basedOn w:val="a0"/>
    <w:uiPriority w:val="99"/>
    <w:semiHidden/>
    <w:unhideWhenUsed/>
    <w:rsid w:val="00DE7DD3"/>
    <w:rPr>
      <w:vertAlign w:val="superscript"/>
    </w:rPr>
  </w:style>
  <w:style w:type="paragraph" w:styleId="35">
    <w:name w:val="Body Text 3"/>
    <w:basedOn w:val="a"/>
    <w:link w:val="36"/>
    <w:uiPriority w:val="99"/>
    <w:semiHidden/>
    <w:unhideWhenUsed/>
    <w:rsid w:val="00A94138"/>
    <w:pPr>
      <w:spacing w:after="120"/>
    </w:pPr>
    <w:rPr>
      <w:sz w:val="16"/>
      <w:szCs w:val="16"/>
    </w:rPr>
  </w:style>
  <w:style w:type="character" w:customStyle="1" w:styleId="36">
    <w:name w:val="Основной текст 3 Знак"/>
    <w:basedOn w:val="a0"/>
    <w:link w:val="35"/>
    <w:uiPriority w:val="99"/>
    <w:semiHidden/>
    <w:rsid w:val="00A94138"/>
    <w:rPr>
      <w:rFonts w:ascii="Times New Roman" w:eastAsia="Times New Roman" w:hAnsi="Times New Roman" w:cs="Times New Roman"/>
      <w:sz w:val="16"/>
      <w:szCs w:val="16"/>
      <w:lang w:val="uk-UA" w:eastAsia="ru-RU"/>
    </w:rPr>
  </w:style>
  <w:style w:type="character" w:styleId="afd">
    <w:name w:val="annotation reference"/>
    <w:basedOn w:val="a0"/>
    <w:uiPriority w:val="99"/>
    <w:rsid w:val="00D81931"/>
    <w:rPr>
      <w:rFonts w:cs="Times New Roman"/>
      <w:sz w:val="16"/>
      <w:szCs w:val="16"/>
    </w:rPr>
  </w:style>
  <w:style w:type="paragraph" w:styleId="afe">
    <w:name w:val="annotation text"/>
    <w:basedOn w:val="a"/>
    <w:link w:val="aff"/>
    <w:uiPriority w:val="99"/>
    <w:rsid w:val="00D81931"/>
    <w:rPr>
      <w:sz w:val="20"/>
      <w:szCs w:val="20"/>
    </w:rPr>
  </w:style>
  <w:style w:type="character" w:customStyle="1" w:styleId="aff">
    <w:name w:val="Текст примечания Знак"/>
    <w:basedOn w:val="a0"/>
    <w:link w:val="afe"/>
    <w:uiPriority w:val="99"/>
    <w:rsid w:val="00D81931"/>
    <w:rPr>
      <w:rFonts w:ascii="Times New Roman" w:eastAsia="Times New Roman" w:hAnsi="Times New Roman" w:cs="Times New Roman"/>
      <w:sz w:val="20"/>
      <w:szCs w:val="20"/>
      <w:lang w:val="uk-UA" w:eastAsia="ru-RU"/>
    </w:rPr>
  </w:style>
  <w:style w:type="character" w:styleId="aff0">
    <w:name w:val="FollowedHyperlink"/>
    <w:basedOn w:val="a0"/>
    <w:uiPriority w:val="99"/>
    <w:semiHidden/>
    <w:unhideWhenUsed/>
    <w:rsid w:val="00B85BBD"/>
    <w:rPr>
      <w:color w:val="800080" w:themeColor="followedHyperlink"/>
      <w:u w:val="single"/>
    </w:rPr>
  </w:style>
  <w:style w:type="character" w:customStyle="1" w:styleId="UnresolvedMention">
    <w:name w:val="Unresolved Mention"/>
    <w:basedOn w:val="a0"/>
    <w:uiPriority w:val="99"/>
    <w:semiHidden/>
    <w:unhideWhenUsed/>
    <w:rsid w:val="004F09F0"/>
    <w:rPr>
      <w:color w:val="605E5C"/>
      <w:shd w:val="clear" w:color="auto" w:fill="E1DFDD"/>
    </w:rPr>
  </w:style>
  <w:style w:type="paragraph" w:customStyle="1" w:styleId="Default">
    <w:name w:val="Default"/>
    <w:rsid w:val="00775FB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1">
    <w:name w:val="p1"/>
    <w:basedOn w:val="a"/>
    <w:rsid w:val="00E4574F"/>
    <w:rPr>
      <w:rFonts w:ascii="System Font" w:eastAsiaTheme="minorEastAsia" w:hAnsi="System Font"/>
      <w:sz w:val="18"/>
      <w:szCs w:val="18"/>
      <w:lang w:val="ru-RU"/>
    </w:rPr>
  </w:style>
  <w:style w:type="character" w:customStyle="1" w:styleId="s2">
    <w:name w:val="s2"/>
    <w:basedOn w:val="a0"/>
    <w:rsid w:val="00E4574F"/>
    <w:rPr>
      <w:rFonts w:ascii=".SFUI-Semibold" w:hAnsi=".SFUI-Semibold" w:hint="default"/>
      <w:b/>
      <w:bCs/>
      <w:i w:val="0"/>
      <w:iCs w:val="0"/>
      <w:sz w:val="18"/>
      <w:szCs w:val="18"/>
    </w:rPr>
  </w:style>
  <w:style w:type="paragraph" w:customStyle="1" w:styleId="aff1">
    <w:name w:val="Без інтервалів"/>
    <w:uiPriority w:val="1"/>
    <w:qFormat/>
    <w:rsid w:val="008E62F3"/>
    <w:pPr>
      <w:spacing w:after="0" w:line="240" w:lineRule="auto"/>
    </w:pPr>
    <w:rPr>
      <w:rFonts w:ascii="Times New Roman" w:eastAsia="Calibri" w:hAnsi="Times New Roman" w:cs="Times New Roman"/>
      <w:sz w:val="28"/>
      <w:szCs w:val="28"/>
      <w:lang w:val="uk-UA"/>
    </w:rPr>
  </w:style>
  <w:style w:type="paragraph" w:customStyle="1" w:styleId="rvps6">
    <w:name w:val="rvps6"/>
    <w:basedOn w:val="a"/>
    <w:rsid w:val="00D912D4"/>
    <w:pPr>
      <w:spacing w:before="100" w:beforeAutospacing="1" w:after="100" w:afterAutospacing="1"/>
    </w:pPr>
    <w:rPr>
      <w:sz w:val="24"/>
      <w:lang w:val="ru-RU"/>
    </w:rPr>
  </w:style>
</w:styles>
</file>

<file path=word/webSettings.xml><?xml version="1.0" encoding="utf-8"?>
<w:webSettings xmlns:r="http://schemas.openxmlformats.org/officeDocument/2006/relationships" xmlns:w="http://schemas.openxmlformats.org/wordprocessingml/2006/main">
  <w:divs>
    <w:div w:id="20134581">
      <w:bodyDiv w:val="1"/>
      <w:marLeft w:val="0"/>
      <w:marRight w:val="0"/>
      <w:marTop w:val="0"/>
      <w:marBottom w:val="0"/>
      <w:divBdr>
        <w:top w:val="none" w:sz="0" w:space="0" w:color="auto"/>
        <w:left w:val="none" w:sz="0" w:space="0" w:color="auto"/>
        <w:bottom w:val="none" w:sz="0" w:space="0" w:color="auto"/>
        <w:right w:val="none" w:sz="0" w:space="0" w:color="auto"/>
      </w:divBdr>
    </w:div>
    <w:div w:id="22947090">
      <w:bodyDiv w:val="1"/>
      <w:marLeft w:val="0"/>
      <w:marRight w:val="0"/>
      <w:marTop w:val="0"/>
      <w:marBottom w:val="0"/>
      <w:divBdr>
        <w:top w:val="none" w:sz="0" w:space="0" w:color="auto"/>
        <w:left w:val="none" w:sz="0" w:space="0" w:color="auto"/>
        <w:bottom w:val="none" w:sz="0" w:space="0" w:color="auto"/>
        <w:right w:val="none" w:sz="0" w:space="0" w:color="auto"/>
      </w:divBdr>
    </w:div>
    <w:div w:id="49157534">
      <w:bodyDiv w:val="1"/>
      <w:marLeft w:val="0"/>
      <w:marRight w:val="0"/>
      <w:marTop w:val="0"/>
      <w:marBottom w:val="0"/>
      <w:divBdr>
        <w:top w:val="none" w:sz="0" w:space="0" w:color="auto"/>
        <w:left w:val="none" w:sz="0" w:space="0" w:color="auto"/>
        <w:bottom w:val="none" w:sz="0" w:space="0" w:color="auto"/>
        <w:right w:val="none" w:sz="0" w:space="0" w:color="auto"/>
      </w:divBdr>
    </w:div>
    <w:div w:id="71513933">
      <w:bodyDiv w:val="1"/>
      <w:marLeft w:val="0"/>
      <w:marRight w:val="0"/>
      <w:marTop w:val="0"/>
      <w:marBottom w:val="0"/>
      <w:divBdr>
        <w:top w:val="none" w:sz="0" w:space="0" w:color="auto"/>
        <w:left w:val="none" w:sz="0" w:space="0" w:color="auto"/>
        <w:bottom w:val="none" w:sz="0" w:space="0" w:color="auto"/>
        <w:right w:val="none" w:sz="0" w:space="0" w:color="auto"/>
      </w:divBdr>
    </w:div>
    <w:div w:id="74252937">
      <w:bodyDiv w:val="1"/>
      <w:marLeft w:val="0"/>
      <w:marRight w:val="0"/>
      <w:marTop w:val="0"/>
      <w:marBottom w:val="0"/>
      <w:divBdr>
        <w:top w:val="none" w:sz="0" w:space="0" w:color="auto"/>
        <w:left w:val="none" w:sz="0" w:space="0" w:color="auto"/>
        <w:bottom w:val="none" w:sz="0" w:space="0" w:color="auto"/>
        <w:right w:val="none" w:sz="0" w:space="0" w:color="auto"/>
      </w:divBdr>
    </w:div>
    <w:div w:id="74741567">
      <w:bodyDiv w:val="1"/>
      <w:marLeft w:val="0"/>
      <w:marRight w:val="0"/>
      <w:marTop w:val="0"/>
      <w:marBottom w:val="0"/>
      <w:divBdr>
        <w:top w:val="none" w:sz="0" w:space="0" w:color="auto"/>
        <w:left w:val="none" w:sz="0" w:space="0" w:color="auto"/>
        <w:bottom w:val="none" w:sz="0" w:space="0" w:color="auto"/>
        <w:right w:val="none" w:sz="0" w:space="0" w:color="auto"/>
      </w:divBdr>
    </w:div>
    <w:div w:id="109671808">
      <w:bodyDiv w:val="1"/>
      <w:marLeft w:val="0"/>
      <w:marRight w:val="0"/>
      <w:marTop w:val="0"/>
      <w:marBottom w:val="0"/>
      <w:divBdr>
        <w:top w:val="none" w:sz="0" w:space="0" w:color="auto"/>
        <w:left w:val="none" w:sz="0" w:space="0" w:color="auto"/>
        <w:bottom w:val="none" w:sz="0" w:space="0" w:color="auto"/>
        <w:right w:val="none" w:sz="0" w:space="0" w:color="auto"/>
      </w:divBdr>
      <w:divsChild>
        <w:div w:id="1603956729">
          <w:marLeft w:val="0"/>
          <w:marRight w:val="0"/>
          <w:marTop w:val="0"/>
          <w:marBottom w:val="0"/>
          <w:divBdr>
            <w:top w:val="none" w:sz="0" w:space="0" w:color="auto"/>
            <w:left w:val="none" w:sz="0" w:space="0" w:color="auto"/>
            <w:bottom w:val="none" w:sz="0" w:space="0" w:color="auto"/>
            <w:right w:val="none" w:sz="0" w:space="0" w:color="auto"/>
          </w:divBdr>
        </w:div>
        <w:div w:id="1179583369">
          <w:marLeft w:val="0"/>
          <w:marRight w:val="0"/>
          <w:marTop w:val="0"/>
          <w:marBottom w:val="0"/>
          <w:divBdr>
            <w:top w:val="none" w:sz="0" w:space="0" w:color="auto"/>
            <w:left w:val="none" w:sz="0" w:space="0" w:color="auto"/>
            <w:bottom w:val="none" w:sz="0" w:space="0" w:color="auto"/>
            <w:right w:val="none" w:sz="0" w:space="0" w:color="auto"/>
          </w:divBdr>
        </w:div>
        <w:div w:id="529730027">
          <w:marLeft w:val="0"/>
          <w:marRight w:val="0"/>
          <w:marTop w:val="0"/>
          <w:marBottom w:val="0"/>
          <w:divBdr>
            <w:top w:val="none" w:sz="0" w:space="0" w:color="auto"/>
            <w:left w:val="none" w:sz="0" w:space="0" w:color="auto"/>
            <w:bottom w:val="none" w:sz="0" w:space="0" w:color="auto"/>
            <w:right w:val="none" w:sz="0" w:space="0" w:color="auto"/>
          </w:divBdr>
        </w:div>
      </w:divsChild>
    </w:div>
    <w:div w:id="141894482">
      <w:bodyDiv w:val="1"/>
      <w:marLeft w:val="0"/>
      <w:marRight w:val="0"/>
      <w:marTop w:val="0"/>
      <w:marBottom w:val="0"/>
      <w:divBdr>
        <w:top w:val="none" w:sz="0" w:space="0" w:color="auto"/>
        <w:left w:val="none" w:sz="0" w:space="0" w:color="auto"/>
        <w:bottom w:val="none" w:sz="0" w:space="0" w:color="auto"/>
        <w:right w:val="none" w:sz="0" w:space="0" w:color="auto"/>
      </w:divBdr>
    </w:div>
    <w:div w:id="182939684">
      <w:bodyDiv w:val="1"/>
      <w:marLeft w:val="0"/>
      <w:marRight w:val="0"/>
      <w:marTop w:val="0"/>
      <w:marBottom w:val="0"/>
      <w:divBdr>
        <w:top w:val="none" w:sz="0" w:space="0" w:color="auto"/>
        <w:left w:val="none" w:sz="0" w:space="0" w:color="auto"/>
        <w:bottom w:val="none" w:sz="0" w:space="0" w:color="auto"/>
        <w:right w:val="none" w:sz="0" w:space="0" w:color="auto"/>
      </w:divBdr>
    </w:div>
    <w:div w:id="212275265">
      <w:bodyDiv w:val="1"/>
      <w:marLeft w:val="0"/>
      <w:marRight w:val="0"/>
      <w:marTop w:val="0"/>
      <w:marBottom w:val="0"/>
      <w:divBdr>
        <w:top w:val="none" w:sz="0" w:space="0" w:color="auto"/>
        <w:left w:val="none" w:sz="0" w:space="0" w:color="auto"/>
        <w:bottom w:val="none" w:sz="0" w:space="0" w:color="auto"/>
        <w:right w:val="none" w:sz="0" w:space="0" w:color="auto"/>
      </w:divBdr>
    </w:div>
    <w:div w:id="220989022">
      <w:bodyDiv w:val="1"/>
      <w:marLeft w:val="0"/>
      <w:marRight w:val="0"/>
      <w:marTop w:val="0"/>
      <w:marBottom w:val="0"/>
      <w:divBdr>
        <w:top w:val="none" w:sz="0" w:space="0" w:color="auto"/>
        <w:left w:val="none" w:sz="0" w:space="0" w:color="auto"/>
        <w:bottom w:val="none" w:sz="0" w:space="0" w:color="auto"/>
        <w:right w:val="none" w:sz="0" w:space="0" w:color="auto"/>
      </w:divBdr>
    </w:div>
    <w:div w:id="235362422">
      <w:bodyDiv w:val="1"/>
      <w:marLeft w:val="0"/>
      <w:marRight w:val="0"/>
      <w:marTop w:val="0"/>
      <w:marBottom w:val="0"/>
      <w:divBdr>
        <w:top w:val="none" w:sz="0" w:space="0" w:color="auto"/>
        <w:left w:val="none" w:sz="0" w:space="0" w:color="auto"/>
        <w:bottom w:val="none" w:sz="0" w:space="0" w:color="auto"/>
        <w:right w:val="none" w:sz="0" w:space="0" w:color="auto"/>
      </w:divBdr>
      <w:divsChild>
        <w:div w:id="1285039535">
          <w:marLeft w:val="0"/>
          <w:marRight w:val="0"/>
          <w:marTop w:val="0"/>
          <w:marBottom w:val="0"/>
          <w:divBdr>
            <w:top w:val="none" w:sz="0" w:space="0" w:color="auto"/>
            <w:left w:val="none" w:sz="0" w:space="0" w:color="auto"/>
            <w:bottom w:val="none" w:sz="0" w:space="0" w:color="auto"/>
            <w:right w:val="none" w:sz="0" w:space="0" w:color="auto"/>
          </w:divBdr>
        </w:div>
        <w:div w:id="835995733">
          <w:marLeft w:val="0"/>
          <w:marRight w:val="0"/>
          <w:marTop w:val="0"/>
          <w:marBottom w:val="0"/>
          <w:divBdr>
            <w:top w:val="none" w:sz="0" w:space="0" w:color="auto"/>
            <w:left w:val="none" w:sz="0" w:space="0" w:color="auto"/>
            <w:bottom w:val="none" w:sz="0" w:space="0" w:color="auto"/>
            <w:right w:val="none" w:sz="0" w:space="0" w:color="auto"/>
          </w:divBdr>
        </w:div>
        <w:div w:id="2053191210">
          <w:marLeft w:val="0"/>
          <w:marRight w:val="0"/>
          <w:marTop w:val="0"/>
          <w:marBottom w:val="0"/>
          <w:divBdr>
            <w:top w:val="none" w:sz="0" w:space="0" w:color="auto"/>
            <w:left w:val="none" w:sz="0" w:space="0" w:color="auto"/>
            <w:bottom w:val="none" w:sz="0" w:space="0" w:color="auto"/>
            <w:right w:val="none" w:sz="0" w:space="0" w:color="auto"/>
          </w:divBdr>
        </w:div>
      </w:divsChild>
    </w:div>
    <w:div w:id="289434868">
      <w:bodyDiv w:val="1"/>
      <w:marLeft w:val="0"/>
      <w:marRight w:val="0"/>
      <w:marTop w:val="0"/>
      <w:marBottom w:val="0"/>
      <w:divBdr>
        <w:top w:val="none" w:sz="0" w:space="0" w:color="auto"/>
        <w:left w:val="none" w:sz="0" w:space="0" w:color="auto"/>
        <w:bottom w:val="none" w:sz="0" w:space="0" w:color="auto"/>
        <w:right w:val="none" w:sz="0" w:space="0" w:color="auto"/>
      </w:divBdr>
    </w:div>
    <w:div w:id="303435490">
      <w:bodyDiv w:val="1"/>
      <w:marLeft w:val="0"/>
      <w:marRight w:val="0"/>
      <w:marTop w:val="0"/>
      <w:marBottom w:val="0"/>
      <w:divBdr>
        <w:top w:val="none" w:sz="0" w:space="0" w:color="auto"/>
        <w:left w:val="none" w:sz="0" w:space="0" w:color="auto"/>
        <w:bottom w:val="none" w:sz="0" w:space="0" w:color="auto"/>
        <w:right w:val="none" w:sz="0" w:space="0" w:color="auto"/>
      </w:divBdr>
    </w:div>
    <w:div w:id="321663025">
      <w:bodyDiv w:val="1"/>
      <w:marLeft w:val="0"/>
      <w:marRight w:val="0"/>
      <w:marTop w:val="0"/>
      <w:marBottom w:val="0"/>
      <w:divBdr>
        <w:top w:val="none" w:sz="0" w:space="0" w:color="auto"/>
        <w:left w:val="none" w:sz="0" w:space="0" w:color="auto"/>
        <w:bottom w:val="none" w:sz="0" w:space="0" w:color="auto"/>
        <w:right w:val="none" w:sz="0" w:space="0" w:color="auto"/>
      </w:divBdr>
    </w:div>
    <w:div w:id="344092716">
      <w:bodyDiv w:val="1"/>
      <w:marLeft w:val="0"/>
      <w:marRight w:val="0"/>
      <w:marTop w:val="0"/>
      <w:marBottom w:val="0"/>
      <w:divBdr>
        <w:top w:val="none" w:sz="0" w:space="0" w:color="auto"/>
        <w:left w:val="none" w:sz="0" w:space="0" w:color="auto"/>
        <w:bottom w:val="none" w:sz="0" w:space="0" w:color="auto"/>
        <w:right w:val="none" w:sz="0" w:space="0" w:color="auto"/>
      </w:divBdr>
    </w:div>
    <w:div w:id="389572026">
      <w:bodyDiv w:val="1"/>
      <w:marLeft w:val="0"/>
      <w:marRight w:val="0"/>
      <w:marTop w:val="0"/>
      <w:marBottom w:val="0"/>
      <w:divBdr>
        <w:top w:val="none" w:sz="0" w:space="0" w:color="auto"/>
        <w:left w:val="none" w:sz="0" w:space="0" w:color="auto"/>
        <w:bottom w:val="none" w:sz="0" w:space="0" w:color="auto"/>
        <w:right w:val="none" w:sz="0" w:space="0" w:color="auto"/>
      </w:divBdr>
    </w:div>
    <w:div w:id="421923975">
      <w:bodyDiv w:val="1"/>
      <w:marLeft w:val="0"/>
      <w:marRight w:val="0"/>
      <w:marTop w:val="0"/>
      <w:marBottom w:val="0"/>
      <w:divBdr>
        <w:top w:val="none" w:sz="0" w:space="0" w:color="auto"/>
        <w:left w:val="none" w:sz="0" w:space="0" w:color="auto"/>
        <w:bottom w:val="none" w:sz="0" w:space="0" w:color="auto"/>
        <w:right w:val="none" w:sz="0" w:space="0" w:color="auto"/>
      </w:divBdr>
    </w:div>
    <w:div w:id="434718683">
      <w:bodyDiv w:val="1"/>
      <w:marLeft w:val="0"/>
      <w:marRight w:val="0"/>
      <w:marTop w:val="0"/>
      <w:marBottom w:val="0"/>
      <w:divBdr>
        <w:top w:val="none" w:sz="0" w:space="0" w:color="auto"/>
        <w:left w:val="none" w:sz="0" w:space="0" w:color="auto"/>
        <w:bottom w:val="none" w:sz="0" w:space="0" w:color="auto"/>
        <w:right w:val="none" w:sz="0" w:space="0" w:color="auto"/>
      </w:divBdr>
    </w:div>
    <w:div w:id="469369050">
      <w:bodyDiv w:val="1"/>
      <w:marLeft w:val="0"/>
      <w:marRight w:val="0"/>
      <w:marTop w:val="0"/>
      <w:marBottom w:val="0"/>
      <w:divBdr>
        <w:top w:val="none" w:sz="0" w:space="0" w:color="auto"/>
        <w:left w:val="none" w:sz="0" w:space="0" w:color="auto"/>
        <w:bottom w:val="none" w:sz="0" w:space="0" w:color="auto"/>
        <w:right w:val="none" w:sz="0" w:space="0" w:color="auto"/>
      </w:divBdr>
    </w:div>
    <w:div w:id="484392300">
      <w:bodyDiv w:val="1"/>
      <w:marLeft w:val="0"/>
      <w:marRight w:val="0"/>
      <w:marTop w:val="0"/>
      <w:marBottom w:val="0"/>
      <w:divBdr>
        <w:top w:val="none" w:sz="0" w:space="0" w:color="auto"/>
        <w:left w:val="none" w:sz="0" w:space="0" w:color="auto"/>
        <w:bottom w:val="none" w:sz="0" w:space="0" w:color="auto"/>
        <w:right w:val="none" w:sz="0" w:space="0" w:color="auto"/>
      </w:divBdr>
    </w:div>
    <w:div w:id="517740455">
      <w:bodyDiv w:val="1"/>
      <w:marLeft w:val="0"/>
      <w:marRight w:val="0"/>
      <w:marTop w:val="0"/>
      <w:marBottom w:val="0"/>
      <w:divBdr>
        <w:top w:val="none" w:sz="0" w:space="0" w:color="auto"/>
        <w:left w:val="none" w:sz="0" w:space="0" w:color="auto"/>
        <w:bottom w:val="none" w:sz="0" w:space="0" w:color="auto"/>
        <w:right w:val="none" w:sz="0" w:space="0" w:color="auto"/>
      </w:divBdr>
    </w:div>
    <w:div w:id="558129146">
      <w:bodyDiv w:val="1"/>
      <w:marLeft w:val="0"/>
      <w:marRight w:val="0"/>
      <w:marTop w:val="0"/>
      <w:marBottom w:val="0"/>
      <w:divBdr>
        <w:top w:val="none" w:sz="0" w:space="0" w:color="auto"/>
        <w:left w:val="none" w:sz="0" w:space="0" w:color="auto"/>
        <w:bottom w:val="none" w:sz="0" w:space="0" w:color="auto"/>
        <w:right w:val="none" w:sz="0" w:space="0" w:color="auto"/>
      </w:divBdr>
    </w:div>
    <w:div w:id="578641875">
      <w:bodyDiv w:val="1"/>
      <w:marLeft w:val="0"/>
      <w:marRight w:val="0"/>
      <w:marTop w:val="0"/>
      <w:marBottom w:val="0"/>
      <w:divBdr>
        <w:top w:val="none" w:sz="0" w:space="0" w:color="auto"/>
        <w:left w:val="none" w:sz="0" w:space="0" w:color="auto"/>
        <w:bottom w:val="none" w:sz="0" w:space="0" w:color="auto"/>
        <w:right w:val="none" w:sz="0" w:space="0" w:color="auto"/>
      </w:divBdr>
    </w:div>
    <w:div w:id="592209518">
      <w:bodyDiv w:val="1"/>
      <w:marLeft w:val="0"/>
      <w:marRight w:val="0"/>
      <w:marTop w:val="0"/>
      <w:marBottom w:val="0"/>
      <w:divBdr>
        <w:top w:val="none" w:sz="0" w:space="0" w:color="auto"/>
        <w:left w:val="none" w:sz="0" w:space="0" w:color="auto"/>
        <w:bottom w:val="none" w:sz="0" w:space="0" w:color="auto"/>
        <w:right w:val="none" w:sz="0" w:space="0" w:color="auto"/>
      </w:divBdr>
    </w:div>
    <w:div w:id="595140393">
      <w:bodyDiv w:val="1"/>
      <w:marLeft w:val="0"/>
      <w:marRight w:val="0"/>
      <w:marTop w:val="0"/>
      <w:marBottom w:val="0"/>
      <w:divBdr>
        <w:top w:val="none" w:sz="0" w:space="0" w:color="auto"/>
        <w:left w:val="none" w:sz="0" w:space="0" w:color="auto"/>
        <w:bottom w:val="none" w:sz="0" w:space="0" w:color="auto"/>
        <w:right w:val="none" w:sz="0" w:space="0" w:color="auto"/>
      </w:divBdr>
    </w:div>
    <w:div w:id="596015313">
      <w:bodyDiv w:val="1"/>
      <w:marLeft w:val="0"/>
      <w:marRight w:val="0"/>
      <w:marTop w:val="0"/>
      <w:marBottom w:val="0"/>
      <w:divBdr>
        <w:top w:val="none" w:sz="0" w:space="0" w:color="auto"/>
        <w:left w:val="none" w:sz="0" w:space="0" w:color="auto"/>
        <w:bottom w:val="none" w:sz="0" w:space="0" w:color="auto"/>
        <w:right w:val="none" w:sz="0" w:space="0" w:color="auto"/>
      </w:divBdr>
    </w:div>
    <w:div w:id="610823427">
      <w:bodyDiv w:val="1"/>
      <w:marLeft w:val="0"/>
      <w:marRight w:val="0"/>
      <w:marTop w:val="0"/>
      <w:marBottom w:val="0"/>
      <w:divBdr>
        <w:top w:val="none" w:sz="0" w:space="0" w:color="auto"/>
        <w:left w:val="none" w:sz="0" w:space="0" w:color="auto"/>
        <w:bottom w:val="none" w:sz="0" w:space="0" w:color="auto"/>
        <w:right w:val="none" w:sz="0" w:space="0" w:color="auto"/>
      </w:divBdr>
    </w:div>
    <w:div w:id="621963254">
      <w:bodyDiv w:val="1"/>
      <w:marLeft w:val="0"/>
      <w:marRight w:val="0"/>
      <w:marTop w:val="0"/>
      <w:marBottom w:val="0"/>
      <w:divBdr>
        <w:top w:val="none" w:sz="0" w:space="0" w:color="auto"/>
        <w:left w:val="none" w:sz="0" w:space="0" w:color="auto"/>
        <w:bottom w:val="none" w:sz="0" w:space="0" w:color="auto"/>
        <w:right w:val="none" w:sz="0" w:space="0" w:color="auto"/>
      </w:divBdr>
    </w:div>
    <w:div w:id="648749787">
      <w:bodyDiv w:val="1"/>
      <w:marLeft w:val="0"/>
      <w:marRight w:val="0"/>
      <w:marTop w:val="0"/>
      <w:marBottom w:val="0"/>
      <w:divBdr>
        <w:top w:val="none" w:sz="0" w:space="0" w:color="auto"/>
        <w:left w:val="none" w:sz="0" w:space="0" w:color="auto"/>
        <w:bottom w:val="none" w:sz="0" w:space="0" w:color="auto"/>
        <w:right w:val="none" w:sz="0" w:space="0" w:color="auto"/>
      </w:divBdr>
    </w:div>
    <w:div w:id="658465543">
      <w:bodyDiv w:val="1"/>
      <w:marLeft w:val="0"/>
      <w:marRight w:val="0"/>
      <w:marTop w:val="0"/>
      <w:marBottom w:val="0"/>
      <w:divBdr>
        <w:top w:val="none" w:sz="0" w:space="0" w:color="auto"/>
        <w:left w:val="none" w:sz="0" w:space="0" w:color="auto"/>
        <w:bottom w:val="none" w:sz="0" w:space="0" w:color="auto"/>
        <w:right w:val="none" w:sz="0" w:space="0" w:color="auto"/>
      </w:divBdr>
    </w:div>
    <w:div w:id="661542990">
      <w:bodyDiv w:val="1"/>
      <w:marLeft w:val="0"/>
      <w:marRight w:val="0"/>
      <w:marTop w:val="0"/>
      <w:marBottom w:val="0"/>
      <w:divBdr>
        <w:top w:val="none" w:sz="0" w:space="0" w:color="auto"/>
        <w:left w:val="none" w:sz="0" w:space="0" w:color="auto"/>
        <w:bottom w:val="none" w:sz="0" w:space="0" w:color="auto"/>
        <w:right w:val="none" w:sz="0" w:space="0" w:color="auto"/>
      </w:divBdr>
    </w:div>
    <w:div w:id="769593744">
      <w:bodyDiv w:val="1"/>
      <w:marLeft w:val="0"/>
      <w:marRight w:val="0"/>
      <w:marTop w:val="0"/>
      <w:marBottom w:val="0"/>
      <w:divBdr>
        <w:top w:val="none" w:sz="0" w:space="0" w:color="auto"/>
        <w:left w:val="none" w:sz="0" w:space="0" w:color="auto"/>
        <w:bottom w:val="none" w:sz="0" w:space="0" w:color="auto"/>
        <w:right w:val="none" w:sz="0" w:space="0" w:color="auto"/>
      </w:divBdr>
    </w:div>
    <w:div w:id="799415694">
      <w:bodyDiv w:val="1"/>
      <w:marLeft w:val="0"/>
      <w:marRight w:val="0"/>
      <w:marTop w:val="0"/>
      <w:marBottom w:val="0"/>
      <w:divBdr>
        <w:top w:val="none" w:sz="0" w:space="0" w:color="auto"/>
        <w:left w:val="none" w:sz="0" w:space="0" w:color="auto"/>
        <w:bottom w:val="none" w:sz="0" w:space="0" w:color="auto"/>
        <w:right w:val="none" w:sz="0" w:space="0" w:color="auto"/>
      </w:divBdr>
    </w:div>
    <w:div w:id="806822471">
      <w:bodyDiv w:val="1"/>
      <w:marLeft w:val="0"/>
      <w:marRight w:val="0"/>
      <w:marTop w:val="0"/>
      <w:marBottom w:val="0"/>
      <w:divBdr>
        <w:top w:val="none" w:sz="0" w:space="0" w:color="auto"/>
        <w:left w:val="none" w:sz="0" w:space="0" w:color="auto"/>
        <w:bottom w:val="none" w:sz="0" w:space="0" w:color="auto"/>
        <w:right w:val="none" w:sz="0" w:space="0" w:color="auto"/>
      </w:divBdr>
    </w:div>
    <w:div w:id="837891751">
      <w:bodyDiv w:val="1"/>
      <w:marLeft w:val="0"/>
      <w:marRight w:val="0"/>
      <w:marTop w:val="0"/>
      <w:marBottom w:val="0"/>
      <w:divBdr>
        <w:top w:val="none" w:sz="0" w:space="0" w:color="auto"/>
        <w:left w:val="none" w:sz="0" w:space="0" w:color="auto"/>
        <w:bottom w:val="none" w:sz="0" w:space="0" w:color="auto"/>
        <w:right w:val="none" w:sz="0" w:space="0" w:color="auto"/>
      </w:divBdr>
    </w:div>
    <w:div w:id="891114753">
      <w:bodyDiv w:val="1"/>
      <w:marLeft w:val="0"/>
      <w:marRight w:val="0"/>
      <w:marTop w:val="0"/>
      <w:marBottom w:val="0"/>
      <w:divBdr>
        <w:top w:val="none" w:sz="0" w:space="0" w:color="auto"/>
        <w:left w:val="none" w:sz="0" w:space="0" w:color="auto"/>
        <w:bottom w:val="none" w:sz="0" w:space="0" w:color="auto"/>
        <w:right w:val="none" w:sz="0" w:space="0" w:color="auto"/>
      </w:divBdr>
    </w:div>
    <w:div w:id="897672057">
      <w:bodyDiv w:val="1"/>
      <w:marLeft w:val="0"/>
      <w:marRight w:val="0"/>
      <w:marTop w:val="0"/>
      <w:marBottom w:val="0"/>
      <w:divBdr>
        <w:top w:val="none" w:sz="0" w:space="0" w:color="auto"/>
        <w:left w:val="none" w:sz="0" w:space="0" w:color="auto"/>
        <w:bottom w:val="none" w:sz="0" w:space="0" w:color="auto"/>
        <w:right w:val="none" w:sz="0" w:space="0" w:color="auto"/>
      </w:divBdr>
    </w:div>
    <w:div w:id="899176597">
      <w:bodyDiv w:val="1"/>
      <w:marLeft w:val="0"/>
      <w:marRight w:val="0"/>
      <w:marTop w:val="0"/>
      <w:marBottom w:val="0"/>
      <w:divBdr>
        <w:top w:val="none" w:sz="0" w:space="0" w:color="auto"/>
        <w:left w:val="none" w:sz="0" w:space="0" w:color="auto"/>
        <w:bottom w:val="none" w:sz="0" w:space="0" w:color="auto"/>
        <w:right w:val="none" w:sz="0" w:space="0" w:color="auto"/>
      </w:divBdr>
    </w:div>
    <w:div w:id="944117950">
      <w:bodyDiv w:val="1"/>
      <w:marLeft w:val="0"/>
      <w:marRight w:val="0"/>
      <w:marTop w:val="0"/>
      <w:marBottom w:val="0"/>
      <w:divBdr>
        <w:top w:val="none" w:sz="0" w:space="0" w:color="auto"/>
        <w:left w:val="none" w:sz="0" w:space="0" w:color="auto"/>
        <w:bottom w:val="none" w:sz="0" w:space="0" w:color="auto"/>
        <w:right w:val="none" w:sz="0" w:space="0" w:color="auto"/>
      </w:divBdr>
    </w:div>
    <w:div w:id="944964525">
      <w:bodyDiv w:val="1"/>
      <w:marLeft w:val="0"/>
      <w:marRight w:val="0"/>
      <w:marTop w:val="0"/>
      <w:marBottom w:val="0"/>
      <w:divBdr>
        <w:top w:val="none" w:sz="0" w:space="0" w:color="auto"/>
        <w:left w:val="none" w:sz="0" w:space="0" w:color="auto"/>
        <w:bottom w:val="none" w:sz="0" w:space="0" w:color="auto"/>
        <w:right w:val="none" w:sz="0" w:space="0" w:color="auto"/>
      </w:divBdr>
    </w:div>
    <w:div w:id="977959202">
      <w:bodyDiv w:val="1"/>
      <w:marLeft w:val="0"/>
      <w:marRight w:val="0"/>
      <w:marTop w:val="0"/>
      <w:marBottom w:val="0"/>
      <w:divBdr>
        <w:top w:val="none" w:sz="0" w:space="0" w:color="auto"/>
        <w:left w:val="none" w:sz="0" w:space="0" w:color="auto"/>
        <w:bottom w:val="none" w:sz="0" w:space="0" w:color="auto"/>
        <w:right w:val="none" w:sz="0" w:space="0" w:color="auto"/>
      </w:divBdr>
    </w:div>
    <w:div w:id="978346201">
      <w:bodyDiv w:val="1"/>
      <w:marLeft w:val="0"/>
      <w:marRight w:val="0"/>
      <w:marTop w:val="0"/>
      <w:marBottom w:val="0"/>
      <w:divBdr>
        <w:top w:val="none" w:sz="0" w:space="0" w:color="auto"/>
        <w:left w:val="none" w:sz="0" w:space="0" w:color="auto"/>
        <w:bottom w:val="none" w:sz="0" w:space="0" w:color="auto"/>
        <w:right w:val="none" w:sz="0" w:space="0" w:color="auto"/>
      </w:divBdr>
    </w:div>
    <w:div w:id="991327586">
      <w:bodyDiv w:val="1"/>
      <w:marLeft w:val="0"/>
      <w:marRight w:val="0"/>
      <w:marTop w:val="0"/>
      <w:marBottom w:val="0"/>
      <w:divBdr>
        <w:top w:val="none" w:sz="0" w:space="0" w:color="auto"/>
        <w:left w:val="none" w:sz="0" w:space="0" w:color="auto"/>
        <w:bottom w:val="none" w:sz="0" w:space="0" w:color="auto"/>
        <w:right w:val="none" w:sz="0" w:space="0" w:color="auto"/>
      </w:divBdr>
    </w:div>
    <w:div w:id="994606798">
      <w:bodyDiv w:val="1"/>
      <w:marLeft w:val="0"/>
      <w:marRight w:val="0"/>
      <w:marTop w:val="0"/>
      <w:marBottom w:val="0"/>
      <w:divBdr>
        <w:top w:val="none" w:sz="0" w:space="0" w:color="auto"/>
        <w:left w:val="none" w:sz="0" w:space="0" w:color="auto"/>
        <w:bottom w:val="none" w:sz="0" w:space="0" w:color="auto"/>
        <w:right w:val="none" w:sz="0" w:space="0" w:color="auto"/>
      </w:divBdr>
    </w:div>
    <w:div w:id="996877508">
      <w:bodyDiv w:val="1"/>
      <w:marLeft w:val="0"/>
      <w:marRight w:val="0"/>
      <w:marTop w:val="0"/>
      <w:marBottom w:val="0"/>
      <w:divBdr>
        <w:top w:val="none" w:sz="0" w:space="0" w:color="auto"/>
        <w:left w:val="none" w:sz="0" w:space="0" w:color="auto"/>
        <w:bottom w:val="none" w:sz="0" w:space="0" w:color="auto"/>
        <w:right w:val="none" w:sz="0" w:space="0" w:color="auto"/>
      </w:divBdr>
    </w:div>
    <w:div w:id="1029840057">
      <w:bodyDiv w:val="1"/>
      <w:marLeft w:val="0"/>
      <w:marRight w:val="0"/>
      <w:marTop w:val="0"/>
      <w:marBottom w:val="0"/>
      <w:divBdr>
        <w:top w:val="none" w:sz="0" w:space="0" w:color="auto"/>
        <w:left w:val="none" w:sz="0" w:space="0" w:color="auto"/>
        <w:bottom w:val="none" w:sz="0" w:space="0" w:color="auto"/>
        <w:right w:val="none" w:sz="0" w:space="0" w:color="auto"/>
      </w:divBdr>
    </w:div>
    <w:div w:id="1044911860">
      <w:bodyDiv w:val="1"/>
      <w:marLeft w:val="0"/>
      <w:marRight w:val="0"/>
      <w:marTop w:val="0"/>
      <w:marBottom w:val="0"/>
      <w:divBdr>
        <w:top w:val="none" w:sz="0" w:space="0" w:color="auto"/>
        <w:left w:val="none" w:sz="0" w:space="0" w:color="auto"/>
        <w:bottom w:val="none" w:sz="0" w:space="0" w:color="auto"/>
        <w:right w:val="none" w:sz="0" w:space="0" w:color="auto"/>
      </w:divBdr>
    </w:div>
    <w:div w:id="1049961312">
      <w:bodyDiv w:val="1"/>
      <w:marLeft w:val="0"/>
      <w:marRight w:val="0"/>
      <w:marTop w:val="0"/>
      <w:marBottom w:val="0"/>
      <w:divBdr>
        <w:top w:val="none" w:sz="0" w:space="0" w:color="auto"/>
        <w:left w:val="none" w:sz="0" w:space="0" w:color="auto"/>
        <w:bottom w:val="none" w:sz="0" w:space="0" w:color="auto"/>
        <w:right w:val="none" w:sz="0" w:space="0" w:color="auto"/>
      </w:divBdr>
    </w:div>
    <w:div w:id="1081440915">
      <w:bodyDiv w:val="1"/>
      <w:marLeft w:val="0"/>
      <w:marRight w:val="0"/>
      <w:marTop w:val="0"/>
      <w:marBottom w:val="0"/>
      <w:divBdr>
        <w:top w:val="none" w:sz="0" w:space="0" w:color="auto"/>
        <w:left w:val="none" w:sz="0" w:space="0" w:color="auto"/>
        <w:bottom w:val="none" w:sz="0" w:space="0" w:color="auto"/>
        <w:right w:val="none" w:sz="0" w:space="0" w:color="auto"/>
      </w:divBdr>
    </w:div>
    <w:div w:id="1104618291">
      <w:bodyDiv w:val="1"/>
      <w:marLeft w:val="0"/>
      <w:marRight w:val="0"/>
      <w:marTop w:val="0"/>
      <w:marBottom w:val="0"/>
      <w:divBdr>
        <w:top w:val="none" w:sz="0" w:space="0" w:color="auto"/>
        <w:left w:val="none" w:sz="0" w:space="0" w:color="auto"/>
        <w:bottom w:val="none" w:sz="0" w:space="0" w:color="auto"/>
        <w:right w:val="none" w:sz="0" w:space="0" w:color="auto"/>
      </w:divBdr>
    </w:div>
    <w:div w:id="1123502598">
      <w:bodyDiv w:val="1"/>
      <w:marLeft w:val="0"/>
      <w:marRight w:val="0"/>
      <w:marTop w:val="0"/>
      <w:marBottom w:val="0"/>
      <w:divBdr>
        <w:top w:val="none" w:sz="0" w:space="0" w:color="auto"/>
        <w:left w:val="none" w:sz="0" w:space="0" w:color="auto"/>
        <w:bottom w:val="none" w:sz="0" w:space="0" w:color="auto"/>
        <w:right w:val="none" w:sz="0" w:space="0" w:color="auto"/>
      </w:divBdr>
    </w:div>
    <w:div w:id="1126464974">
      <w:bodyDiv w:val="1"/>
      <w:marLeft w:val="0"/>
      <w:marRight w:val="0"/>
      <w:marTop w:val="0"/>
      <w:marBottom w:val="0"/>
      <w:divBdr>
        <w:top w:val="none" w:sz="0" w:space="0" w:color="auto"/>
        <w:left w:val="none" w:sz="0" w:space="0" w:color="auto"/>
        <w:bottom w:val="none" w:sz="0" w:space="0" w:color="auto"/>
        <w:right w:val="none" w:sz="0" w:space="0" w:color="auto"/>
      </w:divBdr>
    </w:div>
    <w:div w:id="1139497205">
      <w:bodyDiv w:val="1"/>
      <w:marLeft w:val="0"/>
      <w:marRight w:val="0"/>
      <w:marTop w:val="0"/>
      <w:marBottom w:val="0"/>
      <w:divBdr>
        <w:top w:val="none" w:sz="0" w:space="0" w:color="auto"/>
        <w:left w:val="none" w:sz="0" w:space="0" w:color="auto"/>
        <w:bottom w:val="none" w:sz="0" w:space="0" w:color="auto"/>
        <w:right w:val="none" w:sz="0" w:space="0" w:color="auto"/>
      </w:divBdr>
    </w:div>
    <w:div w:id="1216701786">
      <w:bodyDiv w:val="1"/>
      <w:marLeft w:val="0"/>
      <w:marRight w:val="0"/>
      <w:marTop w:val="0"/>
      <w:marBottom w:val="0"/>
      <w:divBdr>
        <w:top w:val="none" w:sz="0" w:space="0" w:color="auto"/>
        <w:left w:val="none" w:sz="0" w:space="0" w:color="auto"/>
        <w:bottom w:val="none" w:sz="0" w:space="0" w:color="auto"/>
        <w:right w:val="none" w:sz="0" w:space="0" w:color="auto"/>
      </w:divBdr>
    </w:div>
    <w:div w:id="1224289062">
      <w:bodyDiv w:val="1"/>
      <w:marLeft w:val="0"/>
      <w:marRight w:val="0"/>
      <w:marTop w:val="0"/>
      <w:marBottom w:val="0"/>
      <w:divBdr>
        <w:top w:val="none" w:sz="0" w:space="0" w:color="auto"/>
        <w:left w:val="none" w:sz="0" w:space="0" w:color="auto"/>
        <w:bottom w:val="none" w:sz="0" w:space="0" w:color="auto"/>
        <w:right w:val="none" w:sz="0" w:space="0" w:color="auto"/>
      </w:divBdr>
      <w:divsChild>
        <w:div w:id="77597808">
          <w:marLeft w:val="0"/>
          <w:marRight w:val="0"/>
          <w:marTop w:val="0"/>
          <w:marBottom w:val="0"/>
          <w:divBdr>
            <w:top w:val="none" w:sz="0" w:space="0" w:color="auto"/>
            <w:left w:val="none" w:sz="0" w:space="0" w:color="auto"/>
            <w:bottom w:val="none" w:sz="0" w:space="0" w:color="auto"/>
            <w:right w:val="none" w:sz="0" w:space="0" w:color="auto"/>
          </w:divBdr>
        </w:div>
        <w:div w:id="882133730">
          <w:marLeft w:val="0"/>
          <w:marRight w:val="0"/>
          <w:marTop w:val="0"/>
          <w:marBottom w:val="0"/>
          <w:divBdr>
            <w:top w:val="none" w:sz="0" w:space="0" w:color="auto"/>
            <w:left w:val="none" w:sz="0" w:space="0" w:color="auto"/>
            <w:bottom w:val="none" w:sz="0" w:space="0" w:color="auto"/>
            <w:right w:val="none" w:sz="0" w:space="0" w:color="auto"/>
          </w:divBdr>
        </w:div>
        <w:div w:id="1805155142">
          <w:marLeft w:val="0"/>
          <w:marRight w:val="0"/>
          <w:marTop w:val="0"/>
          <w:marBottom w:val="0"/>
          <w:divBdr>
            <w:top w:val="none" w:sz="0" w:space="0" w:color="auto"/>
            <w:left w:val="none" w:sz="0" w:space="0" w:color="auto"/>
            <w:bottom w:val="none" w:sz="0" w:space="0" w:color="auto"/>
            <w:right w:val="none" w:sz="0" w:space="0" w:color="auto"/>
          </w:divBdr>
        </w:div>
      </w:divsChild>
    </w:div>
    <w:div w:id="1228883108">
      <w:bodyDiv w:val="1"/>
      <w:marLeft w:val="0"/>
      <w:marRight w:val="0"/>
      <w:marTop w:val="0"/>
      <w:marBottom w:val="0"/>
      <w:divBdr>
        <w:top w:val="none" w:sz="0" w:space="0" w:color="auto"/>
        <w:left w:val="none" w:sz="0" w:space="0" w:color="auto"/>
        <w:bottom w:val="none" w:sz="0" w:space="0" w:color="auto"/>
        <w:right w:val="none" w:sz="0" w:space="0" w:color="auto"/>
      </w:divBdr>
    </w:div>
    <w:div w:id="1229225406">
      <w:bodyDiv w:val="1"/>
      <w:marLeft w:val="0"/>
      <w:marRight w:val="0"/>
      <w:marTop w:val="0"/>
      <w:marBottom w:val="0"/>
      <w:divBdr>
        <w:top w:val="none" w:sz="0" w:space="0" w:color="auto"/>
        <w:left w:val="none" w:sz="0" w:space="0" w:color="auto"/>
        <w:bottom w:val="none" w:sz="0" w:space="0" w:color="auto"/>
        <w:right w:val="none" w:sz="0" w:space="0" w:color="auto"/>
      </w:divBdr>
    </w:div>
    <w:div w:id="1230918614">
      <w:bodyDiv w:val="1"/>
      <w:marLeft w:val="0"/>
      <w:marRight w:val="0"/>
      <w:marTop w:val="0"/>
      <w:marBottom w:val="0"/>
      <w:divBdr>
        <w:top w:val="none" w:sz="0" w:space="0" w:color="auto"/>
        <w:left w:val="none" w:sz="0" w:space="0" w:color="auto"/>
        <w:bottom w:val="none" w:sz="0" w:space="0" w:color="auto"/>
        <w:right w:val="none" w:sz="0" w:space="0" w:color="auto"/>
      </w:divBdr>
    </w:div>
    <w:div w:id="1251810199">
      <w:bodyDiv w:val="1"/>
      <w:marLeft w:val="0"/>
      <w:marRight w:val="0"/>
      <w:marTop w:val="0"/>
      <w:marBottom w:val="0"/>
      <w:divBdr>
        <w:top w:val="none" w:sz="0" w:space="0" w:color="auto"/>
        <w:left w:val="none" w:sz="0" w:space="0" w:color="auto"/>
        <w:bottom w:val="none" w:sz="0" w:space="0" w:color="auto"/>
        <w:right w:val="none" w:sz="0" w:space="0" w:color="auto"/>
      </w:divBdr>
    </w:div>
    <w:div w:id="1286621387">
      <w:bodyDiv w:val="1"/>
      <w:marLeft w:val="0"/>
      <w:marRight w:val="0"/>
      <w:marTop w:val="0"/>
      <w:marBottom w:val="0"/>
      <w:divBdr>
        <w:top w:val="none" w:sz="0" w:space="0" w:color="auto"/>
        <w:left w:val="none" w:sz="0" w:space="0" w:color="auto"/>
        <w:bottom w:val="none" w:sz="0" w:space="0" w:color="auto"/>
        <w:right w:val="none" w:sz="0" w:space="0" w:color="auto"/>
      </w:divBdr>
    </w:div>
    <w:div w:id="1335453155">
      <w:bodyDiv w:val="1"/>
      <w:marLeft w:val="0"/>
      <w:marRight w:val="0"/>
      <w:marTop w:val="0"/>
      <w:marBottom w:val="0"/>
      <w:divBdr>
        <w:top w:val="none" w:sz="0" w:space="0" w:color="auto"/>
        <w:left w:val="none" w:sz="0" w:space="0" w:color="auto"/>
        <w:bottom w:val="none" w:sz="0" w:space="0" w:color="auto"/>
        <w:right w:val="none" w:sz="0" w:space="0" w:color="auto"/>
      </w:divBdr>
    </w:div>
    <w:div w:id="1341082910">
      <w:bodyDiv w:val="1"/>
      <w:marLeft w:val="0"/>
      <w:marRight w:val="0"/>
      <w:marTop w:val="0"/>
      <w:marBottom w:val="0"/>
      <w:divBdr>
        <w:top w:val="none" w:sz="0" w:space="0" w:color="auto"/>
        <w:left w:val="none" w:sz="0" w:space="0" w:color="auto"/>
        <w:bottom w:val="none" w:sz="0" w:space="0" w:color="auto"/>
        <w:right w:val="none" w:sz="0" w:space="0" w:color="auto"/>
      </w:divBdr>
    </w:div>
    <w:div w:id="1345743833">
      <w:bodyDiv w:val="1"/>
      <w:marLeft w:val="0"/>
      <w:marRight w:val="0"/>
      <w:marTop w:val="0"/>
      <w:marBottom w:val="0"/>
      <w:divBdr>
        <w:top w:val="none" w:sz="0" w:space="0" w:color="auto"/>
        <w:left w:val="none" w:sz="0" w:space="0" w:color="auto"/>
        <w:bottom w:val="none" w:sz="0" w:space="0" w:color="auto"/>
        <w:right w:val="none" w:sz="0" w:space="0" w:color="auto"/>
      </w:divBdr>
    </w:div>
    <w:div w:id="1349913355">
      <w:bodyDiv w:val="1"/>
      <w:marLeft w:val="0"/>
      <w:marRight w:val="0"/>
      <w:marTop w:val="0"/>
      <w:marBottom w:val="0"/>
      <w:divBdr>
        <w:top w:val="none" w:sz="0" w:space="0" w:color="auto"/>
        <w:left w:val="none" w:sz="0" w:space="0" w:color="auto"/>
        <w:bottom w:val="none" w:sz="0" w:space="0" w:color="auto"/>
        <w:right w:val="none" w:sz="0" w:space="0" w:color="auto"/>
      </w:divBdr>
    </w:div>
    <w:div w:id="1376270150">
      <w:bodyDiv w:val="1"/>
      <w:marLeft w:val="0"/>
      <w:marRight w:val="0"/>
      <w:marTop w:val="0"/>
      <w:marBottom w:val="0"/>
      <w:divBdr>
        <w:top w:val="none" w:sz="0" w:space="0" w:color="auto"/>
        <w:left w:val="none" w:sz="0" w:space="0" w:color="auto"/>
        <w:bottom w:val="none" w:sz="0" w:space="0" w:color="auto"/>
        <w:right w:val="none" w:sz="0" w:space="0" w:color="auto"/>
      </w:divBdr>
    </w:div>
    <w:div w:id="1384328619">
      <w:bodyDiv w:val="1"/>
      <w:marLeft w:val="0"/>
      <w:marRight w:val="0"/>
      <w:marTop w:val="0"/>
      <w:marBottom w:val="0"/>
      <w:divBdr>
        <w:top w:val="none" w:sz="0" w:space="0" w:color="auto"/>
        <w:left w:val="none" w:sz="0" w:space="0" w:color="auto"/>
        <w:bottom w:val="none" w:sz="0" w:space="0" w:color="auto"/>
        <w:right w:val="none" w:sz="0" w:space="0" w:color="auto"/>
      </w:divBdr>
    </w:div>
    <w:div w:id="1393625726">
      <w:bodyDiv w:val="1"/>
      <w:marLeft w:val="0"/>
      <w:marRight w:val="0"/>
      <w:marTop w:val="0"/>
      <w:marBottom w:val="0"/>
      <w:divBdr>
        <w:top w:val="none" w:sz="0" w:space="0" w:color="auto"/>
        <w:left w:val="none" w:sz="0" w:space="0" w:color="auto"/>
        <w:bottom w:val="none" w:sz="0" w:space="0" w:color="auto"/>
        <w:right w:val="none" w:sz="0" w:space="0" w:color="auto"/>
      </w:divBdr>
    </w:div>
    <w:div w:id="1401319676">
      <w:bodyDiv w:val="1"/>
      <w:marLeft w:val="0"/>
      <w:marRight w:val="0"/>
      <w:marTop w:val="0"/>
      <w:marBottom w:val="0"/>
      <w:divBdr>
        <w:top w:val="none" w:sz="0" w:space="0" w:color="auto"/>
        <w:left w:val="none" w:sz="0" w:space="0" w:color="auto"/>
        <w:bottom w:val="none" w:sz="0" w:space="0" w:color="auto"/>
        <w:right w:val="none" w:sz="0" w:space="0" w:color="auto"/>
      </w:divBdr>
    </w:div>
    <w:div w:id="1417480936">
      <w:bodyDiv w:val="1"/>
      <w:marLeft w:val="0"/>
      <w:marRight w:val="0"/>
      <w:marTop w:val="0"/>
      <w:marBottom w:val="0"/>
      <w:divBdr>
        <w:top w:val="none" w:sz="0" w:space="0" w:color="auto"/>
        <w:left w:val="none" w:sz="0" w:space="0" w:color="auto"/>
        <w:bottom w:val="none" w:sz="0" w:space="0" w:color="auto"/>
        <w:right w:val="none" w:sz="0" w:space="0" w:color="auto"/>
      </w:divBdr>
    </w:div>
    <w:div w:id="1422946655">
      <w:bodyDiv w:val="1"/>
      <w:marLeft w:val="0"/>
      <w:marRight w:val="0"/>
      <w:marTop w:val="0"/>
      <w:marBottom w:val="0"/>
      <w:divBdr>
        <w:top w:val="none" w:sz="0" w:space="0" w:color="auto"/>
        <w:left w:val="none" w:sz="0" w:space="0" w:color="auto"/>
        <w:bottom w:val="none" w:sz="0" w:space="0" w:color="auto"/>
        <w:right w:val="none" w:sz="0" w:space="0" w:color="auto"/>
      </w:divBdr>
    </w:div>
    <w:div w:id="1434786315">
      <w:bodyDiv w:val="1"/>
      <w:marLeft w:val="0"/>
      <w:marRight w:val="0"/>
      <w:marTop w:val="0"/>
      <w:marBottom w:val="0"/>
      <w:divBdr>
        <w:top w:val="none" w:sz="0" w:space="0" w:color="auto"/>
        <w:left w:val="none" w:sz="0" w:space="0" w:color="auto"/>
        <w:bottom w:val="none" w:sz="0" w:space="0" w:color="auto"/>
        <w:right w:val="none" w:sz="0" w:space="0" w:color="auto"/>
      </w:divBdr>
    </w:div>
    <w:div w:id="1512258006">
      <w:bodyDiv w:val="1"/>
      <w:marLeft w:val="0"/>
      <w:marRight w:val="0"/>
      <w:marTop w:val="0"/>
      <w:marBottom w:val="0"/>
      <w:divBdr>
        <w:top w:val="none" w:sz="0" w:space="0" w:color="auto"/>
        <w:left w:val="none" w:sz="0" w:space="0" w:color="auto"/>
        <w:bottom w:val="none" w:sz="0" w:space="0" w:color="auto"/>
        <w:right w:val="none" w:sz="0" w:space="0" w:color="auto"/>
      </w:divBdr>
    </w:div>
    <w:div w:id="1525898126">
      <w:bodyDiv w:val="1"/>
      <w:marLeft w:val="0"/>
      <w:marRight w:val="0"/>
      <w:marTop w:val="0"/>
      <w:marBottom w:val="0"/>
      <w:divBdr>
        <w:top w:val="none" w:sz="0" w:space="0" w:color="auto"/>
        <w:left w:val="none" w:sz="0" w:space="0" w:color="auto"/>
        <w:bottom w:val="none" w:sz="0" w:space="0" w:color="auto"/>
        <w:right w:val="none" w:sz="0" w:space="0" w:color="auto"/>
      </w:divBdr>
    </w:div>
    <w:div w:id="1533031281">
      <w:bodyDiv w:val="1"/>
      <w:marLeft w:val="0"/>
      <w:marRight w:val="0"/>
      <w:marTop w:val="0"/>
      <w:marBottom w:val="0"/>
      <w:divBdr>
        <w:top w:val="none" w:sz="0" w:space="0" w:color="auto"/>
        <w:left w:val="none" w:sz="0" w:space="0" w:color="auto"/>
        <w:bottom w:val="none" w:sz="0" w:space="0" w:color="auto"/>
        <w:right w:val="none" w:sz="0" w:space="0" w:color="auto"/>
      </w:divBdr>
    </w:div>
    <w:div w:id="1541669080">
      <w:bodyDiv w:val="1"/>
      <w:marLeft w:val="0"/>
      <w:marRight w:val="0"/>
      <w:marTop w:val="0"/>
      <w:marBottom w:val="0"/>
      <w:divBdr>
        <w:top w:val="none" w:sz="0" w:space="0" w:color="auto"/>
        <w:left w:val="none" w:sz="0" w:space="0" w:color="auto"/>
        <w:bottom w:val="none" w:sz="0" w:space="0" w:color="auto"/>
        <w:right w:val="none" w:sz="0" w:space="0" w:color="auto"/>
      </w:divBdr>
    </w:div>
    <w:div w:id="1589078312">
      <w:bodyDiv w:val="1"/>
      <w:marLeft w:val="0"/>
      <w:marRight w:val="0"/>
      <w:marTop w:val="0"/>
      <w:marBottom w:val="0"/>
      <w:divBdr>
        <w:top w:val="none" w:sz="0" w:space="0" w:color="auto"/>
        <w:left w:val="none" w:sz="0" w:space="0" w:color="auto"/>
        <w:bottom w:val="none" w:sz="0" w:space="0" w:color="auto"/>
        <w:right w:val="none" w:sz="0" w:space="0" w:color="auto"/>
      </w:divBdr>
    </w:div>
    <w:div w:id="1649362186">
      <w:bodyDiv w:val="1"/>
      <w:marLeft w:val="0"/>
      <w:marRight w:val="0"/>
      <w:marTop w:val="0"/>
      <w:marBottom w:val="0"/>
      <w:divBdr>
        <w:top w:val="none" w:sz="0" w:space="0" w:color="auto"/>
        <w:left w:val="none" w:sz="0" w:space="0" w:color="auto"/>
        <w:bottom w:val="none" w:sz="0" w:space="0" w:color="auto"/>
        <w:right w:val="none" w:sz="0" w:space="0" w:color="auto"/>
      </w:divBdr>
    </w:div>
    <w:div w:id="1676764920">
      <w:bodyDiv w:val="1"/>
      <w:marLeft w:val="0"/>
      <w:marRight w:val="0"/>
      <w:marTop w:val="0"/>
      <w:marBottom w:val="0"/>
      <w:divBdr>
        <w:top w:val="none" w:sz="0" w:space="0" w:color="auto"/>
        <w:left w:val="none" w:sz="0" w:space="0" w:color="auto"/>
        <w:bottom w:val="none" w:sz="0" w:space="0" w:color="auto"/>
        <w:right w:val="none" w:sz="0" w:space="0" w:color="auto"/>
      </w:divBdr>
    </w:div>
    <w:div w:id="1691488382">
      <w:bodyDiv w:val="1"/>
      <w:marLeft w:val="0"/>
      <w:marRight w:val="0"/>
      <w:marTop w:val="0"/>
      <w:marBottom w:val="0"/>
      <w:divBdr>
        <w:top w:val="none" w:sz="0" w:space="0" w:color="auto"/>
        <w:left w:val="none" w:sz="0" w:space="0" w:color="auto"/>
        <w:bottom w:val="none" w:sz="0" w:space="0" w:color="auto"/>
        <w:right w:val="none" w:sz="0" w:space="0" w:color="auto"/>
      </w:divBdr>
    </w:div>
    <w:div w:id="1709257865">
      <w:bodyDiv w:val="1"/>
      <w:marLeft w:val="0"/>
      <w:marRight w:val="0"/>
      <w:marTop w:val="0"/>
      <w:marBottom w:val="0"/>
      <w:divBdr>
        <w:top w:val="none" w:sz="0" w:space="0" w:color="auto"/>
        <w:left w:val="none" w:sz="0" w:space="0" w:color="auto"/>
        <w:bottom w:val="none" w:sz="0" w:space="0" w:color="auto"/>
        <w:right w:val="none" w:sz="0" w:space="0" w:color="auto"/>
      </w:divBdr>
    </w:div>
    <w:div w:id="1790397269">
      <w:bodyDiv w:val="1"/>
      <w:marLeft w:val="0"/>
      <w:marRight w:val="0"/>
      <w:marTop w:val="0"/>
      <w:marBottom w:val="0"/>
      <w:divBdr>
        <w:top w:val="none" w:sz="0" w:space="0" w:color="auto"/>
        <w:left w:val="none" w:sz="0" w:space="0" w:color="auto"/>
        <w:bottom w:val="none" w:sz="0" w:space="0" w:color="auto"/>
        <w:right w:val="none" w:sz="0" w:space="0" w:color="auto"/>
      </w:divBdr>
    </w:div>
    <w:div w:id="1815177179">
      <w:bodyDiv w:val="1"/>
      <w:marLeft w:val="0"/>
      <w:marRight w:val="0"/>
      <w:marTop w:val="0"/>
      <w:marBottom w:val="0"/>
      <w:divBdr>
        <w:top w:val="none" w:sz="0" w:space="0" w:color="auto"/>
        <w:left w:val="none" w:sz="0" w:space="0" w:color="auto"/>
        <w:bottom w:val="none" w:sz="0" w:space="0" w:color="auto"/>
        <w:right w:val="none" w:sz="0" w:space="0" w:color="auto"/>
      </w:divBdr>
    </w:div>
    <w:div w:id="1822386922">
      <w:bodyDiv w:val="1"/>
      <w:marLeft w:val="0"/>
      <w:marRight w:val="0"/>
      <w:marTop w:val="0"/>
      <w:marBottom w:val="0"/>
      <w:divBdr>
        <w:top w:val="none" w:sz="0" w:space="0" w:color="auto"/>
        <w:left w:val="none" w:sz="0" w:space="0" w:color="auto"/>
        <w:bottom w:val="none" w:sz="0" w:space="0" w:color="auto"/>
        <w:right w:val="none" w:sz="0" w:space="0" w:color="auto"/>
      </w:divBdr>
    </w:div>
    <w:div w:id="1824617615">
      <w:bodyDiv w:val="1"/>
      <w:marLeft w:val="0"/>
      <w:marRight w:val="0"/>
      <w:marTop w:val="0"/>
      <w:marBottom w:val="0"/>
      <w:divBdr>
        <w:top w:val="none" w:sz="0" w:space="0" w:color="auto"/>
        <w:left w:val="none" w:sz="0" w:space="0" w:color="auto"/>
        <w:bottom w:val="none" w:sz="0" w:space="0" w:color="auto"/>
        <w:right w:val="none" w:sz="0" w:space="0" w:color="auto"/>
      </w:divBdr>
    </w:div>
    <w:div w:id="1836334136">
      <w:bodyDiv w:val="1"/>
      <w:marLeft w:val="0"/>
      <w:marRight w:val="0"/>
      <w:marTop w:val="0"/>
      <w:marBottom w:val="0"/>
      <w:divBdr>
        <w:top w:val="none" w:sz="0" w:space="0" w:color="auto"/>
        <w:left w:val="none" w:sz="0" w:space="0" w:color="auto"/>
        <w:bottom w:val="none" w:sz="0" w:space="0" w:color="auto"/>
        <w:right w:val="none" w:sz="0" w:space="0" w:color="auto"/>
      </w:divBdr>
    </w:div>
    <w:div w:id="1848203136">
      <w:bodyDiv w:val="1"/>
      <w:marLeft w:val="0"/>
      <w:marRight w:val="0"/>
      <w:marTop w:val="0"/>
      <w:marBottom w:val="0"/>
      <w:divBdr>
        <w:top w:val="none" w:sz="0" w:space="0" w:color="auto"/>
        <w:left w:val="none" w:sz="0" w:space="0" w:color="auto"/>
        <w:bottom w:val="none" w:sz="0" w:space="0" w:color="auto"/>
        <w:right w:val="none" w:sz="0" w:space="0" w:color="auto"/>
      </w:divBdr>
    </w:div>
    <w:div w:id="1851093962">
      <w:bodyDiv w:val="1"/>
      <w:marLeft w:val="0"/>
      <w:marRight w:val="0"/>
      <w:marTop w:val="0"/>
      <w:marBottom w:val="0"/>
      <w:divBdr>
        <w:top w:val="none" w:sz="0" w:space="0" w:color="auto"/>
        <w:left w:val="none" w:sz="0" w:space="0" w:color="auto"/>
        <w:bottom w:val="none" w:sz="0" w:space="0" w:color="auto"/>
        <w:right w:val="none" w:sz="0" w:space="0" w:color="auto"/>
      </w:divBdr>
    </w:div>
    <w:div w:id="1945575737">
      <w:bodyDiv w:val="1"/>
      <w:marLeft w:val="0"/>
      <w:marRight w:val="0"/>
      <w:marTop w:val="0"/>
      <w:marBottom w:val="0"/>
      <w:divBdr>
        <w:top w:val="none" w:sz="0" w:space="0" w:color="auto"/>
        <w:left w:val="none" w:sz="0" w:space="0" w:color="auto"/>
        <w:bottom w:val="none" w:sz="0" w:space="0" w:color="auto"/>
        <w:right w:val="none" w:sz="0" w:space="0" w:color="auto"/>
      </w:divBdr>
    </w:div>
    <w:div w:id="1965772349">
      <w:bodyDiv w:val="1"/>
      <w:marLeft w:val="0"/>
      <w:marRight w:val="0"/>
      <w:marTop w:val="0"/>
      <w:marBottom w:val="0"/>
      <w:divBdr>
        <w:top w:val="none" w:sz="0" w:space="0" w:color="auto"/>
        <w:left w:val="none" w:sz="0" w:space="0" w:color="auto"/>
        <w:bottom w:val="none" w:sz="0" w:space="0" w:color="auto"/>
        <w:right w:val="none" w:sz="0" w:space="0" w:color="auto"/>
      </w:divBdr>
    </w:div>
    <w:div w:id="1986352789">
      <w:bodyDiv w:val="1"/>
      <w:marLeft w:val="0"/>
      <w:marRight w:val="0"/>
      <w:marTop w:val="0"/>
      <w:marBottom w:val="0"/>
      <w:divBdr>
        <w:top w:val="none" w:sz="0" w:space="0" w:color="auto"/>
        <w:left w:val="none" w:sz="0" w:space="0" w:color="auto"/>
        <w:bottom w:val="none" w:sz="0" w:space="0" w:color="auto"/>
        <w:right w:val="none" w:sz="0" w:space="0" w:color="auto"/>
      </w:divBdr>
    </w:div>
    <w:div w:id="2006131651">
      <w:bodyDiv w:val="1"/>
      <w:marLeft w:val="0"/>
      <w:marRight w:val="0"/>
      <w:marTop w:val="0"/>
      <w:marBottom w:val="0"/>
      <w:divBdr>
        <w:top w:val="none" w:sz="0" w:space="0" w:color="auto"/>
        <w:left w:val="none" w:sz="0" w:space="0" w:color="auto"/>
        <w:bottom w:val="none" w:sz="0" w:space="0" w:color="auto"/>
        <w:right w:val="none" w:sz="0" w:space="0" w:color="auto"/>
      </w:divBdr>
    </w:div>
    <w:div w:id="2047027312">
      <w:bodyDiv w:val="1"/>
      <w:marLeft w:val="0"/>
      <w:marRight w:val="0"/>
      <w:marTop w:val="0"/>
      <w:marBottom w:val="0"/>
      <w:divBdr>
        <w:top w:val="none" w:sz="0" w:space="0" w:color="auto"/>
        <w:left w:val="none" w:sz="0" w:space="0" w:color="auto"/>
        <w:bottom w:val="none" w:sz="0" w:space="0" w:color="auto"/>
        <w:right w:val="none" w:sz="0" w:space="0" w:color="auto"/>
      </w:divBdr>
    </w:div>
    <w:div w:id="2066954388">
      <w:bodyDiv w:val="1"/>
      <w:marLeft w:val="0"/>
      <w:marRight w:val="0"/>
      <w:marTop w:val="0"/>
      <w:marBottom w:val="0"/>
      <w:divBdr>
        <w:top w:val="none" w:sz="0" w:space="0" w:color="auto"/>
        <w:left w:val="none" w:sz="0" w:space="0" w:color="auto"/>
        <w:bottom w:val="none" w:sz="0" w:space="0" w:color="auto"/>
        <w:right w:val="none" w:sz="0" w:space="0" w:color="auto"/>
      </w:divBdr>
    </w:div>
    <w:div w:id="2069182276">
      <w:bodyDiv w:val="1"/>
      <w:marLeft w:val="0"/>
      <w:marRight w:val="0"/>
      <w:marTop w:val="0"/>
      <w:marBottom w:val="0"/>
      <w:divBdr>
        <w:top w:val="none" w:sz="0" w:space="0" w:color="auto"/>
        <w:left w:val="none" w:sz="0" w:space="0" w:color="auto"/>
        <w:bottom w:val="none" w:sz="0" w:space="0" w:color="auto"/>
        <w:right w:val="none" w:sz="0" w:space="0" w:color="auto"/>
      </w:divBdr>
    </w:div>
    <w:div w:id="2079594781">
      <w:bodyDiv w:val="1"/>
      <w:marLeft w:val="0"/>
      <w:marRight w:val="0"/>
      <w:marTop w:val="0"/>
      <w:marBottom w:val="0"/>
      <w:divBdr>
        <w:top w:val="none" w:sz="0" w:space="0" w:color="auto"/>
        <w:left w:val="none" w:sz="0" w:space="0" w:color="auto"/>
        <w:bottom w:val="none" w:sz="0" w:space="0" w:color="auto"/>
        <w:right w:val="none" w:sz="0" w:space="0" w:color="auto"/>
      </w:divBdr>
    </w:div>
    <w:div w:id="20950113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ru.wikipedia.org/wiki/%D0%9B%D0%B0%D1%82%D0%B8%D0%BD%D1%81%D0%BA%D0%B8%D0%B9_%D1%8F%D0%B7%D1%8B%D0%BA" TargetMode="External"/><Relationship Id="rId117" Type="http://schemas.openxmlformats.org/officeDocument/2006/relationships/hyperlink" Target="https://zakon.rada.gov.ua/laws/show/4651-17" TargetMode="External"/><Relationship Id="rId21" Type="http://schemas.openxmlformats.org/officeDocument/2006/relationships/hyperlink" Target="http://zakon3.rada.gov.ua/laws/show/1402-19" TargetMode="External"/><Relationship Id="rId42" Type="http://schemas.openxmlformats.org/officeDocument/2006/relationships/hyperlink" Target="https://zakon.rada.gov.ua/laws/show/2341-14" TargetMode="External"/><Relationship Id="rId47" Type="http://schemas.openxmlformats.org/officeDocument/2006/relationships/hyperlink" Target="https://zakon.rada.gov.ua/laws/show/2341-14" TargetMode="External"/><Relationship Id="rId63" Type="http://schemas.openxmlformats.org/officeDocument/2006/relationships/hyperlink" Target="https://zakon.rada.gov.ua/laws/show/4651-17" TargetMode="External"/><Relationship Id="rId68" Type="http://schemas.openxmlformats.org/officeDocument/2006/relationships/hyperlink" Target="https://zakon.rada.gov.ua/laws/show/4651-17" TargetMode="External"/><Relationship Id="rId84" Type="http://schemas.openxmlformats.org/officeDocument/2006/relationships/hyperlink" Target="https://zakon.rada.gov.ua/laws/show/4651-17" TargetMode="External"/><Relationship Id="rId89" Type="http://schemas.openxmlformats.org/officeDocument/2006/relationships/hyperlink" Target="https://zakon.rada.gov.ua/laws/show/2341-14" TargetMode="External"/><Relationship Id="rId112" Type="http://schemas.openxmlformats.org/officeDocument/2006/relationships/hyperlink" Target="https://zakon.rada.gov.ua/laws/show/4651-17" TargetMode="External"/><Relationship Id="rId133" Type="http://schemas.openxmlformats.org/officeDocument/2006/relationships/hyperlink" Target="http://zakon2.rada.gov.ua/laws/show/4651%D1%94-17/paran289" TargetMode="External"/><Relationship Id="rId138" Type="http://schemas.openxmlformats.org/officeDocument/2006/relationships/hyperlink" Target="http://zakon2.rada.gov.ua/laws/show/4651%D0%B1-17/paran410" TargetMode="External"/><Relationship Id="rId154" Type="http://schemas.openxmlformats.org/officeDocument/2006/relationships/hyperlink" Target="https://zakon.rada.gov.ua/laws/show/4651-17" TargetMode="External"/><Relationship Id="rId159" Type="http://schemas.openxmlformats.org/officeDocument/2006/relationships/hyperlink" Target="https://kpi.ua/code" TargetMode="External"/><Relationship Id="rId16" Type="http://schemas.openxmlformats.org/officeDocument/2006/relationships/hyperlink" Target="https://opac.kpi.ua/F/?func=direct&amp;doc_number=000615990&amp;local_base=KPI01" TargetMode="External"/><Relationship Id="rId107" Type="http://schemas.openxmlformats.org/officeDocument/2006/relationships/hyperlink" Target="https://zakon.rada.gov.ua/laws/show/2341-14" TargetMode="External"/><Relationship Id="rId11" Type="http://schemas.openxmlformats.org/officeDocument/2006/relationships/hyperlink" Target="http://nbuv.gov.ua/UJRN/nvuzhpr_2020_61(2)__25" TargetMode="External"/><Relationship Id="rId32" Type="http://schemas.openxmlformats.org/officeDocument/2006/relationships/hyperlink" Target="https://zakon.rada.gov.ua/laws/show/2341-14" TargetMode="External"/><Relationship Id="rId37" Type="http://schemas.openxmlformats.org/officeDocument/2006/relationships/hyperlink" Target="https://zakon.rada.gov.ua/laws/show/2341-14" TargetMode="External"/><Relationship Id="rId53" Type="http://schemas.openxmlformats.org/officeDocument/2006/relationships/hyperlink" Target="https://zakon.rada.gov.ua/laws/show/2341-14" TargetMode="External"/><Relationship Id="rId58" Type="http://schemas.openxmlformats.org/officeDocument/2006/relationships/hyperlink" Target="https://zakon.rada.gov.ua/laws/show/2341-14" TargetMode="External"/><Relationship Id="rId74" Type="http://schemas.openxmlformats.org/officeDocument/2006/relationships/hyperlink" Target="https://zakon.rada.gov.ua/laws/show/2341-14" TargetMode="External"/><Relationship Id="rId79" Type="http://schemas.openxmlformats.org/officeDocument/2006/relationships/hyperlink" Target="https://zakon.rada.gov.ua/laws/show/2341-14" TargetMode="External"/><Relationship Id="rId102" Type="http://schemas.openxmlformats.org/officeDocument/2006/relationships/hyperlink" Target="https://zakon.rada.gov.ua/laws/show/2341-14" TargetMode="External"/><Relationship Id="rId123" Type="http://schemas.openxmlformats.org/officeDocument/2006/relationships/hyperlink" Target="http://zakon2.rada.gov.ua/laws/show/4651-17" TargetMode="External"/><Relationship Id="rId128" Type="http://schemas.openxmlformats.org/officeDocument/2006/relationships/hyperlink" Target="http://zakon2.rada.gov.ua/laws/show/4651%D0%B2-17/paran700" TargetMode="External"/><Relationship Id="rId144" Type="http://schemas.openxmlformats.org/officeDocument/2006/relationships/hyperlink" Target="https://zakon.rada.gov.ua/laws/show/2341-14" TargetMode="External"/><Relationship Id="rId149" Type="http://schemas.openxmlformats.org/officeDocument/2006/relationships/hyperlink" Target="https://zakon.rada.gov.ua/laws/show/2341-14" TargetMode="External"/><Relationship Id="rId5" Type="http://schemas.openxmlformats.org/officeDocument/2006/relationships/webSettings" Target="webSettings.xml"/><Relationship Id="rId90" Type="http://schemas.openxmlformats.org/officeDocument/2006/relationships/hyperlink" Target="https://zakon.rada.gov.ua/laws/show/2341-14" TargetMode="External"/><Relationship Id="rId95" Type="http://schemas.openxmlformats.org/officeDocument/2006/relationships/hyperlink" Target="https://zakon.rada.gov.ua/laws/show/2341-14" TargetMode="External"/><Relationship Id="rId160" Type="http://schemas.openxmlformats.org/officeDocument/2006/relationships/footer" Target="footer1.xml"/><Relationship Id="rId22" Type="http://schemas.openxmlformats.org/officeDocument/2006/relationships/hyperlink" Target="http://zakon5.rada.gov.ua/laws/show/4651-17/paran2484" TargetMode="External"/><Relationship Id="rId27" Type="http://schemas.openxmlformats.org/officeDocument/2006/relationships/hyperlink" Target="https://ips.ligazakon.net/document/view/T124651?ed=2022_06_08&amp;an=1504" TargetMode="External"/><Relationship Id="rId43" Type="http://schemas.openxmlformats.org/officeDocument/2006/relationships/hyperlink" Target="https://zakon.rada.gov.ua/laws/show/4651-17" TargetMode="External"/><Relationship Id="rId48" Type="http://schemas.openxmlformats.org/officeDocument/2006/relationships/hyperlink" Target="https://zakon.rada.gov.ua/laws/show/2341-14" TargetMode="External"/><Relationship Id="rId64" Type="http://schemas.openxmlformats.org/officeDocument/2006/relationships/hyperlink" Target="https://zakon.rada.gov.ua/laws/show/4651-17" TargetMode="External"/><Relationship Id="rId69" Type="http://schemas.openxmlformats.org/officeDocument/2006/relationships/hyperlink" Target="https://zakon.rada.gov.ua/laws/show/4651-17" TargetMode="External"/><Relationship Id="rId113" Type="http://schemas.openxmlformats.org/officeDocument/2006/relationships/hyperlink" Target="https://zakon.rada.gov.ua/laws/show/4651-17" TargetMode="External"/><Relationship Id="rId118" Type="http://schemas.openxmlformats.org/officeDocument/2006/relationships/hyperlink" Target="https://zakon.rada.gov.ua/laws/show/4651-17" TargetMode="External"/><Relationship Id="rId134" Type="http://schemas.openxmlformats.org/officeDocument/2006/relationships/hyperlink" Target="http://zakon2.rada.gov.ua/laws/show/4651%D1%94-17/paran344" TargetMode="External"/><Relationship Id="rId139" Type="http://schemas.openxmlformats.org/officeDocument/2006/relationships/hyperlink" Target="http://zakon2.rada.gov.ua/laws/show/4651%D0%B4-17/paran13" TargetMode="External"/><Relationship Id="rId80" Type="http://schemas.openxmlformats.org/officeDocument/2006/relationships/hyperlink" Target="https://zakon.rada.gov.ua/laws/show/2341-14" TargetMode="External"/><Relationship Id="rId85" Type="http://schemas.openxmlformats.org/officeDocument/2006/relationships/hyperlink" Target="https://zakon.rada.gov.ua/laws/show/4651-17" TargetMode="External"/><Relationship Id="rId150" Type="http://schemas.openxmlformats.org/officeDocument/2006/relationships/hyperlink" Target="https://zakon.rada.gov.ua/laws/show/4651-17" TargetMode="External"/><Relationship Id="rId155" Type="http://schemas.openxmlformats.org/officeDocument/2006/relationships/hyperlink" Target="https://zakon.rada.gov.ua/laws/show/4651-17" TargetMode="External"/><Relationship Id="rId12" Type="http://schemas.openxmlformats.org/officeDocument/2006/relationships/hyperlink" Target="http://nbuv.gov.ua/UJRN/anpopr_2022_1_62" TargetMode="External"/><Relationship Id="rId17" Type="http://schemas.openxmlformats.org/officeDocument/2006/relationships/hyperlink" Target="https://supreme.court.gov.ua/userfiles/media/new_folder_for_uploads/supreme/ogliady/2022_11_10_KKS_2018_08_2022.pdf?fbclid=IwAR2zzMPEWGwantwcMq2ctMicjQuqlLra6t2h_5ANguXUBsMaW-3KY5Nmy-E" TargetMode="External"/><Relationship Id="rId33" Type="http://schemas.openxmlformats.org/officeDocument/2006/relationships/hyperlink" Target="https://zakon.rada.gov.ua/laws/show/2341-14" TargetMode="External"/><Relationship Id="rId38" Type="http://schemas.openxmlformats.org/officeDocument/2006/relationships/hyperlink" Target="https://zakon.rada.gov.ua/laws/show/2341-14" TargetMode="External"/><Relationship Id="rId59" Type="http://schemas.openxmlformats.org/officeDocument/2006/relationships/hyperlink" Target="https://zakon.rada.gov.ua/laws/show/2341-14" TargetMode="External"/><Relationship Id="rId103" Type="http://schemas.openxmlformats.org/officeDocument/2006/relationships/hyperlink" Target="https://zakon.rada.gov.ua/laws/show/2755-17" TargetMode="External"/><Relationship Id="rId108" Type="http://schemas.openxmlformats.org/officeDocument/2006/relationships/hyperlink" Target="https://zakon.rada.gov.ua/laws/show/2755-17" TargetMode="External"/><Relationship Id="rId124" Type="http://schemas.openxmlformats.org/officeDocument/2006/relationships/hyperlink" Target="http://zakon2.rada.gov.ua/laws/show/4651%D0%B2-17/paran686" TargetMode="External"/><Relationship Id="rId129" Type="http://schemas.openxmlformats.org/officeDocument/2006/relationships/hyperlink" Target="http://zakon2.rada.gov.ua/laws/show/4651%D0%B2-17/paran704" TargetMode="External"/><Relationship Id="rId20" Type="http://schemas.openxmlformats.org/officeDocument/2006/relationships/hyperlink" Target="http://zakon3.rada.gov.ua/laws/show/1402-19" TargetMode="External"/><Relationship Id="rId41" Type="http://schemas.openxmlformats.org/officeDocument/2006/relationships/hyperlink" Target="https://zakon.rada.gov.ua/laws/show/2341-14" TargetMode="External"/><Relationship Id="rId54" Type="http://schemas.openxmlformats.org/officeDocument/2006/relationships/hyperlink" Target="https://zakon.rada.gov.ua/laws/show/2341-14" TargetMode="External"/><Relationship Id="rId62" Type="http://schemas.openxmlformats.org/officeDocument/2006/relationships/hyperlink" Target="https://zakon.rada.gov.ua/laws/show/2341-14" TargetMode="External"/><Relationship Id="rId70" Type="http://schemas.openxmlformats.org/officeDocument/2006/relationships/hyperlink" Target="https://zakon.rada.gov.ua/laws/show/2341-14" TargetMode="External"/><Relationship Id="rId75" Type="http://schemas.openxmlformats.org/officeDocument/2006/relationships/hyperlink" Target="https://zakon.rada.gov.ua/laws/show/2341-14" TargetMode="External"/><Relationship Id="rId83" Type="http://schemas.openxmlformats.org/officeDocument/2006/relationships/hyperlink" Target="https://zakon.rada.gov.ua/laws/show/4651-17" TargetMode="External"/><Relationship Id="rId88" Type="http://schemas.openxmlformats.org/officeDocument/2006/relationships/hyperlink" Target="https://zakon.rada.gov.ua/laws/show/4651-17" TargetMode="External"/><Relationship Id="rId91" Type="http://schemas.openxmlformats.org/officeDocument/2006/relationships/hyperlink" Target="https://zakon.rada.gov.ua/laws/show/2341-14" TargetMode="External"/><Relationship Id="rId96" Type="http://schemas.openxmlformats.org/officeDocument/2006/relationships/hyperlink" Target="https://zakon.rada.gov.ua/laws/show/2341-14" TargetMode="External"/><Relationship Id="rId111" Type="http://schemas.openxmlformats.org/officeDocument/2006/relationships/hyperlink" Target="https://zakon.rada.gov.ua/laws/show/4651-17" TargetMode="External"/><Relationship Id="rId132" Type="http://schemas.openxmlformats.org/officeDocument/2006/relationships/hyperlink" Target="http://zakon2.rada.gov.ua/laws/show/4651%D1%94-17/paran272" TargetMode="External"/><Relationship Id="rId140" Type="http://schemas.openxmlformats.org/officeDocument/2006/relationships/hyperlink" Target="http://zakon2.rada.gov.ua/laws/show/4651-17" TargetMode="External"/><Relationship Id="rId145" Type="http://schemas.openxmlformats.org/officeDocument/2006/relationships/hyperlink" Target="https://zakon.rada.gov.ua/laws/show/2341-14" TargetMode="External"/><Relationship Id="rId153" Type="http://schemas.openxmlformats.org/officeDocument/2006/relationships/hyperlink" Target="http://zakon1.rada.gov.ua/laws/show/4651%D0%B5-17/ed20120413/paran230" TargetMode="External"/><Relationship Id="rId16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opac.kpi.ua/F/?func=direct&amp;doc_number=000635363&amp;local_base=KPI01" TargetMode="External"/><Relationship Id="rId23" Type="http://schemas.openxmlformats.org/officeDocument/2006/relationships/hyperlink" Target="https://zakon.rada.gov.ua/laws/show/1700-18" TargetMode="External"/><Relationship Id="rId28" Type="http://schemas.openxmlformats.org/officeDocument/2006/relationships/hyperlink" Target="https://ips.ligazakon.net/document/view/T124651?ed=2022_06_08&amp;an=2363" TargetMode="External"/><Relationship Id="rId36" Type="http://schemas.openxmlformats.org/officeDocument/2006/relationships/hyperlink" Target="https://zakon.rada.gov.ua/laws/show/2341-14" TargetMode="External"/><Relationship Id="rId49" Type="http://schemas.openxmlformats.org/officeDocument/2006/relationships/hyperlink" Target="https://zakon.rada.gov.ua/laws/show/4651-17" TargetMode="External"/><Relationship Id="rId57" Type="http://schemas.openxmlformats.org/officeDocument/2006/relationships/hyperlink" Target="https://zakon.rada.gov.ua/laws/show/2341-14" TargetMode="External"/><Relationship Id="rId106" Type="http://schemas.openxmlformats.org/officeDocument/2006/relationships/hyperlink" Target="https://zakon.rada.gov.ua/laws/show/4651-17" TargetMode="External"/><Relationship Id="rId114" Type="http://schemas.openxmlformats.org/officeDocument/2006/relationships/hyperlink" Target="https://zakon.rada.gov.ua/laws/show/4651-17" TargetMode="External"/><Relationship Id="rId119" Type="http://schemas.openxmlformats.org/officeDocument/2006/relationships/hyperlink" Target="https://zakon.rada.gov.ua/laws/show/4651-17" TargetMode="External"/><Relationship Id="rId127" Type="http://schemas.openxmlformats.org/officeDocument/2006/relationships/hyperlink" Target="http://zakon2.rada.gov.ua/laws/show/4651%D0%B2-17/paran682" TargetMode="External"/><Relationship Id="rId10" Type="http://schemas.openxmlformats.org/officeDocument/2006/relationships/hyperlink" Target="http://nbuv.gov.ua/UJRN/pravo_2018_2_12" TargetMode="External"/><Relationship Id="rId31" Type="http://schemas.openxmlformats.org/officeDocument/2006/relationships/hyperlink" Target="https://zakon.rada.gov.ua/laws/show/2341-14" TargetMode="External"/><Relationship Id="rId44" Type="http://schemas.openxmlformats.org/officeDocument/2006/relationships/hyperlink" Target="https://zakon.rada.gov.ua/laws/show/2341-14" TargetMode="External"/><Relationship Id="rId52" Type="http://schemas.openxmlformats.org/officeDocument/2006/relationships/hyperlink" Target="https://zakon.rada.gov.ua/laws/show/2341-14" TargetMode="External"/><Relationship Id="rId60" Type="http://schemas.openxmlformats.org/officeDocument/2006/relationships/hyperlink" Target="https://zakon.rada.gov.ua/laws/show/2341-14" TargetMode="External"/><Relationship Id="rId65" Type="http://schemas.openxmlformats.org/officeDocument/2006/relationships/hyperlink" Target="https://zakon.rada.gov.ua/laws/show/4651-17" TargetMode="External"/><Relationship Id="rId73" Type="http://schemas.openxmlformats.org/officeDocument/2006/relationships/hyperlink" Target="https://zakon.rada.gov.ua/laws/show/2341-14" TargetMode="External"/><Relationship Id="rId78" Type="http://schemas.openxmlformats.org/officeDocument/2006/relationships/hyperlink" Target="https://zakon.rada.gov.ua/laws/show/2341-14" TargetMode="External"/><Relationship Id="rId81" Type="http://schemas.openxmlformats.org/officeDocument/2006/relationships/hyperlink" Target="https://zakon.rada.gov.ua/laws/show/2341-14" TargetMode="External"/><Relationship Id="rId86" Type="http://schemas.openxmlformats.org/officeDocument/2006/relationships/hyperlink" Target="https://zakon.rada.gov.ua/laws/show/4651-17" TargetMode="External"/><Relationship Id="rId94" Type="http://schemas.openxmlformats.org/officeDocument/2006/relationships/hyperlink" Target="https://zakon.rada.gov.ua/laws/show/2341-14" TargetMode="External"/><Relationship Id="rId99" Type="http://schemas.openxmlformats.org/officeDocument/2006/relationships/hyperlink" Target="https://zakon.rada.gov.ua/laws/show/4651-17" TargetMode="External"/><Relationship Id="rId101" Type="http://schemas.openxmlformats.org/officeDocument/2006/relationships/hyperlink" Target="https://zakon.rada.gov.ua/laws/show/4651-17" TargetMode="External"/><Relationship Id="rId122" Type="http://schemas.openxmlformats.org/officeDocument/2006/relationships/hyperlink" Target="http://zakon2.rada.gov.ua/laws/show/4651%D0%B1-17/paran283" TargetMode="External"/><Relationship Id="rId130" Type="http://schemas.openxmlformats.org/officeDocument/2006/relationships/hyperlink" Target="http://zakon2.rada.gov.ua/laws/show/4651%D0%B2-17/paran718" TargetMode="External"/><Relationship Id="rId135" Type="http://schemas.openxmlformats.org/officeDocument/2006/relationships/hyperlink" Target="http://zakon2.rada.gov.ua/laws/show/4651%D0%B2-17/paran699" TargetMode="External"/><Relationship Id="rId143" Type="http://schemas.openxmlformats.org/officeDocument/2006/relationships/hyperlink" Target="https://zakon.rada.gov.ua/laws/show/2341-14" TargetMode="External"/><Relationship Id="rId148" Type="http://schemas.openxmlformats.org/officeDocument/2006/relationships/hyperlink" Target="https://zakon.rada.gov.ua/laws/show/2341-14" TargetMode="External"/><Relationship Id="rId151" Type="http://schemas.openxmlformats.org/officeDocument/2006/relationships/hyperlink" Target="https://zakon.rada.gov.ua/laws/show/4651-17" TargetMode="External"/><Relationship Id="rId156" Type="http://schemas.openxmlformats.org/officeDocument/2006/relationships/hyperlink" Target="https://zakon.rada.gov.ua/laws/show/3855-12" TargetMode="External"/><Relationship Id="rId4" Type="http://schemas.openxmlformats.org/officeDocument/2006/relationships/settings" Target="settings.xml"/><Relationship Id="rId9" Type="http://schemas.openxmlformats.org/officeDocument/2006/relationships/hyperlink" Target="https://opac.kpi.ua/F/?func=direct&amp;doc_number=000618308&amp;local_base=KPI01" TargetMode="External"/><Relationship Id="rId13" Type="http://schemas.openxmlformats.org/officeDocument/2006/relationships/hyperlink" Target="https://visnyk-juris-uzhnu.com/wp-content/uploads/2022/05/70.pdf" TargetMode="External"/><Relationship Id="rId18" Type="http://schemas.openxmlformats.org/officeDocument/2006/relationships/hyperlink" Target="https://nabu.gov.ua/novyny/nabu-vprovadzhuye-innovaciyi-zadlya-pidvyshchennya-efektyvnosti-dosudovogo-rozsliduvannya" TargetMode="External"/><Relationship Id="rId39" Type="http://schemas.openxmlformats.org/officeDocument/2006/relationships/hyperlink" Target="https://zakon.rada.gov.ua/laws/show/2341-14" TargetMode="External"/><Relationship Id="rId109" Type="http://schemas.openxmlformats.org/officeDocument/2006/relationships/hyperlink" Target="https://zakon.rada.gov.ua/laws/show/2755-17" TargetMode="External"/><Relationship Id="rId34" Type="http://schemas.openxmlformats.org/officeDocument/2006/relationships/hyperlink" Target="https://zakon.rada.gov.ua/laws/show/2341-14" TargetMode="External"/><Relationship Id="rId50" Type="http://schemas.openxmlformats.org/officeDocument/2006/relationships/hyperlink" Target="https://zakon.rada.gov.ua/laws/show/4651-17" TargetMode="External"/><Relationship Id="rId55" Type="http://schemas.openxmlformats.org/officeDocument/2006/relationships/hyperlink" Target="https://zakon.rada.gov.ua/laws/show/2341-14" TargetMode="External"/><Relationship Id="rId76" Type="http://schemas.openxmlformats.org/officeDocument/2006/relationships/hyperlink" Target="https://zakon.rada.gov.ua/laws/show/2341-14" TargetMode="External"/><Relationship Id="rId97" Type="http://schemas.openxmlformats.org/officeDocument/2006/relationships/hyperlink" Target="https://zakon.rada.gov.ua/laws/show/2341-14" TargetMode="External"/><Relationship Id="rId104" Type="http://schemas.openxmlformats.org/officeDocument/2006/relationships/hyperlink" Target="https://zakon.rada.gov.ua/laws/show/2755-17" TargetMode="External"/><Relationship Id="rId120" Type="http://schemas.openxmlformats.org/officeDocument/2006/relationships/hyperlink" Target="http://zakon2.rada.gov.ua/laws/show/4651-17" TargetMode="External"/><Relationship Id="rId125" Type="http://schemas.openxmlformats.org/officeDocument/2006/relationships/hyperlink" Target="http://zakon2.rada.gov.ua/laws/show/4651%D0%B3-17/paran62" TargetMode="External"/><Relationship Id="rId141" Type="http://schemas.openxmlformats.org/officeDocument/2006/relationships/hyperlink" Target="http://zakon2.rada.gov.ua/laws/show/4651%D1%94-17/paran344" TargetMode="External"/><Relationship Id="rId146" Type="http://schemas.openxmlformats.org/officeDocument/2006/relationships/hyperlink" Target="https://zakon.rada.gov.ua/laws/show/2341-14" TargetMode="External"/><Relationship Id="rId7" Type="http://schemas.openxmlformats.org/officeDocument/2006/relationships/endnotes" Target="endnotes.xml"/><Relationship Id="rId71" Type="http://schemas.openxmlformats.org/officeDocument/2006/relationships/hyperlink" Target="https://zakon.rada.gov.ua/laws/show/2341-14" TargetMode="External"/><Relationship Id="rId92" Type="http://schemas.openxmlformats.org/officeDocument/2006/relationships/hyperlink" Target="https://zakon.rada.gov.ua/laws/show/2341-14" TargetMode="External"/><Relationship Id="rId16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s://zakon.rada.gov.ua/laws/show/4651-17" TargetMode="External"/><Relationship Id="rId24" Type="http://schemas.openxmlformats.org/officeDocument/2006/relationships/hyperlink" Target="https://zakon.rada.gov.ua/laws/show/3480-15" TargetMode="External"/><Relationship Id="rId40" Type="http://schemas.openxmlformats.org/officeDocument/2006/relationships/hyperlink" Target="https://zakon.rada.gov.ua/laws/show/2341-14" TargetMode="External"/><Relationship Id="rId45" Type="http://schemas.openxmlformats.org/officeDocument/2006/relationships/hyperlink" Target="https://zakon.rada.gov.ua/laws/show/2341-14" TargetMode="External"/><Relationship Id="rId66" Type="http://schemas.openxmlformats.org/officeDocument/2006/relationships/hyperlink" Target="https://zakon.rada.gov.ua/laws/show/2341-14" TargetMode="External"/><Relationship Id="rId87" Type="http://schemas.openxmlformats.org/officeDocument/2006/relationships/hyperlink" Target="https://zakon.rada.gov.ua/laws/show/4651-17/paran6440" TargetMode="External"/><Relationship Id="rId110" Type="http://schemas.openxmlformats.org/officeDocument/2006/relationships/hyperlink" Target="https://zakon.rada.gov.ua/laws/show/4651-17" TargetMode="External"/><Relationship Id="rId115" Type="http://schemas.openxmlformats.org/officeDocument/2006/relationships/hyperlink" Target="https://zakon.rada.gov.ua/laws/show/4651-17" TargetMode="External"/><Relationship Id="rId131" Type="http://schemas.openxmlformats.org/officeDocument/2006/relationships/hyperlink" Target="http://zakon2.rada.gov.ua/laws/show/4651%D0%B0-17/paran936" TargetMode="External"/><Relationship Id="rId136" Type="http://schemas.openxmlformats.org/officeDocument/2006/relationships/hyperlink" Target="http://zakon2.rada.gov.ua/laws/show/4651%D0%B2-17/paran682" TargetMode="External"/><Relationship Id="rId157" Type="http://schemas.openxmlformats.org/officeDocument/2006/relationships/hyperlink" Target="http://ipp.kpi.ua/about/vikladachi/lukianchykov/" TargetMode="External"/><Relationship Id="rId61" Type="http://schemas.openxmlformats.org/officeDocument/2006/relationships/hyperlink" Target="https://zakon.rada.gov.ua/laws/show/2341-14" TargetMode="External"/><Relationship Id="rId82" Type="http://schemas.openxmlformats.org/officeDocument/2006/relationships/hyperlink" Target="https://zakon.rada.gov.ua/laws/show/4651-17" TargetMode="External"/><Relationship Id="rId152" Type="http://schemas.openxmlformats.org/officeDocument/2006/relationships/hyperlink" Target="https://zakon.rada.gov.ua/laws/show/3782-12" TargetMode="External"/><Relationship Id="rId19" Type="http://schemas.openxmlformats.org/officeDocument/2006/relationships/hyperlink" Target="http://nbuv.gov.ua/UJRN/urykr_2020_3_7" TargetMode="External"/><Relationship Id="rId14" Type="http://schemas.openxmlformats.org/officeDocument/2006/relationships/hyperlink" Target="https://journal.lduvs.lg.ua/index.php/journal/issue/view/68" TargetMode="External"/><Relationship Id="rId30" Type="http://schemas.openxmlformats.org/officeDocument/2006/relationships/hyperlink" Target="https://zakon.rada.gov.ua/laws/show/4651-17" TargetMode="External"/><Relationship Id="rId35" Type="http://schemas.openxmlformats.org/officeDocument/2006/relationships/hyperlink" Target="https://zakon.rada.gov.ua/laws/show/2341-14" TargetMode="External"/><Relationship Id="rId56" Type="http://schemas.openxmlformats.org/officeDocument/2006/relationships/hyperlink" Target="https://zakon.rada.gov.ua/laws/show/2341-14" TargetMode="External"/><Relationship Id="rId77" Type="http://schemas.openxmlformats.org/officeDocument/2006/relationships/hyperlink" Target="https://zakon.rada.gov.ua/laws/show/2341-14" TargetMode="External"/><Relationship Id="rId100" Type="http://schemas.openxmlformats.org/officeDocument/2006/relationships/hyperlink" Target="https://zakon.rada.gov.ua/laws/show/4651-17" TargetMode="External"/><Relationship Id="rId105" Type="http://schemas.openxmlformats.org/officeDocument/2006/relationships/hyperlink" Target="https://zakon.rada.gov.ua/laws/show/4651-17" TargetMode="External"/><Relationship Id="rId126" Type="http://schemas.openxmlformats.org/officeDocument/2006/relationships/hyperlink" Target="http://zakon2.rada.gov.ua/laws/show/4651%D0%B3-17/paran317" TargetMode="External"/><Relationship Id="rId147" Type="http://schemas.openxmlformats.org/officeDocument/2006/relationships/hyperlink" Target="https://zakon.rada.gov.ua/laws/show/2341-14" TargetMode="External"/><Relationship Id="rId8" Type="http://schemas.openxmlformats.org/officeDocument/2006/relationships/hyperlink" Target="https://kpi.ua/" TargetMode="External"/><Relationship Id="rId51" Type="http://schemas.openxmlformats.org/officeDocument/2006/relationships/hyperlink" Target="https://zakon.rada.gov.ua/laws/show/2341-14" TargetMode="External"/><Relationship Id="rId72" Type="http://schemas.openxmlformats.org/officeDocument/2006/relationships/hyperlink" Target="https://zakon.rada.gov.ua/laws/show/2341-14" TargetMode="External"/><Relationship Id="rId93" Type="http://schemas.openxmlformats.org/officeDocument/2006/relationships/hyperlink" Target="https://zakon.rada.gov.ua/laws/show/2341-14" TargetMode="External"/><Relationship Id="rId98" Type="http://schemas.openxmlformats.org/officeDocument/2006/relationships/hyperlink" Target="https://zakon.rada.gov.ua/laws/show/2341-14" TargetMode="External"/><Relationship Id="rId121" Type="http://schemas.openxmlformats.org/officeDocument/2006/relationships/hyperlink" Target="http://zakon2.rada.gov.ua/laws/show/4651%D0%B2-17/paran690" TargetMode="External"/><Relationship Id="rId142" Type="http://schemas.openxmlformats.org/officeDocument/2006/relationships/hyperlink" Target="http://zakon2.rada.gov.ua/laws/show/4651%D0%B4-17/paran5" TargetMode="External"/><Relationship Id="rId3" Type="http://schemas.openxmlformats.org/officeDocument/2006/relationships/styles" Target="styles.xml"/><Relationship Id="rId25" Type="http://schemas.openxmlformats.org/officeDocument/2006/relationships/hyperlink" Target="https://zakon.rada.gov.ua/laws/show/2135-12" TargetMode="External"/><Relationship Id="rId46" Type="http://schemas.openxmlformats.org/officeDocument/2006/relationships/hyperlink" Target="https://zakon.rada.gov.ua/laws/show/2341-14" TargetMode="External"/><Relationship Id="rId67" Type="http://schemas.openxmlformats.org/officeDocument/2006/relationships/hyperlink" Target="https://zakon.rada.gov.ua/laws/show/2341-14" TargetMode="External"/><Relationship Id="rId116" Type="http://schemas.openxmlformats.org/officeDocument/2006/relationships/hyperlink" Target="http://zakon4.rada.gov.ua/laws/show/4651%D0%B1-17/paran283" TargetMode="External"/><Relationship Id="rId137" Type="http://schemas.openxmlformats.org/officeDocument/2006/relationships/hyperlink" Target="http://zakon2.rada.gov.ua/laws/show/4651%D0%B1-17/paran479" TargetMode="External"/><Relationship Id="rId158" Type="http://schemas.openxmlformats.org/officeDocument/2006/relationships/hyperlink" Target="https://do.ipo.kpi.ua/login/?lang=ru"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verdictum.ligazakon.net/document/103466876" TargetMode="External"/><Relationship Id="rId13" Type="http://schemas.openxmlformats.org/officeDocument/2006/relationships/hyperlink" Target="http://reyestr.court.gov.ua/Review/86505832" TargetMode="External"/><Relationship Id="rId18" Type="http://schemas.openxmlformats.org/officeDocument/2006/relationships/hyperlink" Target="https://reyestr.court.gov.ua/Review/101100299" TargetMode="External"/><Relationship Id="rId3" Type="http://schemas.openxmlformats.org/officeDocument/2006/relationships/hyperlink" Target="http://verdictum.ligazakon.net/document/102634411" TargetMode="External"/><Relationship Id="rId7" Type="http://schemas.openxmlformats.org/officeDocument/2006/relationships/hyperlink" Target="file:///C:\Users\1\Downloads\&#1086;&#1089;&#1090;&#1072;&#1085;&#1086;&#1074;&#1080;%20&#1054;&#1055;%20&#1074;&#1110;&#1076;%2014.02.2022%20&#1091;%20&#1089;&#1087;&#1088;&#1072;&#1074;&#1110;%20&#8470;%20991\3440\20%20(&#1087;&#1088;&#1086;&#1074;&#1072;&#1076;&#1078;&#1077;&#1085;&#1085;&#1103;%20&#8470;&#160;51-4400&#1082;&#1084;21)" TargetMode="External"/><Relationship Id="rId12" Type="http://schemas.openxmlformats.org/officeDocument/2006/relationships/hyperlink" Target="https://verdictum.ligazakon.net/document/67743650?utm_source=biz.ligazakon.net&amp;utm_medium=news&amp;utm_content=bizpress01&amp;_ga=2.51548970.267359989.1616398003-1994791730.1580454456" TargetMode="External"/><Relationship Id="rId17" Type="http://schemas.openxmlformats.org/officeDocument/2006/relationships/hyperlink" Target="https://zakon.rada.gov.ua/laws/show/997_009" TargetMode="External"/><Relationship Id="rId2" Type="http://schemas.openxmlformats.org/officeDocument/2006/relationships/hyperlink" Target="https://ips.ligazakon.net/document/view/C021194?ed=2022_01_17" TargetMode="External"/><Relationship Id="rId16" Type="http://schemas.openxmlformats.org/officeDocument/2006/relationships/hyperlink" Target="https://zakononline.com.ua/court-decisions/show/95139631?1615816898" TargetMode="External"/><Relationship Id="rId1" Type="http://schemas.openxmlformats.org/officeDocument/2006/relationships/hyperlink" Target="https://vkursi.pro/vsudi/decision/96435976" TargetMode="External"/><Relationship Id="rId6" Type="http://schemas.openxmlformats.org/officeDocument/2006/relationships/hyperlink" Target="https://verdictum.ligazakon.net/document/89977787" TargetMode="External"/><Relationship Id="rId11" Type="http://schemas.openxmlformats.org/officeDocument/2006/relationships/hyperlink" Target="https://hudoc.echr.coe.int/eng?i=001-161898" TargetMode="External"/><Relationship Id="rId5" Type="http://schemas.openxmlformats.org/officeDocument/2006/relationships/hyperlink" Target="https://zakon.rada.gov.ua/laws/show/z0106-96" TargetMode="External"/><Relationship Id="rId15" Type="http://schemas.openxmlformats.org/officeDocument/2006/relationships/hyperlink" Target="https://zakononline.com.ua/court-decisions/show/79601216" TargetMode="External"/><Relationship Id="rId10" Type="http://schemas.openxmlformats.org/officeDocument/2006/relationships/hyperlink" Target="https://zakon.rada.gov.ua/laws/show/1207-18" TargetMode="External"/><Relationship Id="rId4" Type="http://schemas.openxmlformats.org/officeDocument/2006/relationships/hyperlink" Target="https://lex.activelex.com/" TargetMode="External"/><Relationship Id="rId9" Type="http://schemas.openxmlformats.org/officeDocument/2006/relationships/hyperlink" Target="https://zakon.rada.gov.ua/laws/show/1632-18" TargetMode="External"/><Relationship Id="rId14" Type="http://schemas.openxmlformats.org/officeDocument/2006/relationships/hyperlink" Target="https://verdictum.ligazakon.net/document/84152931?utm_source=jurliga.ligazakon.net&amp;utm_medium=news&amp;utm_content=jl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C89847-5989-41AC-9D10-1F6A43AF4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254</Pages>
  <Words>133352</Words>
  <Characters>760112</Characters>
  <Application>Microsoft Office Word</Application>
  <DocSecurity>0</DocSecurity>
  <Lines>6334</Lines>
  <Paragraphs>1783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891681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Microsoft Office</cp:lastModifiedBy>
  <cp:revision>2</cp:revision>
  <cp:lastPrinted>2021-11-24T09:04:00Z</cp:lastPrinted>
  <dcterms:created xsi:type="dcterms:W3CDTF">2023-06-19T15:38:00Z</dcterms:created>
  <dcterms:modified xsi:type="dcterms:W3CDTF">2023-06-19T15:38:00Z</dcterms:modified>
</cp:coreProperties>
</file>