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3EBC" w:rsidRPr="001D4BA4" w:rsidRDefault="002F0917" w:rsidP="00A61C9B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4"/>
          <w:szCs w:val="24"/>
          <w:lang w:val="ru-UA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МОЖЛИВОСТІ ФІНАНСУВАННЯ ЗАХОДІВ З ПІДВИЩЕННЯ ЕНЕРГОЕФЕКТИВНОСТІ В БЮДЖЕТНИХ ЗАКЛАДАХ ЧЕРЕЗ ЕНЕРГОСЕРВІСНІ КОНТРАКТИ </w:t>
      </w:r>
    </w:p>
    <w:p w:rsidR="00253EBC" w:rsidRPr="001D4BA4" w:rsidRDefault="00253EBC" w:rsidP="009E680C">
      <w:pPr>
        <w:spacing w:after="0" w:line="240" w:lineRule="auto"/>
        <w:ind w:firstLine="851"/>
        <w:rPr>
          <w:rFonts w:ascii="Times New Roman" w:hAnsi="Times New Roman" w:cs="Times New Roman"/>
          <w:sz w:val="24"/>
          <w:szCs w:val="24"/>
        </w:rPr>
      </w:pPr>
    </w:p>
    <w:p w:rsidR="009E680C" w:rsidRPr="001D4BA4" w:rsidRDefault="009E680C" w:rsidP="009E680C">
      <w:pPr>
        <w:spacing w:after="0" w:line="240" w:lineRule="auto"/>
        <w:ind w:firstLine="851"/>
        <w:rPr>
          <w:rFonts w:ascii="Times New Roman" w:hAnsi="Times New Roman" w:cs="Times New Roman"/>
          <w:sz w:val="24"/>
          <w:szCs w:val="24"/>
        </w:rPr>
      </w:pPr>
      <w:proofErr w:type="spellStart"/>
      <w:r w:rsidRPr="001D4BA4">
        <w:rPr>
          <w:rFonts w:ascii="Times New Roman" w:hAnsi="Times New Roman" w:cs="Times New Roman"/>
          <w:sz w:val="24"/>
          <w:szCs w:val="24"/>
        </w:rPr>
        <w:t>Шовкалюк</w:t>
      </w:r>
      <w:proofErr w:type="spellEnd"/>
      <w:r w:rsidRPr="001D4BA4">
        <w:rPr>
          <w:rFonts w:ascii="Times New Roman" w:hAnsi="Times New Roman" w:cs="Times New Roman"/>
          <w:sz w:val="24"/>
          <w:szCs w:val="24"/>
        </w:rPr>
        <w:t xml:space="preserve"> М.М., </w:t>
      </w:r>
      <w:proofErr w:type="spellStart"/>
      <w:r w:rsidRPr="001D4BA4">
        <w:rPr>
          <w:rFonts w:ascii="Times New Roman" w:hAnsi="Times New Roman" w:cs="Times New Roman"/>
          <w:sz w:val="24"/>
          <w:szCs w:val="24"/>
        </w:rPr>
        <w:t>к.т.н</w:t>
      </w:r>
      <w:proofErr w:type="spellEnd"/>
      <w:r w:rsidRPr="001D4BA4">
        <w:rPr>
          <w:rFonts w:ascii="Times New Roman" w:hAnsi="Times New Roman" w:cs="Times New Roman"/>
          <w:sz w:val="24"/>
          <w:szCs w:val="24"/>
        </w:rPr>
        <w:t>., доцент, доцент каф.</w:t>
      </w:r>
      <w:r w:rsidR="00783FC1" w:rsidRPr="001D4BA4">
        <w:rPr>
          <w:rFonts w:ascii="Times New Roman" w:hAnsi="Times New Roman" w:cs="Times New Roman"/>
          <w:sz w:val="24"/>
          <w:szCs w:val="24"/>
        </w:rPr>
        <w:t xml:space="preserve"> </w:t>
      </w:r>
      <w:r w:rsidRPr="001D4BA4">
        <w:rPr>
          <w:rFonts w:ascii="Times New Roman" w:hAnsi="Times New Roman" w:cs="Times New Roman"/>
          <w:sz w:val="24"/>
          <w:szCs w:val="24"/>
        </w:rPr>
        <w:t xml:space="preserve">електропостачання </w:t>
      </w:r>
    </w:p>
    <w:p w:rsidR="009E680C" w:rsidRPr="001D4BA4" w:rsidRDefault="007D5A71" w:rsidP="009E680C">
      <w:pPr>
        <w:spacing w:after="0" w:line="240" w:lineRule="auto"/>
        <w:ind w:firstLine="851"/>
        <w:rPr>
          <w:rFonts w:ascii="Times New Roman" w:hAnsi="Times New Roman" w:cs="Times New Roman"/>
          <w:iCs/>
          <w:sz w:val="24"/>
          <w:szCs w:val="24"/>
        </w:rPr>
      </w:pPr>
      <w:hyperlink r:id="rId5" w:history="1">
        <w:r w:rsidR="00A618B3" w:rsidRPr="001D4BA4">
          <w:rPr>
            <w:rStyle w:val="a9"/>
            <w:rFonts w:ascii="Times New Roman" w:hAnsi="Times New Roman" w:cs="Times New Roman"/>
            <w:iCs/>
            <w:color w:val="auto"/>
            <w:sz w:val="24"/>
            <w:szCs w:val="24"/>
            <w:u w:val="none"/>
          </w:rPr>
          <w:t>http://orcid.org/0000-0002-1898-3493</w:t>
        </w:r>
      </w:hyperlink>
    </w:p>
    <w:p w:rsidR="009E680C" w:rsidRPr="001D4BA4" w:rsidRDefault="009E680C" w:rsidP="009E680C">
      <w:pPr>
        <w:spacing w:after="0" w:line="240" w:lineRule="auto"/>
        <w:ind w:firstLine="851"/>
        <w:rPr>
          <w:rFonts w:ascii="Times New Roman" w:hAnsi="Times New Roman" w:cs="Times New Roman"/>
          <w:sz w:val="24"/>
          <w:szCs w:val="24"/>
        </w:rPr>
      </w:pPr>
      <w:r w:rsidRPr="001D4BA4">
        <w:rPr>
          <w:rFonts w:ascii="Times New Roman" w:hAnsi="Times New Roman" w:cs="Times New Roman"/>
          <w:sz w:val="24"/>
          <w:szCs w:val="24"/>
        </w:rPr>
        <w:t>Навчально-науковий інститут енергозбереження та енергоменеджменту Національного технічного університету України "Київський політехнічний інститут імені Ігоря Сікорського"</w:t>
      </w:r>
    </w:p>
    <w:p w:rsidR="009E680C" w:rsidRPr="001D4BA4" w:rsidRDefault="009E680C" w:rsidP="003B553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63712A" w:rsidRDefault="002F0917" w:rsidP="00770EAA">
      <w:pPr>
        <w:pStyle w:val="ad"/>
        <w:spacing w:before="0" w:beforeAutospacing="0" w:after="0" w:afterAutospacing="0"/>
        <w:ind w:firstLine="708"/>
        <w:jc w:val="both"/>
      </w:pPr>
      <w:proofErr w:type="spellStart"/>
      <w:r w:rsidRPr="002F0917">
        <w:rPr>
          <w:rFonts w:eastAsiaTheme="minorEastAsia"/>
        </w:rPr>
        <w:t>Енергосервіс</w:t>
      </w:r>
      <w:proofErr w:type="spellEnd"/>
      <w:r w:rsidRPr="002F0917">
        <w:rPr>
          <w:rFonts w:eastAsiaTheme="minorEastAsia"/>
        </w:rPr>
        <w:t xml:space="preserve"> - комплекс технічних та організаційних енергозберігаючих (енергоефективних) та інших заходів, спрямованих на скорочення замовником </w:t>
      </w:r>
      <w:proofErr w:type="spellStart"/>
      <w:r w:rsidRPr="002F0917">
        <w:rPr>
          <w:rFonts w:eastAsiaTheme="minorEastAsia"/>
        </w:rPr>
        <w:t>енергосервісу</w:t>
      </w:r>
      <w:proofErr w:type="spellEnd"/>
      <w:r w:rsidRPr="002F0917">
        <w:rPr>
          <w:rFonts w:eastAsiaTheme="minorEastAsia"/>
        </w:rPr>
        <w:t xml:space="preserve"> споживання та/або витрат на оплату паливно-енергетичних ресурсів та/або житлово-комунальних послуг порівняно із споживанням (витратами) за відсутності таких заходів</w:t>
      </w:r>
      <w:r w:rsidR="005E6738" w:rsidRPr="00D8441A">
        <w:t xml:space="preserve"> [1].</w:t>
      </w:r>
      <w:r w:rsidR="00D8441A" w:rsidRPr="00D8441A">
        <w:t xml:space="preserve"> Такі заходи впроваджують ЕСКО-компанії за власні або залучені кошти, а повернення коштів по </w:t>
      </w:r>
      <w:proofErr w:type="spellStart"/>
      <w:r w:rsidR="00D8441A" w:rsidRPr="00D8441A">
        <w:t>енергосервісному</w:t>
      </w:r>
      <w:proofErr w:type="spellEnd"/>
      <w:r w:rsidR="00D8441A" w:rsidRPr="00D8441A">
        <w:t xml:space="preserve"> контракту досягається завдяки отриманій економії. В країнах ЄС укладання подібних договорів є популярним ін</w:t>
      </w:r>
      <w:r w:rsidR="00770EAA">
        <w:t>с</w:t>
      </w:r>
      <w:r w:rsidR="00D8441A" w:rsidRPr="00D8441A">
        <w:t>трументом для підвищення енергоефективності житлово-комунального господарства.</w:t>
      </w:r>
      <w:r w:rsidR="00D8441A">
        <w:t xml:space="preserve"> Вперше закон про ЕСКО </w:t>
      </w:r>
      <w:r w:rsidR="00D8441A" w:rsidRPr="00D8441A">
        <w:t>[1]</w:t>
      </w:r>
      <w:r w:rsidR="00D8441A">
        <w:t xml:space="preserve"> був прийнятий 9.04.2015 р., але пізніше протягом 2015-2107 були внесені зміни в законодавство для популяризації механізму ЕСКО і надання додаткових гарантій інвестору</w:t>
      </w:r>
      <w:r w:rsidR="000C297C">
        <w:t xml:space="preserve">. Зокрема, було прийнято рішення щодо відкритої закупівлі послуг </w:t>
      </w:r>
      <w:proofErr w:type="spellStart"/>
      <w:r w:rsidR="000C297C">
        <w:t>енергосервісу</w:t>
      </w:r>
      <w:proofErr w:type="spellEnd"/>
      <w:r w:rsidR="000C297C">
        <w:t xml:space="preserve"> через систему </w:t>
      </w:r>
      <w:proofErr w:type="spellStart"/>
      <w:r w:rsidR="000C297C" w:rsidRPr="000C297C">
        <w:t>Prozorro</w:t>
      </w:r>
      <w:proofErr w:type="spellEnd"/>
      <w:r w:rsidR="000C297C" w:rsidRPr="000C297C">
        <w:t>.</w:t>
      </w:r>
    </w:p>
    <w:p w:rsidR="0063712A" w:rsidRPr="002F0917" w:rsidRDefault="0063712A" w:rsidP="006371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2F0917">
        <w:rPr>
          <w:rFonts w:ascii="Times New Roman" w:hAnsi="Times New Roman" w:cs="Times New Roman"/>
          <w:sz w:val="24"/>
          <w:szCs w:val="24"/>
        </w:rPr>
        <w:t xml:space="preserve">Замовник визначає переможця </w:t>
      </w:r>
      <w:proofErr w:type="spellStart"/>
      <w:r>
        <w:rPr>
          <w:rFonts w:ascii="Times New Roman" w:hAnsi="Times New Roman" w:cs="Times New Roman"/>
          <w:sz w:val="24"/>
          <w:szCs w:val="24"/>
        </w:rPr>
        <w:t>енергосервісу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F0917">
        <w:rPr>
          <w:rFonts w:ascii="Times New Roman" w:hAnsi="Times New Roman" w:cs="Times New Roman"/>
          <w:sz w:val="24"/>
          <w:szCs w:val="24"/>
        </w:rPr>
        <w:t>за показником ефективності договору – це інтегральний критерій факторів: вищий рівень скорочення витрат,</w:t>
      </w:r>
      <w:r w:rsidR="00904249">
        <w:rPr>
          <w:rFonts w:ascii="Times New Roman" w:hAnsi="Times New Roman" w:cs="Times New Roman"/>
          <w:sz w:val="24"/>
          <w:szCs w:val="24"/>
        </w:rPr>
        <w:t xml:space="preserve"> </w:t>
      </w:r>
      <w:r w:rsidRPr="002F0917">
        <w:rPr>
          <w:rFonts w:ascii="Times New Roman" w:hAnsi="Times New Roman" w:cs="Times New Roman"/>
          <w:sz w:val="24"/>
          <w:szCs w:val="24"/>
        </w:rPr>
        <w:t>найкоротша тривалість договору,</w:t>
      </w:r>
      <w:r w:rsidR="00904249">
        <w:rPr>
          <w:rFonts w:ascii="Times New Roman" w:hAnsi="Times New Roman" w:cs="Times New Roman"/>
          <w:sz w:val="24"/>
          <w:szCs w:val="24"/>
        </w:rPr>
        <w:t xml:space="preserve"> </w:t>
      </w:r>
      <w:r w:rsidRPr="002F0917">
        <w:rPr>
          <w:rFonts w:ascii="Times New Roman" w:hAnsi="Times New Roman" w:cs="Times New Roman"/>
          <w:sz w:val="24"/>
          <w:szCs w:val="24"/>
        </w:rPr>
        <w:t>найменший фіксований відсоток відрахування економії ЕСКО.</w:t>
      </w:r>
    </w:p>
    <w:p w:rsidR="00C87F3E" w:rsidRDefault="000C297C" w:rsidP="00C87F3E">
      <w:pPr>
        <w:pStyle w:val="ad"/>
        <w:spacing w:before="0" w:beforeAutospacing="0" w:after="0" w:afterAutospacing="0"/>
        <w:ind w:firstLine="708"/>
        <w:jc w:val="both"/>
      </w:pPr>
      <w:r w:rsidRPr="000C297C">
        <w:t>Якщо в</w:t>
      </w:r>
      <w:r w:rsidRPr="000C297C">
        <w:rPr>
          <w:rFonts w:eastAsiaTheme="minorHAnsi"/>
          <w:lang w:eastAsia="en-US"/>
        </w:rPr>
        <w:t xml:space="preserve"> 2016 </w:t>
      </w:r>
      <w:r w:rsidRPr="000C297C">
        <w:t>р.</w:t>
      </w:r>
      <w:r>
        <w:t xml:space="preserve"> </w:t>
      </w:r>
      <w:r w:rsidRPr="000C297C">
        <w:t xml:space="preserve">в бюджетній сфері було заключено </w:t>
      </w:r>
      <w:r w:rsidRPr="000C297C">
        <w:rPr>
          <w:rFonts w:eastAsiaTheme="minorHAnsi"/>
          <w:lang w:eastAsia="en-US"/>
        </w:rPr>
        <w:t>20 ЕСКО-договорів на суму більше 18 млн. грн</w:t>
      </w:r>
      <w:r w:rsidRPr="000C297C">
        <w:t xml:space="preserve">, то після законодавчих змін </w:t>
      </w:r>
      <w:r w:rsidRPr="000C297C">
        <w:rPr>
          <w:rFonts w:eastAsiaTheme="minorHAnsi"/>
          <w:lang w:eastAsia="en-US"/>
        </w:rPr>
        <w:t>у 2017 р. укладено 184 ЕСКО-договори на 200 млн гривень</w:t>
      </w:r>
      <w:r>
        <w:t xml:space="preserve"> </w:t>
      </w:r>
      <w:r w:rsidRPr="000C297C">
        <w:t>[2]</w:t>
      </w:r>
      <w:r w:rsidRPr="000C297C">
        <w:rPr>
          <w:rFonts w:eastAsiaTheme="minorHAnsi"/>
          <w:lang w:eastAsia="en-US"/>
        </w:rPr>
        <w:t>.</w:t>
      </w:r>
      <w:r w:rsidRPr="000C297C">
        <w:t xml:space="preserve"> </w:t>
      </w:r>
      <w:r w:rsidR="00770EAA">
        <w:t>На кінець 2020 р. було у</w:t>
      </w:r>
      <w:r w:rsidR="00770EAA" w:rsidRPr="00770EAA">
        <w:t>кладено майже 550 ЕСКО-договорів на суму орієнтовно 1,25 млрд грн.</w:t>
      </w:r>
      <w:r w:rsidR="000C767B" w:rsidRPr="000C767B">
        <w:t xml:space="preserve"> [3]</w:t>
      </w:r>
      <w:r w:rsidR="00C87F3E">
        <w:t xml:space="preserve">. Перед початком впровадження ЕСКО-договорів обираються об’єкти, на яких існує потреба підвищення рівня енергоефективності, визначаються і затверджуються базовий рівень енергоспоживання, від якого потім визначатимуть рівень отриманої економії. Базовий рівень затверджується у натуральних одиницях і у грошовій формі. </w:t>
      </w:r>
    </w:p>
    <w:p w:rsidR="000C297C" w:rsidRPr="00732C59" w:rsidRDefault="000C297C" w:rsidP="00732C59">
      <w:pPr>
        <w:pStyle w:val="ad"/>
        <w:spacing w:before="0" w:beforeAutospacing="0" w:after="0" w:afterAutospacing="0"/>
        <w:ind w:firstLine="708"/>
        <w:jc w:val="both"/>
      </w:pPr>
      <w:r>
        <w:t>Серед заходів, які реаліз</w:t>
      </w:r>
      <w:r w:rsidR="0063712A">
        <w:t>уються на об’єктах бюджетної сфери</w:t>
      </w:r>
      <w:r>
        <w:t>, найпоширенішими є</w:t>
      </w:r>
      <w:r w:rsidR="000C767B" w:rsidRPr="000C767B">
        <w:t xml:space="preserve"> [2]</w:t>
      </w:r>
      <w:r>
        <w:t xml:space="preserve">: </w:t>
      </w:r>
      <w:r w:rsidR="00732C59">
        <w:t>в</w:t>
      </w:r>
      <w:r w:rsidRPr="00732C59">
        <w:t>становлення індивідуальних теплових пунктів,</w:t>
      </w:r>
      <w:r w:rsidR="00732C59">
        <w:t xml:space="preserve"> </w:t>
      </w:r>
      <w:r w:rsidRPr="00732C59">
        <w:t>мо</w:t>
      </w:r>
      <w:r w:rsidRPr="000C297C">
        <w:t>д</w:t>
      </w:r>
      <w:r w:rsidRPr="00732C59">
        <w:t xml:space="preserve">ернізація систем опалення, </w:t>
      </w:r>
      <w:r w:rsidR="00770EAA" w:rsidRPr="00732C59">
        <w:t>часткове утеплення огороджень (теплоізоляція горища</w:t>
      </w:r>
      <w:r w:rsidR="00C87F3E" w:rsidRPr="00732C59">
        <w:t xml:space="preserve"> і </w:t>
      </w:r>
      <w:r w:rsidR="00770EAA" w:rsidRPr="00732C59">
        <w:t xml:space="preserve">фасадів, </w:t>
      </w:r>
      <w:r w:rsidRPr="00732C59">
        <w:t>заміна вікон</w:t>
      </w:r>
      <w:r w:rsidR="00770EAA" w:rsidRPr="00732C59">
        <w:t>)</w:t>
      </w:r>
      <w:r w:rsidRPr="00732C59">
        <w:t xml:space="preserve">. </w:t>
      </w:r>
    </w:p>
    <w:p w:rsidR="0063712A" w:rsidRDefault="00FA7CE3" w:rsidP="005C2CC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популяризації </w:t>
      </w:r>
      <w:proofErr w:type="spellStart"/>
      <w:r>
        <w:rPr>
          <w:rFonts w:ascii="Times New Roman" w:hAnsi="Times New Roman" w:cs="Times New Roman"/>
          <w:sz w:val="24"/>
          <w:szCs w:val="24"/>
        </w:rPr>
        <w:t>енергосервісних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контрактів в Україні розробляється:</w:t>
      </w:r>
    </w:p>
    <w:p w:rsidR="00FA7CE3" w:rsidRPr="000C767B" w:rsidRDefault="000C767B" w:rsidP="000C767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C767B">
        <w:rPr>
          <w:rFonts w:ascii="Times New Roman" w:hAnsi="Times New Roman" w:cs="Times New Roman"/>
          <w:sz w:val="24"/>
          <w:szCs w:val="24"/>
        </w:rPr>
        <w:t xml:space="preserve">- </w:t>
      </w:r>
      <w:r w:rsidR="00FA7CE3" w:rsidRPr="000C767B">
        <w:rPr>
          <w:rFonts w:ascii="Times New Roman" w:hAnsi="Times New Roman" w:cs="Times New Roman"/>
          <w:sz w:val="24"/>
          <w:szCs w:val="24"/>
        </w:rPr>
        <w:t>інформаційна база потенційних об’єктів для ЕСКО-контрактів,</w:t>
      </w:r>
    </w:p>
    <w:p w:rsidR="00FA7CE3" w:rsidRPr="000C767B" w:rsidRDefault="000C767B" w:rsidP="000C767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C767B">
        <w:rPr>
          <w:rFonts w:ascii="Times New Roman" w:hAnsi="Times New Roman" w:cs="Times New Roman"/>
          <w:sz w:val="24"/>
          <w:szCs w:val="24"/>
        </w:rPr>
        <w:t xml:space="preserve">- </w:t>
      </w:r>
      <w:r w:rsidR="00FA7CE3" w:rsidRPr="000C767B">
        <w:rPr>
          <w:rFonts w:ascii="Times New Roman" w:hAnsi="Times New Roman" w:cs="Times New Roman"/>
          <w:sz w:val="24"/>
          <w:szCs w:val="24"/>
        </w:rPr>
        <w:t xml:space="preserve">інформаційна база потенційних виконавців </w:t>
      </w:r>
      <w:proofErr w:type="spellStart"/>
      <w:r w:rsidR="00FA7CE3" w:rsidRPr="000C767B">
        <w:rPr>
          <w:rFonts w:ascii="Times New Roman" w:hAnsi="Times New Roman" w:cs="Times New Roman"/>
          <w:sz w:val="24"/>
          <w:szCs w:val="24"/>
        </w:rPr>
        <w:t>енергосервісу</w:t>
      </w:r>
      <w:proofErr w:type="spellEnd"/>
      <w:r w:rsidR="00FA7CE3" w:rsidRPr="000C767B">
        <w:rPr>
          <w:rFonts w:ascii="Times New Roman" w:hAnsi="Times New Roman" w:cs="Times New Roman"/>
          <w:sz w:val="24"/>
          <w:szCs w:val="24"/>
        </w:rPr>
        <w:t xml:space="preserve"> (рис.1)</w:t>
      </w:r>
    </w:p>
    <w:p w:rsidR="00FA7CE3" w:rsidRPr="00FA7CE3" w:rsidRDefault="00FA7CE3" w:rsidP="00FA7CE3">
      <w:pPr>
        <w:jc w:val="center"/>
        <w:rPr>
          <w:sz w:val="24"/>
          <w:szCs w:val="24"/>
        </w:rPr>
      </w:pPr>
      <w:r w:rsidRPr="00FA7CE3">
        <w:rPr>
          <w:noProof/>
          <w:sz w:val="24"/>
          <w:szCs w:val="24"/>
        </w:rPr>
        <w:drawing>
          <wp:inline distT="0" distB="0" distL="0" distR="0" wp14:anchorId="60279B5D" wp14:editId="5845B351">
            <wp:extent cx="6118116" cy="2383340"/>
            <wp:effectExtent l="0" t="0" r="0" b="0"/>
            <wp:docPr id="8" name="Рисунок 7">
              <a:extLst xmlns:a="http://schemas.openxmlformats.org/drawingml/2006/main">
                <a:ext uri="{FF2B5EF4-FFF2-40B4-BE49-F238E27FC236}">
                  <a16:creationId xmlns:a16="http://schemas.microsoft.com/office/drawing/2014/main" id="{8BFB913E-9C83-46E2-9CB3-56B30BA2C5E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Рисунок 7">
                      <a:extLst>
                        <a:ext uri="{FF2B5EF4-FFF2-40B4-BE49-F238E27FC236}">
                          <a16:creationId xmlns:a16="http://schemas.microsoft.com/office/drawing/2014/main" id="{8BFB913E-9C83-46E2-9CB3-56B30BA2C5E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318350" cy="2461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7CE3" w:rsidRPr="000C767B" w:rsidRDefault="000C767B" w:rsidP="000C767B">
      <w:pPr>
        <w:pStyle w:val="a4"/>
        <w:ind w:left="1211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Рисунок 1 </w:t>
      </w:r>
      <w:r>
        <w:rPr>
          <w:sz w:val="24"/>
          <w:szCs w:val="24"/>
        </w:rPr>
        <w:sym w:font="Symbol" w:char="F02D"/>
      </w:r>
      <w:r>
        <w:rPr>
          <w:sz w:val="24"/>
          <w:szCs w:val="24"/>
        </w:rPr>
        <w:t xml:space="preserve"> Рейтинг ЕСКО-компаній в Україні </w:t>
      </w:r>
      <w:r w:rsidRPr="000C767B">
        <w:rPr>
          <w:sz w:val="24"/>
          <w:szCs w:val="24"/>
        </w:rPr>
        <w:t>[2]</w:t>
      </w:r>
    </w:p>
    <w:p w:rsidR="00894732" w:rsidRDefault="00894732" w:rsidP="00732C5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732C59" w:rsidRPr="00732C59" w:rsidRDefault="00732C59" w:rsidP="00732C5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32C59">
        <w:rPr>
          <w:rFonts w:ascii="Times New Roman" w:hAnsi="Times New Roman" w:cs="Times New Roman"/>
          <w:sz w:val="24"/>
          <w:szCs w:val="24"/>
        </w:rPr>
        <w:t xml:space="preserve">Зазначимо основні </w:t>
      </w:r>
      <w:r w:rsidRPr="00732C59">
        <w:rPr>
          <w:rFonts w:ascii="Times New Roman" w:hAnsi="Times New Roman" w:cs="Times New Roman"/>
          <w:sz w:val="24"/>
          <w:szCs w:val="24"/>
        </w:rPr>
        <w:t xml:space="preserve">ризики </w:t>
      </w:r>
      <w:r w:rsidRPr="00732C59">
        <w:rPr>
          <w:rFonts w:ascii="Times New Roman" w:hAnsi="Times New Roman" w:cs="Times New Roman"/>
          <w:sz w:val="24"/>
          <w:szCs w:val="24"/>
        </w:rPr>
        <w:t xml:space="preserve">під час впровадження </w:t>
      </w:r>
      <w:proofErr w:type="spellStart"/>
      <w:r w:rsidRPr="00732C59">
        <w:rPr>
          <w:rFonts w:ascii="Times New Roman" w:hAnsi="Times New Roman" w:cs="Times New Roman"/>
          <w:sz w:val="24"/>
          <w:szCs w:val="24"/>
        </w:rPr>
        <w:t>енергосервісних</w:t>
      </w:r>
      <w:proofErr w:type="spellEnd"/>
      <w:r w:rsidRPr="00732C59">
        <w:rPr>
          <w:rFonts w:ascii="Times New Roman" w:hAnsi="Times New Roman" w:cs="Times New Roman"/>
          <w:sz w:val="24"/>
          <w:szCs w:val="24"/>
        </w:rPr>
        <w:t xml:space="preserve"> контрактів</w:t>
      </w:r>
      <w:r w:rsidR="007D5A71">
        <w:rPr>
          <w:rFonts w:ascii="Times New Roman" w:hAnsi="Times New Roman" w:cs="Times New Roman"/>
          <w:sz w:val="24"/>
          <w:szCs w:val="24"/>
          <w:lang w:val="ru-UA"/>
        </w:rPr>
        <w:t xml:space="preserve"> </w:t>
      </w:r>
      <w:r w:rsidR="007D5A71" w:rsidRPr="007D5A71">
        <w:rPr>
          <w:rFonts w:ascii="Times New Roman" w:hAnsi="Times New Roman" w:cs="Times New Roman"/>
          <w:sz w:val="24"/>
          <w:szCs w:val="24"/>
        </w:rPr>
        <w:t>[</w:t>
      </w:r>
      <w:r w:rsidR="007D5A71">
        <w:rPr>
          <w:rFonts w:ascii="Times New Roman" w:hAnsi="Times New Roman" w:cs="Times New Roman"/>
          <w:sz w:val="24"/>
          <w:szCs w:val="24"/>
          <w:lang w:val="pl-PL"/>
        </w:rPr>
        <w:t>4</w:t>
      </w:r>
      <w:bookmarkStart w:id="0" w:name="_GoBack"/>
      <w:bookmarkEnd w:id="0"/>
      <w:r w:rsidR="007D5A71" w:rsidRPr="007D5A71">
        <w:rPr>
          <w:rFonts w:ascii="Times New Roman" w:hAnsi="Times New Roman" w:cs="Times New Roman"/>
          <w:sz w:val="24"/>
          <w:szCs w:val="24"/>
        </w:rPr>
        <w:t>]</w:t>
      </w:r>
      <w:r w:rsidRPr="00732C59">
        <w:rPr>
          <w:rFonts w:ascii="Times New Roman" w:hAnsi="Times New Roman" w:cs="Times New Roman"/>
          <w:sz w:val="24"/>
          <w:szCs w:val="24"/>
        </w:rPr>
        <w:t>:</w:t>
      </w:r>
    </w:p>
    <w:p w:rsidR="00732C59" w:rsidRPr="00732C59" w:rsidRDefault="00732C59" w:rsidP="00732C5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32C59">
        <w:rPr>
          <w:rFonts w:ascii="Times New Roman" w:hAnsi="Times New Roman" w:cs="Times New Roman"/>
          <w:sz w:val="24"/>
          <w:szCs w:val="24"/>
        </w:rPr>
        <w:t>Ф</w:t>
      </w:r>
      <w:r w:rsidRPr="00732C59">
        <w:rPr>
          <w:rFonts w:ascii="Times New Roman" w:hAnsi="Times New Roman" w:cs="Times New Roman"/>
          <w:sz w:val="24"/>
          <w:szCs w:val="24"/>
        </w:rPr>
        <w:t>інансові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2C59">
        <w:rPr>
          <w:rFonts w:ascii="Times New Roman" w:hAnsi="Times New Roman" w:cs="Times New Roman"/>
          <w:sz w:val="24"/>
          <w:szCs w:val="24"/>
        </w:rPr>
        <w:t>– це ризики, пов’язані з інфляці</w:t>
      </w:r>
      <w:r>
        <w:rPr>
          <w:rFonts w:ascii="Times New Roman" w:hAnsi="Times New Roman" w:cs="Times New Roman"/>
          <w:sz w:val="24"/>
          <w:szCs w:val="24"/>
        </w:rPr>
        <w:t>єю</w:t>
      </w:r>
      <w:r w:rsidRPr="00732C59">
        <w:rPr>
          <w:rFonts w:ascii="Times New Roman" w:hAnsi="Times New Roman" w:cs="Times New Roman"/>
          <w:sz w:val="24"/>
          <w:szCs w:val="24"/>
        </w:rPr>
        <w:t>, несприятливу кон’юнктуру ринку товарів, послуг, матеріалів</w:t>
      </w:r>
      <w:r>
        <w:rPr>
          <w:rFonts w:ascii="Times New Roman" w:hAnsi="Times New Roman" w:cs="Times New Roman"/>
          <w:sz w:val="24"/>
          <w:szCs w:val="24"/>
        </w:rPr>
        <w:t xml:space="preserve">, зрив поставок через військові дії, загрози пов’язані із можливістю втрати майна через повномасштабне вторгнення </w:t>
      </w:r>
      <w:r w:rsidRPr="00732C59">
        <w:rPr>
          <w:rFonts w:ascii="Times New Roman" w:hAnsi="Times New Roman" w:cs="Times New Roman"/>
          <w:sz w:val="24"/>
          <w:szCs w:val="24"/>
        </w:rPr>
        <w:t>тощо;</w:t>
      </w:r>
    </w:p>
    <w:p w:rsidR="00732C59" w:rsidRPr="00732C59" w:rsidRDefault="00732C59" w:rsidP="00732C5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32C59">
        <w:rPr>
          <w:rFonts w:ascii="Times New Roman" w:hAnsi="Times New Roman" w:cs="Times New Roman"/>
          <w:sz w:val="24"/>
          <w:szCs w:val="24"/>
        </w:rPr>
        <w:t>Т</w:t>
      </w:r>
      <w:r w:rsidRPr="00732C59">
        <w:rPr>
          <w:rFonts w:ascii="Times New Roman" w:hAnsi="Times New Roman" w:cs="Times New Roman"/>
          <w:sz w:val="24"/>
          <w:szCs w:val="24"/>
        </w:rPr>
        <w:t>ехнічні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2C59">
        <w:rPr>
          <w:rFonts w:ascii="Times New Roman" w:hAnsi="Times New Roman" w:cs="Times New Roman"/>
          <w:sz w:val="24"/>
          <w:szCs w:val="24"/>
        </w:rPr>
        <w:t xml:space="preserve">– це ризики </w:t>
      </w:r>
      <w:r>
        <w:rPr>
          <w:rFonts w:ascii="Times New Roman" w:hAnsi="Times New Roman" w:cs="Times New Roman"/>
          <w:sz w:val="24"/>
          <w:szCs w:val="24"/>
        </w:rPr>
        <w:t xml:space="preserve">невірного підбору обладнання, невірного вибору базової лінії, </w:t>
      </w:r>
      <w:r w:rsidRPr="00732C59">
        <w:rPr>
          <w:rFonts w:ascii="Times New Roman" w:hAnsi="Times New Roman" w:cs="Times New Roman"/>
          <w:sz w:val="24"/>
          <w:szCs w:val="24"/>
        </w:rPr>
        <w:t xml:space="preserve">неправильної експлуатації та/або виходу з ладу обладнання. 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732C59">
        <w:rPr>
          <w:rFonts w:ascii="Times New Roman" w:hAnsi="Times New Roman" w:cs="Times New Roman"/>
          <w:sz w:val="24"/>
          <w:szCs w:val="24"/>
        </w:rPr>
        <w:t xml:space="preserve">кщо до заходу ЕСКО на об’єкт, </w:t>
      </w:r>
      <w:proofErr w:type="spellStart"/>
      <w:r w:rsidRPr="00732C59">
        <w:rPr>
          <w:rFonts w:ascii="Times New Roman" w:hAnsi="Times New Roman" w:cs="Times New Roman"/>
          <w:sz w:val="24"/>
          <w:szCs w:val="24"/>
        </w:rPr>
        <w:t>енергоаудит</w:t>
      </w:r>
      <w:proofErr w:type="spellEnd"/>
      <w:r w:rsidRPr="00732C59">
        <w:rPr>
          <w:rFonts w:ascii="Times New Roman" w:hAnsi="Times New Roman" w:cs="Times New Roman"/>
          <w:sz w:val="24"/>
          <w:szCs w:val="24"/>
        </w:rPr>
        <w:t xml:space="preserve"> здійснювала інша компанія, то ЕСКО доцільно провести повторний </w:t>
      </w:r>
      <w:proofErr w:type="spellStart"/>
      <w:r w:rsidRPr="00732C59">
        <w:rPr>
          <w:rFonts w:ascii="Times New Roman" w:hAnsi="Times New Roman" w:cs="Times New Roman"/>
          <w:sz w:val="24"/>
          <w:szCs w:val="24"/>
        </w:rPr>
        <w:t>енергоаудит</w:t>
      </w:r>
      <w:proofErr w:type="spellEnd"/>
      <w:r w:rsidRPr="00732C59">
        <w:rPr>
          <w:rFonts w:ascii="Times New Roman" w:hAnsi="Times New Roman" w:cs="Times New Roman"/>
          <w:sz w:val="24"/>
          <w:szCs w:val="24"/>
        </w:rPr>
        <w:t>.</w:t>
      </w:r>
    </w:p>
    <w:p w:rsidR="00732C59" w:rsidRPr="00732C59" w:rsidRDefault="00732C59" w:rsidP="00732C5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</w:t>
      </w:r>
      <w:r w:rsidRPr="00732C59">
        <w:rPr>
          <w:rFonts w:ascii="Times New Roman" w:hAnsi="Times New Roman" w:cs="Times New Roman"/>
          <w:sz w:val="24"/>
          <w:szCs w:val="24"/>
        </w:rPr>
        <w:t xml:space="preserve">ізнесові ризики – це ризики, пов’язані з помилками/прорахунками при виборі бізнес-моделі реалізації проекту, визначенням </w:t>
      </w:r>
      <w:r w:rsidR="00D57548">
        <w:rPr>
          <w:rFonts w:ascii="Times New Roman" w:hAnsi="Times New Roman" w:cs="Times New Roman"/>
          <w:sz w:val="24"/>
          <w:szCs w:val="24"/>
        </w:rPr>
        <w:t>фінансових показників</w:t>
      </w:r>
      <w:r w:rsidRPr="00732C59">
        <w:rPr>
          <w:rFonts w:ascii="Times New Roman" w:hAnsi="Times New Roman" w:cs="Times New Roman"/>
          <w:sz w:val="24"/>
          <w:szCs w:val="24"/>
        </w:rPr>
        <w:t>, зі зміною законодавчої бази та політичної ситуації в країні, вибором партнерів та ймовірністю невиконання зобов’язань;</w:t>
      </w:r>
    </w:p>
    <w:p w:rsidR="00732C59" w:rsidRPr="00732C59" w:rsidRDefault="00732C59" w:rsidP="00732C5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32C59">
        <w:rPr>
          <w:rFonts w:ascii="Times New Roman" w:hAnsi="Times New Roman" w:cs="Times New Roman"/>
          <w:sz w:val="24"/>
          <w:szCs w:val="24"/>
        </w:rPr>
        <w:t xml:space="preserve">Ризики замовника </w:t>
      </w:r>
      <w:r w:rsidR="00D57548">
        <w:rPr>
          <w:rFonts w:ascii="Times New Roman" w:hAnsi="Times New Roman" w:cs="Times New Roman"/>
          <w:sz w:val="24"/>
          <w:szCs w:val="24"/>
        </w:rPr>
        <w:t xml:space="preserve">(бюджетної організації) </w:t>
      </w:r>
      <w:r w:rsidRPr="00732C59">
        <w:rPr>
          <w:rFonts w:ascii="Times New Roman" w:hAnsi="Times New Roman" w:cs="Times New Roman"/>
          <w:sz w:val="24"/>
          <w:szCs w:val="24"/>
        </w:rPr>
        <w:t>– це ризики, пов’язані з</w:t>
      </w:r>
      <w:r w:rsidR="00D57548">
        <w:rPr>
          <w:rFonts w:ascii="Times New Roman" w:hAnsi="Times New Roman" w:cs="Times New Roman"/>
          <w:sz w:val="24"/>
          <w:szCs w:val="24"/>
        </w:rPr>
        <w:t xml:space="preserve"> </w:t>
      </w:r>
      <w:r w:rsidRPr="00732C59">
        <w:rPr>
          <w:rFonts w:ascii="Times New Roman" w:hAnsi="Times New Roman" w:cs="Times New Roman"/>
          <w:sz w:val="24"/>
          <w:szCs w:val="24"/>
        </w:rPr>
        <w:t>вибором ЕСКО</w:t>
      </w:r>
      <w:r w:rsidR="00D57548">
        <w:rPr>
          <w:rFonts w:ascii="Times New Roman" w:hAnsi="Times New Roman" w:cs="Times New Roman"/>
          <w:sz w:val="24"/>
          <w:szCs w:val="24"/>
        </w:rPr>
        <w:t xml:space="preserve">-компанії (некваліфіковані виконавці) і </w:t>
      </w:r>
      <w:r w:rsidRPr="00732C59">
        <w:rPr>
          <w:rFonts w:ascii="Times New Roman" w:hAnsi="Times New Roman" w:cs="Times New Roman"/>
          <w:sz w:val="24"/>
          <w:szCs w:val="24"/>
        </w:rPr>
        <w:t>недосконалістю законодавчої бази.</w:t>
      </w:r>
      <w:r w:rsidR="00D57548">
        <w:rPr>
          <w:rFonts w:ascii="Times New Roman" w:hAnsi="Times New Roman" w:cs="Times New Roman"/>
          <w:sz w:val="24"/>
          <w:szCs w:val="24"/>
        </w:rPr>
        <w:t xml:space="preserve"> </w:t>
      </w:r>
      <w:r w:rsidRPr="00732C59">
        <w:rPr>
          <w:rFonts w:ascii="Times New Roman" w:hAnsi="Times New Roman" w:cs="Times New Roman"/>
          <w:sz w:val="24"/>
          <w:szCs w:val="24"/>
        </w:rPr>
        <w:t>Під</w:t>
      </w:r>
      <w:r w:rsidR="00D57548">
        <w:rPr>
          <w:rFonts w:ascii="Times New Roman" w:hAnsi="Times New Roman" w:cs="Times New Roman"/>
          <w:sz w:val="24"/>
          <w:szCs w:val="24"/>
        </w:rPr>
        <w:t xml:space="preserve"> </w:t>
      </w:r>
      <w:r w:rsidRPr="00732C59">
        <w:rPr>
          <w:rFonts w:ascii="Times New Roman" w:hAnsi="Times New Roman" w:cs="Times New Roman"/>
          <w:sz w:val="24"/>
          <w:szCs w:val="24"/>
        </w:rPr>
        <w:t>час вибору виконавця доцільно з’ясувати наявність у ЕСКО позитивного досвіду реалізації енергоефективних проектів</w:t>
      </w:r>
      <w:r w:rsidR="00D57548">
        <w:rPr>
          <w:rFonts w:ascii="Times New Roman" w:hAnsi="Times New Roman" w:cs="Times New Roman"/>
          <w:sz w:val="24"/>
          <w:szCs w:val="24"/>
        </w:rPr>
        <w:t xml:space="preserve">, </w:t>
      </w:r>
      <w:r w:rsidRPr="00732C59">
        <w:rPr>
          <w:rFonts w:ascii="Times New Roman" w:hAnsi="Times New Roman" w:cs="Times New Roman"/>
          <w:sz w:val="24"/>
          <w:szCs w:val="24"/>
        </w:rPr>
        <w:t>отримати відгуки від попередніх замовників, отримати інформацію про умови виконання робіт</w:t>
      </w:r>
      <w:r w:rsidR="00D57548">
        <w:rPr>
          <w:rFonts w:ascii="Times New Roman" w:hAnsi="Times New Roman" w:cs="Times New Roman"/>
          <w:sz w:val="24"/>
          <w:szCs w:val="24"/>
        </w:rPr>
        <w:t>.</w:t>
      </w:r>
    </w:p>
    <w:p w:rsidR="009F7F91" w:rsidRPr="009F7F91" w:rsidRDefault="00D57548" w:rsidP="009F7F9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42765">
        <w:rPr>
          <w:rFonts w:ascii="Times New Roman" w:hAnsi="Times New Roman" w:cs="Times New Roman"/>
          <w:sz w:val="24"/>
          <w:szCs w:val="24"/>
        </w:rPr>
        <w:t>Розглянемо на прикладі житлового кварталу міста фінансово-економічні показники проекту модернізації системи освітлення із впровадженням автоматики регулювання роботи обладнання</w:t>
      </w:r>
      <w:r w:rsidR="00942765" w:rsidRPr="00942765">
        <w:rPr>
          <w:rFonts w:ascii="Times New Roman" w:hAnsi="Times New Roman" w:cs="Times New Roman"/>
          <w:sz w:val="24"/>
          <w:szCs w:val="24"/>
        </w:rPr>
        <w:t xml:space="preserve">. </w:t>
      </w:r>
      <w:r w:rsidR="009F7F91" w:rsidRPr="009F7F91">
        <w:rPr>
          <w:rFonts w:ascii="Times New Roman" w:hAnsi="Times New Roman" w:cs="Times New Roman"/>
          <w:sz w:val="24"/>
          <w:szCs w:val="24"/>
        </w:rPr>
        <w:t xml:space="preserve">За умови </w:t>
      </w:r>
      <w:r w:rsidR="009F7F91">
        <w:rPr>
          <w:rFonts w:ascii="Times New Roman" w:hAnsi="Times New Roman" w:cs="Times New Roman"/>
          <w:sz w:val="24"/>
          <w:szCs w:val="24"/>
        </w:rPr>
        <w:t xml:space="preserve">впровадження </w:t>
      </w:r>
      <w:proofErr w:type="spellStart"/>
      <w:r w:rsidR="009F7F91">
        <w:rPr>
          <w:rFonts w:ascii="Times New Roman" w:hAnsi="Times New Roman" w:cs="Times New Roman"/>
          <w:sz w:val="24"/>
          <w:szCs w:val="24"/>
        </w:rPr>
        <w:t>проєкту</w:t>
      </w:r>
      <w:proofErr w:type="spellEnd"/>
      <w:r w:rsidR="009F7F91">
        <w:rPr>
          <w:rFonts w:ascii="Times New Roman" w:hAnsi="Times New Roman" w:cs="Times New Roman"/>
          <w:sz w:val="24"/>
          <w:szCs w:val="24"/>
        </w:rPr>
        <w:t xml:space="preserve"> </w:t>
      </w:r>
      <w:r w:rsidR="009F7F91" w:rsidRPr="009F7F91">
        <w:rPr>
          <w:rFonts w:ascii="Times New Roman" w:hAnsi="Times New Roman" w:cs="Times New Roman"/>
          <w:sz w:val="24"/>
          <w:szCs w:val="24"/>
        </w:rPr>
        <w:t>місто отримає сучасну систему вуличного освітлення, а також скорочення витрат на електроенергію та обслуговування системи.</w:t>
      </w:r>
    </w:p>
    <w:p w:rsidR="00894732" w:rsidRPr="00894732" w:rsidRDefault="00894732" w:rsidP="009F7F9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 </w:t>
      </w:r>
      <w:proofErr w:type="spellStart"/>
      <w:r>
        <w:rPr>
          <w:rFonts w:ascii="Times New Roman" w:hAnsi="Times New Roman" w:cs="Times New Roman"/>
          <w:sz w:val="24"/>
          <w:szCs w:val="24"/>
        </w:rPr>
        <w:t>енергосервісним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F7F91">
        <w:rPr>
          <w:rFonts w:ascii="Times New Roman" w:hAnsi="Times New Roman" w:cs="Times New Roman"/>
          <w:sz w:val="24"/>
          <w:szCs w:val="24"/>
        </w:rPr>
        <w:t xml:space="preserve">контрактом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94732">
        <w:rPr>
          <w:rFonts w:ascii="Times New Roman" w:hAnsi="Times New Roman" w:cs="Times New Roman"/>
          <w:sz w:val="24"/>
          <w:szCs w:val="24"/>
        </w:rPr>
        <w:t xml:space="preserve">пропонується здійснити заміну </w:t>
      </w:r>
      <w:proofErr w:type="spellStart"/>
      <w:r w:rsidRPr="00894732">
        <w:rPr>
          <w:rFonts w:ascii="Times New Roman" w:hAnsi="Times New Roman" w:cs="Times New Roman"/>
          <w:sz w:val="24"/>
          <w:szCs w:val="24"/>
        </w:rPr>
        <w:t>ДНаТ</w:t>
      </w:r>
      <w:proofErr w:type="spellEnd"/>
      <w:r w:rsidRPr="00894732">
        <w:rPr>
          <w:rFonts w:ascii="Times New Roman" w:hAnsi="Times New Roman" w:cs="Times New Roman"/>
          <w:sz w:val="24"/>
          <w:szCs w:val="24"/>
        </w:rPr>
        <w:t xml:space="preserve"> 100 Вт </w:t>
      </w:r>
      <w:r w:rsidRPr="00894732">
        <w:rPr>
          <w:rFonts w:ascii="Times New Roman" w:hAnsi="Times New Roman" w:cs="Times New Roman"/>
          <w:sz w:val="24"/>
          <w:szCs w:val="24"/>
        </w:rPr>
        <w:t xml:space="preserve">(85 </w:t>
      </w:r>
      <w:proofErr w:type="spellStart"/>
      <w:r w:rsidRPr="00894732">
        <w:rPr>
          <w:rFonts w:ascii="Times New Roman" w:hAnsi="Times New Roman" w:cs="Times New Roman"/>
          <w:sz w:val="24"/>
          <w:szCs w:val="24"/>
        </w:rPr>
        <w:t>шт</w:t>
      </w:r>
      <w:proofErr w:type="spellEnd"/>
      <w:r w:rsidRPr="00894732">
        <w:rPr>
          <w:rFonts w:ascii="Times New Roman" w:hAnsi="Times New Roman" w:cs="Times New Roman"/>
          <w:sz w:val="24"/>
          <w:szCs w:val="24"/>
        </w:rPr>
        <w:t xml:space="preserve">) </w:t>
      </w:r>
      <w:r w:rsidRPr="00894732">
        <w:rPr>
          <w:rFonts w:ascii="Times New Roman" w:hAnsi="Times New Roman" w:cs="Times New Roman"/>
          <w:sz w:val="24"/>
          <w:szCs w:val="24"/>
        </w:rPr>
        <w:t xml:space="preserve">на світлодіодні LED світильники потужності </w:t>
      </w:r>
      <w:r w:rsidRPr="00894732">
        <w:rPr>
          <w:rFonts w:ascii="Times New Roman" w:hAnsi="Times New Roman" w:cs="Times New Roman"/>
          <w:sz w:val="24"/>
          <w:szCs w:val="24"/>
        </w:rPr>
        <w:t xml:space="preserve">20 Вт </w:t>
      </w:r>
      <w:r w:rsidRPr="00894732">
        <w:rPr>
          <w:rFonts w:ascii="Times New Roman" w:hAnsi="Times New Roman" w:cs="Times New Roman"/>
          <w:sz w:val="24"/>
          <w:szCs w:val="24"/>
        </w:rPr>
        <w:t>зі збільшеним світловим потоком, що буде відповідати нормативним показникам</w:t>
      </w:r>
      <w:r w:rsidRPr="00894732">
        <w:rPr>
          <w:rFonts w:ascii="Times New Roman" w:hAnsi="Times New Roman" w:cs="Times New Roman"/>
          <w:sz w:val="24"/>
          <w:szCs w:val="24"/>
        </w:rPr>
        <w:t xml:space="preserve">. За результатами проведених розрахунків при тарифі 6,56 грн/кВт-год основні показники </w:t>
      </w:r>
      <w:proofErr w:type="spellStart"/>
      <w:r w:rsidRPr="00894732">
        <w:rPr>
          <w:rFonts w:ascii="Times New Roman" w:hAnsi="Times New Roman" w:cs="Times New Roman"/>
          <w:sz w:val="24"/>
          <w:szCs w:val="24"/>
        </w:rPr>
        <w:t>енергосервісного</w:t>
      </w:r>
      <w:proofErr w:type="spellEnd"/>
      <w:r w:rsidRPr="00894732">
        <w:rPr>
          <w:rFonts w:ascii="Times New Roman" w:hAnsi="Times New Roman" w:cs="Times New Roman"/>
          <w:sz w:val="24"/>
          <w:szCs w:val="24"/>
        </w:rPr>
        <w:t xml:space="preserve"> договору наступні:</w:t>
      </w:r>
    </w:p>
    <w:p w:rsidR="00894732" w:rsidRPr="009F7F91" w:rsidRDefault="00894732" w:rsidP="009F7F91">
      <w:pPr>
        <w:pStyle w:val="a4"/>
        <w:numPr>
          <w:ilvl w:val="0"/>
          <w:numId w:val="16"/>
        </w:numPr>
        <w:spacing w:before="0"/>
        <w:jc w:val="both"/>
        <w:rPr>
          <w:sz w:val="24"/>
          <w:szCs w:val="24"/>
        </w:rPr>
      </w:pPr>
      <w:r w:rsidRPr="009F7F91">
        <w:rPr>
          <w:sz w:val="24"/>
          <w:szCs w:val="24"/>
        </w:rPr>
        <w:t xml:space="preserve">вартість ЕСКО-договору 2340 </w:t>
      </w:r>
      <w:proofErr w:type="spellStart"/>
      <w:r w:rsidRPr="009F7F91">
        <w:rPr>
          <w:sz w:val="24"/>
          <w:szCs w:val="24"/>
        </w:rPr>
        <w:t>тис.грн</w:t>
      </w:r>
      <w:proofErr w:type="spellEnd"/>
      <w:r w:rsidRPr="009F7F91">
        <w:rPr>
          <w:sz w:val="24"/>
          <w:szCs w:val="24"/>
        </w:rPr>
        <w:t>.</w:t>
      </w:r>
    </w:p>
    <w:p w:rsidR="00894732" w:rsidRPr="009F7F91" w:rsidRDefault="00894732" w:rsidP="009F7F91">
      <w:pPr>
        <w:pStyle w:val="a4"/>
        <w:numPr>
          <w:ilvl w:val="0"/>
          <w:numId w:val="16"/>
        </w:numPr>
        <w:spacing w:before="0"/>
        <w:jc w:val="both"/>
        <w:rPr>
          <w:sz w:val="24"/>
          <w:szCs w:val="24"/>
        </w:rPr>
      </w:pPr>
      <w:r w:rsidRPr="009F7F91">
        <w:rPr>
          <w:sz w:val="24"/>
          <w:szCs w:val="24"/>
        </w:rPr>
        <w:t xml:space="preserve">базовий рівень 192,8 </w:t>
      </w:r>
      <w:proofErr w:type="spellStart"/>
      <w:r w:rsidRPr="009F7F91">
        <w:rPr>
          <w:sz w:val="24"/>
          <w:szCs w:val="24"/>
        </w:rPr>
        <w:t>тис.кВт</w:t>
      </w:r>
      <w:proofErr w:type="spellEnd"/>
      <w:r w:rsidRPr="009F7F91">
        <w:rPr>
          <w:sz w:val="24"/>
          <w:szCs w:val="24"/>
        </w:rPr>
        <w:t>-год,</w:t>
      </w:r>
    </w:p>
    <w:p w:rsidR="00894732" w:rsidRPr="009F7F91" w:rsidRDefault="00894732" w:rsidP="009F7F91">
      <w:pPr>
        <w:pStyle w:val="a4"/>
        <w:numPr>
          <w:ilvl w:val="0"/>
          <w:numId w:val="16"/>
        </w:numPr>
        <w:spacing w:before="0"/>
        <w:jc w:val="both"/>
        <w:rPr>
          <w:sz w:val="24"/>
          <w:szCs w:val="24"/>
        </w:rPr>
      </w:pPr>
      <w:r w:rsidRPr="009F7F91">
        <w:rPr>
          <w:sz w:val="24"/>
          <w:szCs w:val="24"/>
        </w:rPr>
        <w:t xml:space="preserve">економія – 33 </w:t>
      </w:r>
      <w:proofErr w:type="spellStart"/>
      <w:r w:rsidRPr="009F7F91">
        <w:rPr>
          <w:sz w:val="24"/>
          <w:szCs w:val="24"/>
        </w:rPr>
        <w:t>тис.кВт</w:t>
      </w:r>
      <w:proofErr w:type="spellEnd"/>
      <w:r w:rsidRPr="009F7F91">
        <w:rPr>
          <w:sz w:val="24"/>
          <w:szCs w:val="24"/>
        </w:rPr>
        <w:t xml:space="preserve">-год (217 </w:t>
      </w:r>
      <w:proofErr w:type="spellStart"/>
      <w:r w:rsidRPr="009F7F91">
        <w:rPr>
          <w:sz w:val="24"/>
          <w:szCs w:val="24"/>
        </w:rPr>
        <w:t>тис.грн</w:t>
      </w:r>
      <w:proofErr w:type="spellEnd"/>
      <w:r w:rsidRPr="009F7F91">
        <w:rPr>
          <w:sz w:val="24"/>
          <w:szCs w:val="24"/>
        </w:rPr>
        <w:t>/рік)</w:t>
      </w:r>
    </w:p>
    <w:p w:rsidR="00894732" w:rsidRPr="009F7F91" w:rsidRDefault="00894732" w:rsidP="009F7F91">
      <w:pPr>
        <w:pStyle w:val="a4"/>
        <w:numPr>
          <w:ilvl w:val="0"/>
          <w:numId w:val="16"/>
        </w:numPr>
        <w:spacing w:before="0"/>
        <w:jc w:val="both"/>
        <w:rPr>
          <w:sz w:val="24"/>
          <w:szCs w:val="24"/>
        </w:rPr>
      </w:pPr>
      <w:r w:rsidRPr="009F7F91">
        <w:rPr>
          <w:sz w:val="24"/>
          <w:szCs w:val="24"/>
        </w:rPr>
        <w:t>фіксований відсоток на користь виконавця – 90%,</w:t>
      </w:r>
    </w:p>
    <w:p w:rsidR="00894732" w:rsidRPr="00894732" w:rsidRDefault="00894732" w:rsidP="009F7F9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94732">
        <w:rPr>
          <w:rFonts w:ascii="Times New Roman" w:hAnsi="Times New Roman" w:cs="Times New Roman"/>
          <w:sz w:val="24"/>
          <w:szCs w:val="24"/>
        </w:rPr>
        <w:t>В залежності від обраного постачальника обладнання простий термін окупності може становити від 2,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894732">
        <w:rPr>
          <w:rFonts w:ascii="Times New Roman" w:hAnsi="Times New Roman" w:cs="Times New Roman"/>
          <w:sz w:val="24"/>
          <w:szCs w:val="24"/>
        </w:rPr>
        <w:t xml:space="preserve"> до 3,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894732">
        <w:rPr>
          <w:rFonts w:ascii="Times New Roman" w:hAnsi="Times New Roman" w:cs="Times New Roman"/>
          <w:sz w:val="24"/>
          <w:szCs w:val="24"/>
        </w:rPr>
        <w:t xml:space="preserve"> років</w:t>
      </w:r>
      <w:r>
        <w:rPr>
          <w:rFonts w:ascii="Times New Roman" w:hAnsi="Times New Roman" w:cs="Times New Roman"/>
          <w:sz w:val="24"/>
          <w:szCs w:val="24"/>
        </w:rPr>
        <w:t xml:space="preserve">; при цьому </w:t>
      </w:r>
      <w:r w:rsidRPr="00894732">
        <w:rPr>
          <w:rFonts w:ascii="Times New Roman" w:hAnsi="Times New Roman" w:cs="Times New Roman"/>
          <w:sz w:val="24"/>
          <w:szCs w:val="24"/>
        </w:rPr>
        <w:t>дохідність може становити від 16 до 23 %.</w:t>
      </w:r>
      <w:r w:rsidR="009F7F91">
        <w:rPr>
          <w:rFonts w:ascii="Times New Roman" w:hAnsi="Times New Roman" w:cs="Times New Roman"/>
          <w:sz w:val="24"/>
          <w:szCs w:val="24"/>
        </w:rPr>
        <w:t xml:space="preserve"> </w:t>
      </w:r>
      <w:r w:rsidR="009F7F91" w:rsidRPr="009F7F91">
        <w:rPr>
          <w:rFonts w:ascii="Times New Roman" w:hAnsi="Times New Roman" w:cs="Times New Roman"/>
          <w:sz w:val="24"/>
          <w:szCs w:val="24"/>
        </w:rPr>
        <w:t>П</w:t>
      </w:r>
      <w:r w:rsidR="009F7F91" w:rsidRPr="009F7F91">
        <w:rPr>
          <w:rFonts w:ascii="Times New Roman" w:hAnsi="Times New Roman" w:cs="Times New Roman"/>
          <w:sz w:val="24"/>
          <w:szCs w:val="24"/>
        </w:rPr>
        <w:t xml:space="preserve">оєднання двох </w:t>
      </w:r>
      <w:r w:rsidR="009F7F91" w:rsidRPr="009F7F91">
        <w:rPr>
          <w:rFonts w:ascii="Times New Roman" w:hAnsi="Times New Roman" w:cs="Times New Roman"/>
          <w:sz w:val="24"/>
          <w:szCs w:val="24"/>
        </w:rPr>
        <w:t>інструментів підвищення</w:t>
      </w:r>
      <w:r w:rsidR="009F7F91" w:rsidRPr="009F7F91">
        <w:rPr>
          <w:rFonts w:ascii="Times New Roman" w:hAnsi="Times New Roman" w:cs="Times New Roman"/>
          <w:sz w:val="24"/>
          <w:szCs w:val="24"/>
        </w:rPr>
        <w:t xml:space="preserve"> енергоефективності (</w:t>
      </w:r>
      <w:r w:rsidR="009F7F91" w:rsidRPr="009F7F91">
        <w:rPr>
          <w:rFonts w:ascii="Times New Roman" w:hAnsi="Times New Roman" w:cs="Times New Roman"/>
          <w:sz w:val="24"/>
          <w:szCs w:val="24"/>
        </w:rPr>
        <w:t xml:space="preserve">впровадження систем </w:t>
      </w:r>
      <w:r w:rsidR="009F7F91" w:rsidRPr="009F7F91">
        <w:rPr>
          <w:rFonts w:ascii="Times New Roman" w:hAnsi="Times New Roman" w:cs="Times New Roman"/>
          <w:sz w:val="24"/>
          <w:szCs w:val="24"/>
        </w:rPr>
        <w:t>енер</w:t>
      </w:r>
      <w:r w:rsidR="009F7F91" w:rsidRPr="009F7F91">
        <w:rPr>
          <w:rFonts w:ascii="Times New Roman" w:hAnsi="Times New Roman" w:cs="Times New Roman"/>
          <w:sz w:val="24"/>
          <w:szCs w:val="24"/>
        </w:rPr>
        <w:t xml:space="preserve">гетичного </w:t>
      </w:r>
      <w:r w:rsidR="009F7F91" w:rsidRPr="009F7F91">
        <w:rPr>
          <w:rFonts w:ascii="Times New Roman" w:hAnsi="Times New Roman" w:cs="Times New Roman"/>
          <w:sz w:val="24"/>
          <w:szCs w:val="24"/>
        </w:rPr>
        <w:t xml:space="preserve">менеджменту та </w:t>
      </w:r>
      <w:proofErr w:type="spellStart"/>
      <w:r w:rsidR="009F7F91" w:rsidRPr="009F7F91">
        <w:rPr>
          <w:rFonts w:ascii="Times New Roman" w:hAnsi="Times New Roman" w:cs="Times New Roman"/>
          <w:sz w:val="24"/>
          <w:szCs w:val="24"/>
        </w:rPr>
        <w:t>енергосервісних</w:t>
      </w:r>
      <w:proofErr w:type="spellEnd"/>
      <w:r w:rsidR="009F7F91" w:rsidRPr="009F7F91">
        <w:rPr>
          <w:rFonts w:ascii="Times New Roman" w:hAnsi="Times New Roman" w:cs="Times New Roman"/>
          <w:sz w:val="24"/>
          <w:szCs w:val="24"/>
        </w:rPr>
        <w:t xml:space="preserve"> контрактів</w:t>
      </w:r>
      <w:r w:rsidR="009F7F91" w:rsidRPr="009F7F91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9F7F91" w:rsidRPr="009F7F91">
        <w:rPr>
          <w:rFonts w:ascii="Times New Roman" w:hAnsi="Times New Roman" w:cs="Times New Roman"/>
          <w:sz w:val="24"/>
          <w:szCs w:val="24"/>
        </w:rPr>
        <w:t>надасть</w:t>
      </w:r>
      <w:proofErr w:type="spellEnd"/>
      <w:r w:rsidR="009F7F91" w:rsidRPr="009F7F91">
        <w:rPr>
          <w:rFonts w:ascii="Times New Roman" w:hAnsi="Times New Roman" w:cs="Times New Roman"/>
          <w:sz w:val="24"/>
          <w:szCs w:val="24"/>
        </w:rPr>
        <w:t xml:space="preserve"> можливості </w:t>
      </w:r>
      <w:r w:rsidR="009F7F91" w:rsidRPr="009F7F91">
        <w:rPr>
          <w:rFonts w:ascii="Times New Roman" w:hAnsi="Times New Roman" w:cs="Times New Roman"/>
          <w:sz w:val="24"/>
          <w:szCs w:val="24"/>
        </w:rPr>
        <w:t>значн</w:t>
      </w:r>
      <w:r w:rsidR="009F7F91" w:rsidRPr="009F7F91">
        <w:rPr>
          <w:rFonts w:ascii="Times New Roman" w:hAnsi="Times New Roman" w:cs="Times New Roman"/>
          <w:sz w:val="24"/>
          <w:szCs w:val="24"/>
        </w:rPr>
        <w:t>о</w:t>
      </w:r>
      <w:r w:rsidR="009F7F91" w:rsidRPr="009F7F91">
        <w:rPr>
          <w:rFonts w:ascii="Times New Roman" w:hAnsi="Times New Roman" w:cs="Times New Roman"/>
          <w:sz w:val="24"/>
          <w:szCs w:val="24"/>
        </w:rPr>
        <w:t xml:space="preserve"> скоро</w:t>
      </w:r>
      <w:r w:rsidR="009F7F91" w:rsidRPr="009F7F91">
        <w:rPr>
          <w:rFonts w:ascii="Times New Roman" w:hAnsi="Times New Roman" w:cs="Times New Roman"/>
          <w:sz w:val="24"/>
          <w:szCs w:val="24"/>
        </w:rPr>
        <w:t>тити споживання енергії та ресурсів</w:t>
      </w:r>
      <w:r w:rsidR="009F7F91" w:rsidRPr="009F7F91">
        <w:rPr>
          <w:rFonts w:ascii="Times New Roman" w:hAnsi="Times New Roman" w:cs="Times New Roman"/>
          <w:sz w:val="24"/>
          <w:szCs w:val="24"/>
        </w:rPr>
        <w:t>,</w:t>
      </w:r>
      <w:r w:rsidR="009F7F91" w:rsidRPr="009F7F91">
        <w:rPr>
          <w:rFonts w:ascii="Times New Roman" w:hAnsi="Times New Roman" w:cs="Times New Roman"/>
          <w:sz w:val="24"/>
          <w:szCs w:val="24"/>
        </w:rPr>
        <w:t xml:space="preserve"> зменшити грошові витрати</w:t>
      </w:r>
      <w:r w:rsidR="009F7F91" w:rsidRPr="009F7F91">
        <w:rPr>
          <w:rFonts w:ascii="Times New Roman" w:hAnsi="Times New Roman" w:cs="Times New Roman"/>
          <w:sz w:val="24"/>
          <w:szCs w:val="24"/>
        </w:rPr>
        <w:t>, а також відкриває шлях до застосування механізмів використання заощаджених коштів на енергозбереження</w:t>
      </w:r>
      <w:r w:rsidR="009F7F91" w:rsidRPr="009F7F91">
        <w:rPr>
          <w:rFonts w:ascii="Times New Roman" w:hAnsi="Times New Roman" w:cs="Times New Roman"/>
          <w:sz w:val="24"/>
          <w:szCs w:val="24"/>
        </w:rPr>
        <w:t xml:space="preserve"> (револьверні фонди та </w:t>
      </w:r>
      <w:proofErr w:type="spellStart"/>
      <w:r w:rsidR="009F7F91" w:rsidRPr="009F7F91">
        <w:rPr>
          <w:rFonts w:ascii="Times New Roman" w:hAnsi="Times New Roman" w:cs="Times New Roman"/>
          <w:sz w:val="24"/>
          <w:szCs w:val="24"/>
        </w:rPr>
        <w:t>ін</w:t>
      </w:r>
      <w:proofErr w:type="spellEnd"/>
      <w:r w:rsidR="009F7F91" w:rsidRPr="009F7F91">
        <w:rPr>
          <w:rFonts w:ascii="Times New Roman" w:hAnsi="Times New Roman" w:cs="Times New Roman"/>
          <w:sz w:val="24"/>
          <w:szCs w:val="24"/>
        </w:rPr>
        <w:t>).</w:t>
      </w:r>
    </w:p>
    <w:p w:rsidR="009F7F91" w:rsidRDefault="009F7F91" w:rsidP="00D57548">
      <w:pPr>
        <w:tabs>
          <w:tab w:val="left" w:pos="993"/>
        </w:tabs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43DEA" w:rsidRPr="00CC0B57" w:rsidRDefault="00C372D7" w:rsidP="00D57548">
      <w:pPr>
        <w:tabs>
          <w:tab w:val="left" w:pos="993"/>
        </w:tabs>
        <w:spacing w:after="0" w:line="240" w:lineRule="auto"/>
        <w:ind w:firstLine="851"/>
        <w:jc w:val="both"/>
        <w:rPr>
          <w:sz w:val="24"/>
          <w:szCs w:val="24"/>
          <w:lang w:val="ru-UA"/>
        </w:rPr>
      </w:pPr>
      <w:r w:rsidRPr="00943DEA">
        <w:rPr>
          <w:rFonts w:ascii="Times New Roman" w:hAnsi="Times New Roman" w:cs="Times New Roman"/>
          <w:b/>
          <w:sz w:val="24"/>
          <w:szCs w:val="24"/>
        </w:rPr>
        <w:t>Висновки</w:t>
      </w:r>
      <w:r w:rsidR="00943DEA" w:rsidRPr="00943DEA">
        <w:rPr>
          <w:rFonts w:ascii="Times New Roman" w:hAnsi="Times New Roman" w:cs="Times New Roman"/>
          <w:b/>
          <w:sz w:val="24"/>
          <w:szCs w:val="24"/>
        </w:rPr>
        <w:t>.</w:t>
      </w:r>
      <w:r w:rsidR="00D57548">
        <w:rPr>
          <w:rFonts w:ascii="Times New Roman" w:hAnsi="Times New Roman" w:cs="Times New Roman"/>
          <w:sz w:val="24"/>
          <w:szCs w:val="24"/>
        </w:rPr>
        <w:t xml:space="preserve"> В дослідженні розглянуто актуальне питання підвищення рівня енергоефективності в сфері ЖКГ за рахунок фінансування подібних проектів через механізм </w:t>
      </w:r>
      <w:proofErr w:type="spellStart"/>
      <w:r w:rsidR="00D57548">
        <w:rPr>
          <w:rFonts w:ascii="Times New Roman" w:hAnsi="Times New Roman" w:cs="Times New Roman"/>
          <w:sz w:val="24"/>
          <w:szCs w:val="24"/>
        </w:rPr>
        <w:t>енергосервісних</w:t>
      </w:r>
      <w:proofErr w:type="spellEnd"/>
      <w:r w:rsidR="00D57548">
        <w:rPr>
          <w:rFonts w:ascii="Times New Roman" w:hAnsi="Times New Roman" w:cs="Times New Roman"/>
          <w:sz w:val="24"/>
          <w:szCs w:val="24"/>
        </w:rPr>
        <w:t xml:space="preserve"> контрактів. </w:t>
      </w:r>
    </w:p>
    <w:p w:rsidR="00894732" w:rsidRDefault="00894732" w:rsidP="007D4A76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84BAB" w:rsidRPr="00993922" w:rsidRDefault="00484BAB" w:rsidP="007D4A76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3922">
        <w:rPr>
          <w:rFonts w:ascii="Times New Roman" w:hAnsi="Times New Roman" w:cs="Times New Roman"/>
          <w:b/>
          <w:sz w:val="24"/>
          <w:szCs w:val="24"/>
        </w:rPr>
        <w:t>Література</w:t>
      </w:r>
    </w:p>
    <w:p w:rsidR="005E6738" w:rsidRDefault="00484BAB" w:rsidP="005E673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7D4A76">
        <w:rPr>
          <w:rFonts w:ascii="Times New Roman" w:hAnsi="Times New Roman" w:cs="Times New Roman"/>
          <w:sz w:val="24"/>
          <w:szCs w:val="24"/>
        </w:rPr>
        <w:t xml:space="preserve">1. </w:t>
      </w:r>
      <w:r w:rsidR="005E6738" w:rsidRPr="005E6738">
        <w:rPr>
          <w:rFonts w:ascii="Times New Roman" w:hAnsi="Times New Roman" w:cs="Times New Roman"/>
          <w:sz w:val="24"/>
          <w:szCs w:val="24"/>
        </w:rPr>
        <w:t>Закон Укра</w:t>
      </w:r>
      <w:r w:rsidR="005E6738">
        <w:rPr>
          <w:rFonts w:ascii="Times New Roman" w:hAnsi="Times New Roman" w:cs="Times New Roman"/>
          <w:sz w:val="24"/>
          <w:szCs w:val="24"/>
        </w:rPr>
        <w:t xml:space="preserve">їни </w:t>
      </w:r>
      <w:r w:rsidR="005E6738" w:rsidRPr="003B5536">
        <w:rPr>
          <w:rFonts w:ascii="Times New Roman" w:hAnsi="Times New Roman" w:cs="Times New Roman"/>
          <w:sz w:val="24"/>
          <w:szCs w:val="24"/>
        </w:rPr>
        <w:t xml:space="preserve">№ </w:t>
      </w:r>
      <w:r w:rsidR="005E6738" w:rsidRPr="005E6738">
        <w:rPr>
          <w:rFonts w:ascii="Times New Roman" w:hAnsi="Times New Roman" w:cs="Times New Roman"/>
          <w:sz w:val="24"/>
          <w:szCs w:val="24"/>
        </w:rPr>
        <w:t xml:space="preserve">327-VIII, </w:t>
      </w:r>
      <w:r w:rsidR="005E6738" w:rsidRPr="003B5536">
        <w:rPr>
          <w:rFonts w:ascii="Times New Roman" w:hAnsi="Times New Roman" w:cs="Times New Roman"/>
          <w:sz w:val="24"/>
          <w:szCs w:val="24"/>
        </w:rPr>
        <w:t>ред.</w:t>
      </w:r>
      <w:r w:rsidR="005E6738">
        <w:rPr>
          <w:rFonts w:ascii="Times New Roman" w:hAnsi="Times New Roman" w:cs="Times New Roman"/>
          <w:sz w:val="24"/>
          <w:szCs w:val="24"/>
        </w:rPr>
        <w:t xml:space="preserve"> </w:t>
      </w:r>
      <w:r w:rsidR="005E6738" w:rsidRPr="003B5536">
        <w:rPr>
          <w:rFonts w:ascii="Times New Roman" w:hAnsi="Times New Roman" w:cs="Times New Roman"/>
          <w:sz w:val="24"/>
          <w:szCs w:val="24"/>
        </w:rPr>
        <w:t>від 0</w:t>
      </w:r>
      <w:r w:rsidR="005E6738">
        <w:rPr>
          <w:rFonts w:ascii="Times New Roman" w:hAnsi="Times New Roman" w:cs="Times New Roman"/>
          <w:sz w:val="24"/>
          <w:szCs w:val="24"/>
        </w:rPr>
        <w:t>1</w:t>
      </w:r>
      <w:r w:rsidR="005E6738" w:rsidRPr="003B5536">
        <w:rPr>
          <w:rFonts w:ascii="Times New Roman" w:hAnsi="Times New Roman" w:cs="Times New Roman"/>
          <w:sz w:val="24"/>
          <w:szCs w:val="24"/>
        </w:rPr>
        <w:t>.0</w:t>
      </w:r>
      <w:r w:rsidR="005E6738">
        <w:rPr>
          <w:rFonts w:ascii="Times New Roman" w:hAnsi="Times New Roman" w:cs="Times New Roman"/>
          <w:sz w:val="24"/>
          <w:szCs w:val="24"/>
        </w:rPr>
        <w:t>1</w:t>
      </w:r>
      <w:r w:rsidR="005E6738" w:rsidRPr="003B5536">
        <w:rPr>
          <w:rFonts w:ascii="Times New Roman" w:hAnsi="Times New Roman" w:cs="Times New Roman"/>
          <w:sz w:val="24"/>
          <w:szCs w:val="24"/>
        </w:rPr>
        <w:t>.202</w:t>
      </w:r>
      <w:r w:rsidR="005E6738">
        <w:rPr>
          <w:rFonts w:ascii="Times New Roman" w:hAnsi="Times New Roman" w:cs="Times New Roman"/>
          <w:sz w:val="24"/>
          <w:szCs w:val="24"/>
        </w:rPr>
        <w:t>2</w:t>
      </w:r>
      <w:r w:rsidR="005E6738" w:rsidRPr="003B5536">
        <w:rPr>
          <w:rFonts w:ascii="Times New Roman" w:hAnsi="Times New Roman" w:cs="Times New Roman"/>
          <w:sz w:val="24"/>
          <w:szCs w:val="24"/>
        </w:rPr>
        <w:t xml:space="preserve">. </w:t>
      </w:r>
      <w:r w:rsidR="005E6738">
        <w:rPr>
          <w:rFonts w:ascii="Times New Roman" w:hAnsi="Times New Roman" w:cs="Times New Roman"/>
          <w:sz w:val="24"/>
          <w:szCs w:val="24"/>
        </w:rPr>
        <w:t>«</w:t>
      </w:r>
      <w:r w:rsidR="005E6738" w:rsidRPr="005E6738">
        <w:rPr>
          <w:rFonts w:ascii="Times New Roman" w:hAnsi="Times New Roman" w:cs="Times New Roman"/>
          <w:sz w:val="24"/>
          <w:szCs w:val="24"/>
        </w:rPr>
        <w:t xml:space="preserve">Про запровадження нових інвестиційних можливостей, гарантування прав та законних інтересів суб’єктів підприємницької діяльності для проведення масштабної </w:t>
      </w:r>
      <w:proofErr w:type="spellStart"/>
      <w:r w:rsidR="005E6738" w:rsidRPr="005E6738">
        <w:rPr>
          <w:rFonts w:ascii="Times New Roman" w:hAnsi="Times New Roman" w:cs="Times New Roman"/>
          <w:sz w:val="24"/>
          <w:szCs w:val="24"/>
        </w:rPr>
        <w:t>енергомодернізації</w:t>
      </w:r>
      <w:proofErr w:type="spellEnd"/>
      <w:r w:rsidR="005E6738" w:rsidRPr="005E6738">
        <w:rPr>
          <w:rFonts w:ascii="Times New Roman" w:hAnsi="Times New Roman" w:cs="Times New Roman"/>
          <w:sz w:val="24"/>
          <w:szCs w:val="24"/>
        </w:rPr>
        <w:t>»</w:t>
      </w:r>
      <w:r w:rsidR="005E6738">
        <w:rPr>
          <w:rFonts w:ascii="Times New Roman" w:hAnsi="Times New Roman" w:cs="Times New Roman"/>
          <w:sz w:val="24"/>
          <w:szCs w:val="24"/>
        </w:rPr>
        <w:t>.</w:t>
      </w:r>
    </w:p>
    <w:p w:rsidR="005E6738" w:rsidRDefault="000C297C" w:rsidP="005E673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0C297C"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  <w:lang w:val="ru-UA"/>
        </w:rPr>
        <w:t>О</w:t>
      </w:r>
      <w:proofErr w:type="spellStart"/>
      <w:r>
        <w:rPr>
          <w:rFonts w:ascii="Times New Roman" w:hAnsi="Times New Roman" w:cs="Times New Roman"/>
          <w:sz w:val="24"/>
          <w:szCs w:val="24"/>
        </w:rPr>
        <w:t>фіційний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сайт </w:t>
      </w:r>
      <w:proofErr w:type="spellStart"/>
      <w:r>
        <w:rPr>
          <w:rFonts w:ascii="Times New Roman" w:hAnsi="Times New Roman" w:cs="Times New Roman"/>
          <w:sz w:val="24"/>
          <w:szCs w:val="24"/>
        </w:rPr>
        <w:t>Держагентства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з енергоефективності та енергозбереження України.</w:t>
      </w:r>
    </w:p>
    <w:p w:rsidR="000C297C" w:rsidRPr="000C297C" w:rsidRDefault="000C297C" w:rsidP="005E6738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Режим доступу: </w:t>
      </w:r>
      <w:hyperlink r:id="rId7" w:history="1">
        <w:r w:rsidRPr="009C05A9">
          <w:rPr>
            <w:rStyle w:val="a9"/>
            <w:rFonts w:ascii="Times New Roman" w:hAnsi="Times New Roman" w:cs="Times New Roman"/>
            <w:sz w:val="24"/>
            <w:szCs w:val="24"/>
          </w:rPr>
          <w:t>https://saee.gov.ua/uk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E2B0B" w:rsidRDefault="000C297C" w:rsidP="003B553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6E2B0B" w:rsidRPr="006E2B0B">
        <w:rPr>
          <w:rFonts w:ascii="Times New Roman" w:hAnsi="Times New Roman" w:cs="Times New Roman"/>
          <w:sz w:val="24"/>
          <w:szCs w:val="24"/>
        </w:rPr>
        <w:t xml:space="preserve">А. </w:t>
      </w:r>
      <w:proofErr w:type="spellStart"/>
      <w:r w:rsidR="006E2B0B" w:rsidRPr="006E2B0B">
        <w:rPr>
          <w:rFonts w:ascii="Times New Roman" w:hAnsi="Times New Roman" w:cs="Times New Roman"/>
          <w:sz w:val="24"/>
          <w:szCs w:val="24"/>
        </w:rPr>
        <w:t>Корчміт</w:t>
      </w:r>
      <w:proofErr w:type="spellEnd"/>
      <w:r w:rsidR="006E2B0B" w:rsidRPr="006E2B0B">
        <w:rPr>
          <w:rFonts w:ascii="Times New Roman" w:hAnsi="Times New Roman" w:cs="Times New Roman"/>
          <w:sz w:val="24"/>
          <w:szCs w:val="24"/>
        </w:rPr>
        <w:t xml:space="preserve">, Ю. </w:t>
      </w:r>
      <w:proofErr w:type="spellStart"/>
      <w:r w:rsidR="006E2B0B" w:rsidRPr="006E2B0B">
        <w:rPr>
          <w:rFonts w:ascii="Times New Roman" w:hAnsi="Times New Roman" w:cs="Times New Roman"/>
          <w:sz w:val="24"/>
          <w:szCs w:val="24"/>
        </w:rPr>
        <w:t>Збираник</w:t>
      </w:r>
      <w:proofErr w:type="spellEnd"/>
      <w:r w:rsidR="006E2B0B" w:rsidRPr="006E2B0B">
        <w:rPr>
          <w:rFonts w:ascii="Times New Roman" w:hAnsi="Times New Roman" w:cs="Times New Roman"/>
          <w:sz w:val="24"/>
          <w:szCs w:val="24"/>
        </w:rPr>
        <w:t xml:space="preserve">, Р, </w:t>
      </w:r>
      <w:proofErr w:type="spellStart"/>
      <w:r w:rsidR="006E2B0B" w:rsidRPr="006E2B0B">
        <w:rPr>
          <w:rFonts w:ascii="Times New Roman" w:hAnsi="Times New Roman" w:cs="Times New Roman"/>
          <w:sz w:val="24"/>
          <w:szCs w:val="24"/>
        </w:rPr>
        <w:t>Палагусинець</w:t>
      </w:r>
      <w:proofErr w:type="spellEnd"/>
      <w:r w:rsidR="006E2B0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6E2B0B">
        <w:rPr>
          <w:rFonts w:ascii="Times New Roman" w:hAnsi="Times New Roman" w:cs="Times New Roman"/>
          <w:sz w:val="24"/>
          <w:szCs w:val="24"/>
        </w:rPr>
        <w:t>Е</w:t>
      </w:r>
      <w:r w:rsidR="006E2B0B" w:rsidRPr="006E2B0B">
        <w:rPr>
          <w:rFonts w:ascii="Times New Roman" w:hAnsi="Times New Roman" w:cs="Times New Roman"/>
          <w:sz w:val="24"/>
          <w:szCs w:val="24"/>
        </w:rPr>
        <w:t>нергосервіс</w:t>
      </w:r>
      <w:proofErr w:type="spellEnd"/>
      <w:r w:rsidR="006E2B0B" w:rsidRPr="006E2B0B">
        <w:rPr>
          <w:rFonts w:ascii="Times New Roman" w:hAnsi="Times New Roman" w:cs="Times New Roman"/>
          <w:sz w:val="24"/>
          <w:szCs w:val="24"/>
        </w:rPr>
        <w:t xml:space="preserve"> в </w:t>
      </w:r>
      <w:r w:rsidR="006E2B0B">
        <w:rPr>
          <w:rFonts w:ascii="Times New Roman" w:hAnsi="Times New Roman" w:cs="Times New Roman"/>
          <w:sz w:val="24"/>
          <w:szCs w:val="24"/>
        </w:rPr>
        <w:t>У</w:t>
      </w:r>
      <w:r w:rsidR="006E2B0B" w:rsidRPr="006E2B0B">
        <w:rPr>
          <w:rFonts w:ascii="Times New Roman" w:hAnsi="Times New Roman" w:cs="Times New Roman"/>
          <w:sz w:val="24"/>
          <w:szCs w:val="24"/>
        </w:rPr>
        <w:t>країні: успіхи та виклики сьогодення</w:t>
      </w:r>
      <w:r w:rsidR="006E2B0B">
        <w:rPr>
          <w:rFonts w:ascii="Times New Roman" w:hAnsi="Times New Roman" w:cs="Times New Roman"/>
          <w:sz w:val="24"/>
          <w:szCs w:val="24"/>
        </w:rPr>
        <w:t xml:space="preserve"> / </w:t>
      </w:r>
      <w:proofErr w:type="spellStart"/>
      <w:r w:rsidR="006E2B0B">
        <w:rPr>
          <w:rFonts w:ascii="Times New Roman" w:hAnsi="Times New Roman" w:cs="Times New Roman"/>
          <w:sz w:val="24"/>
          <w:szCs w:val="24"/>
        </w:rPr>
        <w:t>навч.посіб</w:t>
      </w:r>
      <w:proofErr w:type="spellEnd"/>
      <w:r w:rsidR="006E2B0B">
        <w:rPr>
          <w:rFonts w:ascii="Times New Roman" w:hAnsi="Times New Roman" w:cs="Times New Roman"/>
          <w:sz w:val="24"/>
          <w:szCs w:val="24"/>
        </w:rPr>
        <w:t>. – К.:</w:t>
      </w:r>
      <w:r w:rsidR="006E2B0B" w:rsidRPr="006E2B0B">
        <w:rPr>
          <w:rFonts w:ascii="Times New Roman" w:hAnsi="Times New Roman" w:cs="Times New Roman"/>
          <w:sz w:val="24"/>
          <w:szCs w:val="24"/>
        </w:rPr>
        <w:t xml:space="preserve"> ДАЕЕ, 2020</w:t>
      </w:r>
      <w:r w:rsidR="006E2B0B">
        <w:rPr>
          <w:rFonts w:ascii="Times New Roman" w:hAnsi="Times New Roman" w:cs="Times New Roman"/>
          <w:sz w:val="24"/>
          <w:szCs w:val="24"/>
        </w:rPr>
        <w:t>.</w:t>
      </w:r>
    </w:p>
    <w:p w:rsidR="00F72F12" w:rsidRPr="00F72F12" w:rsidRDefault="00F72F12" w:rsidP="003B553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ru-UA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>
        <w:rPr>
          <w:rFonts w:ascii="Times New Roman" w:hAnsi="Times New Roman" w:cs="Times New Roman"/>
          <w:sz w:val="24"/>
          <w:szCs w:val="24"/>
        </w:rPr>
        <w:t>Енергосервісні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контракти: можливості та перспективи в Україні / </w:t>
      </w:r>
      <w:proofErr w:type="spellStart"/>
      <w:r>
        <w:rPr>
          <w:rFonts w:ascii="Times New Roman" w:hAnsi="Times New Roman" w:cs="Times New Roman"/>
          <w:sz w:val="24"/>
          <w:szCs w:val="24"/>
        </w:rPr>
        <w:t>М.Ільчук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О.Ремінська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В.Шаповаленко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О.Киричок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К.: </w:t>
      </w:r>
      <w:r>
        <w:rPr>
          <w:rFonts w:ascii="Times New Roman" w:hAnsi="Times New Roman" w:cs="Times New Roman"/>
          <w:sz w:val="24"/>
          <w:szCs w:val="24"/>
          <w:lang w:val="en-US"/>
        </w:rPr>
        <w:t>GIZ</w:t>
      </w:r>
      <w:r>
        <w:rPr>
          <w:rFonts w:ascii="Times New Roman" w:hAnsi="Times New Roman" w:cs="Times New Roman"/>
          <w:sz w:val="24"/>
          <w:szCs w:val="24"/>
          <w:lang w:val="ru-UA"/>
        </w:rPr>
        <w:t>, 2015 – 116 с.</w:t>
      </w:r>
    </w:p>
    <w:sectPr w:rsidR="00F72F12" w:rsidRPr="00F72F12" w:rsidSect="009E680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ED6E58"/>
    <w:multiLevelType w:val="hybridMultilevel"/>
    <w:tmpl w:val="03B4856C"/>
    <w:lvl w:ilvl="0" w:tplc="EB2488D0">
      <w:numFmt w:val="bullet"/>
      <w:lvlText w:val="-"/>
      <w:lvlJc w:val="left"/>
      <w:pPr>
        <w:ind w:left="1146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CED7FE9"/>
    <w:multiLevelType w:val="hybridMultilevel"/>
    <w:tmpl w:val="74986398"/>
    <w:lvl w:ilvl="0" w:tplc="84007A5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F376C8"/>
    <w:multiLevelType w:val="hybridMultilevel"/>
    <w:tmpl w:val="F588FB0A"/>
    <w:lvl w:ilvl="0" w:tplc="E49004CA">
      <w:start w:val="47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1AD10226"/>
    <w:multiLevelType w:val="hybridMultilevel"/>
    <w:tmpl w:val="3FF28CA6"/>
    <w:lvl w:ilvl="0" w:tplc="FAFA0DCA">
      <w:start w:val="2"/>
      <w:numFmt w:val="bullet"/>
      <w:lvlText w:val="-"/>
      <w:lvlJc w:val="left"/>
      <w:pPr>
        <w:ind w:left="1287" w:hanging="360"/>
      </w:pPr>
      <w:rPr>
        <w:rFonts w:ascii="Calibri" w:eastAsiaTheme="minorHAnsi" w:hAnsi="Calibri" w:cs="Calibri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23B50088"/>
    <w:multiLevelType w:val="hybridMultilevel"/>
    <w:tmpl w:val="11184304"/>
    <w:lvl w:ilvl="0" w:tplc="DCA66938"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28B42EF6"/>
    <w:multiLevelType w:val="hybridMultilevel"/>
    <w:tmpl w:val="EC9A91E6"/>
    <w:lvl w:ilvl="0" w:tplc="84007A5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C504A7"/>
    <w:multiLevelType w:val="hybridMultilevel"/>
    <w:tmpl w:val="9E78E2E0"/>
    <w:lvl w:ilvl="0" w:tplc="13889682">
      <w:start w:val="3"/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 w15:restartNumberingAfterBreak="0">
    <w:nsid w:val="31AE2CEB"/>
    <w:multiLevelType w:val="hybridMultilevel"/>
    <w:tmpl w:val="69B0FD6E"/>
    <w:lvl w:ilvl="0" w:tplc="6B4A6EF6">
      <w:start w:val="13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32D70FB8"/>
    <w:multiLevelType w:val="hybridMultilevel"/>
    <w:tmpl w:val="A61C0E50"/>
    <w:lvl w:ilvl="0" w:tplc="A2866A84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43BB1CBA"/>
    <w:multiLevelType w:val="hybridMultilevel"/>
    <w:tmpl w:val="69181B5C"/>
    <w:lvl w:ilvl="0" w:tplc="C5025738">
      <w:start w:val="3"/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 w15:restartNumberingAfterBreak="0">
    <w:nsid w:val="62273E81"/>
    <w:multiLevelType w:val="hybridMultilevel"/>
    <w:tmpl w:val="12B8948A"/>
    <w:lvl w:ilvl="0" w:tplc="E258FABA">
      <w:start w:val="1"/>
      <w:numFmt w:val="decimal"/>
      <w:lvlText w:val="%1."/>
      <w:lvlJc w:val="left"/>
      <w:pPr>
        <w:ind w:left="640" w:hanging="28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984BF52">
      <w:numFmt w:val="bullet"/>
      <w:lvlText w:val="•"/>
      <w:lvlJc w:val="left"/>
      <w:pPr>
        <w:ind w:left="1648" w:hanging="280"/>
      </w:pPr>
      <w:rPr>
        <w:rFonts w:hint="default"/>
        <w:lang w:val="uk-UA" w:eastAsia="en-US" w:bidi="ar-SA"/>
      </w:rPr>
    </w:lvl>
    <w:lvl w:ilvl="2" w:tplc="27540A72">
      <w:numFmt w:val="bullet"/>
      <w:lvlText w:val="•"/>
      <w:lvlJc w:val="left"/>
      <w:pPr>
        <w:ind w:left="2657" w:hanging="280"/>
      </w:pPr>
      <w:rPr>
        <w:rFonts w:hint="default"/>
        <w:lang w:val="uk-UA" w:eastAsia="en-US" w:bidi="ar-SA"/>
      </w:rPr>
    </w:lvl>
    <w:lvl w:ilvl="3" w:tplc="1B3044DC">
      <w:numFmt w:val="bullet"/>
      <w:lvlText w:val="•"/>
      <w:lvlJc w:val="left"/>
      <w:pPr>
        <w:ind w:left="3665" w:hanging="280"/>
      </w:pPr>
      <w:rPr>
        <w:rFonts w:hint="default"/>
        <w:lang w:val="uk-UA" w:eastAsia="en-US" w:bidi="ar-SA"/>
      </w:rPr>
    </w:lvl>
    <w:lvl w:ilvl="4" w:tplc="2E82BF00">
      <w:numFmt w:val="bullet"/>
      <w:lvlText w:val="•"/>
      <w:lvlJc w:val="left"/>
      <w:pPr>
        <w:ind w:left="4674" w:hanging="280"/>
      </w:pPr>
      <w:rPr>
        <w:rFonts w:hint="default"/>
        <w:lang w:val="uk-UA" w:eastAsia="en-US" w:bidi="ar-SA"/>
      </w:rPr>
    </w:lvl>
    <w:lvl w:ilvl="5" w:tplc="D4484A3A">
      <w:numFmt w:val="bullet"/>
      <w:lvlText w:val="•"/>
      <w:lvlJc w:val="left"/>
      <w:pPr>
        <w:ind w:left="5682" w:hanging="280"/>
      </w:pPr>
      <w:rPr>
        <w:rFonts w:hint="default"/>
        <w:lang w:val="uk-UA" w:eastAsia="en-US" w:bidi="ar-SA"/>
      </w:rPr>
    </w:lvl>
    <w:lvl w:ilvl="6" w:tplc="15D6058C">
      <w:numFmt w:val="bullet"/>
      <w:lvlText w:val="•"/>
      <w:lvlJc w:val="left"/>
      <w:pPr>
        <w:ind w:left="6691" w:hanging="280"/>
      </w:pPr>
      <w:rPr>
        <w:rFonts w:hint="default"/>
        <w:lang w:val="uk-UA" w:eastAsia="en-US" w:bidi="ar-SA"/>
      </w:rPr>
    </w:lvl>
    <w:lvl w:ilvl="7" w:tplc="47029AC0">
      <w:numFmt w:val="bullet"/>
      <w:lvlText w:val="•"/>
      <w:lvlJc w:val="left"/>
      <w:pPr>
        <w:ind w:left="7699" w:hanging="280"/>
      </w:pPr>
      <w:rPr>
        <w:rFonts w:hint="default"/>
        <w:lang w:val="uk-UA" w:eastAsia="en-US" w:bidi="ar-SA"/>
      </w:rPr>
    </w:lvl>
    <w:lvl w:ilvl="8" w:tplc="5A143D26">
      <w:numFmt w:val="bullet"/>
      <w:lvlText w:val="•"/>
      <w:lvlJc w:val="left"/>
      <w:pPr>
        <w:ind w:left="8708" w:hanging="280"/>
      </w:pPr>
      <w:rPr>
        <w:rFonts w:hint="default"/>
        <w:lang w:val="uk-UA" w:eastAsia="en-US" w:bidi="ar-SA"/>
      </w:rPr>
    </w:lvl>
  </w:abstractNum>
  <w:abstractNum w:abstractNumId="11" w15:restartNumberingAfterBreak="0">
    <w:nsid w:val="63877BCC"/>
    <w:multiLevelType w:val="hybridMultilevel"/>
    <w:tmpl w:val="1F5C6B5E"/>
    <w:lvl w:ilvl="0" w:tplc="1530386E">
      <w:start w:val="13"/>
      <w:numFmt w:val="bullet"/>
      <w:lvlText w:val="-"/>
      <w:lvlJc w:val="left"/>
      <w:pPr>
        <w:ind w:left="927" w:hanging="360"/>
      </w:pPr>
      <w:rPr>
        <w:rFonts w:ascii="Calibri" w:eastAsiaTheme="minorHAnsi" w:hAnsi="Calibri" w:cs="Calibri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2" w15:restartNumberingAfterBreak="0">
    <w:nsid w:val="65C20785"/>
    <w:multiLevelType w:val="hybridMultilevel"/>
    <w:tmpl w:val="3E082B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2F1F7D"/>
    <w:multiLevelType w:val="hybridMultilevel"/>
    <w:tmpl w:val="54C21EF6"/>
    <w:lvl w:ilvl="0" w:tplc="FF7600B0">
      <w:start w:val="9"/>
      <w:numFmt w:val="bullet"/>
      <w:lvlText w:val="-"/>
      <w:lvlJc w:val="left"/>
      <w:pPr>
        <w:ind w:left="1571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68880443"/>
    <w:multiLevelType w:val="multilevel"/>
    <w:tmpl w:val="3C32D6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CBC09DB"/>
    <w:multiLevelType w:val="hybridMultilevel"/>
    <w:tmpl w:val="8646C42C"/>
    <w:lvl w:ilvl="0" w:tplc="84007A5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4"/>
  </w:num>
  <w:num w:numId="4">
    <w:abstractNumId w:val="12"/>
  </w:num>
  <w:num w:numId="5">
    <w:abstractNumId w:val="8"/>
  </w:num>
  <w:num w:numId="6">
    <w:abstractNumId w:val="0"/>
  </w:num>
  <w:num w:numId="7">
    <w:abstractNumId w:val="2"/>
  </w:num>
  <w:num w:numId="8">
    <w:abstractNumId w:val="3"/>
  </w:num>
  <w:num w:numId="9">
    <w:abstractNumId w:val="13"/>
  </w:num>
  <w:num w:numId="10">
    <w:abstractNumId w:val="6"/>
  </w:num>
  <w:num w:numId="11">
    <w:abstractNumId w:val="9"/>
  </w:num>
  <w:num w:numId="12">
    <w:abstractNumId w:val="15"/>
  </w:num>
  <w:num w:numId="13">
    <w:abstractNumId w:val="5"/>
  </w:num>
  <w:num w:numId="14">
    <w:abstractNumId w:val="1"/>
  </w:num>
  <w:num w:numId="15">
    <w:abstractNumId w:val="11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2A78"/>
    <w:rsid w:val="00034BBD"/>
    <w:rsid w:val="0004498E"/>
    <w:rsid w:val="00056CDC"/>
    <w:rsid w:val="000A2CB0"/>
    <w:rsid w:val="000B0853"/>
    <w:rsid w:val="000B6865"/>
    <w:rsid w:val="000C297C"/>
    <w:rsid w:val="000C767B"/>
    <w:rsid w:val="000E45A7"/>
    <w:rsid w:val="000F5ABD"/>
    <w:rsid w:val="001717EA"/>
    <w:rsid w:val="001800E3"/>
    <w:rsid w:val="00195742"/>
    <w:rsid w:val="001B5862"/>
    <w:rsid w:val="001D4BA4"/>
    <w:rsid w:val="001F0202"/>
    <w:rsid w:val="00222690"/>
    <w:rsid w:val="0023782B"/>
    <w:rsid w:val="00253EBC"/>
    <w:rsid w:val="002F0917"/>
    <w:rsid w:val="0031600B"/>
    <w:rsid w:val="003B5536"/>
    <w:rsid w:val="003C7FE5"/>
    <w:rsid w:val="00401988"/>
    <w:rsid w:val="00427637"/>
    <w:rsid w:val="00456B29"/>
    <w:rsid w:val="00465B3A"/>
    <w:rsid w:val="00480AE4"/>
    <w:rsid w:val="0048391F"/>
    <w:rsid w:val="00484BAB"/>
    <w:rsid w:val="004B5A37"/>
    <w:rsid w:val="00523D83"/>
    <w:rsid w:val="00527DFA"/>
    <w:rsid w:val="00536801"/>
    <w:rsid w:val="00543F5D"/>
    <w:rsid w:val="00581BB8"/>
    <w:rsid w:val="005C2CC8"/>
    <w:rsid w:val="005D0225"/>
    <w:rsid w:val="005E34D1"/>
    <w:rsid w:val="005E6738"/>
    <w:rsid w:val="0063712A"/>
    <w:rsid w:val="006B569A"/>
    <w:rsid w:val="006E1332"/>
    <w:rsid w:val="006E2B0B"/>
    <w:rsid w:val="006E3A60"/>
    <w:rsid w:val="006E47E0"/>
    <w:rsid w:val="00732C59"/>
    <w:rsid w:val="007474AA"/>
    <w:rsid w:val="00750CC6"/>
    <w:rsid w:val="007634E3"/>
    <w:rsid w:val="007650AD"/>
    <w:rsid w:val="00770EAA"/>
    <w:rsid w:val="00772979"/>
    <w:rsid w:val="00783FC1"/>
    <w:rsid w:val="00792494"/>
    <w:rsid w:val="007C6263"/>
    <w:rsid w:val="007D4A76"/>
    <w:rsid w:val="007D5A71"/>
    <w:rsid w:val="00834F20"/>
    <w:rsid w:val="00857B03"/>
    <w:rsid w:val="00862950"/>
    <w:rsid w:val="00865DE4"/>
    <w:rsid w:val="00882694"/>
    <w:rsid w:val="00894732"/>
    <w:rsid w:val="008A3FA7"/>
    <w:rsid w:val="008B58D4"/>
    <w:rsid w:val="008C530D"/>
    <w:rsid w:val="008E584F"/>
    <w:rsid w:val="00904249"/>
    <w:rsid w:val="00911CAF"/>
    <w:rsid w:val="00942765"/>
    <w:rsid w:val="00943DEA"/>
    <w:rsid w:val="00992974"/>
    <w:rsid w:val="00993922"/>
    <w:rsid w:val="009B20FC"/>
    <w:rsid w:val="009D2D35"/>
    <w:rsid w:val="009E680C"/>
    <w:rsid w:val="009F7F91"/>
    <w:rsid w:val="00A54867"/>
    <w:rsid w:val="00A618B3"/>
    <w:rsid w:val="00A61C9B"/>
    <w:rsid w:val="00A72A78"/>
    <w:rsid w:val="00A745EF"/>
    <w:rsid w:val="00AD1654"/>
    <w:rsid w:val="00AD36BA"/>
    <w:rsid w:val="00AE0DF9"/>
    <w:rsid w:val="00B052C7"/>
    <w:rsid w:val="00B229C1"/>
    <w:rsid w:val="00B345A5"/>
    <w:rsid w:val="00B63152"/>
    <w:rsid w:val="00B63A05"/>
    <w:rsid w:val="00B765A3"/>
    <w:rsid w:val="00B93163"/>
    <w:rsid w:val="00BE2480"/>
    <w:rsid w:val="00BE35B9"/>
    <w:rsid w:val="00C0475A"/>
    <w:rsid w:val="00C36B6B"/>
    <w:rsid w:val="00C372D7"/>
    <w:rsid w:val="00C87F3E"/>
    <w:rsid w:val="00CB7AEA"/>
    <w:rsid w:val="00CC0B57"/>
    <w:rsid w:val="00CC44A7"/>
    <w:rsid w:val="00CD25C8"/>
    <w:rsid w:val="00CD5FCA"/>
    <w:rsid w:val="00CD6B53"/>
    <w:rsid w:val="00CE6823"/>
    <w:rsid w:val="00D03649"/>
    <w:rsid w:val="00D060B3"/>
    <w:rsid w:val="00D57548"/>
    <w:rsid w:val="00D6188E"/>
    <w:rsid w:val="00D8441A"/>
    <w:rsid w:val="00DC5EB2"/>
    <w:rsid w:val="00DD3E77"/>
    <w:rsid w:val="00E24FB9"/>
    <w:rsid w:val="00E64561"/>
    <w:rsid w:val="00EA32B0"/>
    <w:rsid w:val="00EA4B0C"/>
    <w:rsid w:val="00EB2512"/>
    <w:rsid w:val="00EC4570"/>
    <w:rsid w:val="00EE4237"/>
    <w:rsid w:val="00F54061"/>
    <w:rsid w:val="00F633B8"/>
    <w:rsid w:val="00F72F12"/>
    <w:rsid w:val="00F737E4"/>
    <w:rsid w:val="00F84AAE"/>
    <w:rsid w:val="00FA3721"/>
    <w:rsid w:val="00FA7CE3"/>
    <w:rsid w:val="00FC178E"/>
    <w:rsid w:val="00FC1FA2"/>
    <w:rsid w:val="00FD118D"/>
    <w:rsid w:val="00FF050E"/>
    <w:rsid w:val="00FF1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9BFE5"/>
  <w15:chartTrackingRefBased/>
  <w15:docId w15:val="{B9853856-912C-42A6-8148-DA50D140C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9E680C"/>
    <w:rPr>
      <w:i/>
      <w:iCs/>
    </w:rPr>
  </w:style>
  <w:style w:type="paragraph" w:styleId="a4">
    <w:name w:val="List Paragraph"/>
    <w:basedOn w:val="a"/>
    <w:link w:val="a5"/>
    <w:uiPriority w:val="1"/>
    <w:qFormat/>
    <w:rsid w:val="001717EA"/>
    <w:pPr>
      <w:widowControl w:val="0"/>
      <w:autoSpaceDE w:val="0"/>
      <w:autoSpaceDN w:val="0"/>
      <w:spacing w:before="88" w:after="0" w:line="240" w:lineRule="auto"/>
      <w:ind w:left="640" w:hanging="281"/>
    </w:pPr>
    <w:rPr>
      <w:rFonts w:ascii="Times New Roman" w:eastAsia="Times New Roman" w:hAnsi="Times New Roman" w:cs="Times New Roman"/>
    </w:rPr>
  </w:style>
  <w:style w:type="character" w:customStyle="1" w:styleId="a5">
    <w:name w:val="Абзац списку Знак"/>
    <w:link w:val="a4"/>
    <w:uiPriority w:val="34"/>
    <w:qFormat/>
    <w:rsid w:val="001717EA"/>
    <w:rPr>
      <w:rFonts w:ascii="Times New Roman" w:eastAsia="Times New Roman" w:hAnsi="Times New Roman" w:cs="Times New Roman"/>
    </w:rPr>
  </w:style>
  <w:style w:type="paragraph" w:styleId="a6">
    <w:name w:val="Body Text"/>
    <w:basedOn w:val="a"/>
    <w:link w:val="a7"/>
    <w:uiPriority w:val="1"/>
    <w:qFormat/>
    <w:rsid w:val="00F737E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7">
    <w:name w:val="Основний текст Знак"/>
    <w:basedOn w:val="a0"/>
    <w:link w:val="a6"/>
    <w:uiPriority w:val="1"/>
    <w:rsid w:val="00F737E4"/>
    <w:rPr>
      <w:rFonts w:ascii="Times New Roman" w:eastAsia="Times New Roman" w:hAnsi="Times New Roman" w:cs="Times New Roman"/>
      <w:sz w:val="28"/>
      <w:szCs w:val="28"/>
    </w:rPr>
  </w:style>
  <w:style w:type="character" w:customStyle="1" w:styleId="markedcontent">
    <w:name w:val="markedcontent"/>
    <w:basedOn w:val="a0"/>
    <w:rsid w:val="001800E3"/>
  </w:style>
  <w:style w:type="table" w:styleId="a8">
    <w:name w:val="Table Grid"/>
    <w:aliases w:val="INT table"/>
    <w:basedOn w:val="a1"/>
    <w:uiPriority w:val="39"/>
    <w:qFormat/>
    <w:rsid w:val="00911CAF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aintext">
    <w:name w:val="Main text"/>
    <w:qFormat/>
    <w:rsid w:val="00911CAF"/>
    <w:pPr>
      <w:spacing w:after="200" w:line="360" w:lineRule="auto"/>
      <w:ind w:firstLine="397"/>
    </w:pPr>
    <w:rPr>
      <w:rFonts w:ascii="Times New Roman" w:eastAsia="Times New Roman" w:hAnsi="Times New Roman" w:cs="Times New Roman"/>
      <w:sz w:val="28"/>
      <w:lang w:val="ru-RU" w:eastAsia="ru-RU"/>
    </w:rPr>
  </w:style>
  <w:style w:type="character" w:styleId="a9">
    <w:name w:val="Hyperlink"/>
    <w:basedOn w:val="a0"/>
    <w:uiPriority w:val="99"/>
    <w:unhideWhenUsed/>
    <w:rsid w:val="000A2CB0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A618B3"/>
    <w:rPr>
      <w:color w:val="605E5C"/>
      <w:shd w:val="clear" w:color="auto" w:fill="E1DFDD"/>
    </w:rPr>
  </w:style>
  <w:style w:type="paragraph" w:customStyle="1" w:styleId="ab">
    <w:name w:val="Мой текст"/>
    <w:basedOn w:val="a"/>
    <w:qFormat/>
    <w:rsid w:val="000B6865"/>
    <w:pPr>
      <w:spacing w:after="0" w:line="276" w:lineRule="auto"/>
      <w:ind w:firstLine="709"/>
      <w:jc w:val="both"/>
    </w:pPr>
    <w:rPr>
      <w:rFonts w:ascii="Times New Roman" w:eastAsia="Calibri" w:hAnsi="Times New Roman" w:cs="Times New Roman"/>
      <w:sz w:val="28"/>
    </w:rPr>
  </w:style>
  <w:style w:type="character" w:styleId="ac">
    <w:name w:val="Placeholder Text"/>
    <w:basedOn w:val="a0"/>
    <w:uiPriority w:val="99"/>
    <w:semiHidden/>
    <w:rsid w:val="00A745EF"/>
    <w:rPr>
      <w:color w:val="808080"/>
    </w:rPr>
  </w:style>
  <w:style w:type="paragraph" w:styleId="ad">
    <w:name w:val="Normal (Web)"/>
    <w:basedOn w:val="a"/>
    <w:uiPriority w:val="99"/>
    <w:unhideWhenUsed/>
    <w:rsid w:val="005E6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ae">
    <w:name w:val="ТАБЛИЦЯ"/>
    <w:basedOn w:val="a"/>
    <w:link w:val="af"/>
    <w:qFormat/>
    <w:rsid w:val="00894732"/>
    <w:pPr>
      <w:spacing w:after="0" w:line="240" w:lineRule="auto"/>
      <w:contextualSpacing/>
      <w:jc w:val="center"/>
    </w:pPr>
    <w:rPr>
      <w:rFonts w:ascii="Times New Roman" w:hAnsi="Times New Roman" w:cs="Times New Roman"/>
      <w:sz w:val="28"/>
      <w:szCs w:val="28"/>
    </w:rPr>
  </w:style>
  <w:style w:type="character" w:customStyle="1" w:styleId="af">
    <w:name w:val="ТАБЛИЦЯ Знак"/>
    <w:basedOn w:val="a0"/>
    <w:link w:val="ae"/>
    <w:rsid w:val="00894732"/>
    <w:rPr>
      <w:rFonts w:ascii="Times New Roman" w:hAnsi="Times New Roman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4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1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7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5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7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7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aee.gov.ua/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orcid.org/0000-0002-1898-349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2063</TotalTime>
  <Pages>2</Pages>
  <Words>3866</Words>
  <Characters>2204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Мадамо4ка</dc:creator>
  <cp:keywords/>
  <dc:description/>
  <cp:lastModifiedBy>Мадамо4ка</cp:lastModifiedBy>
  <cp:revision>53</cp:revision>
  <dcterms:created xsi:type="dcterms:W3CDTF">2023-11-17T08:55:00Z</dcterms:created>
  <dcterms:modified xsi:type="dcterms:W3CDTF">2024-02-02T12:24:00Z</dcterms:modified>
</cp:coreProperties>
</file>