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4CAE3E" w14:textId="77777777" w:rsidR="00785927" w:rsidRPr="00785927" w:rsidRDefault="00785927" w:rsidP="00785927">
      <w:pPr>
        <w:jc w:val="center"/>
        <w:rPr>
          <w:b/>
          <w:bCs/>
          <w:szCs w:val="28"/>
        </w:rPr>
      </w:pPr>
      <w:r w:rsidRPr="00785927">
        <w:rPr>
          <w:b/>
          <w:bCs/>
          <w:szCs w:val="28"/>
        </w:rPr>
        <w:t>НАЦІОНАЛЬНИЙ ТЕХНІЧНИЙ УНІВЕРСИТЕТ УКРАЇНИ</w:t>
      </w:r>
    </w:p>
    <w:p w14:paraId="1CC55EB6" w14:textId="77777777" w:rsidR="00785927" w:rsidRPr="00785927" w:rsidRDefault="00785927" w:rsidP="00785927">
      <w:pPr>
        <w:jc w:val="center"/>
        <w:rPr>
          <w:b/>
          <w:bCs/>
          <w:szCs w:val="28"/>
        </w:rPr>
      </w:pPr>
      <w:r w:rsidRPr="00785927">
        <w:rPr>
          <w:b/>
          <w:bCs/>
          <w:szCs w:val="28"/>
        </w:rPr>
        <w:t>«КИЇВСЬКИЙ ПОЛІТЕХНІЧНИЙ ІНСТИТУТ</w:t>
      </w:r>
      <w:r w:rsidRPr="00785927">
        <w:rPr>
          <w:b/>
          <w:bCs/>
          <w:szCs w:val="28"/>
        </w:rPr>
        <w:br/>
        <w:t>імені ІГОРЯ СІКОРСЬКОГО»</w:t>
      </w:r>
    </w:p>
    <w:p w14:paraId="58D6268D" w14:textId="77777777" w:rsidR="00785927" w:rsidRPr="00785927" w:rsidRDefault="00785927" w:rsidP="00785927">
      <w:pPr>
        <w:autoSpaceDE w:val="0"/>
        <w:autoSpaceDN w:val="0"/>
        <w:adjustRightInd w:val="0"/>
        <w:spacing w:line="360" w:lineRule="auto"/>
        <w:jc w:val="center"/>
        <w:rPr>
          <w:b/>
          <w:sz w:val="32"/>
          <w:szCs w:val="32"/>
        </w:rPr>
      </w:pPr>
      <w:r w:rsidRPr="00785927">
        <w:rPr>
          <w:b/>
          <w:sz w:val="32"/>
          <w:szCs w:val="32"/>
        </w:rPr>
        <w:t xml:space="preserve">Інститут матеріалознавства та зварювання ім. Є. О. Патона </w:t>
      </w:r>
    </w:p>
    <w:p w14:paraId="2A91D32E" w14:textId="77777777" w:rsidR="00785927" w:rsidRPr="00785927" w:rsidRDefault="00785927" w:rsidP="00785927">
      <w:pPr>
        <w:autoSpaceDE w:val="0"/>
        <w:autoSpaceDN w:val="0"/>
        <w:adjustRightInd w:val="0"/>
        <w:spacing w:line="360" w:lineRule="auto"/>
        <w:jc w:val="center"/>
        <w:rPr>
          <w:b/>
          <w:sz w:val="32"/>
          <w:szCs w:val="32"/>
        </w:rPr>
      </w:pPr>
      <w:r w:rsidRPr="00785927">
        <w:rPr>
          <w:b/>
          <w:sz w:val="32"/>
          <w:szCs w:val="32"/>
        </w:rPr>
        <w:t>Кафедра   зварювального  виробництва</w:t>
      </w:r>
    </w:p>
    <w:p w14:paraId="5DCE11AD" w14:textId="77777777" w:rsidR="00785927" w:rsidRPr="00785927" w:rsidRDefault="00785927" w:rsidP="00785927">
      <w:pPr>
        <w:autoSpaceDE w:val="0"/>
        <w:autoSpaceDN w:val="0"/>
        <w:adjustRightInd w:val="0"/>
        <w:spacing w:line="360" w:lineRule="auto"/>
        <w:ind w:left="3540" w:firstLine="708"/>
        <w:jc w:val="center"/>
        <w:rPr>
          <w:sz w:val="26"/>
          <w:szCs w:val="26"/>
        </w:rPr>
      </w:pPr>
      <w:r w:rsidRPr="00785927">
        <w:rPr>
          <w:sz w:val="26"/>
          <w:szCs w:val="26"/>
        </w:rPr>
        <w:t>До захисту допущено</w:t>
      </w:r>
    </w:p>
    <w:p w14:paraId="4588F449" w14:textId="77777777" w:rsidR="00785927" w:rsidRPr="00785927" w:rsidRDefault="00785927" w:rsidP="00785927">
      <w:pPr>
        <w:autoSpaceDE w:val="0"/>
        <w:autoSpaceDN w:val="0"/>
        <w:adjustRightInd w:val="0"/>
        <w:spacing w:line="360" w:lineRule="auto"/>
        <w:ind w:left="5664"/>
        <w:jc w:val="left"/>
        <w:rPr>
          <w:bCs/>
          <w:sz w:val="26"/>
          <w:szCs w:val="26"/>
        </w:rPr>
      </w:pPr>
      <w:r w:rsidRPr="00785927">
        <w:rPr>
          <w:bCs/>
          <w:sz w:val="26"/>
          <w:szCs w:val="26"/>
        </w:rPr>
        <w:t xml:space="preserve">      Завідувач кафедри</w:t>
      </w:r>
    </w:p>
    <w:p w14:paraId="32107793" w14:textId="77777777" w:rsidR="00785927" w:rsidRPr="00785927" w:rsidRDefault="00785927" w:rsidP="00785927">
      <w:pPr>
        <w:autoSpaceDE w:val="0"/>
        <w:autoSpaceDN w:val="0"/>
        <w:adjustRightInd w:val="0"/>
        <w:ind w:left="5664"/>
        <w:jc w:val="left"/>
        <w:rPr>
          <w:sz w:val="26"/>
          <w:szCs w:val="26"/>
        </w:rPr>
      </w:pPr>
      <w:r w:rsidRPr="00785927">
        <w:rPr>
          <w:sz w:val="26"/>
          <w:szCs w:val="26"/>
        </w:rPr>
        <w:t xml:space="preserve">                В. В. </w:t>
      </w:r>
      <w:r w:rsidRPr="00785927">
        <w:rPr>
          <w:bCs/>
          <w:sz w:val="26"/>
          <w:szCs w:val="26"/>
        </w:rPr>
        <w:t>КВАСНИЦЬКИЙ</w:t>
      </w:r>
    </w:p>
    <w:p w14:paraId="3CC82130" w14:textId="77777777" w:rsidR="00785927" w:rsidRPr="00785927" w:rsidRDefault="00785927" w:rsidP="00785927">
      <w:pPr>
        <w:autoSpaceDE w:val="0"/>
        <w:autoSpaceDN w:val="0"/>
        <w:adjustRightInd w:val="0"/>
        <w:spacing w:line="360" w:lineRule="auto"/>
        <w:rPr>
          <w:sz w:val="26"/>
          <w:szCs w:val="26"/>
        </w:rPr>
      </w:pPr>
      <w:r w:rsidRPr="00785927">
        <w:rPr>
          <w:sz w:val="17"/>
          <w:szCs w:val="17"/>
        </w:rPr>
        <w:t xml:space="preserve">                                                                                                                                             </w:t>
      </w:r>
      <w:r w:rsidRPr="00785927">
        <w:rPr>
          <w:szCs w:val="28"/>
        </w:rPr>
        <w:t xml:space="preserve"> «___»</w:t>
      </w:r>
      <w:r w:rsidRPr="00785927">
        <w:rPr>
          <w:sz w:val="26"/>
          <w:szCs w:val="26"/>
        </w:rPr>
        <w:t>____________2021 р.</w:t>
      </w:r>
    </w:p>
    <w:p w14:paraId="0235CC57" w14:textId="77777777" w:rsidR="00785927" w:rsidRPr="00785927" w:rsidRDefault="00785927" w:rsidP="00785927">
      <w:pPr>
        <w:autoSpaceDE w:val="0"/>
        <w:autoSpaceDN w:val="0"/>
        <w:adjustRightInd w:val="0"/>
        <w:jc w:val="center"/>
        <w:rPr>
          <w:b/>
          <w:bCs/>
          <w:sz w:val="40"/>
          <w:szCs w:val="36"/>
        </w:rPr>
      </w:pPr>
      <w:r w:rsidRPr="00785927">
        <w:rPr>
          <w:b/>
          <w:bCs/>
          <w:sz w:val="40"/>
          <w:szCs w:val="36"/>
        </w:rPr>
        <w:t>Дипломний проєкт</w:t>
      </w:r>
    </w:p>
    <w:p w14:paraId="64ECE631" w14:textId="77777777" w:rsidR="00785927" w:rsidRPr="00785927" w:rsidRDefault="00785927" w:rsidP="00785927">
      <w:pPr>
        <w:spacing w:before="120" w:after="120"/>
        <w:jc w:val="center"/>
        <w:rPr>
          <w:b/>
          <w:szCs w:val="28"/>
        </w:rPr>
      </w:pPr>
      <w:r w:rsidRPr="00785927">
        <w:rPr>
          <w:b/>
          <w:szCs w:val="28"/>
        </w:rPr>
        <w:t>на здобуття ступеня бакалавра</w:t>
      </w:r>
    </w:p>
    <w:p w14:paraId="6F47D5AB" w14:textId="77777777" w:rsidR="00785927" w:rsidRPr="00785927" w:rsidRDefault="00785927" w:rsidP="00785927">
      <w:pPr>
        <w:spacing w:before="120" w:after="120"/>
        <w:jc w:val="center"/>
        <w:rPr>
          <w:b/>
          <w:szCs w:val="28"/>
        </w:rPr>
      </w:pPr>
      <w:r w:rsidRPr="00785927">
        <w:rPr>
          <w:b/>
          <w:szCs w:val="28"/>
        </w:rPr>
        <w:t>за освітньо-професійною програмою «Технології та інжиніринг у зварюванні»</w:t>
      </w:r>
    </w:p>
    <w:p w14:paraId="31DCF93B" w14:textId="77777777" w:rsidR="00785927" w:rsidRPr="00785927" w:rsidRDefault="00785927" w:rsidP="00785927">
      <w:pPr>
        <w:spacing w:before="120" w:after="120"/>
        <w:jc w:val="center"/>
        <w:rPr>
          <w:szCs w:val="28"/>
        </w:rPr>
      </w:pPr>
      <w:r w:rsidRPr="00785927">
        <w:rPr>
          <w:b/>
          <w:szCs w:val="28"/>
        </w:rPr>
        <w:t>спеціальності 131 «</w:t>
      </w:r>
      <w:r w:rsidRPr="00785927">
        <w:rPr>
          <w:b/>
          <w:szCs w:val="28"/>
          <w:lang w:val="ru-RU"/>
        </w:rPr>
        <w:t>Прикладна механіка</w:t>
      </w:r>
      <w:r w:rsidRPr="00785927">
        <w:rPr>
          <w:b/>
          <w:szCs w:val="28"/>
        </w:rPr>
        <w:t>»</w:t>
      </w:r>
      <w:r w:rsidRPr="00785927">
        <w:rPr>
          <w:szCs w:val="28"/>
        </w:rPr>
        <w:t xml:space="preserve">                                                                                                            </w:t>
      </w:r>
    </w:p>
    <w:p w14:paraId="05522CDF" w14:textId="77777777" w:rsidR="00785927" w:rsidRPr="00785927" w:rsidRDefault="00785927" w:rsidP="00785927">
      <w:pPr>
        <w:jc w:val="center"/>
        <w:rPr>
          <w:b/>
          <w:szCs w:val="28"/>
          <w:lang w:val="ru-RU"/>
        </w:rPr>
      </w:pPr>
      <w:r w:rsidRPr="00785927">
        <w:rPr>
          <w:b/>
          <w:szCs w:val="28"/>
        </w:rPr>
        <w:t xml:space="preserve">на тему: Технологія складання-зварювання резервуару </w:t>
      </w:r>
      <w:r w:rsidRPr="00785927">
        <w:rPr>
          <w:b/>
          <w:color w:val="222222"/>
          <w:szCs w:val="28"/>
          <w:shd w:val="clear" w:color="auto" w:fill="FFFFFF"/>
        </w:rPr>
        <w:t>для нафтопродуктів</w:t>
      </w:r>
    </w:p>
    <w:p w14:paraId="7E04AE36" w14:textId="77777777" w:rsidR="00785927" w:rsidRPr="00785927" w:rsidRDefault="00785927" w:rsidP="00785927">
      <w:pPr>
        <w:autoSpaceDE w:val="0"/>
        <w:autoSpaceDN w:val="0"/>
        <w:adjustRightInd w:val="0"/>
        <w:rPr>
          <w:bCs/>
          <w:szCs w:val="28"/>
        </w:rPr>
      </w:pPr>
      <w:r w:rsidRPr="00785927">
        <w:rPr>
          <w:bCs/>
          <w:szCs w:val="28"/>
        </w:rPr>
        <w:t xml:space="preserve">Виконав: </w:t>
      </w:r>
    </w:p>
    <w:p w14:paraId="149C3CD0" w14:textId="77777777" w:rsidR="00785927" w:rsidRPr="00785927" w:rsidRDefault="00785927" w:rsidP="00785927">
      <w:pPr>
        <w:autoSpaceDE w:val="0"/>
        <w:autoSpaceDN w:val="0"/>
        <w:adjustRightInd w:val="0"/>
        <w:rPr>
          <w:bCs/>
          <w:szCs w:val="28"/>
        </w:rPr>
      </w:pPr>
      <w:r w:rsidRPr="00785927">
        <w:rPr>
          <w:bCs/>
          <w:szCs w:val="28"/>
        </w:rPr>
        <w:t xml:space="preserve">студент  </w:t>
      </w:r>
      <w:r w:rsidRPr="00785927">
        <w:rPr>
          <w:bCs/>
          <w:szCs w:val="28"/>
          <w:lang w:val="en-US"/>
        </w:rPr>
        <w:t>IV</w:t>
      </w:r>
      <w:r w:rsidRPr="00785927">
        <w:rPr>
          <w:bCs/>
          <w:szCs w:val="28"/>
        </w:rPr>
        <w:t xml:space="preserve"> курсу,  групи ЗВ-71                                 </w:t>
      </w:r>
    </w:p>
    <w:p w14:paraId="48D5C051" w14:textId="77777777" w:rsidR="00785927" w:rsidRPr="00785927" w:rsidRDefault="00785927" w:rsidP="00785927">
      <w:pPr>
        <w:autoSpaceDE w:val="0"/>
        <w:autoSpaceDN w:val="0"/>
        <w:adjustRightInd w:val="0"/>
        <w:jc w:val="left"/>
        <w:rPr>
          <w:bCs/>
          <w:sz w:val="26"/>
          <w:szCs w:val="26"/>
        </w:rPr>
      </w:pPr>
      <w:r w:rsidRPr="00785927">
        <w:rPr>
          <w:bCs/>
          <w:iCs/>
          <w:color w:val="222222"/>
          <w:szCs w:val="28"/>
          <w:shd w:val="clear" w:color="auto" w:fill="FFFFFF"/>
        </w:rPr>
        <w:t>Зав'ялов  Єгор  Сергійович  </w:t>
      </w:r>
      <w:r w:rsidRPr="00785927">
        <w:rPr>
          <w:bCs/>
          <w:noProof/>
          <w:szCs w:val="28"/>
          <w:lang w:val="ru-RU"/>
        </w:rPr>
        <mc:AlternateContent>
          <mc:Choice Requires="wps">
            <w:drawing>
              <wp:anchor distT="0" distB="0" distL="114300" distR="114300" simplePos="0" relativeHeight="251661312" behindDoc="0" locked="0" layoutInCell="1" allowOverlap="1" wp14:anchorId="13187961" wp14:editId="2CF53709">
                <wp:simplePos x="0" y="0"/>
                <wp:positionH relativeFrom="column">
                  <wp:posOffset>4635500</wp:posOffset>
                </wp:positionH>
                <wp:positionV relativeFrom="paragraph">
                  <wp:posOffset>34925</wp:posOffset>
                </wp:positionV>
                <wp:extent cx="1901190" cy="0"/>
                <wp:effectExtent l="12065" t="9525" r="10795" b="9525"/>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75BF1A" id="Прямая соединительная линия 5"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2.75pt" to="514.7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"/>
            </w:pict>
          </mc:Fallback>
        </mc:AlternateContent>
      </w:r>
      <w:r w:rsidRPr="00785927">
        <w:rPr>
          <w:sz w:val="17"/>
          <w:szCs w:val="17"/>
        </w:rPr>
        <w:t xml:space="preserve">                                                                                                     </w:t>
      </w:r>
    </w:p>
    <w:p w14:paraId="4B3FCB93" w14:textId="77777777" w:rsidR="00785927" w:rsidRPr="00785927" w:rsidRDefault="00785927" w:rsidP="00785927">
      <w:pPr>
        <w:autoSpaceDE w:val="0"/>
        <w:autoSpaceDN w:val="0"/>
        <w:adjustRightInd w:val="0"/>
        <w:jc w:val="left"/>
        <w:rPr>
          <w:bCs/>
          <w:szCs w:val="28"/>
        </w:rPr>
      </w:pPr>
    </w:p>
    <w:p w14:paraId="6971B2AC" w14:textId="77777777" w:rsidR="00785927" w:rsidRPr="00785927" w:rsidRDefault="00785927" w:rsidP="00785927">
      <w:pPr>
        <w:autoSpaceDE w:val="0"/>
        <w:autoSpaceDN w:val="0"/>
        <w:adjustRightInd w:val="0"/>
        <w:jc w:val="left"/>
        <w:rPr>
          <w:bCs/>
          <w:szCs w:val="28"/>
          <w:lang w:val="ru-RU"/>
        </w:rPr>
      </w:pPr>
      <w:r w:rsidRPr="00785927">
        <w:rPr>
          <w:bCs/>
          <w:szCs w:val="28"/>
        </w:rPr>
        <w:t>Керівник</w:t>
      </w:r>
      <w:r w:rsidRPr="00785927">
        <w:rPr>
          <w:bCs/>
          <w:szCs w:val="28"/>
          <w:lang w:val="ru-RU"/>
        </w:rPr>
        <w:t>:</w:t>
      </w:r>
    </w:p>
    <w:p w14:paraId="49E05C61" w14:textId="77777777" w:rsidR="00785927" w:rsidRPr="00785927" w:rsidRDefault="00785927" w:rsidP="00785927">
      <w:pPr>
        <w:autoSpaceDE w:val="0"/>
        <w:autoSpaceDN w:val="0"/>
        <w:adjustRightInd w:val="0"/>
        <w:jc w:val="left"/>
        <w:rPr>
          <w:bCs/>
          <w:szCs w:val="28"/>
        </w:rPr>
      </w:pPr>
      <w:r w:rsidRPr="00785927">
        <w:rPr>
          <w:bCs/>
          <w:szCs w:val="28"/>
        </w:rPr>
        <w:t xml:space="preserve">Професор, д.т.н., професор, </w:t>
      </w:r>
      <w:r w:rsidRPr="00785927">
        <w:rPr>
          <w:noProof/>
          <w:szCs w:val="28"/>
          <w:lang w:val="ru-RU"/>
        </w:rPr>
        <w:drawing>
          <wp:anchor distT="0" distB="0" distL="114300" distR="114300" simplePos="0" relativeHeight="251664384" behindDoc="1" locked="0" layoutInCell="1" allowOverlap="1" wp14:anchorId="564D21F8" wp14:editId="681D0ECB">
            <wp:simplePos x="0" y="0"/>
            <wp:positionH relativeFrom="column">
              <wp:posOffset>4902835</wp:posOffset>
            </wp:positionH>
            <wp:positionV relativeFrom="paragraph">
              <wp:posOffset>-240665</wp:posOffset>
            </wp:positionV>
            <wp:extent cx="1154430" cy="935355"/>
            <wp:effectExtent l="114300" t="152400" r="102870" b="150495"/>
            <wp:wrapNone/>
            <wp:docPr id="344" name="Рисунок 344" descr="C:\Users\User\AppData\Local\Microsoft\Windows\INetCache\Content.Word\підпис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Content.Word\підпис2.t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1035919">
                      <a:off x="0" y="0"/>
                      <a:ext cx="1154430" cy="9353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44E4A8" w14:textId="77777777" w:rsidR="00785927" w:rsidRPr="00785927" w:rsidRDefault="00785927" w:rsidP="00785927">
      <w:pPr>
        <w:autoSpaceDE w:val="0"/>
        <w:autoSpaceDN w:val="0"/>
        <w:adjustRightInd w:val="0"/>
        <w:jc w:val="left"/>
        <w:rPr>
          <w:bCs/>
          <w:szCs w:val="28"/>
        </w:rPr>
      </w:pPr>
      <w:r w:rsidRPr="00785927">
        <w:rPr>
          <w:bCs/>
          <w:noProof/>
          <w:szCs w:val="28"/>
          <w:lang w:val="ru-RU"/>
        </w:rPr>
        <mc:AlternateContent>
          <mc:Choice Requires="wps">
            <w:drawing>
              <wp:anchor distT="0" distB="0" distL="114300" distR="114300" simplePos="0" relativeHeight="251662336" behindDoc="0" locked="0" layoutInCell="1" allowOverlap="1" wp14:anchorId="3DCD6A92" wp14:editId="0C7E414D">
                <wp:simplePos x="0" y="0"/>
                <wp:positionH relativeFrom="column">
                  <wp:posOffset>4639310</wp:posOffset>
                </wp:positionH>
                <wp:positionV relativeFrom="paragraph">
                  <wp:posOffset>196850</wp:posOffset>
                </wp:positionV>
                <wp:extent cx="1901190" cy="0"/>
                <wp:effectExtent l="6350" t="8255" r="6985" b="10795"/>
                <wp:wrapNone/>
                <wp:docPr id="340" name="Прямая соединительная линия 3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8B8422" id="Прямая соединительная линия 340"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3pt,15.5pt" to="51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"/>
            </w:pict>
          </mc:Fallback>
        </mc:AlternateContent>
      </w:r>
      <w:r w:rsidRPr="00785927">
        <w:rPr>
          <w:bCs/>
          <w:szCs w:val="28"/>
        </w:rPr>
        <w:t>Кузнецов Валерій Дмитрович</w:t>
      </w:r>
    </w:p>
    <w:p w14:paraId="5104DEB1" w14:textId="77777777" w:rsidR="00785927" w:rsidRPr="00785927" w:rsidRDefault="00785927" w:rsidP="00785927">
      <w:pPr>
        <w:autoSpaceDE w:val="0"/>
        <w:autoSpaceDN w:val="0"/>
        <w:adjustRightInd w:val="0"/>
        <w:jc w:val="left"/>
        <w:rPr>
          <w:bCs/>
          <w:sz w:val="26"/>
          <w:szCs w:val="26"/>
        </w:rPr>
      </w:pPr>
      <w:r w:rsidRPr="00785927">
        <w:rPr>
          <w:sz w:val="17"/>
          <w:szCs w:val="17"/>
        </w:rPr>
        <w:t xml:space="preserve">                                                               </w:t>
      </w:r>
    </w:p>
    <w:p w14:paraId="42E00817" w14:textId="77777777" w:rsidR="00785927" w:rsidRPr="00785927" w:rsidRDefault="00785927" w:rsidP="00785927">
      <w:pPr>
        <w:autoSpaceDE w:val="0"/>
        <w:autoSpaceDN w:val="0"/>
        <w:adjustRightInd w:val="0"/>
        <w:jc w:val="left"/>
        <w:rPr>
          <w:bCs/>
          <w:szCs w:val="28"/>
        </w:rPr>
      </w:pPr>
      <w:r w:rsidRPr="00785927">
        <w:rPr>
          <w:bCs/>
          <w:szCs w:val="28"/>
        </w:rPr>
        <w:t>Консультант з економічної частини:</w:t>
      </w:r>
    </w:p>
    <w:p w14:paraId="27A32164" w14:textId="77777777" w:rsidR="00785927" w:rsidRPr="00785927" w:rsidRDefault="00785927" w:rsidP="00785927">
      <w:pPr>
        <w:autoSpaceDE w:val="0"/>
        <w:autoSpaceDN w:val="0"/>
        <w:adjustRightInd w:val="0"/>
        <w:jc w:val="left"/>
        <w:rPr>
          <w:bCs/>
          <w:szCs w:val="28"/>
        </w:rPr>
      </w:pPr>
      <w:r w:rsidRPr="00785927">
        <w:rPr>
          <w:bCs/>
          <w:szCs w:val="28"/>
        </w:rPr>
        <w:t>Доцент, к.е.н.,</w:t>
      </w:r>
    </w:p>
    <w:p w14:paraId="3844B44C" w14:textId="77777777" w:rsidR="00785927" w:rsidRPr="00785927" w:rsidRDefault="00785927" w:rsidP="00785927">
      <w:pPr>
        <w:autoSpaceDE w:val="0"/>
        <w:autoSpaceDN w:val="0"/>
        <w:adjustRightInd w:val="0"/>
        <w:jc w:val="left"/>
        <w:rPr>
          <w:bCs/>
          <w:szCs w:val="28"/>
        </w:rPr>
      </w:pPr>
      <w:r w:rsidRPr="00785927">
        <w:rPr>
          <w:bCs/>
          <w:noProof/>
          <w:szCs w:val="28"/>
          <w:lang w:val="ru-RU"/>
        </w:rPr>
        <mc:AlternateContent>
          <mc:Choice Requires="wps">
            <w:drawing>
              <wp:anchor distT="0" distB="0" distL="114300" distR="114300" simplePos="0" relativeHeight="251659264" behindDoc="0" locked="0" layoutInCell="1" allowOverlap="1" wp14:anchorId="629BEDC7" wp14:editId="12FDDE16">
                <wp:simplePos x="0" y="0"/>
                <wp:positionH relativeFrom="column">
                  <wp:posOffset>4635500</wp:posOffset>
                </wp:positionH>
                <wp:positionV relativeFrom="paragraph">
                  <wp:posOffset>173355</wp:posOffset>
                </wp:positionV>
                <wp:extent cx="1925955" cy="0"/>
                <wp:effectExtent l="12065" t="6985" r="5080" b="12065"/>
                <wp:wrapNone/>
                <wp:docPr id="341" name="Прямая соединительная линия 3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313FCD" id="Прямая соединительная линия 34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13.65pt" to="516.65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"/>
            </w:pict>
          </mc:Fallback>
        </mc:AlternateContent>
      </w:r>
      <w:r w:rsidRPr="00785927">
        <w:rPr>
          <w:bCs/>
          <w:szCs w:val="28"/>
        </w:rPr>
        <w:t xml:space="preserve">Глущенко Ярослава Іванівна </w:t>
      </w:r>
    </w:p>
    <w:p w14:paraId="3EC59F93" w14:textId="77777777" w:rsidR="00785927" w:rsidRPr="00785927" w:rsidRDefault="00785927" w:rsidP="00785927">
      <w:pPr>
        <w:autoSpaceDE w:val="0"/>
        <w:autoSpaceDN w:val="0"/>
        <w:adjustRightInd w:val="0"/>
        <w:jc w:val="left"/>
        <w:rPr>
          <w:sz w:val="17"/>
          <w:szCs w:val="17"/>
        </w:rPr>
      </w:pPr>
      <w:r w:rsidRPr="00785927">
        <w:rPr>
          <w:sz w:val="17"/>
          <w:szCs w:val="17"/>
        </w:rPr>
        <w:t xml:space="preserve">                                                                        </w:t>
      </w:r>
    </w:p>
    <w:p w14:paraId="3E87ADAF" w14:textId="77777777" w:rsidR="00785927" w:rsidRPr="00785927" w:rsidRDefault="00785927" w:rsidP="00785927">
      <w:pPr>
        <w:autoSpaceDE w:val="0"/>
        <w:autoSpaceDN w:val="0"/>
        <w:adjustRightInd w:val="0"/>
        <w:jc w:val="left"/>
        <w:rPr>
          <w:bCs/>
          <w:sz w:val="26"/>
          <w:szCs w:val="26"/>
        </w:rPr>
      </w:pPr>
      <w:r w:rsidRPr="00785927">
        <w:rPr>
          <w:bCs/>
          <w:szCs w:val="28"/>
        </w:rPr>
        <w:t>Консультант з о</w:t>
      </w:r>
      <w:r w:rsidRPr="00785927">
        <w:rPr>
          <w:bCs/>
          <w:sz w:val="26"/>
          <w:szCs w:val="26"/>
        </w:rPr>
        <w:t>хорони праці:</w:t>
      </w:r>
    </w:p>
    <w:p w14:paraId="761EDFE6" w14:textId="77777777" w:rsidR="00785927" w:rsidRPr="00785927" w:rsidRDefault="00785927" w:rsidP="00785927">
      <w:pPr>
        <w:autoSpaceDE w:val="0"/>
        <w:autoSpaceDN w:val="0"/>
        <w:adjustRightInd w:val="0"/>
        <w:jc w:val="left"/>
        <w:rPr>
          <w:bCs/>
          <w:sz w:val="26"/>
          <w:szCs w:val="26"/>
        </w:rPr>
      </w:pPr>
      <w:r w:rsidRPr="00785927">
        <w:rPr>
          <w:bCs/>
          <w:sz w:val="26"/>
          <w:szCs w:val="26"/>
        </w:rPr>
        <w:t>Зав. каф., професор, д.т.н., професор</w:t>
      </w:r>
      <w:r w:rsidRPr="00785927">
        <w:rPr>
          <w:bCs/>
          <w:szCs w:val="28"/>
        </w:rPr>
        <w:t xml:space="preserve"> </w:t>
      </w:r>
      <w:r w:rsidRPr="00785927">
        <w:rPr>
          <w:bCs/>
          <w:sz w:val="26"/>
          <w:szCs w:val="26"/>
        </w:rPr>
        <w:t xml:space="preserve">  </w:t>
      </w:r>
    </w:p>
    <w:p w14:paraId="198065C8" w14:textId="77777777" w:rsidR="00785927" w:rsidRPr="00785927" w:rsidRDefault="00785927" w:rsidP="00785927">
      <w:pPr>
        <w:autoSpaceDE w:val="0"/>
        <w:autoSpaceDN w:val="0"/>
        <w:adjustRightInd w:val="0"/>
        <w:jc w:val="left"/>
        <w:rPr>
          <w:bCs/>
          <w:sz w:val="26"/>
          <w:szCs w:val="26"/>
        </w:rPr>
      </w:pPr>
      <w:r w:rsidRPr="00785927">
        <w:rPr>
          <w:bCs/>
          <w:sz w:val="26"/>
          <w:szCs w:val="26"/>
        </w:rPr>
        <w:t>Левченко Олег Григорович</w:t>
      </w:r>
    </w:p>
    <w:p w14:paraId="6DCD5A6F" w14:textId="77777777" w:rsidR="00785927" w:rsidRPr="00785927" w:rsidRDefault="00785927" w:rsidP="00785927">
      <w:pPr>
        <w:autoSpaceDE w:val="0"/>
        <w:autoSpaceDN w:val="0"/>
        <w:adjustRightInd w:val="0"/>
        <w:jc w:val="left"/>
        <w:rPr>
          <w:sz w:val="17"/>
          <w:szCs w:val="17"/>
        </w:rPr>
      </w:pPr>
      <w:r w:rsidRPr="00785927">
        <w:rPr>
          <w:bCs/>
          <w:noProof/>
          <w:sz w:val="26"/>
          <w:szCs w:val="26"/>
          <w:lang w:val="ru-RU"/>
        </w:rPr>
        <mc:AlternateContent>
          <mc:Choice Requires="wps">
            <w:drawing>
              <wp:anchor distT="0" distB="0" distL="114300" distR="114300" simplePos="0" relativeHeight="251660288" behindDoc="0" locked="0" layoutInCell="1" allowOverlap="1" wp14:anchorId="303DAFF6" wp14:editId="49942C29">
                <wp:simplePos x="0" y="0"/>
                <wp:positionH relativeFrom="column">
                  <wp:posOffset>4635500</wp:posOffset>
                </wp:positionH>
                <wp:positionV relativeFrom="paragraph">
                  <wp:posOffset>15875</wp:posOffset>
                </wp:positionV>
                <wp:extent cx="1925955" cy="0"/>
                <wp:effectExtent l="12065" t="9525" r="5080" b="9525"/>
                <wp:wrapNone/>
                <wp:docPr id="342" name="Прямая соединительная линия 3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A590AF" id="Прямая соединительная линия 34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1.25pt" to="516.6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"/>
            </w:pict>
          </mc:Fallback>
        </mc:AlternateContent>
      </w:r>
      <w:r w:rsidRPr="00785927">
        <w:rPr>
          <w:sz w:val="17"/>
          <w:szCs w:val="17"/>
        </w:rPr>
        <w:t xml:space="preserve">                                                                                    </w:t>
      </w:r>
    </w:p>
    <w:p w14:paraId="7A1337AD" w14:textId="77777777" w:rsidR="00785927" w:rsidRPr="00785927" w:rsidRDefault="00785927" w:rsidP="00785927">
      <w:pPr>
        <w:autoSpaceDE w:val="0"/>
        <w:autoSpaceDN w:val="0"/>
        <w:adjustRightInd w:val="0"/>
        <w:jc w:val="left"/>
        <w:rPr>
          <w:bCs/>
          <w:sz w:val="26"/>
          <w:szCs w:val="26"/>
        </w:rPr>
      </w:pPr>
      <w:r w:rsidRPr="00785927">
        <w:rPr>
          <w:bCs/>
          <w:sz w:val="26"/>
          <w:szCs w:val="26"/>
        </w:rPr>
        <w:t xml:space="preserve">Рецензент: </w:t>
      </w:r>
    </w:p>
    <w:p w14:paraId="4E4BE2A8" w14:textId="77777777" w:rsidR="00785927" w:rsidRPr="00785927" w:rsidRDefault="00785927" w:rsidP="00785927">
      <w:pPr>
        <w:autoSpaceDE w:val="0"/>
        <w:autoSpaceDN w:val="0"/>
        <w:adjustRightInd w:val="0"/>
        <w:jc w:val="left"/>
        <w:rPr>
          <w:bCs/>
          <w:szCs w:val="28"/>
        </w:rPr>
      </w:pPr>
      <w:r w:rsidRPr="00785927">
        <w:rPr>
          <w:bCs/>
          <w:szCs w:val="28"/>
        </w:rPr>
        <w:t xml:space="preserve">Доцент, к.т.н., доцент, </w:t>
      </w:r>
    </w:p>
    <w:p w14:paraId="504315C8" w14:textId="77777777" w:rsidR="00785927" w:rsidRPr="00785927" w:rsidRDefault="00785927" w:rsidP="00785927">
      <w:pPr>
        <w:autoSpaceDE w:val="0"/>
        <w:autoSpaceDN w:val="0"/>
        <w:adjustRightInd w:val="0"/>
        <w:jc w:val="left"/>
        <w:rPr>
          <w:bCs/>
          <w:sz w:val="26"/>
          <w:szCs w:val="26"/>
        </w:rPr>
      </w:pPr>
      <w:r w:rsidRPr="00785927">
        <w:rPr>
          <w:bCs/>
          <w:noProof/>
          <w:szCs w:val="28"/>
          <w:lang w:val="ru-RU"/>
        </w:rPr>
        <mc:AlternateContent>
          <mc:Choice Requires="wps">
            <w:drawing>
              <wp:anchor distT="0" distB="0" distL="114300" distR="114300" simplePos="0" relativeHeight="251663360" behindDoc="0" locked="0" layoutInCell="1" allowOverlap="1" wp14:anchorId="546EF8C9" wp14:editId="404B1355">
                <wp:simplePos x="0" y="0"/>
                <wp:positionH relativeFrom="column">
                  <wp:posOffset>4618355</wp:posOffset>
                </wp:positionH>
                <wp:positionV relativeFrom="paragraph">
                  <wp:posOffset>38735</wp:posOffset>
                </wp:positionV>
                <wp:extent cx="1925955" cy="0"/>
                <wp:effectExtent l="13970" t="8255" r="12700" b="10795"/>
                <wp:wrapNone/>
                <wp:docPr id="343" name="Прямая соединительная линия 3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FF0FB2" id="Прямая соединительная линия 343"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3.65pt,3.05pt" to="515.3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"/>
            </w:pict>
          </mc:Fallback>
        </mc:AlternateContent>
      </w:r>
      <w:r w:rsidRPr="00785927">
        <w:rPr>
          <w:bCs/>
          <w:sz w:val="26"/>
          <w:szCs w:val="26"/>
        </w:rPr>
        <w:t xml:space="preserve">Степанов Денис Володимирович                                    </w:t>
      </w:r>
    </w:p>
    <w:p w14:paraId="38A76FD3" w14:textId="77777777" w:rsidR="00785927" w:rsidRPr="00785927" w:rsidRDefault="00785927" w:rsidP="00785927">
      <w:pPr>
        <w:autoSpaceDE w:val="0"/>
        <w:autoSpaceDN w:val="0"/>
        <w:adjustRightInd w:val="0"/>
        <w:ind w:left="5664"/>
        <w:jc w:val="left"/>
        <w:rPr>
          <w:sz w:val="26"/>
          <w:szCs w:val="26"/>
        </w:rPr>
      </w:pPr>
      <w:r w:rsidRPr="00785927">
        <w:rPr>
          <w:sz w:val="26"/>
          <w:szCs w:val="26"/>
        </w:rPr>
        <w:t>Засвідчую, що у цьому дипломному проєкті немає запозичень з праць інших авторів без відповідних посилань.</w:t>
      </w:r>
    </w:p>
    <w:p w14:paraId="0A79C726" w14:textId="77777777" w:rsidR="00785927" w:rsidRPr="00785927" w:rsidRDefault="00785927" w:rsidP="00785927">
      <w:pPr>
        <w:tabs>
          <w:tab w:val="left" w:pos="330"/>
        </w:tabs>
        <w:ind w:left="4536"/>
        <w:jc w:val="left"/>
        <w:rPr>
          <w:sz w:val="26"/>
          <w:szCs w:val="26"/>
        </w:rPr>
      </w:pPr>
      <w:r w:rsidRPr="00785927">
        <w:rPr>
          <w:sz w:val="26"/>
          <w:szCs w:val="26"/>
        </w:rPr>
        <w:tab/>
      </w:r>
      <w:r w:rsidRPr="00785927">
        <w:rPr>
          <w:sz w:val="26"/>
          <w:szCs w:val="26"/>
        </w:rPr>
        <w:tab/>
        <w:t>Студент _____________</w:t>
      </w:r>
    </w:p>
    <w:p w14:paraId="47BF5B25" w14:textId="77777777" w:rsidR="00785927" w:rsidRPr="00785927" w:rsidRDefault="00785927" w:rsidP="00785927">
      <w:pPr>
        <w:jc w:val="center"/>
        <w:rPr>
          <w:szCs w:val="28"/>
        </w:rPr>
      </w:pPr>
      <w:r w:rsidRPr="00785927">
        <w:rPr>
          <w:szCs w:val="28"/>
        </w:rPr>
        <w:t>Київ – 20</w:t>
      </w:r>
      <w:r w:rsidRPr="00785927">
        <w:rPr>
          <w:szCs w:val="28"/>
          <w:lang w:val="ru-RU"/>
        </w:rPr>
        <w:t>21</w:t>
      </w:r>
      <w:r w:rsidRPr="00785927">
        <w:rPr>
          <w:szCs w:val="28"/>
        </w:rPr>
        <w:t xml:space="preserve"> рік</w:t>
      </w:r>
    </w:p>
    <w:p w14:paraId="06E7AF6B" w14:textId="050E929F" w:rsidR="005318F6" w:rsidRDefault="00D4674E" w:rsidP="005C0CD9">
      <w:pPr>
        <w:widowControl w:val="0"/>
        <w:spacing w:line="276" w:lineRule="auto"/>
        <w:jc w:val="center"/>
        <w:rPr>
          <w:szCs w:val="28"/>
          <w:lang w:eastAsia="uk-UA"/>
        </w:rPr>
      </w:pPr>
      <w:r>
        <w:rPr>
          <w:szCs w:val="28"/>
          <w:lang w:eastAsia="uk-UA"/>
        </w:rPr>
        <w:lastRenderedPageBreak/>
        <w:t>ЗМІСТ</w:t>
      </w:r>
    </w:p>
    <w:p w14:paraId="01413FC4" w14:textId="77777777" w:rsidR="005C0CD9" w:rsidRPr="00D4674E" w:rsidRDefault="005C0CD9" w:rsidP="005C0CD9">
      <w:pPr>
        <w:widowControl w:val="0"/>
        <w:spacing w:line="276" w:lineRule="auto"/>
        <w:jc w:val="center"/>
        <w:rPr>
          <w:szCs w:val="28"/>
          <w:lang w:eastAsia="uk-UA"/>
        </w:rPr>
      </w:pPr>
    </w:p>
    <w:p w14:paraId="3F37F5E7" w14:textId="77777777" w:rsidR="00D4674E" w:rsidRPr="009653F1" w:rsidRDefault="00D4674E" w:rsidP="005C0CD9">
      <w:pPr>
        <w:spacing w:line="276" w:lineRule="auto"/>
      </w:pPr>
      <w:r w:rsidRPr="00D4674E">
        <w:t>Вступ</w:t>
      </w:r>
    </w:p>
    <w:p w14:paraId="46CB31A0" w14:textId="75FBA4B5" w:rsidR="00D4674E" w:rsidRDefault="00DF3DC9" w:rsidP="005C0CD9">
      <w:pPr>
        <w:spacing w:line="276" w:lineRule="auto"/>
      </w:pPr>
      <w:r>
        <w:t>1.</w:t>
      </w:r>
      <w:r w:rsidR="009653F1">
        <w:t xml:space="preserve"> </w:t>
      </w:r>
      <w:r w:rsidR="00D4674E" w:rsidRPr="009653F1">
        <w:t>Конструктивно-технологічний аналіз виробу</w:t>
      </w:r>
    </w:p>
    <w:p w14:paraId="7C3BB4D1" w14:textId="1FDF20DD" w:rsidR="00D4674E" w:rsidRPr="009653F1" w:rsidRDefault="00DF3DC9" w:rsidP="005C0CD9">
      <w:pPr>
        <w:spacing w:line="276" w:lineRule="auto"/>
      </w:pPr>
      <w:r>
        <w:t xml:space="preserve">  1</w:t>
      </w:r>
      <w:r w:rsidR="00D4674E" w:rsidRPr="009653F1">
        <w:t xml:space="preserve">.1 </w:t>
      </w:r>
      <w:r>
        <w:t>Призначення виробу</w:t>
      </w:r>
    </w:p>
    <w:p w14:paraId="1994B322" w14:textId="4CDD602F" w:rsidR="00D4674E" w:rsidRPr="009653F1" w:rsidRDefault="00B856F1" w:rsidP="005C0CD9">
      <w:pPr>
        <w:spacing w:line="276" w:lineRule="auto"/>
      </w:pPr>
      <w:r>
        <w:t xml:space="preserve">  </w:t>
      </w:r>
      <w:r w:rsidR="00DF3DC9">
        <w:t xml:space="preserve">1.2 </w:t>
      </w:r>
      <w:r w:rsidR="00DF3DC9" w:rsidRPr="009653F1">
        <w:t>Опис конструкції виробу та ТУ на виготовлення</w:t>
      </w:r>
    </w:p>
    <w:p w14:paraId="78A8E6E8" w14:textId="38BEFF26" w:rsidR="009653F1" w:rsidRDefault="00B856F1" w:rsidP="005C0CD9">
      <w:pPr>
        <w:spacing w:line="276" w:lineRule="auto"/>
      </w:pPr>
      <w:r>
        <w:t xml:space="preserve">  </w:t>
      </w:r>
      <w:r w:rsidR="00DF3DC9">
        <w:t>1</w:t>
      </w:r>
      <w:r w:rsidR="00D4674E" w:rsidRPr="009653F1">
        <w:t xml:space="preserve">.3 </w:t>
      </w:r>
      <w:r w:rsidR="00DF3DC9">
        <w:t>Матеріал виробу</w:t>
      </w:r>
    </w:p>
    <w:p w14:paraId="02AF3E08" w14:textId="4996F249" w:rsidR="00D4674E" w:rsidRPr="009653F1" w:rsidRDefault="00B856F1" w:rsidP="005C0CD9">
      <w:pPr>
        <w:spacing w:line="276" w:lineRule="auto"/>
      </w:pPr>
      <w:r>
        <w:rPr>
          <w:rFonts w:eastAsia="Batang"/>
        </w:rPr>
        <w:t xml:space="preserve">  </w:t>
      </w:r>
      <w:r w:rsidR="00DF3DC9">
        <w:rPr>
          <w:rFonts w:eastAsia="Batang"/>
        </w:rPr>
        <w:t>1</w:t>
      </w:r>
      <w:r w:rsidR="00D4674E" w:rsidRPr="009653F1">
        <w:rPr>
          <w:rFonts w:eastAsia="Batang"/>
        </w:rPr>
        <w:t>.</w:t>
      </w:r>
      <w:r>
        <w:rPr>
          <w:rFonts w:eastAsia="Batang"/>
        </w:rPr>
        <w:t>4</w:t>
      </w:r>
      <w:r w:rsidR="00D4674E" w:rsidRPr="009653F1">
        <w:rPr>
          <w:rFonts w:eastAsia="Batang"/>
        </w:rPr>
        <w:t xml:space="preserve"> </w:t>
      </w:r>
      <w:r w:rsidR="00DF3DC9">
        <w:rPr>
          <w:rFonts w:eastAsia="Batang"/>
        </w:rPr>
        <w:t>Здатність матеріалу до зварювання</w:t>
      </w:r>
      <w:r w:rsidR="00D4674E" w:rsidRPr="009653F1">
        <w:rPr>
          <w:rFonts w:eastAsia="Batang"/>
        </w:rPr>
        <w:t xml:space="preserve">  </w:t>
      </w:r>
    </w:p>
    <w:p w14:paraId="3ED9BC9A" w14:textId="1856F639" w:rsidR="00DF3DC9" w:rsidRDefault="00DF3DC9" w:rsidP="005C0CD9">
      <w:pPr>
        <w:spacing w:line="276" w:lineRule="auto"/>
      </w:pPr>
      <w:r>
        <w:t xml:space="preserve">2. Технологічна частина </w:t>
      </w:r>
    </w:p>
    <w:p w14:paraId="6180CDA6" w14:textId="255E4055" w:rsidR="00916EE7" w:rsidRDefault="00DF3DC9" w:rsidP="005C0CD9">
      <w:pPr>
        <w:spacing w:line="276" w:lineRule="auto"/>
      </w:pPr>
      <w:r>
        <w:t xml:space="preserve">  2.1 Вибір способів зварювання </w:t>
      </w:r>
    </w:p>
    <w:p w14:paraId="006A1B75" w14:textId="6C2B231C" w:rsidR="00D4674E" w:rsidRPr="009653F1" w:rsidRDefault="00916EE7" w:rsidP="005C0CD9">
      <w:pPr>
        <w:spacing w:line="276" w:lineRule="auto"/>
      </w:pPr>
      <w:r>
        <w:t xml:space="preserve">  2.2 Вибір зварювальних матеріалів </w:t>
      </w:r>
    </w:p>
    <w:p w14:paraId="01ABF6E7" w14:textId="3F0BE4E2" w:rsidR="00D4674E" w:rsidRPr="00916EE7" w:rsidRDefault="00B856F1" w:rsidP="005C0CD9">
      <w:pPr>
        <w:spacing w:line="276" w:lineRule="auto"/>
      </w:pPr>
      <w:r w:rsidRPr="00916EE7">
        <w:t xml:space="preserve">  </w:t>
      </w:r>
      <w:r w:rsidR="00916EE7" w:rsidRPr="00916EE7">
        <w:t xml:space="preserve">2.3 </w:t>
      </w:r>
      <w:r w:rsidR="00916EE7" w:rsidRPr="00916EE7">
        <w:rPr>
          <w:szCs w:val="28"/>
        </w:rPr>
        <w:t>Розрахунок параметрів режиму зварювання</w:t>
      </w:r>
      <w:r w:rsidR="00D4674E" w:rsidRPr="00916EE7">
        <w:t xml:space="preserve"> </w:t>
      </w:r>
    </w:p>
    <w:p w14:paraId="3D2BB384" w14:textId="1968B0B6" w:rsidR="00D4674E" w:rsidRPr="009653F1" w:rsidRDefault="00B856F1" w:rsidP="005C0CD9">
      <w:pPr>
        <w:spacing w:line="276" w:lineRule="auto"/>
      </w:pPr>
      <w:r>
        <w:t xml:space="preserve">  </w:t>
      </w:r>
      <w:r w:rsidR="00916EE7" w:rsidRPr="009C734C">
        <w:rPr>
          <w:rFonts w:eastAsia="Batang"/>
          <w:szCs w:val="28"/>
        </w:rPr>
        <w:t>2.</w:t>
      </w:r>
      <w:r w:rsidR="00916EE7">
        <w:rPr>
          <w:rFonts w:eastAsia="Batang"/>
          <w:szCs w:val="28"/>
        </w:rPr>
        <w:t>4</w:t>
      </w:r>
      <w:r w:rsidR="00916EE7" w:rsidRPr="009C734C">
        <w:rPr>
          <w:rFonts w:eastAsia="Batang"/>
          <w:szCs w:val="28"/>
        </w:rPr>
        <w:t xml:space="preserve">. Опис технологічного процесу виготовлення виробу  </w:t>
      </w:r>
    </w:p>
    <w:p w14:paraId="5092ABC0" w14:textId="677A64C9" w:rsidR="00D4674E" w:rsidRPr="00916EE7" w:rsidRDefault="00B856F1" w:rsidP="005C0CD9">
      <w:pPr>
        <w:spacing w:line="276" w:lineRule="auto"/>
      </w:pPr>
      <w:r w:rsidRPr="00916EE7">
        <w:t xml:space="preserve">  </w:t>
      </w:r>
      <w:r w:rsidR="00916EE7" w:rsidRPr="00916EE7">
        <w:rPr>
          <w:color w:val="000000"/>
          <w:szCs w:val="28"/>
        </w:rPr>
        <w:t>2.5 Розроблення технологічної послідовності складання-зварювання</w:t>
      </w:r>
    </w:p>
    <w:p w14:paraId="25D3B959" w14:textId="6FCCD8B5" w:rsidR="00D4674E" w:rsidRPr="00916EE7" w:rsidRDefault="00B856F1" w:rsidP="005C0CD9">
      <w:pPr>
        <w:spacing w:line="276" w:lineRule="auto"/>
      </w:pPr>
      <w:r w:rsidRPr="00916EE7">
        <w:t xml:space="preserve">  </w:t>
      </w:r>
      <w:r w:rsidR="00916EE7" w:rsidRPr="00916EE7">
        <w:rPr>
          <w:szCs w:val="28"/>
        </w:rPr>
        <w:t>2.6 Обґрунтування необхідності розробки технологічної оснастки</w:t>
      </w:r>
      <w:r w:rsidR="00D4674E" w:rsidRPr="00916EE7">
        <w:t xml:space="preserve"> </w:t>
      </w:r>
    </w:p>
    <w:p w14:paraId="467A4194" w14:textId="641AEF5B" w:rsidR="00D4674E" w:rsidRPr="009653F1" w:rsidRDefault="00916EE7" w:rsidP="005C0CD9">
      <w:pPr>
        <w:spacing w:line="276" w:lineRule="auto"/>
      </w:pPr>
      <w:r>
        <w:t xml:space="preserve">3. Конструкторська частина </w:t>
      </w:r>
    </w:p>
    <w:p w14:paraId="5B32B816" w14:textId="3A15BADD" w:rsidR="00D4674E" w:rsidRPr="009653F1" w:rsidRDefault="00916EE7" w:rsidP="005C0CD9">
      <w:pPr>
        <w:spacing w:line="276" w:lineRule="auto"/>
      </w:pPr>
      <w:r>
        <w:t xml:space="preserve">  3.1 Розробка складально-зварювальної оснастки</w:t>
      </w:r>
    </w:p>
    <w:p w14:paraId="43CCFE5B" w14:textId="517DFDD6" w:rsidR="00D4674E" w:rsidRPr="00916EE7" w:rsidRDefault="00916EE7" w:rsidP="00632111">
      <w:pPr>
        <w:pStyle w:val="af6"/>
        <w:numPr>
          <w:ilvl w:val="2"/>
          <w:numId w:val="20"/>
        </w:numPr>
        <w:spacing w:line="276" w:lineRule="auto"/>
      </w:pPr>
      <w:r w:rsidRPr="00632111">
        <w:rPr>
          <w:szCs w:val="28"/>
        </w:rPr>
        <w:t>Технічні вимоги, що пред’являються до оснастки</w:t>
      </w:r>
    </w:p>
    <w:p w14:paraId="2A46C526" w14:textId="67308961" w:rsidR="00D4674E" w:rsidRPr="009653F1" w:rsidRDefault="00632111" w:rsidP="005C0CD9">
      <w:pPr>
        <w:spacing w:line="276" w:lineRule="auto"/>
      </w:pPr>
      <w:r>
        <w:t xml:space="preserve">    </w:t>
      </w:r>
      <w:r w:rsidRPr="00632111">
        <w:t xml:space="preserve">3.1.2 </w:t>
      </w:r>
      <w:r w:rsidRPr="00632111">
        <w:rPr>
          <w:szCs w:val="28"/>
        </w:rPr>
        <w:t>Вибір технологічних баз та базування заготовки</w:t>
      </w:r>
    </w:p>
    <w:p w14:paraId="7805FF58" w14:textId="52C7C3FB" w:rsidR="00D4674E" w:rsidRPr="009653F1" w:rsidRDefault="00632111" w:rsidP="005C0CD9">
      <w:pPr>
        <w:spacing w:line="276" w:lineRule="auto"/>
      </w:pPr>
      <w:r>
        <w:t xml:space="preserve">  3.2 Розробка принципової схеми пристрою</w:t>
      </w:r>
    </w:p>
    <w:p w14:paraId="1921CA2F" w14:textId="3F0176F9" w:rsidR="00D4674E" w:rsidRPr="00FA27D7" w:rsidRDefault="00FA27D7" w:rsidP="005C0CD9">
      <w:pPr>
        <w:spacing w:line="276" w:lineRule="auto"/>
      </w:pPr>
      <w:r>
        <w:t xml:space="preserve">  </w:t>
      </w:r>
      <w:r w:rsidRPr="00FA27D7">
        <w:rPr>
          <w:szCs w:val="28"/>
        </w:rPr>
        <w:t>3.3 Компонування складально-зварювального пристрою</w:t>
      </w:r>
    </w:p>
    <w:p w14:paraId="40562040" w14:textId="22C86613" w:rsidR="00D4674E" w:rsidRPr="009653F1" w:rsidRDefault="008904F6" w:rsidP="005C0CD9">
      <w:pPr>
        <w:spacing w:line="276" w:lineRule="auto"/>
      </w:pPr>
      <w:r>
        <w:t xml:space="preserve">   </w:t>
      </w:r>
      <w:r w:rsidR="00D4674E" w:rsidRPr="009653F1">
        <w:t xml:space="preserve"> </w:t>
      </w:r>
      <w:r w:rsidR="00FA27D7">
        <w:t>3.3.1 Опис складально-зварювального пристрою</w:t>
      </w:r>
      <w:r w:rsidR="00D4674E" w:rsidRPr="009653F1">
        <w:t xml:space="preserve"> </w:t>
      </w:r>
    </w:p>
    <w:p w14:paraId="43201369" w14:textId="688C827C" w:rsidR="00D4674E" w:rsidRPr="00FA27D7" w:rsidRDefault="00FA27D7" w:rsidP="005C0CD9">
      <w:pPr>
        <w:spacing w:line="276" w:lineRule="auto"/>
      </w:pPr>
      <w:r>
        <w:t xml:space="preserve">  </w:t>
      </w:r>
      <w:r w:rsidRPr="00FA27D7">
        <w:rPr>
          <w:szCs w:val="28"/>
        </w:rPr>
        <w:t>3.4 Компонування установки для зварювання</w:t>
      </w:r>
      <w:r w:rsidR="00D4674E" w:rsidRPr="00FA27D7">
        <w:t xml:space="preserve"> </w:t>
      </w:r>
    </w:p>
    <w:p w14:paraId="40958D05" w14:textId="18331554" w:rsidR="00D4674E" w:rsidRPr="00FA27D7" w:rsidRDefault="00FA27D7" w:rsidP="005C0CD9">
      <w:pPr>
        <w:spacing w:line="276" w:lineRule="auto"/>
      </w:pPr>
      <w:r>
        <w:rPr>
          <w:szCs w:val="28"/>
        </w:rPr>
        <w:t xml:space="preserve">    </w:t>
      </w:r>
      <w:r w:rsidRPr="00FA27D7">
        <w:rPr>
          <w:szCs w:val="28"/>
        </w:rPr>
        <w:t>3.4.1</w:t>
      </w:r>
      <w:r>
        <w:rPr>
          <w:szCs w:val="28"/>
        </w:rPr>
        <w:t xml:space="preserve"> </w:t>
      </w:r>
      <w:r w:rsidRPr="00FA27D7">
        <w:rPr>
          <w:szCs w:val="28"/>
        </w:rPr>
        <w:t>Обгрунтування вибору основного технологіч</w:t>
      </w:r>
      <w:r w:rsidR="001F1A2B">
        <w:rPr>
          <w:szCs w:val="28"/>
        </w:rPr>
        <w:t>ного (зварювального) обладнання</w:t>
      </w:r>
    </w:p>
    <w:p w14:paraId="05AC4FF8" w14:textId="58FB436B" w:rsidR="00602D4A" w:rsidRPr="009653F1" w:rsidRDefault="00FA27D7" w:rsidP="005C0CD9">
      <w:pPr>
        <w:spacing w:line="276" w:lineRule="auto"/>
      </w:pPr>
      <w:r>
        <w:t xml:space="preserve">  3.5 Обгрунтування вибору засобів технологічного оснащення для механізації </w:t>
      </w:r>
      <w:r w:rsidRPr="00FA27D7">
        <w:rPr>
          <w:szCs w:val="28"/>
        </w:rPr>
        <w:t>або автоматизації</w:t>
      </w:r>
      <w:r w:rsidR="001F1A2B">
        <w:rPr>
          <w:szCs w:val="28"/>
        </w:rPr>
        <w:t xml:space="preserve"> зварювання зварних швів виробу</w:t>
      </w:r>
    </w:p>
    <w:p w14:paraId="444FC58B" w14:textId="3F4E99CE" w:rsidR="00D4674E" w:rsidRPr="001F1A2B" w:rsidRDefault="009653F1" w:rsidP="005C0CD9">
      <w:pPr>
        <w:spacing w:line="276" w:lineRule="auto"/>
      </w:pPr>
      <w:r w:rsidRPr="001F1A2B">
        <w:t xml:space="preserve">  </w:t>
      </w:r>
      <w:r w:rsidR="001F1A2B">
        <w:t xml:space="preserve">  </w:t>
      </w:r>
      <w:r w:rsidR="001F1A2B" w:rsidRPr="001F1A2B">
        <w:rPr>
          <w:szCs w:val="28"/>
        </w:rPr>
        <w:t>3.5.1 Обґрунтування  вибору стандартних ЗТО для пересування зварювальних апаратів</w:t>
      </w:r>
    </w:p>
    <w:p w14:paraId="435A3F56" w14:textId="40CB06EE" w:rsidR="00D4674E" w:rsidRDefault="001F1A2B" w:rsidP="005C0CD9">
      <w:pPr>
        <w:spacing w:line="276" w:lineRule="auto"/>
        <w:jc w:val="left"/>
        <w:rPr>
          <w:szCs w:val="28"/>
        </w:rPr>
      </w:pPr>
      <w:r>
        <w:rPr>
          <w:szCs w:val="28"/>
        </w:rPr>
        <w:t xml:space="preserve">    </w:t>
      </w:r>
      <w:r w:rsidRPr="001F1A2B">
        <w:rPr>
          <w:szCs w:val="28"/>
        </w:rPr>
        <w:t>3.5.2 Обґрунтування вибору стандартних ЗТО д</w:t>
      </w:r>
      <w:r>
        <w:rPr>
          <w:szCs w:val="28"/>
        </w:rPr>
        <w:t>ля утримання та повороту виробу</w:t>
      </w:r>
    </w:p>
    <w:p w14:paraId="71C8AD9A" w14:textId="5ECE51D5" w:rsidR="001F1A2B" w:rsidRDefault="001F1A2B" w:rsidP="005C0CD9">
      <w:pPr>
        <w:spacing w:line="276" w:lineRule="auto"/>
        <w:jc w:val="left"/>
        <w:rPr>
          <w:bCs/>
          <w:szCs w:val="28"/>
        </w:rPr>
      </w:pPr>
      <w:r>
        <w:rPr>
          <w:szCs w:val="28"/>
        </w:rPr>
        <w:t xml:space="preserve">    </w:t>
      </w:r>
      <w:r w:rsidRPr="001F1A2B">
        <w:rPr>
          <w:szCs w:val="28"/>
        </w:rPr>
        <w:t xml:space="preserve">3.5.3 </w:t>
      </w:r>
      <w:r w:rsidRPr="001F1A2B">
        <w:rPr>
          <w:bCs/>
          <w:szCs w:val="28"/>
        </w:rPr>
        <w:t>Розрахунок одно стоякових кантувачів з горизонтальним шпинделем</w:t>
      </w:r>
    </w:p>
    <w:p w14:paraId="013FEF54" w14:textId="0CCD1E45" w:rsidR="001F1A2B" w:rsidRPr="001F1A2B" w:rsidRDefault="001F1A2B" w:rsidP="001F1A2B">
      <w:pPr>
        <w:rPr>
          <w:szCs w:val="28"/>
        </w:rPr>
      </w:pPr>
      <w:r>
        <w:rPr>
          <w:szCs w:val="28"/>
        </w:rPr>
        <w:t xml:space="preserve">  </w:t>
      </w:r>
      <w:r w:rsidRPr="001F1A2B">
        <w:rPr>
          <w:szCs w:val="28"/>
        </w:rPr>
        <w:t xml:space="preserve">3.6 Зварювальна установка </w:t>
      </w:r>
    </w:p>
    <w:p w14:paraId="4D10314B" w14:textId="5BF9CC28" w:rsidR="001F1A2B" w:rsidRDefault="001F1A2B" w:rsidP="005C0CD9">
      <w:pPr>
        <w:spacing w:line="276" w:lineRule="auto"/>
        <w:jc w:val="left"/>
        <w:rPr>
          <w:szCs w:val="28"/>
        </w:rPr>
      </w:pPr>
      <w:r>
        <w:rPr>
          <w:szCs w:val="28"/>
        </w:rPr>
        <w:t>4. Контроль якості</w:t>
      </w:r>
    </w:p>
    <w:p w14:paraId="4200CA8B" w14:textId="336703AC" w:rsidR="00C67E02" w:rsidRDefault="00C67E02" w:rsidP="005C0CD9">
      <w:pPr>
        <w:spacing w:line="276" w:lineRule="auto"/>
        <w:jc w:val="left"/>
        <w:rPr>
          <w:szCs w:val="28"/>
        </w:rPr>
      </w:pPr>
      <w:r w:rsidRPr="00C67E02">
        <w:rPr>
          <w:szCs w:val="28"/>
        </w:rPr>
        <w:t>5. Проектування дільниці цеху</w:t>
      </w:r>
    </w:p>
    <w:p w14:paraId="2D74CB04" w14:textId="5CEA2818" w:rsidR="00C67E02" w:rsidRDefault="00C67E02" w:rsidP="005C0CD9">
      <w:pPr>
        <w:spacing w:line="276" w:lineRule="auto"/>
        <w:jc w:val="left"/>
      </w:pPr>
      <w:r>
        <w:t xml:space="preserve">  5.1 План розміщення засобів технологічного спорядження на виробничій площ</w:t>
      </w:r>
    </w:p>
    <w:p w14:paraId="20C59C74" w14:textId="28AFE1C8" w:rsidR="00EE1708" w:rsidRDefault="00EE1708" w:rsidP="005C0CD9">
      <w:pPr>
        <w:spacing w:line="276" w:lineRule="auto"/>
        <w:jc w:val="left"/>
      </w:pPr>
      <w:r>
        <w:t>Висновок</w:t>
      </w:r>
    </w:p>
    <w:p w14:paraId="7160C699" w14:textId="7B2679D0" w:rsidR="00EE1708" w:rsidRPr="00C67E02" w:rsidRDefault="00EE1708" w:rsidP="005C0CD9">
      <w:pPr>
        <w:spacing w:line="276" w:lineRule="auto"/>
        <w:jc w:val="left"/>
        <w:rPr>
          <w:szCs w:val="28"/>
        </w:rPr>
      </w:pPr>
      <w:r>
        <w:t>Література</w:t>
      </w:r>
    </w:p>
    <w:p w14:paraId="783C97E9" w14:textId="77777777" w:rsidR="005318F6" w:rsidRPr="00D4674E" w:rsidRDefault="005318F6" w:rsidP="00D4674E">
      <w:pPr>
        <w:widowControl w:val="0"/>
        <w:spacing w:line="360" w:lineRule="auto"/>
        <w:jc w:val="left"/>
        <w:rPr>
          <w:szCs w:val="28"/>
          <w:lang w:eastAsia="uk-UA"/>
        </w:rPr>
      </w:pPr>
    </w:p>
    <w:p w14:paraId="479CC566" w14:textId="77777777" w:rsidR="005318F6" w:rsidRDefault="005318F6" w:rsidP="00863AD9">
      <w:pPr>
        <w:widowControl w:val="0"/>
        <w:spacing w:line="360" w:lineRule="auto"/>
        <w:rPr>
          <w:szCs w:val="28"/>
          <w:lang w:eastAsia="uk-UA"/>
        </w:rPr>
      </w:pPr>
    </w:p>
    <w:p w14:paraId="644DA85A" w14:textId="77777777" w:rsidR="005318F6" w:rsidRDefault="005318F6" w:rsidP="00863AD9">
      <w:pPr>
        <w:widowControl w:val="0"/>
        <w:spacing w:line="360" w:lineRule="auto"/>
        <w:rPr>
          <w:szCs w:val="28"/>
          <w:lang w:eastAsia="uk-UA"/>
        </w:rPr>
      </w:pPr>
    </w:p>
    <w:p w14:paraId="12407DC8" w14:textId="77777777" w:rsidR="005318F6" w:rsidRDefault="005318F6" w:rsidP="00863AD9">
      <w:pPr>
        <w:widowControl w:val="0"/>
        <w:spacing w:line="360" w:lineRule="auto"/>
        <w:rPr>
          <w:szCs w:val="28"/>
          <w:lang w:eastAsia="uk-UA"/>
        </w:rPr>
      </w:pPr>
    </w:p>
    <w:p w14:paraId="4F262983" w14:textId="77777777" w:rsidR="002A328E" w:rsidRDefault="002A328E" w:rsidP="00863AD9">
      <w:pPr>
        <w:widowControl w:val="0"/>
        <w:spacing w:line="360" w:lineRule="auto"/>
        <w:rPr>
          <w:szCs w:val="28"/>
          <w:lang w:eastAsia="uk-UA"/>
        </w:rPr>
      </w:pPr>
    </w:p>
    <w:p w14:paraId="061367DA" w14:textId="77777777" w:rsidR="005318F6" w:rsidRDefault="005318F6" w:rsidP="00863AD9">
      <w:pPr>
        <w:widowControl w:val="0"/>
        <w:spacing w:line="360" w:lineRule="auto"/>
        <w:rPr>
          <w:szCs w:val="28"/>
          <w:lang w:eastAsia="uk-UA"/>
        </w:rPr>
      </w:pPr>
    </w:p>
    <w:p w14:paraId="1990AFDA" w14:textId="1CA18EC7" w:rsidR="00602D4A" w:rsidRPr="00602D4A" w:rsidRDefault="005C0CD9" w:rsidP="00602D4A">
      <w:pPr>
        <w:widowControl w:val="0"/>
        <w:spacing w:line="360" w:lineRule="auto"/>
        <w:rPr>
          <w:b/>
          <w:szCs w:val="28"/>
        </w:rPr>
      </w:pPr>
      <w:r>
        <w:rPr>
          <w:b/>
          <w:szCs w:val="28"/>
        </w:rPr>
        <w:t xml:space="preserve">       </w:t>
      </w:r>
      <w:r w:rsidR="00EE1708">
        <w:rPr>
          <w:b/>
          <w:szCs w:val="28"/>
        </w:rPr>
        <w:t xml:space="preserve"> </w:t>
      </w:r>
      <w:r w:rsidR="00602D4A" w:rsidRPr="00602D4A">
        <w:rPr>
          <w:b/>
          <w:szCs w:val="28"/>
        </w:rPr>
        <w:t>Вступ</w:t>
      </w:r>
    </w:p>
    <w:p w14:paraId="5EB70D18" w14:textId="77777777" w:rsidR="00602D4A" w:rsidRPr="00602D4A" w:rsidRDefault="00602D4A" w:rsidP="00602D4A">
      <w:pPr>
        <w:widowControl w:val="0"/>
        <w:spacing w:line="360" w:lineRule="auto"/>
        <w:rPr>
          <w:b/>
          <w:szCs w:val="28"/>
        </w:rPr>
      </w:pPr>
    </w:p>
    <w:p w14:paraId="2F7E35D3" w14:textId="77777777" w:rsidR="00602D4A" w:rsidRPr="00602D4A" w:rsidRDefault="00602D4A" w:rsidP="00602D4A">
      <w:pPr>
        <w:widowControl w:val="0"/>
        <w:spacing w:line="360" w:lineRule="auto"/>
        <w:rPr>
          <w:szCs w:val="28"/>
        </w:rPr>
      </w:pPr>
      <w:r w:rsidRPr="00602D4A">
        <w:rPr>
          <w:szCs w:val="28"/>
        </w:rPr>
        <w:t>Нафтопродукти у зрідженому стані мають широке використання у</w:t>
      </w:r>
    </w:p>
    <w:p w14:paraId="17E3ACE8" w14:textId="77777777" w:rsidR="00602D4A" w:rsidRPr="00602D4A" w:rsidRDefault="00602D4A" w:rsidP="00602D4A">
      <w:pPr>
        <w:widowControl w:val="0"/>
        <w:spacing w:line="360" w:lineRule="auto"/>
        <w:rPr>
          <w:szCs w:val="28"/>
        </w:rPr>
      </w:pPr>
      <w:r w:rsidRPr="00602D4A">
        <w:rPr>
          <w:szCs w:val="28"/>
        </w:rPr>
        <w:t>різних галузях народного господарства. Для їх зберігання застосовують</w:t>
      </w:r>
    </w:p>
    <w:p w14:paraId="146CFE2D" w14:textId="77777777" w:rsidR="00602D4A" w:rsidRPr="00602D4A" w:rsidRDefault="00602D4A" w:rsidP="00602D4A">
      <w:pPr>
        <w:widowControl w:val="0"/>
        <w:spacing w:line="360" w:lineRule="auto"/>
        <w:rPr>
          <w:szCs w:val="28"/>
        </w:rPr>
      </w:pPr>
      <w:r w:rsidRPr="00602D4A">
        <w:rPr>
          <w:szCs w:val="28"/>
        </w:rPr>
        <w:t>резервуари різного об’єму. У проекті розглянуто резервуар ємністю до 1000</w:t>
      </w:r>
    </w:p>
    <w:p w14:paraId="345FB92C" w14:textId="77777777" w:rsidR="00602D4A" w:rsidRPr="00602D4A" w:rsidRDefault="00602D4A" w:rsidP="00602D4A">
      <w:pPr>
        <w:widowControl w:val="0"/>
        <w:spacing w:line="360" w:lineRule="auto"/>
        <w:rPr>
          <w:szCs w:val="28"/>
        </w:rPr>
      </w:pPr>
      <w:r w:rsidRPr="00602D4A">
        <w:rPr>
          <w:szCs w:val="28"/>
        </w:rPr>
        <w:t>м3.</w:t>
      </w:r>
    </w:p>
    <w:p w14:paraId="574FA8FF" w14:textId="77777777" w:rsidR="00602D4A" w:rsidRPr="00602D4A" w:rsidRDefault="00602D4A" w:rsidP="00602D4A">
      <w:pPr>
        <w:widowControl w:val="0"/>
        <w:spacing w:line="360" w:lineRule="auto"/>
        <w:rPr>
          <w:szCs w:val="28"/>
        </w:rPr>
      </w:pPr>
      <w:r w:rsidRPr="00602D4A">
        <w:rPr>
          <w:szCs w:val="28"/>
        </w:rPr>
        <w:t>За результатами конструктивно-технологічного аналізу виробу і умов</w:t>
      </w:r>
    </w:p>
    <w:p w14:paraId="26131A93" w14:textId="77777777" w:rsidR="00602D4A" w:rsidRPr="00602D4A" w:rsidRDefault="00602D4A" w:rsidP="00602D4A">
      <w:pPr>
        <w:widowControl w:val="0"/>
        <w:spacing w:line="360" w:lineRule="auto"/>
        <w:rPr>
          <w:szCs w:val="28"/>
        </w:rPr>
      </w:pPr>
      <w:r w:rsidRPr="00602D4A">
        <w:rPr>
          <w:szCs w:val="28"/>
        </w:rPr>
        <w:t>експлуатації обрано хімічно стійкий матеріал виробу - сталь Х6СrNiTi18.</w:t>
      </w:r>
    </w:p>
    <w:p w14:paraId="45EF4E5F" w14:textId="77777777" w:rsidR="00602D4A" w:rsidRPr="00602D4A" w:rsidRDefault="00602D4A" w:rsidP="00602D4A">
      <w:pPr>
        <w:widowControl w:val="0"/>
        <w:spacing w:line="360" w:lineRule="auto"/>
        <w:rPr>
          <w:szCs w:val="28"/>
        </w:rPr>
      </w:pPr>
      <w:r w:rsidRPr="00602D4A">
        <w:rPr>
          <w:szCs w:val="28"/>
        </w:rPr>
        <w:t>Відповідно до цього обрано зварювальні матеріали і спосіб зварювання у</w:t>
      </w:r>
    </w:p>
    <w:p w14:paraId="089E6B9B" w14:textId="77777777" w:rsidR="00602D4A" w:rsidRPr="00602D4A" w:rsidRDefault="00602D4A" w:rsidP="00602D4A">
      <w:pPr>
        <w:widowControl w:val="0"/>
        <w:spacing w:line="360" w:lineRule="auto"/>
        <w:rPr>
          <w:szCs w:val="28"/>
        </w:rPr>
      </w:pPr>
      <w:r w:rsidRPr="00602D4A">
        <w:rPr>
          <w:szCs w:val="28"/>
        </w:rPr>
        <w:t>суміші аргону і гелію.</w:t>
      </w:r>
    </w:p>
    <w:p w14:paraId="4092CBA9" w14:textId="77777777" w:rsidR="00602D4A" w:rsidRPr="00602D4A" w:rsidRDefault="00602D4A" w:rsidP="00602D4A">
      <w:pPr>
        <w:widowControl w:val="0"/>
        <w:spacing w:line="360" w:lineRule="auto"/>
        <w:rPr>
          <w:szCs w:val="28"/>
        </w:rPr>
      </w:pPr>
      <w:r w:rsidRPr="00602D4A">
        <w:rPr>
          <w:szCs w:val="28"/>
        </w:rPr>
        <w:t>Враховуючи особливості конструкції, для її складання запропоновано</w:t>
      </w:r>
    </w:p>
    <w:p w14:paraId="5A9BEEA1" w14:textId="77777777" w:rsidR="00602D4A" w:rsidRPr="00602D4A" w:rsidRDefault="00602D4A" w:rsidP="00602D4A">
      <w:pPr>
        <w:widowControl w:val="0"/>
        <w:spacing w:line="360" w:lineRule="auto"/>
        <w:rPr>
          <w:szCs w:val="28"/>
        </w:rPr>
      </w:pPr>
      <w:r w:rsidRPr="00602D4A">
        <w:rPr>
          <w:szCs w:val="28"/>
        </w:rPr>
        <w:t>стенд, який забезпечує необхідні умови базування й точність пристосування</w:t>
      </w:r>
    </w:p>
    <w:p w14:paraId="2B1E8755" w14:textId="77777777" w:rsidR="00602D4A" w:rsidRPr="00602D4A" w:rsidRDefault="00602D4A" w:rsidP="00602D4A">
      <w:pPr>
        <w:widowControl w:val="0"/>
        <w:spacing w:line="360" w:lineRule="auto"/>
        <w:rPr>
          <w:szCs w:val="28"/>
        </w:rPr>
      </w:pPr>
      <w:r w:rsidRPr="00602D4A">
        <w:rPr>
          <w:szCs w:val="28"/>
        </w:rPr>
        <w:t>для подальшого закріплення частин конструкції.</w:t>
      </w:r>
    </w:p>
    <w:p w14:paraId="4D3A907C" w14:textId="77777777" w:rsidR="00602D4A" w:rsidRPr="00602D4A" w:rsidRDefault="00602D4A" w:rsidP="00602D4A">
      <w:pPr>
        <w:widowControl w:val="0"/>
        <w:spacing w:line="360" w:lineRule="auto"/>
        <w:rPr>
          <w:szCs w:val="28"/>
        </w:rPr>
      </w:pPr>
      <w:r w:rsidRPr="00602D4A">
        <w:rPr>
          <w:szCs w:val="28"/>
        </w:rPr>
        <w:t>Для виконання зварювальних операцій запропоновано установку, що</w:t>
      </w:r>
    </w:p>
    <w:p w14:paraId="5AC5BF42" w14:textId="77777777" w:rsidR="00602D4A" w:rsidRPr="00602D4A" w:rsidRDefault="00602D4A" w:rsidP="00602D4A">
      <w:pPr>
        <w:widowControl w:val="0"/>
        <w:spacing w:line="360" w:lineRule="auto"/>
        <w:rPr>
          <w:szCs w:val="28"/>
        </w:rPr>
      </w:pPr>
      <w:r w:rsidRPr="00602D4A">
        <w:rPr>
          <w:szCs w:val="28"/>
        </w:rPr>
        <w:t>забезпечує автоматичне зварювання повздовжніх і кільцевих швів.</w:t>
      </w:r>
    </w:p>
    <w:p w14:paraId="6F473B7D" w14:textId="77777777" w:rsidR="00602D4A" w:rsidRPr="00602D4A" w:rsidRDefault="00602D4A" w:rsidP="00602D4A">
      <w:pPr>
        <w:widowControl w:val="0"/>
        <w:spacing w:line="360" w:lineRule="auto"/>
        <w:rPr>
          <w:szCs w:val="28"/>
        </w:rPr>
      </w:pPr>
      <w:r w:rsidRPr="00602D4A">
        <w:rPr>
          <w:szCs w:val="28"/>
        </w:rPr>
        <w:t>Конструктивні рішення підтверджені відповідними розрахунками.</w:t>
      </w:r>
    </w:p>
    <w:p w14:paraId="1AC2158F" w14:textId="77777777" w:rsidR="00602D4A" w:rsidRPr="00602D4A" w:rsidRDefault="00602D4A" w:rsidP="00602D4A">
      <w:pPr>
        <w:widowControl w:val="0"/>
        <w:spacing w:line="360" w:lineRule="auto"/>
        <w:rPr>
          <w:szCs w:val="28"/>
        </w:rPr>
      </w:pPr>
      <w:r w:rsidRPr="00602D4A">
        <w:rPr>
          <w:szCs w:val="28"/>
        </w:rPr>
        <w:t>Розглянуті питання контролю якості.</w:t>
      </w:r>
    </w:p>
    <w:p w14:paraId="22C1DF33" w14:textId="77777777" w:rsidR="00602D4A" w:rsidRPr="00602D4A" w:rsidRDefault="00602D4A" w:rsidP="00602D4A">
      <w:pPr>
        <w:widowControl w:val="0"/>
        <w:spacing w:line="360" w:lineRule="auto"/>
        <w:rPr>
          <w:szCs w:val="28"/>
        </w:rPr>
      </w:pPr>
      <w:r w:rsidRPr="00602D4A">
        <w:rPr>
          <w:szCs w:val="28"/>
        </w:rPr>
        <w:t>Виконано техніко – економічний аналіз прийнятих у проекті рішень,</w:t>
      </w:r>
    </w:p>
    <w:p w14:paraId="029C6F9D" w14:textId="77777777" w:rsidR="00602D4A" w:rsidRPr="00602D4A" w:rsidRDefault="00602D4A" w:rsidP="00602D4A">
      <w:pPr>
        <w:widowControl w:val="0"/>
        <w:spacing w:line="360" w:lineRule="auto"/>
        <w:rPr>
          <w:szCs w:val="28"/>
        </w:rPr>
      </w:pPr>
      <w:r w:rsidRPr="00602D4A">
        <w:rPr>
          <w:szCs w:val="28"/>
        </w:rPr>
        <w:t>який підтвердив їх ефективність.</w:t>
      </w:r>
    </w:p>
    <w:p w14:paraId="306CE295" w14:textId="46728378" w:rsidR="00571CDA" w:rsidRPr="00571CDA" w:rsidRDefault="00602D4A" w:rsidP="00602D4A">
      <w:pPr>
        <w:widowControl w:val="0"/>
        <w:spacing w:line="360" w:lineRule="auto"/>
        <w:rPr>
          <w:rFonts w:eastAsia="Calibri"/>
          <w:color w:val="000000"/>
          <w:szCs w:val="28"/>
          <w:lang w:eastAsia="en-US"/>
        </w:rPr>
      </w:pPr>
      <w:r w:rsidRPr="00602D4A">
        <w:rPr>
          <w:szCs w:val="28"/>
        </w:rPr>
        <w:t>Розглянуті також питання охорони праці.</w:t>
      </w:r>
    </w:p>
    <w:p w14:paraId="5C3D2DC7" w14:textId="77777777" w:rsidR="00D20984" w:rsidRPr="009C734C" w:rsidRDefault="00D20984" w:rsidP="00777820">
      <w:pPr>
        <w:spacing w:line="360" w:lineRule="auto"/>
        <w:ind w:firstLine="284"/>
        <w:jc w:val="left"/>
        <w:rPr>
          <w:szCs w:val="28"/>
        </w:rPr>
      </w:pPr>
    </w:p>
    <w:p w14:paraId="321223F7" w14:textId="77777777" w:rsidR="00D20984" w:rsidRDefault="00D20984" w:rsidP="00777820">
      <w:pPr>
        <w:spacing w:line="360" w:lineRule="auto"/>
        <w:ind w:firstLine="284"/>
        <w:jc w:val="left"/>
        <w:rPr>
          <w:szCs w:val="28"/>
        </w:rPr>
      </w:pPr>
    </w:p>
    <w:p w14:paraId="7CFA95D7" w14:textId="77777777" w:rsidR="00571CDA" w:rsidRDefault="00571CDA" w:rsidP="00777820">
      <w:pPr>
        <w:spacing w:line="360" w:lineRule="auto"/>
        <w:ind w:firstLine="284"/>
        <w:jc w:val="left"/>
        <w:rPr>
          <w:szCs w:val="28"/>
        </w:rPr>
      </w:pPr>
    </w:p>
    <w:p w14:paraId="34535483" w14:textId="77777777" w:rsidR="00571CDA" w:rsidRDefault="00571CDA" w:rsidP="00777820">
      <w:pPr>
        <w:spacing w:line="360" w:lineRule="auto"/>
        <w:ind w:firstLine="284"/>
        <w:jc w:val="left"/>
        <w:rPr>
          <w:szCs w:val="28"/>
        </w:rPr>
      </w:pPr>
    </w:p>
    <w:p w14:paraId="7BDE05B8" w14:textId="77777777" w:rsidR="00571CDA" w:rsidRDefault="00571CDA" w:rsidP="00777820">
      <w:pPr>
        <w:spacing w:line="360" w:lineRule="auto"/>
        <w:ind w:firstLine="284"/>
        <w:jc w:val="left"/>
        <w:rPr>
          <w:szCs w:val="28"/>
        </w:rPr>
      </w:pPr>
    </w:p>
    <w:p w14:paraId="0BF4FFA3" w14:textId="77777777" w:rsidR="00AF04EA" w:rsidRPr="00AC6202" w:rsidRDefault="00AF04EA" w:rsidP="00AF04EA">
      <w:pPr>
        <w:spacing w:line="360" w:lineRule="auto"/>
        <w:rPr>
          <w:b/>
          <w:szCs w:val="28"/>
        </w:rPr>
      </w:pPr>
      <w:r w:rsidRPr="00AC6202">
        <w:rPr>
          <w:b/>
          <w:szCs w:val="28"/>
        </w:rPr>
        <w:lastRenderedPageBreak/>
        <w:t>1. Конструкторсько-технологічний аналіз виробу</w:t>
      </w:r>
    </w:p>
    <w:p w14:paraId="50FFB4EE" w14:textId="77777777" w:rsidR="00AF04EA" w:rsidRDefault="00AF04EA" w:rsidP="00AF04EA">
      <w:pPr>
        <w:spacing w:line="360" w:lineRule="auto"/>
        <w:rPr>
          <w:b/>
          <w:szCs w:val="28"/>
        </w:rPr>
      </w:pPr>
      <w:r>
        <w:rPr>
          <w:b/>
          <w:szCs w:val="28"/>
        </w:rPr>
        <w:t>1.1. Призначення виробу</w:t>
      </w:r>
    </w:p>
    <w:p w14:paraId="7CCCE872" w14:textId="77777777" w:rsidR="00AF04EA" w:rsidRPr="00852FFA" w:rsidRDefault="00AF04EA" w:rsidP="00AF04EA">
      <w:pPr>
        <w:spacing w:line="360" w:lineRule="auto"/>
        <w:ind w:firstLine="284"/>
        <w:rPr>
          <w:b/>
          <w:szCs w:val="28"/>
        </w:rPr>
      </w:pPr>
      <w:r w:rsidRPr="00852FFA">
        <w:rPr>
          <w:szCs w:val="28"/>
        </w:rPr>
        <w:t>Конструкція, для якої розробляється технологічний процес виготовлення та повне технічне оснащення виробництва називається резервуар.</w:t>
      </w:r>
    </w:p>
    <w:p w14:paraId="5BFE6362" w14:textId="77777777" w:rsidR="00AF04EA" w:rsidRPr="00D973E1" w:rsidRDefault="00AF04EA" w:rsidP="00AF04EA">
      <w:pPr>
        <w:spacing w:line="360" w:lineRule="auto"/>
        <w:ind w:firstLine="284"/>
        <w:rPr>
          <w:szCs w:val="28"/>
        </w:rPr>
      </w:pPr>
      <w:r w:rsidRPr="00852FFA">
        <w:rPr>
          <w:szCs w:val="28"/>
        </w:rPr>
        <w:t>Корпус резервуару складається з обичайки та двох днищ, які з обох сторін до неї приварюються також до обичайки приварюються приєднувальні патрубки з фланцями</w:t>
      </w:r>
      <w:r>
        <w:rPr>
          <w:szCs w:val="28"/>
        </w:rPr>
        <w:t xml:space="preserve"> (рис.1.1).</w:t>
      </w:r>
    </w:p>
    <w:p w14:paraId="49379E1D" w14:textId="77777777" w:rsidR="00AF04EA" w:rsidRDefault="00AF04EA" w:rsidP="00AF04EA">
      <w:pPr>
        <w:spacing w:line="360" w:lineRule="auto"/>
        <w:ind w:firstLine="284"/>
        <w:jc w:val="center"/>
        <w:rPr>
          <w:szCs w:val="28"/>
        </w:rPr>
      </w:pPr>
      <w:r>
        <w:rPr>
          <w:rFonts w:ascii="Verdana" w:hAnsi="Verdana"/>
          <w:noProof/>
          <w:color w:val="000000"/>
          <w:bdr w:val="none" w:sz="0" w:space="0" w:color="auto" w:frame="1"/>
          <w:lang w:val="ru-RU"/>
        </w:rPr>
        <w:drawing>
          <wp:inline distT="0" distB="0" distL="0" distR="0" wp14:anchorId="1B7B9EC0" wp14:editId="7085EC1C">
            <wp:extent cx="2451600" cy="4172400"/>
            <wp:effectExtent l="0" t="0" r="6350" b="0"/>
            <wp:docPr id="6" name="Рисунок 6" descr="https://lh4.googleusercontent.com/bucqEVNOA_zd6ZJIgKv_swya0rSfI00GGvzvaAw3kk6SkIsAETrzZ8GZ3KmHgKm_Ff8R1e1Tj3qjZM8i5UcZ090CHlP2x7-CieFoehmf1Ps50YJ4VAG-haOGAvqk9GipuY6ENz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bucqEVNOA_zd6ZJIgKv_swya0rSfI00GGvzvaAw3kk6SkIsAETrzZ8GZ3KmHgKm_Ff8R1e1Tj3qjZM8i5UcZ090CHlP2x7-CieFoehmf1Ps50YJ4VAG-haOGAvqk9GipuY6ENzS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51600" cy="4172400"/>
                    </a:xfrm>
                    <a:prstGeom prst="rect">
                      <a:avLst/>
                    </a:prstGeom>
                    <a:noFill/>
                    <a:ln>
                      <a:noFill/>
                    </a:ln>
                  </pic:spPr>
                </pic:pic>
              </a:graphicData>
            </a:graphic>
          </wp:inline>
        </w:drawing>
      </w:r>
    </w:p>
    <w:p w14:paraId="75B98D82" w14:textId="77777777" w:rsidR="00AF04EA" w:rsidRPr="00C67E02" w:rsidRDefault="00AF04EA" w:rsidP="00AF04EA">
      <w:pPr>
        <w:spacing w:line="360" w:lineRule="auto"/>
        <w:ind w:firstLine="284"/>
        <w:rPr>
          <w:sz w:val="24"/>
          <w:szCs w:val="28"/>
        </w:rPr>
      </w:pPr>
      <w:r w:rsidRPr="00C67E02">
        <w:rPr>
          <w:sz w:val="24"/>
          <w:szCs w:val="28"/>
        </w:rPr>
        <w:t>Рисунок1.1 – Схема резервуару</w:t>
      </w:r>
    </w:p>
    <w:p w14:paraId="6A769F4C" w14:textId="77777777" w:rsidR="00AF04EA" w:rsidRDefault="00AF04EA" w:rsidP="00AF04EA">
      <w:pPr>
        <w:spacing w:line="360" w:lineRule="auto"/>
        <w:ind w:firstLine="284"/>
        <w:rPr>
          <w:szCs w:val="28"/>
        </w:rPr>
      </w:pPr>
    </w:p>
    <w:p w14:paraId="63CA162D" w14:textId="77777777" w:rsidR="00AF04EA" w:rsidRDefault="00AF04EA" w:rsidP="00AF04EA">
      <w:pPr>
        <w:spacing w:line="360" w:lineRule="auto"/>
        <w:ind w:firstLine="284"/>
        <w:rPr>
          <w:szCs w:val="28"/>
        </w:rPr>
      </w:pPr>
      <w:r w:rsidRPr="00852FFA">
        <w:rPr>
          <w:szCs w:val="28"/>
        </w:rPr>
        <w:t xml:space="preserve">Корпус резервуару  буде сприймати значні статичні навантаження від зусилля рідини, також шви повинні бути герметичні. </w:t>
      </w:r>
    </w:p>
    <w:p w14:paraId="5AC1A7F2" w14:textId="77777777" w:rsidR="00AF04EA" w:rsidRDefault="00AF04EA" w:rsidP="00AF04EA">
      <w:pPr>
        <w:spacing w:line="360" w:lineRule="auto"/>
        <w:ind w:firstLine="284"/>
        <w:rPr>
          <w:szCs w:val="28"/>
        </w:rPr>
      </w:pPr>
      <w:r w:rsidRPr="00852FFA">
        <w:rPr>
          <w:szCs w:val="28"/>
        </w:rPr>
        <w:t xml:space="preserve">Резервуари </w:t>
      </w:r>
      <w:r>
        <w:rPr>
          <w:szCs w:val="28"/>
        </w:rPr>
        <w:t xml:space="preserve">такого типу </w:t>
      </w:r>
      <w:r w:rsidRPr="00852FFA">
        <w:rPr>
          <w:szCs w:val="28"/>
        </w:rPr>
        <w:t xml:space="preserve">виготовляють, як правило, на заводах об'ємом 3-100 м3 і поставляють на місце установки в готовому вигляді; використовують для зберігання різних нафтопродуктів </w:t>
      </w:r>
      <w:r>
        <w:rPr>
          <w:szCs w:val="28"/>
        </w:rPr>
        <w:t>у</w:t>
      </w:r>
      <w:r w:rsidRPr="00852FFA">
        <w:rPr>
          <w:szCs w:val="28"/>
        </w:rPr>
        <w:t xml:space="preserve"> малих кількостях. </w:t>
      </w:r>
    </w:p>
    <w:p w14:paraId="5254C275" w14:textId="77777777" w:rsidR="00AF04EA" w:rsidRDefault="00AF04EA" w:rsidP="00AF04EA">
      <w:pPr>
        <w:spacing w:line="360" w:lineRule="auto"/>
        <w:ind w:firstLine="284"/>
        <w:rPr>
          <w:szCs w:val="28"/>
        </w:rPr>
      </w:pPr>
      <w:r w:rsidRPr="00852FFA">
        <w:rPr>
          <w:szCs w:val="28"/>
        </w:rPr>
        <w:lastRenderedPageBreak/>
        <w:t xml:space="preserve">Типові резервуари витримують надлишковий тиск до 0,07 МПа і вакуум до 0,001 МПа; їх габаритні розміри приймаються з урахуванням можливості транспортування в готовому вигляді залізничним транспортом. </w:t>
      </w:r>
    </w:p>
    <w:p w14:paraId="18B4F0A7" w14:textId="77777777" w:rsidR="00AF04EA" w:rsidRDefault="00AF04EA" w:rsidP="00AF04EA">
      <w:pPr>
        <w:spacing w:line="360" w:lineRule="auto"/>
        <w:ind w:firstLine="284"/>
        <w:rPr>
          <w:szCs w:val="28"/>
        </w:rPr>
      </w:pPr>
      <w:r w:rsidRPr="00852FFA">
        <w:rPr>
          <w:szCs w:val="28"/>
        </w:rPr>
        <w:t xml:space="preserve">Для зберігання відносно невеликих кількостей нафтопродуктів застосовуються резервуари ємністю до 1000 м3. </w:t>
      </w:r>
    </w:p>
    <w:p w14:paraId="7080EA97" w14:textId="77777777" w:rsidR="00AF04EA" w:rsidRDefault="00AF04EA" w:rsidP="00AF04EA">
      <w:pPr>
        <w:spacing w:line="360" w:lineRule="auto"/>
        <w:rPr>
          <w:b/>
          <w:szCs w:val="28"/>
        </w:rPr>
      </w:pPr>
    </w:p>
    <w:p w14:paraId="1CB49E57" w14:textId="17B06426" w:rsidR="00AF04EA" w:rsidRPr="001B0103" w:rsidRDefault="00DF3DC9" w:rsidP="00AF04EA">
      <w:pPr>
        <w:spacing w:line="360" w:lineRule="auto"/>
        <w:rPr>
          <w:b/>
          <w:szCs w:val="28"/>
        </w:rPr>
      </w:pPr>
      <w:r>
        <w:rPr>
          <w:b/>
          <w:szCs w:val="28"/>
        </w:rPr>
        <w:t>1.2</w:t>
      </w:r>
      <w:r w:rsidR="00AF04EA" w:rsidRPr="001B0103">
        <w:rPr>
          <w:b/>
          <w:szCs w:val="28"/>
        </w:rPr>
        <w:t xml:space="preserve"> Опис конструкції виробу та ТУ на виготовлення</w:t>
      </w:r>
    </w:p>
    <w:p w14:paraId="582B3044" w14:textId="77777777" w:rsidR="00AF04EA" w:rsidRDefault="00AF04EA" w:rsidP="00AF04EA">
      <w:pPr>
        <w:spacing w:line="360" w:lineRule="auto"/>
        <w:ind w:firstLine="284"/>
        <w:rPr>
          <w:szCs w:val="28"/>
        </w:rPr>
      </w:pPr>
      <w:r w:rsidRPr="00D973E1">
        <w:rPr>
          <w:szCs w:val="28"/>
        </w:rPr>
        <w:t>Резервуар сталевий складається з корпусу (стінки), двох днищ, опорних діафрагм, проміжних кілець жорсткості, опор</w:t>
      </w:r>
      <w:r>
        <w:rPr>
          <w:szCs w:val="28"/>
        </w:rPr>
        <w:t>.</w:t>
      </w:r>
    </w:p>
    <w:p w14:paraId="0371C4A4" w14:textId="77777777" w:rsidR="00DF3DC9" w:rsidRDefault="00DF3DC9" w:rsidP="00AF04EA">
      <w:pPr>
        <w:spacing w:line="360" w:lineRule="auto"/>
        <w:ind w:firstLine="284"/>
        <w:rPr>
          <w:szCs w:val="28"/>
        </w:rPr>
      </w:pPr>
    </w:p>
    <w:p w14:paraId="0BE7978B" w14:textId="77777777" w:rsidR="00AF04EA" w:rsidRDefault="00AF04EA" w:rsidP="00AF04EA">
      <w:pPr>
        <w:spacing w:line="360" w:lineRule="auto"/>
        <w:ind w:firstLine="284"/>
        <w:rPr>
          <w:szCs w:val="28"/>
        </w:rPr>
      </w:pPr>
    </w:p>
    <w:p w14:paraId="4EAD661E" w14:textId="77777777" w:rsidR="00AF04EA" w:rsidRDefault="00AF04EA" w:rsidP="00AF04EA">
      <w:pPr>
        <w:spacing w:line="360" w:lineRule="auto"/>
        <w:ind w:firstLine="284"/>
        <w:jc w:val="center"/>
        <w:rPr>
          <w:szCs w:val="28"/>
        </w:rPr>
      </w:pPr>
      <w:r w:rsidRPr="001B0103">
        <w:rPr>
          <w:noProof/>
          <w:szCs w:val="28"/>
          <w:lang w:val="ru-RU"/>
        </w:rPr>
        <w:drawing>
          <wp:inline distT="0" distB="0" distL="0" distR="0" wp14:anchorId="5CBFEF7F" wp14:editId="4A53C8C2">
            <wp:extent cx="2775600" cy="4708800"/>
            <wp:effectExtent l="0" t="0" r="571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775600" cy="4708800"/>
                    </a:xfrm>
                    <a:prstGeom prst="rect">
                      <a:avLst/>
                    </a:prstGeom>
                  </pic:spPr>
                </pic:pic>
              </a:graphicData>
            </a:graphic>
          </wp:inline>
        </w:drawing>
      </w:r>
    </w:p>
    <w:p w14:paraId="6D3376B2" w14:textId="77777777" w:rsidR="00AF04EA" w:rsidRDefault="00AF04EA" w:rsidP="00AF04EA">
      <w:pPr>
        <w:spacing w:line="360" w:lineRule="auto"/>
        <w:ind w:firstLine="284"/>
        <w:rPr>
          <w:szCs w:val="28"/>
        </w:rPr>
      </w:pPr>
    </w:p>
    <w:p w14:paraId="6A5D76C9" w14:textId="77777777" w:rsidR="00AF04EA" w:rsidRDefault="00AF04EA" w:rsidP="00AF04EA">
      <w:pPr>
        <w:spacing w:line="360" w:lineRule="auto"/>
        <w:ind w:firstLine="284"/>
        <w:rPr>
          <w:sz w:val="24"/>
          <w:szCs w:val="24"/>
        </w:rPr>
      </w:pPr>
      <w:r w:rsidRPr="00E73DA7">
        <w:rPr>
          <w:sz w:val="24"/>
          <w:szCs w:val="24"/>
        </w:rPr>
        <w:t>Рисунок 1.2 -  Конструкція виробу</w:t>
      </w:r>
    </w:p>
    <w:p w14:paraId="1EA2DB0F" w14:textId="77777777" w:rsidR="00AF04EA" w:rsidRDefault="00AF04EA" w:rsidP="00AF04EA">
      <w:pPr>
        <w:spacing w:line="360" w:lineRule="auto"/>
        <w:ind w:firstLine="284"/>
        <w:rPr>
          <w:szCs w:val="28"/>
        </w:rPr>
      </w:pPr>
    </w:p>
    <w:p w14:paraId="68BA8059" w14:textId="77777777" w:rsidR="00AF04EA" w:rsidRPr="003B3DCF" w:rsidRDefault="00AF04EA" w:rsidP="00AF04EA">
      <w:pPr>
        <w:spacing w:line="360" w:lineRule="auto"/>
        <w:ind w:firstLine="284"/>
        <w:rPr>
          <w:szCs w:val="28"/>
        </w:rPr>
      </w:pPr>
      <w:r w:rsidRPr="003B3DCF">
        <w:rPr>
          <w:szCs w:val="28"/>
        </w:rPr>
        <w:lastRenderedPageBreak/>
        <w:t>Резервуар складається з таких</w:t>
      </w:r>
      <w:r>
        <w:rPr>
          <w:szCs w:val="28"/>
        </w:rPr>
        <w:t xml:space="preserve"> основних</w:t>
      </w:r>
      <w:r w:rsidRPr="003B3DCF">
        <w:rPr>
          <w:szCs w:val="28"/>
        </w:rPr>
        <w:t xml:space="preserve"> деталей:</w:t>
      </w:r>
    </w:p>
    <w:p w14:paraId="55DAD57C" w14:textId="77777777" w:rsidR="00AF04EA" w:rsidRPr="00D43538" w:rsidRDefault="00AF04EA" w:rsidP="00AF04EA">
      <w:pPr>
        <w:numPr>
          <w:ilvl w:val="0"/>
          <w:numId w:val="1"/>
        </w:numPr>
        <w:spacing w:line="360" w:lineRule="auto"/>
        <w:rPr>
          <w:szCs w:val="28"/>
        </w:rPr>
      </w:pPr>
      <w:r w:rsidRPr="00D43538">
        <w:rPr>
          <w:szCs w:val="28"/>
        </w:rPr>
        <w:t xml:space="preserve">Обичайка D =3000мм, товщиною 4мм (1шт) </w:t>
      </w:r>
    </w:p>
    <w:p w14:paraId="473CD940" w14:textId="77777777" w:rsidR="00AF04EA" w:rsidRPr="00D43538" w:rsidRDefault="00AF04EA" w:rsidP="00AF04EA">
      <w:pPr>
        <w:numPr>
          <w:ilvl w:val="0"/>
          <w:numId w:val="1"/>
        </w:numPr>
        <w:spacing w:line="360" w:lineRule="auto"/>
        <w:rPr>
          <w:szCs w:val="28"/>
        </w:rPr>
      </w:pPr>
      <w:r w:rsidRPr="00D43538">
        <w:rPr>
          <w:szCs w:val="28"/>
        </w:rPr>
        <w:t xml:space="preserve">Днище  D = 3000 мм товщиною 4 мм (2шт) </w:t>
      </w:r>
    </w:p>
    <w:p w14:paraId="046758FA" w14:textId="77777777" w:rsidR="00AF04EA" w:rsidRPr="003B3DCF" w:rsidRDefault="00AF04EA" w:rsidP="00AF04EA">
      <w:pPr>
        <w:spacing w:line="360" w:lineRule="auto"/>
        <w:ind w:firstLine="284"/>
        <w:rPr>
          <w:szCs w:val="28"/>
        </w:rPr>
      </w:pPr>
      <w:r w:rsidRPr="003B3DCF">
        <w:rPr>
          <w:szCs w:val="28"/>
        </w:rPr>
        <w:t>Габаритні розміри резервуару: 3000×5900 мм.</w:t>
      </w:r>
      <w:r>
        <w:rPr>
          <w:szCs w:val="28"/>
        </w:rPr>
        <w:t>(рис.1.2)</w:t>
      </w:r>
      <w:r w:rsidRPr="003B3DCF">
        <w:rPr>
          <w:szCs w:val="28"/>
        </w:rPr>
        <w:t xml:space="preserve"> Всі деталі з’єднуються між собою за допомогою зварювання. Експлуатація резервуару характеризується статичним навантаженням. </w:t>
      </w:r>
    </w:p>
    <w:p w14:paraId="0BCD1171" w14:textId="77777777" w:rsidR="00AF04EA" w:rsidRDefault="00AF04EA" w:rsidP="00AF04EA">
      <w:pPr>
        <w:spacing w:line="360" w:lineRule="auto"/>
        <w:ind w:firstLine="284"/>
        <w:rPr>
          <w:szCs w:val="28"/>
        </w:rPr>
      </w:pPr>
      <w:r w:rsidRPr="00852FFA">
        <w:rPr>
          <w:szCs w:val="28"/>
        </w:rPr>
        <w:t>Стінка резервуара виконується з декількох листових обичайок. Кожна обичайка виготовляється з листової або рулонної сталі. Ширину листів приймають в межах 1500-2000 мм. Листи і обичайки з'єднуються між собою зварними стиковими швами, за винятком монтажних стиків, які можуть зварюватись внахлестку.</w:t>
      </w:r>
    </w:p>
    <w:p w14:paraId="5522CC61" w14:textId="77777777" w:rsidR="00AF04EA" w:rsidRDefault="00AF04EA" w:rsidP="00AF04EA">
      <w:pPr>
        <w:spacing w:line="360" w:lineRule="auto"/>
        <w:ind w:firstLine="284"/>
        <w:rPr>
          <w:szCs w:val="28"/>
        </w:rPr>
      </w:pPr>
      <w:r w:rsidRPr="00021DC1">
        <w:rPr>
          <w:szCs w:val="28"/>
        </w:rPr>
        <w:t>Для підвищення жорсткості стінки її зміцнюють опорними і проміжними кільцями жорсткості.</w:t>
      </w:r>
      <w:r>
        <w:rPr>
          <w:szCs w:val="28"/>
        </w:rPr>
        <w:t xml:space="preserve"> </w:t>
      </w:r>
      <w:r w:rsidRPr="00021DC1">
        <w:rPr>
          <w:szCs w:val="28"/>
        </w:rPr>
        <w:t xml:space="preserve">Для забезпечення жорсткості при транспортуванні і монтажі, сприйняття вакууму і вітрового навантаження стінку резервуара підсилюють кільцями жорсткості з прокатних куточків, </w:t>
      </w:r>
      <w:r>
        <w:rPr>
          <w:szCs w:val="28"/>
        </w:rPr>
        <w:t>з</w:t>
      </w:r>
      <w:r w:rsidRPr="00021DC1">
        <w:rPr>
          <w:szCs w:val="28"/>
        </w:rPr>
        <w:t>вальцованих на перо і приварених пером до стінки.</w:t>
      </w:r>
    </w:p>
    <w:p w14:paraId="33078526" w14:textId="77777777" w:rsidR="00AF04EA" w:rsidRDefault="00AF04EA" w:rsidP="00AF04EA">
      <w:pPr>
        <w:spacing w:line="360" w:lineRule="auto"/>
        <w:ind w:firstLine="284"/>
        <w:rPr>
          <w:szCs w:val="28"/>
        </w:rPr>
      </w:pPr>
      <w:r w:rsidRPr="00852FFA">
        <w:rPr>
          <w:szCs w:val="28"/>
        </w:rPr>
        <w:t>Рекомендована товщина стінки розглянутого резервуара підвищеного тиску приймається рівною 4 або 5 мм в залежності від обсягу і надлишкового тиску в резервуарі. У типових резервуарах величина радіусу перетину коливається в межах від 1,0 м до 1,62 м.</w:t>
      </w:r>
    </w:p>
    <w:p w14:paraId="428BC976" w14:textId="77777777" w:rsidR="00AF04EA" w:rsidRDefault="00AF04EA" w:rsidP="00AF04EA">
      <w:pPr>
        <w:spacing w:line="360" w:lineRule="auto"/>
        <w:ind w:firstLine="284"/>
        <w:rPr>
          <w:szCs w:val="28"/>
        </w:rPr>
      </w:pPr>
      <w:r w:rsidRPr="003B3DCF">
        <w:rPr>
          <w:szCs w:val="28"/>
        </w:rPr>
        <w:t>Наземні резервуари спираються на дві сідлоподібні опори, розташовані на відстані 0,586х</w:t>
      </w:r>
      <w:r w:rsidRPr="00852FFA">
        <w:rPr>
          <w:szCs w:val="28"/>
        </w:rPr>
        <w:t>l</w:t>
      </w:r>
      <w:r w:rsidRPr="003B3DCF">
        <w:rPr>
          <w:szCs w:val="28"/>
        </w:rPr>
        <w:t xml:space="preserve">р один від одного, або на дві опори стійкового типу. </w:t>
      </w:r>
      <w:r w:rsidRPr="00DF0D0F">
        <w:rPr>
          <w:szCs w:val="28"/>
        </w:rPr>
        <w:t>Кут охоплення сідлоподібної опори змінюється від 60 до 120 °. Корпус резервуара обладнується штуцерами для завантаження, забору і вентиляції, горловиною з лазом</w:t>
      </w:r>
      <w:r>
        <w:rPr>
          <w:szCs w:val="28"/>
        </w:rPr>
        <w:t>.</w:t>
      </w:r>
      <w:r w:rsidRPr="00DF0D0F">
        <w:rPr>
          <w:szCs w:val="28"/>
        </w:rPr>
        <w:t xml:space="preserve"> </w:t>
      </w:r>
    </w:p>
    <w:p w14:paraId="07BC98B9" w14:textId="77777777" w:rsidR="00AF04EA" w:rsidRPr="00980EB8" w:rsidRDefault="00AF04EA" w:rsidP="00AF04EA">
      <w:pPr>
        <w:spacing w:line="360" w:lineRule="auto"/>
        <w:ind w:firstLine="284"/>
        <w:rPr>
          <w:b/>
          <w:szCs w:val="28"/>
        </w:rPr>
      </w:pPr>
      <w:r w:rsidRPr="00980EB8">
        <w:rPr>
          <w:b/>
          <w:szCs w:val="28"/>
        </w:rPr>
        <w:t>1.3 Матеріал виробу</w:t>
      </w:r>
    </w:p>
    <w:p w14:paraId="693BB76A" w14:textId="77777777" w:rsidR="00AF04EA" w:rsidRPr="00EE6F8A" w:rsidRDefault="00AF04EA" w:rsidP="00AF04EA">
      <w:pPr>
        <w:spacing w:line="360" w:lineRule="auto"/>
        <w:ind w:firstLine="284"/>
        <w:rPr>
          <w:szCs w:val="28"/>
        </w:rPr>
      </w:pPr>
      <w:r>
        <w:rPr>
          <w:szCs w:val="28"/>
        </w:rPr>
        <w:t>Враховуючи хімічну активність нафтопродуктів в</w:t>
      </w:r>
      <w:r w:rsidRPr="00EE6F8A">
        <w:rPr>
          <w:szCs w:val="28"/>
        </w:rPr>
        <w:t xml:space="preserve">сі деталі конструкції виготовлені з листового прокату з легованої сталі </w:t>
      </w:r>
      <w:r w:rsidRPr="00EE6F8A">
        <w:rPr>
          <w:color w:val="000000"/>
          <w:szCs w:val="28"/>
        </w:rPr>
        <w:t>Х6С</w:t>
      </w:r>
      <w:r w:rsidRPr="00AC6202">
        <w:rPr>
          <w:color w:val="000000"/>
          <w:szCs w:val="28"/>
        </w:rPr>
        <w:t>rNiTi</w:t>
      </w:r>
      <w:r w:rsidRPr="00EE6F8A">
        <w:rPr>
          <w:color w:val="000000"/>
          <w:szCs w:val="28"/>
        </w:rPr>
        <w:t>18</w:t>
      </w:r>
      <w:r w:rsidRPr="00EE6F8A">
        <w:rPr>
          <w:szCs w:val="28"/>
        </w:rPr>
        <w:t xml:space="preserve">. </w:t>
      </w:r>
    </w:p>
    <w:p w14:paraId="32F83EEA" w14:textId="77777777" w:rsidR="00AF04EA" w:rsidRPr="00AC6202" w:rsidRDefault="00AF04EA" w:rsidP="00AF04EA">
      <w:pPr>
        <w:spacing w:line="360" w:lineRule="auto"/>
        <w:rPr>
          <w:szCs w:val="28"/>
        </w:rPr>
      </w:pPr>
      <w:r w:rsidRPr="00AC6202">
        <w:rPr>
          <w:szCs w:val="28"/>
        </w:rPr>
        <w:t xml:space="preserve">Механічні властивості сталі  </w:t>
      </w:r>
      <w:r w:rsidRPr="00AC6202">
        <w:rPr>
          <w:color w:val="000000"/>
          <w:szCs w:val="28"/>
        </w:rPr>
        <w:t>Х6СrNiTi18</w:t>
      </w:r>
      <w:r w:rsidRPr="00AC6202">
        <w:rPr>
          <w:szCs w:val="28"/>
        </w:rPr>
        <w:t>: σ</w:t>
      </w:r>
      <w:r w:rsidRPr="00AC6202">
        <w:rPr>
          <w:szCs w:val="28"/>
          <w:vertAlign w:val="subscript"/>
        </w:rPr>
        <w:t>в</w:t>
      </w:r>
      <w:r w:rsidRPr="00AC6202">
        <w:rPr>
          <w:szCs w:val="28"/>
        </w:rPr>
        <w:t>=340МПа</w:t>
      </w:r>
      <w:r>
        <w:rPr>
          <w:szCs w:val="28"/>
        </w:rPr>
        <w:t>,</w:t>
      </w:r>
      <w:r w:rsidRPr="00AC6202">
        <w:rPr>
          <w:szCs w:val="28"/>
        </w:rPr>
        <w:t xml:space="preserve"> δ=18%.  </w:t>
      </w:r>
    </w:p>
    <w:p w14:paraId="789275F0" w14:textId="77777777" w:rsidR="00AF04EA" w:rsidRPr="001A468D" w:rsidRDefault="00AF04EA" w:rsidP="00AF04EA">
      <w:pPr>
        <w:spacing w:line="360" w:lineRule="auto"/>
        <w:rPr>
          <w:szCs w:val="28"/>
        </w:rPr>
      </w:pPr>
      <w:r w:rsidRPr="001A468D">
        <w:rPr>
          <w:szCs w:val="28"/>
        </w:rPr>
        <w:t>Хімічний склад сталі наведено у таблиці 1.1.</w:t>
      </w:r>
    </w:p>
    <w:p w14:paraId="25C37DB6" w14:textId="77777777" w:rsidR="00AF04EA" w:rsidRPr="001A468D" w:rsidRDefault="00AF04EA" w:rsidP="00AF04EA">
      <w:pPr>
        <w:rPr>
          <w:sz w:val="24"/>
          <w:szCs w:val="24"/>
        </w:rPr>
      </w:pPr>
      <w:r w:rsidRPr="001A468D">
        <w:rPr>
          <w:sz w:val="24"/>
          <w:szCs w:val="24"/>
        </w:rPr>
        <w:lastRenderedPageBreak/>
        <w:t xml:space="preserve">Таблиця 1.1- Хімічний склад сталі Х6СrNiTi18 </w:t>
      </w:r>
    </w:p>
    <w:p w14:paraId="57BA7CF7" w14:textId="77777777" w:rsidR="00AF04EA" w:rsidRPr="009C734C" w:rsidRDefault="00AF04EA" w:rsidP="00AF04EA">
      <w:pPr>
        <w:ind w:left="-180"/>
        <w:rPr>
          <w:szCs w:val="28"/>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90"/>
        <w:gridCol w:w="1064"/>
        <w:gridCol w:w="1064"/>
        <w:gridCol w:w="1064"/>
        <w:gridCol w:w="1064"/>
        <w:gridCol w:w="1064"/>
        <w:gridCol w:w="1064"/>
        <w:gridCol w:w="1502"/>
      </w:tblGrid>
      <w:tr w:rsidR="00AF04EA" w:rsidRPr="001A468D" w14:paraId="160E2FF2" w14:textId="77777777" w:rsidTr="00DF3DC9">
        <w:trPr>
          <w:trHeight w:hRule="exact" w:val="824"/>
          <w:jc w:val="center"/>
        </w:trPr>
        <w:tc>
          <w:tcPr>
            <w:tcW w:w="1890" w:type="dxa"/>
            <w:vMerge w:val="restart"/>
            <w:vAlign w:val="center"/>
          </w:tcPr>
          <w:p w14:paraId="2859055F" w14:textId="77777777" w:rsidR="00AF04EA" w:rsidRPr="001A468D" w:rsidRDefault="00AF04EA" w:rsidP="00DF3DC9">
            <w:pPr>
              <w:rPr>
                <w:sz w:val="24"/>
                <w:szCs w:val="24"/>
              </w:rPr>
            </w:pPr>
            <w:r w:rsidRPr="001A468D">
              <w:rPr>
                <w:sz w:val="24"/>
                <w:szCs w:val="24"/>
              </w:rPr>
              <w:t>Марка  сталі</w:t>
            </w:r>
          </w:p>
        </w:tc>
        <w:tc>
          <w:tcPr>
            <w:tcW w:w="7886" w:type="dxa"/>
            <w:gridSpan w:val="7"/>
            <w:vAlign w:val="center"/>
          </w:tcPr>
          <w:p w14:paraId="7A2FC7BA" w14:textId="77777777" w:rsidR="00AF04EA" w:rsidRPr="001A468D" w:rsidRDefault="00AF04EA" w:rsidP="00DF3DC9">
            <w:pPr>
              <w:ind w:left="-180" w:firstLine="540"/>
              <w:jc w:val="center"/>
              <w:rPr>
                <w:sz w:val="24"/>
                <w:szCs w:val="24"/>
              </w:rPr>
            </w:pPr>
            <w:r w:rsidRPr="001A468D">
              <w:rPr>
                <w:sz w:val="24"/>
                <w:szCs w:val="24"/>
              </w:rPr>
              <w:t>Вміст хімічних елементів</w:t>
            </w:r>
            <w:bookmarkStart w:id="0" w:name="tabl_1"/>
            <w:bookmarkEnd w:id="0"/>
            <w:r w:rsidRPr="001A468D">
              <w:rPr>
                <w:sz w:val="24"/>
                <w:szCs w:val="24"/>
              </w:rPr>
              <w:t>, %</w:t>
            </w:r>
          </w:p>
        </w:tc>
      </w:tr>
      <w:tr w:rsidR="00AF04EA" w:rsidRPr="001A468D" w14:paraId="07AEE42A" w14:textId="77777777" w:rsidTr="00DF3DC9">
        <w:trPr>
          <w:trHeight w:hRule="exact" w:val="525"/>
          <w:jc w:val="center"/>
        </w:trPr>
        <w:tc>
          <w:tcPr>
            <w:tcW w:w="1890" w:type="dxa"/>
            <w:vMerge/>
            <w:vAlign w:val="center"/>
          </w:tcPr>
          <w:p w14:paraId="395216AE" w14:textId="77777777" w:rsidR="00AF04EA" w:rsidRPr="001A468D" w:rsidRDefault="00AF04EA" w:rsidP="00DF3DC9">
            <w:pPr>
              <w:ind w:left="-180" w:firstLine="540"/>
              <w:jc w:val="center"/>
              <w:rPr>
                <w:sz w:val="24"/>
                <w:szCs w:val="24"/>
              </w:rPr>
            </w:pPr>
          </w:p>
        </w:tc>
        <w:tc>
          <w:tcPr>
            <w:tcW w:w="1064" w:type="dxa"/>
            <w:vAlign w:val="center"/>
          </w:tcPr>
          <w:p w14:paraId="1D3CDACB" w14:textId="77777777" w:rsidR="00AF04EA" w:rsidRPr="001A468D" w:rsidRDefault="00AF04EA" w:rsidP="00DF3DC9">
            <w:pPr>
              <w:jc w:val="center"/>
              <w:rPr>
                <w:sz w:val="24"/>
                <w:szCs w:val="24"/>
              </w:rPr>
            </w:pPr>
            <w:r w:rsidRPr="001A468D">
              <w:rPr>
                <w:sz w:val="24"/>
                <w:szCs w:val="24"/>
              </w:rPr>
              <w:t>C</w:t>
            </w:r>
          </w:p>
        </w:tc>
        <w:tc>
          <w:tcPr>
            <w:tcW w:w="1064" w:type="dxa"/>
            <w:vAlign w:val="center"/>
          </w:tcPr>
          <w:p w14:paraId="42A25F75" w14:textId="77777777" w:rsidR="00AF04EA" w:rsidRPr="001A468D" w:rsidRDefault="00AF04EA" w:rsidP="00DF3DC9">
            <w:pPr>
              <w:jc w:val="center"/>
              <w:rPr>
                <w:sz w:val="24"/>
                <w:szCs w:val="24"/>
              </w:rPr>
            </w:pPr>
            <w:r w:rsidRPr="001A468D">
              <w:rPr>
                <w:sz w:val="24"/>
                <w:szCs w:val="24"/>
              </w:rPr>
              <w:t>Mn</w:t>
            </w:r>
          </w:p>
        </w:tc>
        <w:tc>
          <w:tcPr>
            <w:tcW w:w="1064" w:type="dxa"/>
            <w:vAlign w:val="center"/>
          </w:tcPr>
          <w:p w14:paraId="6A34F0CE" w14:textId="77777777" w:rsidR="00AF04EA" w:rsidRPr="001A468D" w:rsidRDefault="00AF04EA" w:rsidP="00DF3DC9">
            <w:pPr>
              <w:jc w:val="center"/>
              <w:rPr>
                <w:sz w:val="24"/>
                <w:szCs w:val="24"/>
              </w:rPr>
            </w:pPr>
            <w:r w:rsidRPr="001A468D">
              <w:rPr>
                <w:sz w:val="24"/>
                <w:szCs w:val="24"/>
              </w:rPr>
              <w:t>Si</w:t>
            </w:r>
          </w:p>
        </w:tc>
        <w:tc>
          <w:tcPr>
            <w:tcW w:w="1064" w:type="dxa"/>
            <w:vAlign w:val="center"/>
          </w:tcPr>
          <w:p w14:paraId="0C06FEDB" w14:textId="77777777" w:rsidR="00AF04EA" w:rsidRPr="001A468D" w:rsidRDefault="00AF04EA" w:rsidP="00DF3DC9">
            <w:pPr>
              <w:jc w:val="center"/>
              <w:rPr>
                <w:sz w:val="24"/>
                <w:szCs w:val="24"/>
              </w:rPr>
            </w:pPr>
            <w:r w:rsidRPr="001A468D">
              <w:rPr>
                <w:sz w:val="24"/>
                <w:szCs w:val="24"/>
              </w:rPr>
              <w:t>Cr</w:t>
            </w:r>
          </w:p>
        </w:tc>
        <w:tc>
          <w:tcPr>
            <w:tcW w:w="1064" w:type="dxa"/>
            <w:vAlign w:val="center"/>
          </w:tcPr>
          <w:p w14:paraId="036BE03E" w14:textId="77777777" w:rsidR="00AF04EA" w:rsidRPr="001A468D" w:rsidRDefault="00AF04EA" w:rsidP="00DF3DC9">
            <w:pPr>
              <w:jc w:val="center"/>
              <w:rPr>
                <w:sz w:val="24"/>
                <w:szCs w:val="24"/>
              </w:rPr>
            </w:pPr>
            <w:r w:rsidRPr="001A468D">
              <w:rPr>
                <w:sz w:val="24"/>
                <w:szCs w:val="24"/>
              </w:rPr>
              <w:t>Ni</w:t>
            </w:r>
          </w:p>
        </w:tc>
        <w:tc>
          <w:tcPr>
            <w:tcW w:w="1064" w:type="dxa"/>
            <w:vAlign w:val="center"/>
          </w:tcPr>
          <w:p w14:paraId="5C866557" w14:textId="77777777" w:rsidR="00AF04EA" w:rsidRPr="001A468D" w:rsidRDefault="00AF04EA" w:rsidP="00DF3DC9">
            <w:pPr>
              <w:jc w:val="center"/>
              <w:rPr>
                <w:sz w:val="24"/>
                <w:szCs w:val="24"/>
              </w:rPr>
            </w:pPr>
            <w:r w:rsidRPr="001A468D">
              <w:rPr>
                <w:sz w:val="24"/>
                <w:szCs w:val="24"/>
              </w:rPr>
              <w:t>S</w:t>
            </w:r>
          </w:p>
        </w:tc>
        <w:tc>
          <w:tcPr>
            <w:tcW w:w="1502" w:type="dxa"/>
            <w:vAlign w:val="center"/>
          </w:tcPr>
          <w:p w14:paraId="2AEAAB00" w14:textId="77777777" w:rsidR="00AF04EA" w:rsidRPr="001A468D" w:rsidRDefault="00AF04EA" w:rsidP="00DF3DC9">
            <w:pPr>
              <w:jc w:val="center"/>
              <w:rPr>
                <w:sz w:val="24"/>
                <w:szCs w:val="24"/>
              </w:rPr>
            </w:pPr>
            <w:r w:rsidRPr="001A468D">
              <w:rPr>
                <w:sz w:val="24"/>
                <w:szCs w:val="24"/>
              </w:rPr>
              <w:t>P</w:t>
            </w:r>
          </w:p>
        </w:tc>
      </w:tr>
      <w:tr w:rsidR="00AF04EA" w:rsidRPr="001A468D" w14:paraId="5AD20A71" w14:textId="77777777" w:rsidTr="00DF3DC9">
        <w:trPr>
          <w:trHeight w:hRule="exact" w:val="796"/>
          <w:jc w:val="center"/>
        </w:trPr>
        <w:tc>
          <w:tcPr>
            <w:tcW w:w="1890" w:type="dxa"/>
            <w:vAlign w:val="center"/>
          </w:tcPr>
          <w:p w14:paraId="5B73C578" w14:textId="77777777" w:rsidR="00AF04EA" w:rsidRPr="001A468D" w:rsidRDefault="00AF04EA" w:rsidP="00DF3DC9">
            <w:pPr>
              <w:ind w:left="-180"/>
              <w:jc w:val="center"/>
              <w:rPr>
                <w:sz w:val="24"/>
                <w:szCs w:val="24"/>
              </w:rPr>
            </w:pPr>
            <w:r w:rsidRPr="001A468D">
              <w:rPr>
                <w:sz w:val="24"/>
                <w:szCs w:val="24"/>
              </w:rPr>
              <w:t>Х6СrNiTi18</w:t>
            </w:r>
          </w:p>
        </w:tc>
        <w:tc>
          <w:tcPr>
            <w:tcW w:w="1064" w:type="dxa"/>
            <w:vAlign w:val="center"/>
          </w:tcPr>
          <w:p w14:paraId="036B7EDD" w14:textId="77777777" w:rsidR="00AF04EA" w:rsidRPr="001A468D" w:rsidRDefault="00AF04EA" w:rsidP="00DF3DC9">
            <w:pPr>
              <w:jc w:val="center"/>
              <w:rPr>
                <w:sz w:val="24"/>
                <w:szCs w:val="24"/>
              </w:rPr>
            </w:pPr>
            <w:r w:rsidRPr="001A468D">
              <w:rPr>
                <w:sz w:val="24"/>
                <w:szCs w:val="24"/>
              </w:rPr>
              <w:t>до 0,08</w:t>
            </w:r>
          </w:p>
        </w:tc>
        <w:tc>
          <w:tcPr>
            <w:tcW w:w="1064" w:type="dxa"/>
            <w:vAlign w:val="center"/>
          </w:tcPr>
          <w:p w14:paraId="4DEE97D6" w14:textId="77777777" w:rsidR="00AF04EA" w:rsidRPr="001A468D" w:rsidRDefault="00AF04EA" w:rsidP="00DF3DC9">
            <w:pPr>
              <w:jc w:val="center"/>
              <w:rPr>
                <w:sz w:val="24"/>
                <w:szCs w:val="24"/>
              </w:rPr>
            </w:pPr>
            <w:r w:rsidRPr="001A468D">
              <w:rPr>
                <w:sz w:val="24"/>
                <w:szCs w:val="24"/>
              </w:rPr>
              <w:t>до 2</w:t>
            </w:r>
          </w:p>
        </w:tc>
        <w:tc>
          <w:tcPr>
            <w:tcW w:w="1064" w:type="dxa"/>
            <w:vAlign w:val="center"/>
          </w:tcPr>
          <w:p w14:paraId="5543C562" w14:textId="77777777" w:rsidR="00AF04EA" w:rsidRPr="001A468D" w:rsidRDefault="00AF04EA" w:rsidP="00DF3DC9">
            <w:pPr>
              <w:jc w:val="center"/>
              <w:rPr>
                <w:sz w:val="24"/>
                <w:szCs w:val="24"/>
              </w:rPr>
            </w:pPr>
            <w:r w:rsidRPr="001A468D">
              <w:rPr>
                <w:sz w:val="24"/>
                <w:szCs w:val="24"/>
              </w:rPr>
              <w:t>до 0,08</w:t>
            </w:r>
          </w:p>
        </w:tc>
        <w:tc>
          <w:tcPr>
            <w:tcW w:w="1064" w:type="dxa"/>
            <w:vAlign w:val="center"/>
          </w:tcPr>
          <w:p w14:paraId="23F815DF" w14:textId="77777777" w:rsidR="00AF04EA" w:rsidRPr="001A468D" w:rsidRDefault="00AF04EA" w:rsidP="00DF3DC9">
            <w:pPr>
              <w:jc w:val="center"/>
              <w:rPr>
                <w:sz w:val="24"/>
                <w:szCs w:val="24"/>
              </w:rPr>
            </w:pPr>
            <w:r w:rsidRPr="001A468D">
              <w:rPr>
                <w:sz w:val="24"/>
                <w:szCs w:val="24"/>
              </w:rPr>
              <w:t>17-19</w:t>
            </w:r>
          </w:p>
        </w:tc>
        <w:tc>
          <w:tcPr>
            <w:tcW w:w="1064" w:type="dxa"/>
            <w:vAlign w:val="center"/>
          </w:tcPr>
          <w:p w14:paraId="7F6BDA9C" w14:textId="77777777" w:rsidR="00AF04EA" w:rsidRPr="001A468D" w:rsidRDefault="00AF04EA" w:rsidP="00DF3DC9">
            <w:pPr>
              <w:jc w:val="center"/>
              <w:rPr>
                <w:sz w:val="24"/>
                <w:szCs w:val="24"/>
              </w:rPr>
            </w:pPr>
            <w:r w:rsidRPr="001A468D">
              <w:rPr>
                <w:sz w:val="24"/>
                <w:szCs w:val="24"/>
              </w:rPr>
              <w:t>11-13</w:t>
            </w:r>
          </w:p>
        </w:tc>
        <w:tc>
          <w:tcPr>
            <w:tcW w:w="1064" w:type="dxa"/>
            <w:vAlign w:val="center"/>
          </w:tcPr>
          <w:p w14:paraId="67AE8144" w14:textId="77777777" w:rsidR="00AF04EA" w:rsidRPr="001A468D" w:rsidRDefault="00AF04EA" w:rsidP="00DF3DC9">
            <w:pPr>
              <w:jc w:val="center"/>
              <w:rPr>
                <w:sz w:val="24"/>
                <w:szCs w:val="24"/>
              </w:rPr>
            </w:pPr>
            <w:r w:rsidRPr="001A468D">
              <w:rPr>
                <w:sz w:val="24"/>
                <w:szCs w:val="24"/>
              </w:rPr>
              <w:t>до 0,02</w:t>
            </w:r>
          </w:p>
        </w:tc>
        <w:tc>
          <w:tcPr>
            <w:tcW w:w="1502" w:type="dxa"/>
            <w:vAlign w:val="center"/>
          </w:tcPr>
          <w:p w14:paraId="2CA1EB71" w14:textId="77777777" w:rsidR="00AF04EA" w:rsidRPr="001A468D" w:rsidRDefault="00AF04EA" w:rsidP="00DF3DC9">
            <w:pPr>
              <w:jc w:val="center"/>
              <w:rPr>
                <w:sz w:val="24"/>
                <w:szCs w:val="24"/>
              </w:rPr>
            </w:pPr>
            <w:r w:rsidRPr="001A468D">
              <w:rPr>
                <w:sz w:val="24"/>
                <w:szCs w:val="24"/>
              </w:rPr>
              <w:t>до 0,035</w:t>
            </w:r>
          </w:p>
        </w:tc>
      </w:tr>
    </w:tbl>
    <w:p w14:paraId="46E77A53" w14:textId="77777777" w:rsidR="00AF04EA" w:rsidRPr="009C734C" w:rsidRDefault="00AF04EA" w:rsidP="00AF04EA">
      <w:pPr>
        <w:rPr>
          <w:szCs w:val="28"/>
        </w:rPr>
      </w:pPr>
    </w:p>
    <w:p w14:paraId="394CA3DC" w14:textId="11A20C90" w:rsidR="00AF04EA" w:rsidRPr="00D43538" w:rsidRDefault="00AF04EA" w:rsidP="00AF04EA">
      <w:pPr>
        <w:spacing w:line="360" w:lineRule="auto"/>
        <w:ind w:firstLine="284"/>
        <w:rPr>
          <w:b/>
          <w:szCs w:val="28"/>
        </w:rPr>
      </w:pPr>
      <w:r w:rsidRPr="00DF3DC9">
        <w:rPr>
          <w:b/>
          <w:szCs w:val="28"/>
        </w:rPr>
        <w:t>1</w:t>
      </w:r>
      <w:r w:rsidR="00DF3DC9">
        <w:rPr>
          <w:b/>
          <w:szCs w:val="28"/>
        </w:rPr>
        <w:t>.4</w:t>
      </w:r>
      <w:r w:rsidRPr="00D43538">
        <w:rPr>
          <w:b/>
          <w:szCs w:val="28"/>
        </w:rPr>
        <w:t xml:space="preserve"> Здатність матеріалу до зварювання</w:t>
      </w:r>
    </w:p>
    <w:p w14:paraId="4C37035E" w14:textId="77777777" w:rsidR="00AF04EA" w:rsidRPr="00D43538" w:rsidRDefault="00AF04EA" w:rsidP="00AF04EA">
      <w:pPr>
        <w:spacing w:line="360" w:lineRule="auto"/>
        <w:ind w:firstLine="708"/>
        <w:rPr>
          <w:rFonts w:eastAsiaTheme="minorEastAsia"/>
          <w:color w:val="000000" w:themeColor="text1"/>
          <w:szCs w:val="28"/>
          <w:lang w:bidi="en-US"/>
        </w:rPr>
      </w:pPr>
      <w:r w:rsidRPr="00D43538">
        <w:rPr>
          <w:rFonts w:eastAsiaTheme="minorEastAsia"/>
          <w:color w:val="000000" w:themeColor="text1"/>
          <w:szCs w:val="28"/>
          <w:lang w:bidi="en-US"/>
        </w:rPr>
        <w:t>Зварюваністю називають комплексну технологічну характеристику сталі, яка відображає її реакцію на термічну і металургійну дію процесу зварювання і визначає відносну придатність цієї сталі для отримання зварного з'єднання із заданими властивостями при використанні технологічно відпрацьованих на даний момент способів зварювання і зварювальних матеріалів.</w:t>
      </w:r>
    </w:p>
    <w:p w14:paraId="7588FBD2" w14:textId="77777777" w:rsidR="00AF04EA" w:rsidRPr="00DF0D0F" w:rsidRDefault="00AF04EA" w:rsidP="00AF04EA">
      <w:pPr>
        <w:spacing w:line="360" w:lineRule="auto"/>
        <w:ind w:firstLine="708"/>
        <w:rPr>
          <w:rFonts w:eastAsiaTheme="minorEastAsia"/>
          <w:color w:val="000000" w:themeColor="text1"/>
          <w:szCs w:val="28"/>
          <w:lang w:bidi="en-US"/>
        </w:rPr>
      </w:pPr>
      <w:r w:rsidRPr="00DF0D0F">
        <w:rPr>
          <w:rFonts w:eastAsiaTheme="minorEastAsia"/>
          <w:color w:val="000000" w:themeColor="text1"/>
          <w:szCs w:val="28"/>
          <w:lang w:bidi="en-US"/>
        </w:rPr>
        <w:t>Головні показники зварюваності - можливість та умови отримання експлуатаційно надійних зварних з'єднань (запобігання виникнення гарячих і холодних тріщин, отримання заданих механічний властивостей або хімічного складу, фізичних властивостей). Істотний вплив на технологічні властивості і зварюваність сталі надають шкідливі домішки сірки і фосфору.</w:t>
      </w:r>
    </w:p>
    <w:p w14:paraId="23319CDB" w14:textId="77777777" w:rsidR="00AF04EA" w:rsidRPr="00D43538" w:rsidRDefault="00AF04EA" w:rsidP="00AF04EA">
      <w:pPr>
        <w:spacing w:line="360" w:lineRule="auto"/>
        <w:ind w:firstLine="284"/>
        <w:rPr>
          <w:szCs w:val="28"/>
        </w:rPr>
      </w:pPr>
      <w:r w:rsidRPr="00D43538">
        <w:rPr>
          <w:szCs w:val="28"/>
        </w:rPr>
        <w:t xml:space="preserve">Зварюваність для матеріалу Х6СrNiTi18: </w:t>
      </w:r>
    </w:p>
    <w:p w14:paraId="415B30E2" w14:textId="77777777" w:rsidR="00AF04EA" w:rsidRPr="00D43538" w:rsidRDefault="00AF04EA" w:rsidP="00AF04EA">
      <w:pPr>
        <w:spacing w:line="360" w:lineRule="auto"/>
        <w:ind w:left="-180" w:firstLine="540"/>
        <w:rPr>
          <w:szCs w:val="28"/>
        </w:rPr>
      </w:pPr>
      <w:r w:rsidRPr="00D43538">
        <w:rPr>
          <w:szCs w:val="28"/>
        </w:rPr>
        <w:tab/>
        <w:t>Перевіряємо схильність металу шва до виникнення гарячих тріщин при найбільш неприємних умовах (вміст легуючих домішок).</w:t>
      </w:r>
    </w:p>
    <w:p w14:paraId="626F3833" w14:textId="77777777" w:rsidR="00AF04EA" w:rsidRPr="00D43538" w:rsidRDefault="00AF04EA" w:rsidP="00AF04EA">
      <w:pPr>
        <w:spacing w:line="360" w:lineRule="auto"/>
        <w:ind w:left="-180" w:firstLine="540"/>
        <w:rPr>
          <w:szCs w:val="28"/>
        </w:rPr>
      </w:pPr>
      <w:r w:rsidRPr="00D43538">
        <w:rPr>
          <w:szCs w:val="28"/>
        </w:rPr>
        <w:t xml:space="preserve">Так як HCR = 0.08 &gt; 0.004, вище допустимих меж, то можливе утворення гарячих тріщин. Однак в реальних умовах таке співвідношення легуючих домішок маловірогідне. </w:t>
      </w:r>
    </w:p>
    <w:p w14:paraId="5FCBDE28" w14:textId="77777777" w:rsidR="00AF04EA" w:rsidRPr="00D43538" w:rsidRDefault="00AF04EA" w:rsidP="00AF04EA">
      <w:pPr>
        <w:spacing w:line="360" w:lineRule="auto"/>
        <w:ind w:left="-180" w:firstLine="540"/>
        <w:rPr>
          <w:szCs w:val="28"/>
        </w:rPr>
      </w:pPr>
      <w:r w:rsidRPr="00D43538">
        <w:rPr>
          <w:noProof/>
          <w:szCs w:val="28"/>
          <w:lang w:val="ru-RU"/>
        </w:rPr>
        <w:drawing>
          <wp:inline distT="0" distB="0" distL="0" distR="0" wp14:anchorId="0B498A5B" wp14:editId="1F4D6A4D">
            <wp:extent cx="5829446" cy="434204"/>
            <wp:effectExtent l="0" t="0" r="0" b="4445"/>
            <wp:docPr id="334" name="Рисунок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830098" cy="434253"/>
                    </a:xfrm>
                    <a:prstGeom prst="rect">
                      <a:avLst/>
                    </a:prstGeom>
                  </pic:spPr>
                </pic:pic>
              </a:graphicData>
            </a:graphic>
          </wp:inline>
        </w:drawing>
      </w:r>
    </w:p>
    <w:p w14:paraId="2B16985F" w14:textId="77777777" w:rsidR="00AF04EA" w:rsidRPr="00D43538" w:rsidRDefault="00AF04EA" w:rsidP="00AF04EA">
      <w:pPr>
        <w:spacing w:line="360" w:lineRule="auto"/>
        <w:ind w:left="-180" w:firstLine="540"/>
        <w:rPr>
          <w:szCs w:val="28"/>
        </w:rPr>
      </w:pPr>
      <w:r w:rsidRPr="00D43538">
        <w:rPr>
          <w:szCs w:val="28"/>
        </w:rPr>
        <w:t xml:space="preserve">Але в заводських умовах треба контролювати склад сталі по відповідним сертифікатам. </w:t>
      </w:r>
    </w:p>
    <w:p w14:paraId="1CE0474F" w14:textId="77777777" w:rsidR="00AF04EA" w:rsidRPr="00D43538" w:rsidRDefault="00AF04EA" w:rsidP="00AF04EA">
      <w:pPr>
        <w:spacing w:line="360" w:lineRule="auto"/>
        <w:ind w:left="-180" w:firstLine="540"/>
        <w:rPr>
          <w:szCs w:val="28"/>
        </w:rPr>
      </w:pPr>
      <w:r w:rsidRPr="00D43538">
        <w:rPr>
          <w:szCs w:val="28"/>
        </w:rPr>
        <w:t xml:space="preserve">Перевіряємо можливість утворення холодних тріщин при найбільш поганих умовах  (при максимальній кількості легуючих домішок) </w:t>
      </w:r>
    </w:p>
    <w:p w14:paraId="631C7086" w14:textId="77777777" w:rsidR="00AF04EA" w:rsidRPr="00D43538" w:rsidRDefault="00AF04EA" w:rsidP="00AF04EA">
      <w:pPr>
        <w:spacing w:line="360" w:lineRule="auto"/>
        <w:ind w:left="-180" w:firstLine="540"/>
        <w:rPr>
          <w:szCs w:val="28"/>
          <w:lang w:val="en-US"/>
        </w:rPr>
      </w:pPr>
      <w:r w:rsidRPr="009C734C">
        <w:rPr>
          <w:noProof/>
          <w:szCs w:val="28"/>
          <w:lang w:val="ru-RU"/>
        </w:rPr>
        <w:lastRenderedPageBreak/>
        <w:drawing>
          <wp:inline distT="0" distB="0" distL="0" distR="0" wp14:anchorId="77F3CA03" wp14:editId="5E99BE36">
            <wp:extent cx="4521167" cy="1049859"/>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4521167" cy="1049859"/>
                    </a:xfrm>
                    <a:prstGeom prst="rect">
                      <a:avLst/>
                    </a:prstGeom>
                  </pic:spPr>
                </pic:pic>
              </a:graphicData>
            </a:graphic>
          </wp:inline>
        </w:drawing>
      </w:r>
    </w:p>
    <w:p w14:paraId="5515A1D1" w14:textId="77777777" w:rsidR="00AF04EA" w:rsidRPr="00D43538" w:rsidRDefault="00AF04EA" w:rsidP="00AF04EA">
      <w:pPr>
        <w:spacing w:line="360" w:lineRule="auto"/>
        <w:ind w:left="-180" w:firstLine="540"/>
        <w:rPr>
          <w:szCs w:val="28"/>
        </w:rPr>
      </w:pPr>
      <w:r w:rsidRPr="00D43538">
        <w:rPr>
          <w:szCs w:val="28"/>
        </w:rPr>
        <w:t>С</w:t>
      </w:r>
      <w:r w:rsidRPr="00D43538">
        <w:rPr>
          <w:szCs w:val="28"/>
          <w:vertAlign w:val="subscript"/>
        </w:rPr>
        <w:t>екв</w:t>
      </w:r>
      <w:r w:rsidRPr="00D43538">
        <w:rPr>
          <w:szCs w:val="28"/>
        </w:rPr>
        <w:t xml:space="preserve"> = 4,332 &gt; 0.4…0.45, - метал має схильності до утворення холодних тріщин.</w:t>
      </w:r>
    </w:p>
    <w:p w14:paraId="39EDA04C" w14:textId="77777777" w:rsidR="00AF04EA" w:rsidRDefault="00AF04EA" w:rsidP="00AF04EA">
      <w:pPr>
        <w:pStyle w:val="HTML"/>
        <w:spacing w:after="240" w:line="360" w:lineRule="auto"/>
        <w:ind w:firstLine="567"/>
        <w:contextualSpacing/>
        <w:rPr>
          <w:rFonts w:ascii="Times New Roman" w:eastAsiaTheme="minorHAnsi" w:hAnsi="Times New Roman" w:cs="Times New Roman"/>
          <w:color w:val="000000"/>
          <w:sz w:val="28"/>
          <w:szCs w:val="28"/>
          <w:lang w:val="uk-UA" w:eastAsia="en-US"/>
        </w:rPr>
      </w:pPr>
      <w:r w:rsidRPr="00F13051">
        <w:rPr>
          <w:rFonts w:ascii="Times New Roman" w:eastAsiaTheme="minorHAnsi" w:hAnsi="Times New Roman" w:cs="Times New Roman"/>
          <w:color w:val="000000"/>
          <w:sz w:val="28"/>
          <w:szCs w:val="28"/>
          <w:lang w:val="uk-UA" w:eastAsia="en-US"/>
        </w:rPr>
        <w:t>Практика ж показує, що дана сталь не схильна до утворення холодних тріщин.</w:t>
      </w:r>
    </w:p>
    <w:p w14:paraId="6C2B677D" w14:textId="77777777" w:rsidR="00AF04EA" w:rsidRPr="00AC6202" w:rsidRDefault="00AF04EA" w:rsidP="00AF04EA">
      <w:pPr>
        <w:spacing w:line="360" w:lineRule="auto"/>
        <w:rPr>
          <w:b/>
          <w:szCs w:val="28"/>
        </w:rPr>
      </w:pPr>
      <w:r w:rsidRPr="009F2EB5">
        <w:rPr>
          <w:b/>
          <w:szCs w:val="28"/>
        </w:rPr>
        <w:t>2.</w:t>
      </w:r>
      <w:r w:rsidRPr="00AC6202">
        <w:rPr>
          <w:b/>
          <w:szCs w:val="28"/>
        </w:rPr>
        <w:t>Технологічна частина</w:t>
      </w:r>
    </w:p>
    <w:p w14:paraId="582E051E" w14:textId="77777777" w:rsidR="00AF04EA" w:rsidRPr="00AC6202" w:rsidRDefault="00AF04EA" w:rsidP="00AF04EA">
      <w:pPr>
        <w:spacing w:line="360" w:lineRule="auto"/>
        <w:rPr>
          <w:szCs w:val="28"/>
        </w:rPr>
      </w:pPr>
    </w:p>
    <w:p w14:paraId="78874083" w14:textId="77777777" w:rsidR="00AF04EA" w:rsidRPr="005715B5" w:rsidRDefault="00AF04EA" w:rsidP="00AF04EA">
      <w:pPr>
        <w:spacing w:line="360" w:lineRule="auto"/>
        <w:rPr>
          <w:b/>
          <w:szCs w:val="28"/>
        </w:rPr>
      </w:pPr>
      <w:r w:rsidRPr="005715B5">
        <w:rPr>
          <w:b/>
          <w:szCs w:val="28"/>
        </w:rPr>
        <w:t>2.1. Вибір способів зварювання</w:t>
      </w:r>
    </w:p>
    <w:p w14:paraId="77C2E204" w14:textId="77777777" w:rsidR="00AF04EA" w:rsidRPr="008240CA" w:rsidRDefault="00AF04EA" w:rsidP="00AF04EA">
      <w:pPr>
        <w:shd w:val="clear" w:color="auto" w:fill="FFFFFF"/>
        <w:spacing w:line="360" w:lineRule="auto"/>
        <w:ind w:firstLine="709"/>
        <w:rPr>
          <w:szCs w:val="28"/>
        </w:rPr>
      </w:pPr>
      <w:r w:rsidRPr="008240CA">
        <w:rPr>
          <w:szCs w:val="28"/>
        </w:rPr>
        <w:t>В цілому сталь задовільно зварюється. Способи зварювання: РДС електродами ЦТ-15-1 для кореневого шва, ЦТ-15 для наступних шарів. ЦТ-26 для тих випадків, коли немає вимог до стійкості проти МКК, КТС і ЕШС. Рекомендується наступна термообробка. Для з'єднань обладнання АЕС рекомендується зварювання під шаром флюсу.</w:t>
      </w:r>
    </w:p>
    <w:p w14:paraId="0A659A2F" w14:textId="77777777" w:rsidR="00AF04EA" w:rsidRPr="008240CA" w:rsidRDefault="00AF04EA" w:rsidP="00AF04EA">
      <w:pPr>
        <w:spacing w:line="360" w:lineRule="auto"/>
        <w:ind w:firstLine="708"/>
        <w:rPr>
          <w:szCs w:val="28"/>
        </w:rPr>
      </w:pPr>
      <w:r w:rsidRPr="008240CA">
        <w:rPr>
          <w:szCs w:val="28"/>
        </w:rPr>
        <w:t xml:space="preserve">Очевидно, що при  виготовленні виробу використовуємо автоматичне зварювання, тому що воно має велику продуктивність та зменшує час на виробництво виробу. Тип виробництва – серійне. </w:t>
      </w:r>
    </w:p>
    <w:p w14:paraId="76D8B1BF" w14:textId="77777777" w:rsidR="00AF04EA" w:rsidRPr="008240CA" w:rsidRDefault="00AF04EA" w:rsidP="00AF04EA">
      <w:pPr>
        <w:tabs>
          <w:tab w:val="left" w:pos="142"/>
        </w:tabs>
        <w:spacing w:line="360" w:lineRule="auto"/>
        <w:ind w:right="515"/>
        <w:rPr>
          <w:rFonts w:eastAsiaTheme="minorEastAsia"/>
          <w:szCs w:val="28"/>
          <w:lang w:bidi="en-US"/>
        </w:rPr>
      </w:pPr>
      <w:r w:rsidRPr="008240CA">
        <w:rPr>
          <w:rFonts w:eastAsiaTheme="minorEastAsia"/>
          <w:szCs w:val="28"/>
          <w:lang w:bidi="en-US"/>
        </w:rPr>
        <w:t>Зварювання є однією з основних операцій при виготовленні хімічного реактора. Зварювання дуже сильно впливає на рівень навантажень на виріб, а також на забезпечення його експлуатаційної надійності.</w:t>
      </w:r>
    </w:p>
    <w:p w14:paraId="7227E0D3" w14:textId="77777777" w:rsidR="00AF04EA" w:rsidRPr="008240CA" w:rsidRDefault="00AF04EA" w:rsidP="00AF04EA">
      <w:pPr>
        <w:tabs>
          <w:tab w:val="left" w:pos="142"/>
        </w:tabs>
        <w:spacing w:line="360" w:lineRule="auto"/>
        <w:ind w:right="515"/>
        <w:rPr>
          <w:rFonts w:eastAsiaTheme="minorEastAsia"/>
          <w:szCs w:val="28"/>
          <w:lang w:bidi="en-US"/>
        </w:rPr>
      </w:pPr>
      <w:r w:rsidRPr="008240CA">
        <w:rPr>
          <w:rFonts w:eastAsiaTheme="minorEastAsia"/>
          <w:szCs w:val="28"/>
          <w:lang w:bidi="en-US"/>
        </w:rPr>
        <w:tab/>
      </w:r>
      <w:r w:rsidRPr="008240CA">
        <w:rPr>
          <w:rFonts w:eastAsiaTheme="minorEastAsia"/>
          <w:szCs w:val="28"/>
          <w:lang w:bidi="en-US"/>
        </w:rPr>
        <w:tab/>
        <w:t xml:space="preserve">Вибір способу зварювання залежить він багатьох факторів. Проведемо аналіз в </w:t>
      </w:r>
      <w:r>
        <w:rPr>
          <w:rFonts w:eastAsiaTheme="minorEastAsia"/>
          <w:szCs w:val="28"/>
          <w:lang w:bidi="en-US"/>
        </w:rPr>
        <w:t>табл..</w:t>
      </w:r>
      <w:r w:rsidRPr="008240CA">
        <w:rPr>
          <w:rFonts w:eastAsiaTheme="minorEastAsia"/>
          <w:szCs w:val="28"/>
          <w:lang w:bidi="en-US"/>
        </w:rPr>
        <w:t>2.</w:t>
      </w:r>
      <w:r>
        <w:rPr>
          <w:rFonts w:eastAsiaTheme="minorEastAsia"/>
          <w:szCs w:val="28"/>
          <w:lang w:bidi="en-US"/>
        </w:rPr>
        <w:t>1</w:t>
      </w:r>
      <w:r w:rsidRPr="008240CA">
        <w:rPr>
          <w:rFonts w:eastAsiaTheme="minorEastAsia"/>
          <w:szCs w:val="28"/>
          <w:lang w:bidi="en-US"/>
        </w:rPr>
        <w:t xml:space="preserve"> і виберемо найбільш раціональний спосіб зварювання.</w:t>
      </w:r>
    </w:p>
    <w:p w14:paraId="7EE8E2FA" w14:textId="77777777" w:rsidR="00AF04EA" w:rsidRPr="008240CA" w:rsidRDefault="00AF04EA" w:rsidP="00AF04EA">
      <w:pPr>
        <w:spacing w:line="360" w:lineRule="auto"/>
        <w:ind w:firstLine="720"/>
        <w:jc w:val="center"/>
        <w:rPr>
          <w:sz w:val="24"/>
          <w:szCs w:val="24"/>
        </w:rPr>
      </w:pPr>
      <w:r w:rsidRPr="008240CA">
        <w:rPr>
          <w:sz w:val="24"/>
          <w:szCs w:val="24"/>
        </w:rPr>
        <w:t>Таблиця 2.</w:t>
      </w:r>
      <w:r>
        <w:rPr>
          <w:sz w:val="24"/>
          <w:szCs w:val="24"/>
        </w:rPr>
        <w:t>1</w:t>
      </w:r>
      <w:r w:rsidRPr="008240CA">
        <w:rPr>
          <w:sz w:val="24"/>
          <w:szCs w:val="24"/>
        </w:rPr>
        <w:t xml:space="preserve"> </w:t>
      </w:r>
      <w:r>
        <w:rPr>
          <w:sz w:val="24"/>
          <w:szCs w:val="24"/>
        </w:rPr>
        <w:t xml:space="preserve">- </w:t>
      </w:r>
      <w:r w:rsidRPr="008240CA">
        <w:rPr>
          <w:sz w:val="24"/>
          <w:szCs w:val="24"/>
        </w:rPr>
        <w:t>Вибір способу зварювання для сталі Х6СrNiTi18</w:t>
      </w:r>
    </w:p>
    <w:tbl>
      <w:tblPr>
        <w:tblW w:w="9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6"/>
        <w:gridCol w:w="1250"/>
        <w:gridCol w:w="822"/>
        <w:gridCol w:w="708"/>
        <w:gridCol w:w="709"/>
        <w:gridCol w:w="709"/>
        <w:gridCol w:w="709"/>
        <w:gridCol w:w="567"/>
        <w:gridCol w:w="708"/>
        <w:gridCol w:w="709"/>
        <w:gridCol w:w="709"/>
        <w:gridCol w:w="567"/>
      </w:tblGrid>
      <w:tr w:rsidR="00AF04EA" w:rsidRPr="008240CA" w14:paraId="388139CA" w14:textId="77777777" w:rsidTr="00DF3DC9">
        <w:trPr>
          <w:trHeight w:val="489"/>
        </w:trPr>
        <w:tc>
          <w:tcPr>
            <w:tcW w:w="1316" w:type="dxa"/>
          </w:tcPr>
          <w:p w14:paraId="4758996A" w14:textId="77777777" w:rsidR="00AF04EA" w:rsidRPr="008240CA" w:rsidRDefault="00AF04EA" w:rsidP="00DF3DC9">
            <w:pPr>
              <w:spacing w:line="360" w:lineRule="auto"/>
              <w:rPr>
                <w:rFonts w:eastAsiaTheme="minorEastAsia"/>
                <w:sz w:val="24"/>
                <w:szCs w:val="24"/>
                <w:lang w:bidi="en-US"/>
              </w:rPr>
            </w:pPr>
            <w:r w:rsidRPr="008240CA">
              <w:rPr>
                <w:rFonts w:eastAsiaTheme="minorEastAsia"/>
                <w:sz w:val="24"/>
                <w:szCs w:val="24"/>
                <w:lang w:bidi="en-US"/>
              </w:rPr>
              <w:t>Фактори</w:t>
            </w:r>
          </w:p>
        </w:tc>
        <w:tc>
          <w:tcPr>
            <w:tcW w:w="1250" w:type="dxa"/>
          </w:tcPr>
          <w:p w14:paraId="2D025672"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Способи</w:t>
            </w:r>
          </w:p>
        </w:tc>
        <w:tc>
          <w:tcPr>
            <w:tcW w:w="822" w:type="dxa"/>
          </w:tcPr>
          <w:p w14:paraId="4DBB0C36"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РДЗ</w:t>
            </w:r>
          </w:p>
        </w:tc>
        <w:tc>
          <w:tcPr>
            <w:tcW w:w="708" w:type="dxa"/>
          </w:tcPr>
          <w:p w14:paraId="1BD04152"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УП</w:t>
            </w:r>
          </w:p>
        </w:tc>
        <w:tc>
          <w:tcPr>
            <w:tcW w:w="709" w:type="dxa"/>
          </w:tcPr>
          <w:p w14:paraId="1F66A821"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ИП</w:t>
            </w:r>
          </w:p>
        </w:tc>
        <w:tc>
          <w:tcPr>
            <w:tcW w:w="709" w:type="dxa"/>
          </w:tcPr>
          <w:p w14:paraId="404CBC73"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АФ</w:t>
            </w:r>
          </w:p>
        </w:tc>
        <w:tc>
          <w:tcPr>
            <w:tcW w:w="709" w:type="dxa"/>
          </w:tcPr>
          <w:p w14:paraId="5AE66609"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Ш</w:t>
            </w:r>
          </w:p>
        </w:tc>
        <w:tc>
          <w:tcPr>
            <w:tcW w:w="567" w:type="dxa"/>
          </w:tcPr>
          <w:p w14:paraId="53E55470"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Г</w:t>
            </w:r>
          </w:p>
        </w:tc>
        <w:tc>
          <w:tcPr>
            <w:tcW w:w="708" w:type="dxa"/>
          </w:tcPr>
          <w:p w14:paraId="1FE53F7B"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ИН</w:t>
            </w:r>
          </w:p>
        </w:tc>
        <w:tc>
          <w:tcPr>
            <w:tcW w:w="709" w:type="dxa"/>
          </w:tcPr>
          <w:p w14:paraId="38C10FA6"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П</w:t>
            </w:r>
          </w:p>
        </w:tc>
        <w:tc>
          <w:tcPr>
            <w:tcW w:w="709" w:type="dxa"/>
          </w:tcPr>
          <w:p w14:paraId="61823576"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ЭЛ</w:t>
            </w:r>
          </w:p>
        </w:tc>
        <w:tc>
          <w:tcPr>
            <w:tcW w:w="567" w:type="dxa"/>
          </w:tcPr>
          <w:p w14:paraId="5B49C7C2"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Л</w:t>
            </w:r>
          </w:p>
        </w:tc>
      </w:tr>
      <w:tr w:rsidR="00AF04EA" w:rsidRPr="008240CA" w14:paraId="01E29722" w14:textId="77777777" w:rsidTr="00DF3DC9">
        <w:trPr>
          <w:trHeight w:val="791"/>
        </w:trPr>
        <w:tc>
          <w:tcPr>
            <w:tcW w:w="2566" w:type="dxa"/>
            <w:gridSpan w:val="2"/>
          </w:tcPr>
          <w:p w14:paraId="5092CBD4" w14:textId="77777777" w:rsidR="00AF04EA" w:rsidRPr="008240CA" w:rsidRDefault="00AF04EA" w:rsidP="00DF3DC9">
            <w:pPr>
              <w:spacing w:line="360" w:lineRule="auto"/>
              <w:rPr>
                <w:rFonts w:eastAsiaTheme="minorEastAsia"/>
                <w:sz w:val="24"/>
                <w:szCs w:val="24"/>
                <w:lang w:bidi="en-US"/>
              </w:rPr>
            </w:pPr>
            <w:r w:rsidRPr="008240CA">
              <w:rPr>
                <w:rFonts w:eastAsiaTheme="minorEastAsia"/>
                <w:sz w:val="24"/>
                <w:szCs w:val="24"/>
                <w:lang w:bidi="en-US"/>
              </w:rPr>
              <w:t>Матеріал 12Х18Н10Т</w:t>
            </w:r>
          </w:p>
        </w:tc>
        <w:tc>
          <w:tcPr>
            <w:tcW w:w="822" w:type="dxa"/>
          </w:tcPr>
          <w:p w14:paraId="2AA26EDD"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8" w:type="dxa"/>
          </w:tcPr>
          <w:p w14:paraId="3483EEE0"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446FD201"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10D846E9"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54250440"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567" w:type="dxa"/>
          </w:tcPr>
          <w:p w14:paraId="2B210084"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8" w:type="dxa"/>
          </w:tcPr>
          <w:p w14:paraId="2C1D85B2"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039ECAEB"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7DDB5742"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567" w:type="dxa"/>
          </w:tcPr>
          <w:p w14:paraId="62AF8087"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r>
      <w:tr w:rsidR="00AF04EA" w:rsidRPr="008240CA" w14:paraId="7BBB5154" w14:textId="77777777" w:rsidTr="00DF3DC9">
        <w:trPr>
          <w:trHeight w:val="966"/>
        </w:trPr>
        <w:tc>
          <w:tcPr>
            <w:tcW w:w="2566" w:type="dxa"/>
            <w:gridSpan w:val="2"/>
          </w:tcPr>
          <w:p w14:paraId="6CCCAFE4" w14:textId="77777777" w:rsidR="00AF04EA" w:rsidRPr="008240CA" w:rsidRDefault="00AF04EA" w:rsidP="00DF3DC9">
            <w:pPr>
              <w:spacing w:line="360" w:lineRule="auto"/>
              <w:rPr>
                <w:rFonts w:eastAsiaTheme="minorEastAsia"/>
                <w:sz w:val="24"/>
                <w:szCs w:val="24"/>
                <w:lang w:bidi="en-US"/>
              </w:rPr>
            </w:pPr>
            <w:r w:rsidRPr="008240CA">
              <w:rPr>
                <w:rFonts w:eastAsiaTheme="minorEastAsia"/>
                <w:sz w:val="24"/>
                <w:szCs w:val="24"/>
                <w:lang w:bidi="en-US"/>
              </w:rPr>
              <w:lastRenderedPageBreak/>
              <w:t xml:space="preserve">Товщина </w:t>
            </w:r>
            <w:smartTag w:uri="urn:schemas-microsoft-com:office:smarttags" w:element="metricconverter">
              <w:smartTagPr>
                <w:attr w:name="ProductID" w:val="-6 мм"/>
              </w:smartTagPr>
              <w:r w:rsidRPr="008240CA">
                <w:rPr>
                  <w:rFonts w:eastAsiaTheme="minorEastAsia"/>
                  <w:sz w:val="24"/>
                  <w:szCs w:val="24"/>
                  <w:lang w:bidi="en-US"/>
                </w:rPr>
                <w:t>-6 мм</w:t>
              </w:r>
            </w:smartTag>
          </w:p>
        </w:tc>
        <w:tc>
          <w:tcPr>
            <w:tcW w:w="822" w:type="dxa"/>
          </w:tcPr>
          <w:p w14:paraId="0384B50C"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8" w:type="dxa"/>
          </w:tcPr>
          <w:p w14:paraId="1522311A"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5BC27E92"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4F7E95DB"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4647E533"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567" w:type="dxa"/>
          </w:tcPr>
          <w:p w14:paraId="4F30ABEB"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8" w:type="dxa"/>
          </w:tcPr>
          <w:p w14:paraId="194040C6"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51019CB5"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45E5AF1C"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567" w:type="dxa"/>
          </w:tcPr>
          <w:p w14:paraId="177B9978"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r>
      <w:tr w:rsidR="00AF04EA" w:rsidRPr="008240CA" w14:paraId="71257DE3" w14:textId="77777777" w:rsidTr="00DF3DC9">
        <w:trPr>
          <w:trHeight w:val="1298"/>
        </w:trPr>
        <w:tc>
          <w:tcPr>
            <w:tcW w:w="2566" w:type="dxa"/>
            <w:gridSpan w:val="2"/>
          </w:tcPr>
          <w:p w14:paraId="5C2C0152" w14:textId="77777777" w:rsidR="00AF04EA" w:rsidRPr="008240CA" w:rsidRDefault="00AF04EA" w:rsidP="00DF3DC9">
            <w:pPr>
              <w:spacing w:line="360" w:lineRule="auto"/>
              <w:rPr>
                <w:rFonts w:eastAsiaTheme="minorEastAsia"/>
                <w:sz w:val="24"/>
                <w:szCs w:val="24"/>
                <w:lang w:bidi="en-US"/>
              </w:rPr>
            </w:pPr>
            <w:r w:rsidRPr="008240CA">
              <w:rPr>
                <w:rFonts w:eastAsiaTheme="minorEastAsia"/>
                <w:sz w:val="24"/>
                <w:szCs w:val="24"/>
                <w:lang w:bidi="en-US"/>
              </w:rPr>
              <w:t>Положення шва</w:t>
            </w:r>
          </w:p>
          <w:p w14:paraId="1F3B7FBB" w14:textId="77777777" w:rsidR="00AF04EA" w:rsidRPr="008240CA" w:rsidRDefault="00AF04EA" w:rsidP="00DF3DC9">
            <w:pPr>
              <w:spacing w:line="360" w:lineRule="auto"/>
              <w:rPr>
                <w:rFonts w:eastAsiaTheme="minorEastAsia"/>
                <w:sz w:val="24"/>
                <w:szCs w:val="24"/>
                <w:lang w:bidi="en-US"/>
              </w:rPr>
            </w:pPr>
            <w:r w:rsidRPr="008240CA">
              <w:rPr>
                <w:rFonts w:eastAsiaTheme="minorEastAsia"/>
                <w:sz w:val="24"/>
                <w:szCs w:val="24"/>
                <w:lang w:bidi="en-US"/>
              </w:rPr>
              <w:t xml:space="preserve">Нижнє </w:t>
            </w:r>
          </w:p>
        </w:tc>
        <w:tc>
          <w:tcPr>
            <w:tcW w:w="822" w:type="dxa"/>
          </w:tcPr>
          <w:p w14:paraId="489FF3B6"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8" w:type="dxa"/>
          </w:tcPr>
          <w:p w14:paraId="3B557199"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57F3C44F"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3DBF00B6"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638B232D"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567" w:type="dxa"/>
          </w:tcPr>
          <w:p w14:paraId="6BD1661D"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8" w:type="dxa"/>
          </w:tcPr>
          <w:p w14:paraId="5B474E89"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599CBC1A"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6CE92595"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567" w:type="dxa"/>
          </w:tcPr>
          <w:p w14:paraId="4753B3CC"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r>
      <w:tr w:rsidR="00AF04EA" w:rsidRPr="008240CA" w14:paraId="1388CE80" w14:textId="77777777" w:rsidTr="00DF3DC9">
        <w:trPr>
          <w:trHeight w:val="1001"/>
        </w:trPr>
        <w:tc>
          <w:tcPr>
            <w:tcW w:w="2566" w:type="dxa"/>
            <w:gridSpan w:val="2"/>
          </w:tcPr>
          <w:p w14:paraId="465B5311" w14:textId="77777777" w:rsidR="00AF04EA" w:rsidRPr="008240CA" w:rsidRDefault="00AF04EA" w:rsidP="00DF3DC9">
            <w:pPr>
              <w:spacing w:line="360" w:lineRule="auto"/>
              <w:rPr>
                <w:rFonts w:eastAsiaTheme="minorEastAsia"/>
                <w:sz w:val="24"/>
                <w:szCs w:val="24"/>
                <w:lang w:bidi="en-US"/>
              </w:rPr>
            </w:pPr>
            <w:r w:rsidRPr="008240CA">
              <w:rPr>
                <w:rFonts w:eastAsiaTheme="minorEastAsia"/>
                <w:sz w:val="24"/>
                <w:szCs w:val="24"/>
                <w:lang w:bidi="en-US"/>
              </w:rPr>
              <w:t>Тип виробництва</w:t>
            </w:r>
          </w:p>
          <w:p w14:paraId="388E98B4" w14:textId="77777777" w:rsidR="00AF04EA" w:rsidRPr="008240CA" w:rsidRDefault="00AF04EA" w:rsidP="00DF3DC9">
            <w:pPr>
              <w:spacing w:line="360" w:lineRule="auto"/>
              <w:rPr>
                <w:rFonts w:eastAsiaTheme="minorEastAsia"/>
                <w:sz w:val="24"/>
                <w:szCs w:val="24"/>
                <w:lang w:bidi="en-US"/>
              </w:rPr>
            </w:pPr>
            <w:r w:rsidRPr="008240CA">
              <w:rPr>
                <w:rFonts w:eastAsiaTheme="minorEastAsia"/>
                <w:sz w:val="24"/>
                <w:szCs w:val="24"/>
                <w:lang w:bidi="en-US"/>
              </w:rPr>
              <w:t>серійне</w:t>
            </w:r>
          </w:p>
        </w:tc>
        <w:tc>
          <w:tcPr>
            <w:tcW w:w="822" w:type="dxa"/>
          </w:tcPr>
          <w:p w14:paraId="51850FF3"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8" w:type="dxa"/>
          </w:tcPr>
          <w:p w14:paraId="78C1BFF4"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3BEDFC4F"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33F54887" w14:textId="77777777" w:rsidR="00AF04EA" w:rsidRPr="008240CA" w:rsidRDefault="00AF04EA" w:rsidP="00DF3DC9">
            <w:pPr>
              <w:spacing w:line="360" w:lineRule="auto"/>
              <w:jc w:val="center"/>
              <w:rPr>
                <w:rFonts w:eastAsiaTheme="minorEastAsia"/>
                <w:sz w:val="24"/>
                <w:szCs w:val="24"/>
                <w:lang w:bidi="en-US"/>
              </w:rPr>
            </w:pPr>
            <w:r w:rsidRPr="008240CA">
              <w:rPr>
                <w:rFonts w:eastAsiaTheme="minorEastAsia"/>
                <w:sz w:val="24"/>
                <w:szCs w:val="24"/>
                <w:lang w:bidi="en-US"/>
              </w:rPr>
              <w:t>++</w:t>
            </w:r>
          </w:p>
        </w:tc>
        <w:tc>
          <w:tcPr>
            <w:tcW w:w="709" w:type="dxa"/>
          </w:tcPr>
          <w:p w14:paraId="63EC371C" w14:textId="77777777" w:rsidR="00AF04EA" w:rsidRPr="008240CA" w:rsidRDefault="00AF04EA" w:rsidP="00DF3DC9">
            <w:pPr>
              <w:spacing w:line="360" w:lineRule="auto"/>
              <w:jc w:val="center"/>
              <w:rPr>
                <w:rFonts w:eastAsiaTheme="minorEastAsia"/>
                <w:sz w:val="24"/>
                <w:szCs w:val="24"/>
                <w:lang w:bidi="en-US"/>
              </w:rPr>
            </w:pPr>
          </w:p>
        </w:tc>
        <w:tc>
          <w:tcPr>
            <w:tcW w:w="567" w:type="dxa"/>
          </w:tcPr>
          <w:p w14:paraId="780B25BA" w14:textId="77777777" w:rsidR="00AF04EA" w:rsidRPr="008240CA" w:rsidRDefault="00AF04EA" w:rsidP="00DF3DC9">
            <w:pPr>
              <w:spacing w:line="360" w:lineRule="auto"/>
              <w:jc w:val="center"/>
              <w:rPr>
                <w:rFonts w:eastAsiaTheme="minorEastAsia"/>
                <w:sz w:val="24"/>
                <w:szCs w:val="24"/>
                <w:lang w:bidi="en-US"/>
              </w:rPr>
            </w:pPr>
          </w:p>
        </w:tc>
        <w:tc>
          <w:tcPr>
            <w:tcW w:w="708" w:type="dxa"/>
          </w:tcPr>
          <w:p w14:paraId="5EB35ABD" w14:textId="77777777" w:rsidR="00AF04EA" w:rsidRPr="008240CA" w:rsidRDefault="00AF04EA" w:rsidP="00DF3DC9">
            <w:pPr>
              <w:spacing w:line="360" w:lineRule="auto"/>
              <w:jc w:val="center"/>
              <w:rPr>
                <w:rFonts w:eastAsiaTheme="minorEastAsia"/>
                <w:sz w:val="24"/>
                <w:szCs w:val="24"/>
                <w:lang w:bidi="en-US"/>
              </w:rPr>
            </w:pPr>
          </w:p>
        </w:tc>
        <w:tc>
          <w:tcPr>
            <w:tcW w:w="709" w:type="dxa"/>
          </w:tcPr>
          <w:p w14:paraId="21ACDC67" w14:textId="77777777" w:rsidR="00AF04EA" w:rsidRPr="008240CA" w:rsidRDefault="00AF04EA" w:rsidP="00DF3DC9">
            <w:pPr>
              <w:spacing w:line="360" w:lineRule="auto"/>
              <w:jc w:val="center"/>
              <w:rPr>
                <w:rFonts w:eastAsiaTheme="minorEastAsia"/>
                <w:sz w:val="24"/>
                <w:szCs w:val="24"/>
                <w:lang w:bidi="en-US"/>
              </w:rPr>
            </w:pPr>
          </w:p>
        </w:tc>
        <w:tc>
          <w:tcPr>
            <w:tcW w:w="709" w:type="dxa"/>
          </w:tcPr>
          <w:p w14:paraId="7F9029CA" w14:textId="77777777" w:rsidR="00AF04EA" w:rsidRPr="008240CA" w:rsidRDefault="00AF04EA" w:rsidP="00DF3DC9">
            <w:pPr>
              <w:spacing w:line="360" w:lineRule="auto"/>
              <w:jc w:val="center"/>
              <w:rPr>
                <w:rFonts w:eastAsiaTheme="minorEastAsia"/>
                <w:sz w:val="24"/>
                <w:szCs w:val="24"/>
                <w:lang w:bidi="en-US"/>
              </w:rPr>
            </w:pPr>
          </w:p>
        </w:tc>
        <w:tc>
          <w:tcPr>
            <w:tcW w:w="567" w:type="dxa"/>
          </w:tcPr>
          <w:p w14:paraId="58A02A6F" w14:textId="77777777" w:rsidR="00AF04EA" w:rsidRPr="008240CA" w:rsidRDefault="00AF04EA" w:rsidP="00DF3DC9">
            <w:pPr>
              <w:spacing w:line="360" w:lineRule="auto"/>
              <w:jc w:val="center"/>
              <w:rPr>
                <w:rFonts w:eastAsiaTheme="minorEastAsia"/>
                <w:sz w:val="24"/>
                <w:szCs w:val="24"/>
                <w:lang w:bidi="en-US"/>
              </w:rPr>
            </w:pPr>
          </w:p>
        </w:tc>
      </w:tr>
    </w:tbl>
    <w:p w14:paraId="0266C6BE" w14:textId="77777777" w:rsidR="00AF04EA" w:rsidRPr="008240CA" w:rsidRDefault="00AF04EA" w:rsidP="00AF04EA">
      <w:pPr>
        <w:spacing w:line="360" w:lineRule="auto"/>
        <w:ind w:left="-180" w:firstLine="540"/>
        <w:rPr>
          <w:szCs w:val="28"/>
        </w:rPr>
      </w:pPr>
    </w:p>
    <w:p w14:paraId="3BE30A04" w14:textId="77777777" w:rsidR="00AF04EA" w:rsidRPr="008240CA" w:rsidRDefault="00AF04EA" w:rsidP="00AF04EA">
      <w:pPr>
        <w:widowControl w:val="0"/>
        <w:tabs>
          <w:tab w:val="left" w:pos="142"/>
        </w:tabs>
        <w:autoSpaceDE w:val="0"/>
        <w:autoSpaceDN w:val="0"/>
        <w:adjustRightInd w:val="0"/>
        <w:spacing w:line="360" w:lineRule="auto"/>
        <w:ind w:firstLine="709"/>
        <w:rPr>
          <w:color w:val="000000"/>
          <w:szCs w:val="28"/>
          <w:lang w:bidi="en-US"/>
        </w:rPr>
      </w:pPr>
      <w:r w:rsidRPr="008240CA">
        <w:rPr>
          <w:rFonts w:eastAsiaTheme="minorEastAsia"/>
          <w:szCs w:val="28"/>
          <w:lang w:bidi="en-US"/>
        </w:rPr>
        <w:t>Умовні позначення:</w:t>
      </w:r>
      <w:r w:rsidRPr="008240CA">
        <w:rPr>
          <w:color w:val="000000"/>
          <w:szCs w:val="28"/>
          <w:lang w:bidi="en-US"/>
        </w:rPr>
        <w:t xml:space="preserve"> </w:t>
      </w:r>
    </w:p>
    <w:p w14:paraId="10040EA1" w14:textId="77777777" w:rsidR="00AF04EA" w:rsidRPr="008240CA" w:rsidRDefault="00AF04EA" w:rsidP="00AF04EA">
      <w:pPr>
        <w:widowControl w:val="0"/>
        <w:tabs>
          <w:tab w:val="left" w:pos="142"/>
        </w:tabs>
        <w:autoSpaceDE w:val="0"/>
        <w:autoSpaceDN w:val="0"/>
        <w:adjustRightInd w:val="0"/>
        <w:spacing w:line="360" w:lineRule="auto"/>
        <w:ind w:firstLine="709"/>
        <w:rPr>
          <w:color w:val="000000"/>
          <w:szCs w:val="28"/>
          <w:lang w:bidi="en-US"/>
        </w:rPr>
      </w:pPr>
      <w:r w:rsidRPr="008240CA">
        <w:rPr>
          <w:color w:val="000000"/>
          <w:szCs w:val="28"/>
          <w:lang w:bidi="en-US"/>
        </w:rPr>
        <w:t xml:space="preserve">« </w:t>
      </w:r>
      <w:r w:rsidRPr="008240CA">
        <w:rPr>
          <w:szCs w:val="28"/>
          <w:lang w:bidi="en-US"/>
        </w:rPr>
        <w:t xml:space="preserve">– </w:t>
      </w:r>
      <w:r w:rsidRPr="008240CA">
        <w:rPr>
          <w:color w:val="000000"/>
          <w:szCs w:val="28"/>
          <w:lang w:bidi="en-US"/>
        </w:rPr>
        <w:t xml:space="preserve">»   </w:t>
      </w:r>
      <w:r w:rsidRPr="008240CA">
        <w:rPr>
          <w:szCs w:val="28"/>
          <w:lang w:bidi="en-US"/>
        </w:rPr>
        <w:t>–</w:t>
      </w:r>
      <w:r w:rsidRPr="008240CA">
        <w:rPr>
          <w:color w:val="000000"/>
          <w:szCs w:val="28"/>
          <w:lang w:bidi="en-US"/>
        </w:rPr>
        <w:t xml:space="preserve"> не рекомендується;</w:t>
      </w:r>
    </w:p>
    <w:p w14:paraId="06B1F26F" w14:textId="77777777" w:rsidR="00AF04EA" w:rsidRPr="008240CA" w:rsidRDefault="00AF04EA" w:rsidP="00AF04EA">
      <w:pPr>
        <w:widowControl w:val="0"/>
        <w:tabs>
          <w:tab w:val="left" w:pos="142"/>
        </w:tabs>
        <w:autoSpaceDE w:val="0"/>
        <w:autoSpaceDN w:val="0"/>
        <w:adjustRightInd w:val="0"/>
        <w:spacing w:line="360" w:lineRule="auto"/>
        <w:ind w:firstLine="709"/>
        <w:rPr>
          <w:color w:val="000000"/>
          <w:szCs w:val="28"/>
          <w:lang w:bidi="en-US"/>
        </w:rPr>
      </w:pPr>
      <w:r w:rsidRPr="008240CA">
        <w:rPr>
          <w:color w:val="000000"/>
          <w:szCs w:val="28"/>
          <w:lang w:bidi="en-US"/>
        </w:rPr>
        <w:t xml:space="preserve">«(+)»   </w:t>
      </w:r>
      <w:r w:rsidRPr="008240CA">
        <w:rPr>
          <w:szCs w:val="28"/>
          <w:lang w:bidi="en-US"/>
        </w:rPr>
        <w:t>–</w:t>
      </w:r>
      <w:r w:rsidRPr="008240CA">
        <w:rPr>
          <w:color w:val="000000"/>
          <w:szCs w:val="28"/>
          <w:lang w:bidi="en-US"/>
        </w:rPr>
        <w:t xml:space="preserve"> рекомендується обмежено;</w:t>
      </w:r>
    </w:p>
    <w:p w14:paraId="73AE4BC9" w14:textId="77777777" w:rsidR="00AF04EA" w:rsidRPr="008240CA" w:rsidRDefault="00AF04EA" w:rsidP="00AF04EA">
      <w:pPr>
        <w:widowControl w:val="0"/>
        <w:tabs>
          <w:tab w:val="left" w:pos="142"/>
        </w:tabs>
        <w:autoSpaceDE w:val="0"/>
        <w:autoSpaceDN w:val="0"/>
        <w:adjustRightInd w:val="0"/>
        <w:spacing w:line="360" w:lineRule="auto"/>
        <w:ind w:firstLine="709"/>
        <w:rPr>
          <w:color w:val="000000"/>
          <w:szCs w:val="28"/>
          <w:lang w:bidi="en-US"/>
        </w:rPr>
      </w:pPr>
      <w:r w:rsidRPr="008240CA">
        <w:rPr>
          <w:color w:val="000000"/>
          <w:szCs w:val="28"/>
          <w:lang w:bidi="en-US"/>
        </w:rPr>
        <w:t xml:space="preserve">« + »   </w:t>
      </w:r>
      <w:r w:rsidRPr="008240CA">
        <w:rPr>
          <w:szCs w:val="28"/>
          <w:lang w:bidi="en-US"/>
        </w:rPr>
        <w:t>–</w:t>
      </w:r>
      <w:r w:rsidRPr="008240CA">
        <w:rPr>
          <w:color w:val="000000"/>
          <w:szCs w:val="28"/>
          <w:lang w:bidi="en-US"/>
        </w:rPr>
        <w:t xml:space="preserve"> рекомендується</w:t>
      </w:r>
    </w:p>
    <w:p w14:paraId="009E5875" w14:textId="77777777" w:rsidR="00AF04EA" w:rsidRPr="008240CA" w:rsidRDefault="00AF04EA" w:rsidP="00AF04EA">
      <w:pPr>
        <w:widowControl w:val="0"/>
        <w:tabs>
          <w:tab w:val="left" w:pos="142"/>
        </w:tabs>
        <w:autoSpaceDE w:val="0"/>
        <w:autoSpaceDN w:val="0"/>
        <w:adjustRightInd w:val="0"/>
        <w:spacing w:line="360" w:lineRule="auto"/>
        <w:ind w:firstLine="709"/>
        <w:rPr>
          <w:color w:val="000000"/>
          <w:szCs w:val="28"/>
          <w:lang w:bidi="en-US"/>
        </w:rPr>
      </w:pPr>
      <w:r w:rsidRPr="008240CA">
        <w:rPr>
          <w:color w:val="000000"/>
          <w:szCs w:val="28"/>
          <w:lang w:bidi="en-US"/>
        </w:rPr>
        <w:t xml:space="preserve">«+ +»   </w:t>
      </w:r>
      <w:r w:rsidRPr="008240CA">
        <w:rPr>
          <w:szCs w:val="28"/>
          <w:lang w:bidi="en-US"/>
        </w:rPr>
        <w:t>–</w:t>
      </w:r>
      <w:r w:rsidRPr="008240CA">
        <w:rPr>
          <w:color w:val="000000"/>
          <w:szCs w:val="28"/>
          <w:lang w:bidi="en-US"/>
        </w:rPr>
        <w:t xml:space="preserve"> рекомендується переважно</w:t>
      </w:r>
    </w:p>
    <w:p w14:paraId="55B42C7C" w14:textId="77777777" w:rsidR="00AF04EA" w:rsidRPr="008240CA" w:rsidRDefault="00AF04EA" w:rsidP="00AF04EA">
      <w:pPr>
        <w:widowControl w:val="0"/>
        <w:tabs>
          <w:tab w:val="left" w:pos="142"/>
        </w:tabs>
        <w:autoSpaceDE w:val="0"/>
        <w:autoSpaceDN w:val="0"/>
        <w:adjustRightInd w:val="0"/>
        <w:spacing w:line="360" w:lineRule="auto"/>
        <w:ind w:firstLine="709"/>
        <w:rPr>
          <w:szCs w:val="28"/>
          <w:lang w:bidi="en-US"/>
        </w:rPr>
      </w:pPr>
      <w:r w:rsidRPr="008240CA">
        <w:rPr>
          <w:szCs w:val="28"/>
          <w:lang w:bidi="en-US"/>
        </w:rPr>
        <w:t>РДЗ(Е) – ручне дугове зварювання;</w:t>
      </w:r>
    </w:p>
    <w:p w14:paraId="7C1B82C9" w14:textId="77777777" w:rsidR="00AF04EA" w:rsidRPr="008240CA" w:rsidRDefault="00AF04EA" w:rsidP="00AF04EA">
      <w:pPr>
        <w:widowControl w:val="0"/>
        <w:tabs>
          <w:tab w:val="left" w:pos="142"/>
        </w:tabs>
        <w:autoSpaceDE w:val="0"/>
        <w:autoSpaceDN w:val="0"/>
        <w:adjustRightInd w:val="0"/>
        <w:spacing w:line="360" w:lineRule="auto"/>
        <w:ind w:firstLine="709"/>
        <w:rPr>
          <w:szCs w:val="28"/>
          <w:lang w:bidi="en-US"/>
        </w:rPr>
      </w:pPr>
      <w:r w:rsidRPr="008240CA">
        <w:rPr>
          <w:szCs w:val="28"/>
          <w:lang w:bidi="en-US"/>
        </w:rPr>
        <w:t>УП – автоматичне зварювання у вуглекислому газі;</w:t>
      </w:r>
    </w:p>
    <w:p w14:paraId="46755A59" w14:textId="77777777" w:rsidR="00AF04EA" w:rsidRPr="008240CA" w:rsidRDefault="00AF04EA" w:rsidP="00AF04EA">
      <w:pPr>
        <w:widowControl w:val="0"/>
        <w:tabs>
          <w:tab w:val="left" w:pos="142"/>
        </w:tabs>
        <w:autoSpaceDE w:val="0"/>
        <w:autoSpaceDN w:val="0"/>
        <w:adjustRightInd w:val="0"/>
        <w:spacing w:line="360" w:lineRule="auto"/>
        <w:ind w:firstLine="709"/>
        <w:rPr>
          <w:szCs w:val="28"/>
          <w:lang w:bidi="en-US"/>
        </w:rPr>
      </w:pPr>
      <w:r w:rsidRPr="008240CA">
        <w:rPr>
          <w:szCs w:val="28"/>
          <w:lang w:bidi="en-US"/>
        </w:rPr>
        <w:t xml:space="preserve">ИП – автоматичне зварювання плавким електродом в інертних газах; </w:t>
      </w:r>
    </w:p>
    <w:p w14:paraId="1F17CF97" w14:textId="77777777" w:rsidR="00AF04EA" w:rsidRPr="008240CA" w:rsidRDefault="00AF04EA" w:rsidP="00AF04EA">
      <w:pPr>
        <w:widowControl w:val="0"/>
        <w:tabs>
          <w:tab w:val="left" w:pos="142"/>
        </w:tabs>
        <w:autoSpaceDE w:val="0"/>
        <w:autoSpaceDN w:val="0"/>
        <w:adjustRightInd w:val="0"/>
        <w:spacing w:line="360" w:lineRule="auto"/>
        <w:ind w:firstLine="709"/>
        <w:rPr>
          <w:szCs w:val="28"/>
          <w:lang w:bidi="en-US"/>
        </w:rPr>
      </w:pPr>
      <w:r w:rsidRPr="008240CA">
        <w:rPr>
          <w:szCs w:val="28"/>
          <w:lang w:bidi="en-US"/>
        </w:rPr>
        <w:t>АФ – автоматичне зварювання під флюсом;</w:t>
      </w:r>
    </w:p>
    <w:p w14:paraId="6F83A3BA" w14:textId="77777777" w:rsidR="00AF04EA" w:rsidRPr="008240CA" w:rsidRDefault="00AF04EA" w:rsidP="00AF04EA">
      <w:pPr>
        <w:widowControl w:val="0"/>
        <w:tabs>
          <w:tab w:val="left" w:pos="142"/>
        </w:tabs>
        <w:autoSpaceDE w:val="0"/>
        <w:autoSpaceDN w:val="0"/>
        <w:adjustRightInd w:val="0"/>
        <w:spacing w:line="360" w:lineRule="auto"/>
        <w:ind w:firstLine="709"/>
        <w:rPr>
          <w:szCs w:val="28"/>
          <w:lang w:bidi="en-US"/>
        </w:rPr>
      </w:pPr>
      <w:r w:rsidRPr="008240CA">
        <w:rPr>
          <w:szCs w:val="28"/>
          <w:lang w:bidi="en-US"/>
        </w:rPr>
        <w:t>Ш – шлакове зварювання;</w:t>
      </w:r>
    </w:p>
    <w:p w14:paraId="282D088A" w14:textId="77777777" w:rsidR="00AF04EA" w:rsidRPr="008240CA" w:rsidRDefault="00AF04EA" w:rsidP="00AF04EA">
      <w:pPr>
        <w:widowControl w:val="0"/>
        <w:tabs>
          <w:tab w:val="left" w:pos="142"/>
        </w:tabs>
        <w:autoSpaceDE w:val="0"/>
        <w:autoSpaceDN w:val="0"/>
        <w:adjustRightInd w:val="0"/>
        <w:spacing w:line="360" w:lineRule="auto"/>
        <w:ind w:firstLine="709"/>
        <w:rPr>
          <w:szCs w:val="28"/>
          <w:lang w:bidi="en-US"/>
        </w:rPr>
      </w:pPr>
      <w:r w:rsidRPr="008240CA">
        <w:rPr>
          <w:szCs w:val="28"/>
          <w:lang w:bidi="en-US"/>
        </w:rPr>
        <w:t>Г – газове зварювання;</w:t>
      </w:r>
    </w:p>
    <w:p w14:paraId="62AD543F" w14:textId="77777777" w:rsidR="00AF04EA" w:rsidRPr="008240CA" w:rsidRDefault="00AF04EA" w:rsidP="00AF04EA">
      <w:pPr>
        <w:widowControl w:val="0"/>
        <w:tabs>
          <w:tab w:val="left" w:pos="142"/>
        </w:tabs>
        <w:autoSpaceDE w:val="0"/>
        <w:autoSpaceDN w:val="0"/>
        <w:adjustRightInd w:val="0"/>
        <w:spacing w:line="360" w:lineRule="auto"/>
        <w:ind w:firstLine="709"/>
        <w:rPr>
          <w:szCs w:val="28"/>
          <w:lang w:bidi="en-US"/>
        </w:rPr>
      </w:pPr>
      <w:r w:rsidRPr="008240CA">
        <w:rPr>
          <w:szCs w:val="28"/>
          <w:lang w:bidi="en-US"/>
        </w:rPr>
        <w:t>ИН – зварювання не плавким електродом в інертних газах;</w:t>
      </w:r>
    </w:p>
    <w:p w14:paraId="2E85E4FB" w14:textId="77777777" w:rsidR="00AF04EA" w:rsidRPr="008240CA" w:rsidRDefault="00AF04EA" w:rsidP="00AF04EA">
      <w:pPr>
        <w:widowControl w:val="0"/>
        <w:tabs>
          <w:tab w:val="left" w:pos="142"/>
        </w:tabs>
        <w:autoSpaceDE w:val="0"/>
        <w:autoSpaceDN w:val="0"/>
        <w:adjustRightInd w:val="0"/>
        <w:spacing w:line="360" w:lineRule="auto"/>
        <w:ind w:firstLine="709"/>
        <w:rPr>
          <w:szCs w:val="28"/>
          <w:lang w:bidi="en-US"/>
        </w:rPr>
      </w:pPr>
      <w:r w:rsidRPr="008240CA">
        <w:rPr>
          <w:szCs w:val="28"/>
          <w:lang w:bidi="en-US"/>
        </w:rPr>
        <w:t>П – плазмове зварювання;</w:t>
      </w:r>
    </w:p>
    <w:p w14:paraId="61AE40D5" w14:textId="77777777" w:rsidR="00AF04EA" w:rsidRPr="008240CA" w:rsidRDefault="00AF04EA" w:rsidP="00AF04EA">
      <w:pPr>
        <w:widowControl w:val="0"/>
        <w:tabs>
          <w:tab w:val="left" w:pos="142"/>
        </w:tabs>
        <w:autoSpaceDE w:val="0"/>
        <w:autoSpaceDN w:val="0"/>
        <w:adjustRightInd w:val="0"/>
        <w:spacing w:line="360" w:lineRule="auto"/>
        <w:ind w:firstLine="709"/>
        <w:rPr>
          <w:szCs w:val="28"/>
          <w:lang w:bidi="en-US"/>
        </w:rPr>
      </w:pPr>
      <w:r w:rsidRPr="008240CA">
        <w:rPr>
          <w:szCs w:val="28"/>
          <w:lang w:bidi="en-US"/>
        </w:rPr>
        <w:t>ЕЛ – електронно-променеве зварювання</w:t>
      </w:r>
    </w:p>
    <w:p w14:paraId="74FA0870" w14:textId="77777777" w:rsidR="00AF04EA" w:rsidRPr="008240CA" w:rsidRDefault="00AF04EA" w:rsidP="00AF04EA">
      <w:pPr>
        <w:widowControl w:val="0"/>
        <w:tabs>
          <w:tab w:val="left" w:pos="142"/>
        </w:tabs>
        <w:autoSpaceDE w:val="0"/>
        <w:autoSpaceDN w:val="0"/>
        <w:adjustRightInd w:val="0"/>
        <w:spacing w:line="360" w:lineRule="auto"/>
        <w:ind w:firstLine="709"/>
        <w:rPr>
          <w:szCs w:val="28"/>
          <w:lang w:bidi="en-US"/>
        </w:rPr>
      </w:pPr>
      <w:r w:rsidRPr="008240CA">
        <w:rPr>
          <w:szCs w:val="28"/>
          <w:lang w:bidi="en-US"/>
        </w:rPr>
        <w:t xml:space="preserve">Л – лазерне зварювання </w:t>
      </w:r>
    </w:p>
    <w:p w14:paraId="3722A175" w14:textId="77777777" w:rsidR="00AF04EA" w:rsidRPr="008240CA" w:rsidRDefault="00AF04EA" w:rsidP="00AF04EA">
      <w:pPr>
        <w:widowControl w:val="0"/>
        <w:tabs>
          <w:tab w:val="left" w:pos="142"/>
        </w:tabs>
        <w:autoSpaceDE w:val="0"/>
        <w:autoSpaceDN w:val="0"/>
        <w:adjustRightInd w:val="0"/>
        <w:spacing w:line="360" w:lineRule="auto"/>
        <w:ind w:firstLine="709"/>
        <w:rPr>
          <w:szCs w:val="28"/>
          <w:lang w:bidi="en-US"/>
        </w:rPr>
      </w:pPr>
      <w:r w:rsidRPr="008240CA">
        <w:rPr>
          <w:szCs w:val="28"/>
          <w:lang w:bidi="en-US"/>
        </w:rPr>
        <w:t>ПН - зварювання неплавким електродом в інертних газах</w:t>
      </w:r>
    </w:p>
    <w:p w14:paraId="4698C737" w14:textId="77777777" w:rsidR="00AF04EA" w:rsidRPr="008240CA" w:rsidRDefault="00AF04EA" w:rsidP="00AF04EA">
      <w:pPr>
        <w:widowControl w:val="0"/>
        <w:tabs>
          <w:tab w:val="left" w:pos="142"/>
        </w:tabs>
        <w:autoSpaceDE w:val="0"/>
        <w:autoSpaceDN w:val="0"/>
        <w:adjustRightInd w:val="0"/>
        <w:spacing w:line="360" w:lineRule="auto"/>
        <w:ind w:firstLine="709"/>
        <w:rPr>
          <w:szCs w:val="28"/>
          <w:lang w:bidi="en-US"/>
        </w:rPr>
      </w:pPr>
      <w:r w:rsidRPr="008240CA">
        <w:rPr>
          <w:szCs w:val="28"/>
          <w:lang w:bidi="en-US"/>
        </w:rPr>
        <w:t>При виборі способу зварювання ми повинні врахувати, що виробництво серійне, тому потрібні високопродуктивні способи зварювання.</w:t>
      </w:r>
    </w:p>
    <w:p w14:paraId="6E1F6E48" w14:textId="77777777" w:rsidR="00AF04EA" w:rsidRPr="008240CA" w:rsidRDefault="00AF04EA" w:rsidP="00AF04EA">
      <w:pPr>
        <w:widowControl w:val="0"/>
        <w:tabs>
          <w:tab w:val="left" w:pos="142"/>
        </w:tabs>
        <w:autoSpaceDE w:val="0"/>
        <w:autoSpaceDN w:val="0"/>
        <w:adjustRightInd w:val="0"/>
        <w:spacing w:line="360" w:lineRule="auto"/>
        <w:ind w:firstLine="709"/>
        <w:rPr>
          <w:szCs w:val="28"/>
          <w:lang w:bidi="en-US"/>
        </w:rPr>
      </w:pPr>
      <w:r w:rsidRPr="008240CA">
        <w:rPr>
          <w:szCs w:val="28"/>
          <w:lang w:bidi="en-US"/>
        </w:rPr>
        <w:t xml:space="preserve">Ручне дугове зварювання металевими електродами з покриттям на сьогоднішній день залишається одним з найбільш поширених способів, які використовуються при виготовленні зварних конструкцій. Це пояснюється простотою і мобільністю використовуваного обладнання, можливістю </w:t>
      </w:r>
      <w:r w:rsidRPr="008240CA">
        <w:rPr>
          <w:szCs w:val="28"/>
          <w:lang w:bidi="en-US"/>
        </w:rPr>
        <w:lastRenderedPageBreak/>
        <w:t>виконання зварювання в різних просторових положеннях і в місцях, важкодоступних для механізованих способів зварювання. Істотним недоліком ручного дугового зварювання покритим електродом, також як і інших способів ручного зварювання, є невелика продуктивність процесу і залежність якості зварного шва від практичних навичок зварника.</w:t>
      </w:r>
    </w:p>
    <w:p w14:paraId="46D6B02D" w14:textId="77777777" w:rsidR="00AF04EA" w:rsidRPr="008240CA" w:rsidRDefault="00AF04EA" w:rsidP="00AF04EA">
      <w:pPr>
        <w:widowControl w:val="0"/>
        <w:tabs>
          <w:tab w:val="left" w:pos="142"/>
        </w:tabs>
        <w:autoSpaceDE w:val="0"/>
        <w:autoSpaceDN w:val="0"/>
        <w:adjustRightInd w:val="0"/>
        <w:spacing w:line="360" w:lineRule="auto"/>
        <w:ind w:firstLine="709"/>
        <w:rPr>
          <w:szCs w:val="28"/>
          <w:lang w:bidi="en-US"/>
        </w:rPr>
      </w:pPr>
      <w:r w:rsidRPr="008240CA">
        <w:rPr>
          <w:szCs w:val="28"/>
          <w:lang w:bidi="en-US"/>
        </w:rPr>
        <w:t>В цілому, якість ручного дугового зварювання залежить від правильності вибору параметрів режиму зварювання, складу і якості зварювальних матеріалів, стану поверхонь, які зварюються, якості підготовки та складання крайок під зварювання.</w:t>
      </w:r>
    </w:p>
    <w:p w14:paraId="3531771B" w14:textId="77777777" w:rsidR="00AF04EA" w:rsidRPr="008240CA" w:rsidRDefault="00AF04EA" w:rsidP="00AF04EA">
      <w:pPr>
        <w:widowControl w:val="0"/>
        <w:tabs>
          <w:tab w:val="left" w:pos="142"/>
        </w:tabs>
        <w:autoSpaceDE w:val="0"/>
        <w:autoSpaceDN w:val="0"/>
        <w:adjustRightInd w:val="0"/>
        <w:spacing w:line="360" w:lineRule="auto"/>
        <w:ind w:firstLine="709"/>
        <w:rPr>
          <w:szCs w:val="28"/>
          <w:lang w:bidi="en-US"/>
        </w:rPr>
      </w:pPr>
      <w:r w:rsidRPr="008240CA">
        <w:rPr>
          <w:szCs w:val="28"/>
          <w:lang w:bidi="en-US"/>
        </w:rPr>
        <w:t>Зварювання плавким електродом в активних захисних газах. Недоліком цього способу зварювання є велике розбризкування, менша глибина проплавлення і гіршу якість шва в порівнянні зі зварюванням в інертних газах.</w:t>
      </w:r>
    </w:p>
    <w:p w14:paraId="45B30898" w14:textId="77777777" w:rsidR="00AF04EA" w:rsidRPr="008240CA" w:rsidRDefault="00AF04EA" w:rsidP="00AF04EA">
      <w:pPr>
        <w:widowControl w:val="0"/>
        <w:tabs>
          <w:tab w:val="left" w:pos="142"/>
        </w:tabs>
        <w:autoSpaceDE w:val="0"/>
        <w:autoSpaceDN w:val="0"/>
        <w:adjustRightInd w:val="0"/>
        <w:spacing w:line="360" w:lineRule="auto"/>
        <w:ind w:firstLine="709"/>
        <w:rPr>
          <w:szCs w:val="28"/>
          <w:lang w:bidi="en-US"/>
        </w:rPr>
      </w:pPr>
      <w:r w:rsidRPr="008240CA">
        <w:rPr>
          <w:szCs w:val="28"/>
          <w:lang w:bidi="en-US"/>
        </w:rPr>
        <w:t>Автоматичне зварювання під флюсом. Не зважаючи на переваги цього способу, а саме добрій захист дуги від навколишнього середовища, велика продуктивність способу та достатньо велика глибина проплавлення, він не підходить для даного виробу, тому що флюс не буде триматись на стику, а використання утримуючих засобів буде гальмувати виробництво.</w:t>
      </w:r>
    </w:p>
    <w:p w14:paraId="005D9B7F" w14:textId="77777777" w:rsidR="00AF04EA" w:rsidRPr="008240CA" w:rsidRDefault="00AF04EA" w:rsidP="00AF04EA">
      <w:pPr>
        <w:spacing w:line="360" w:lineRule="auto"/>
        <w:ind w:left="-180" w:firstLine="540"/>
        <w:rPr>
          <w:szCs w:val="28"/>
          <w:lang w:bidi="en-US"/>
        </w:rPr>
      </w:pPr>
      <w:r w:rsidRPr="008240CA">
        <w:rPr>
          <w:szCs w:val="28"/>
          <w:lang w:bidi="en-US"/>
        </w:rPr>
        <w:t>Зварювання плавким електродом в інертних газах. Перевагами цього способу є велика продуктивність, гарний захист зварювальної дуги, інертні гази не вступають у реакцію з основним металом, достатня глибина проплавлення основного металу. Недоліками є необхідність захисту очей зварника від випромінювання, встановлення системи вентиляції для уникнення</w:t>
      </w:r>
      <w:r>
        <w:rPr>
          <w:szCs w:val="28"/>
          <w:lang w:bidi="en-US"/>
        </w:rPr>
        <w:t xml:space="preserve"> </w:t>
      </w:r>
      <w:r w:rsidRPr="008240CA">
        <w:rPr>
          <w:szCs w:val="28"/>
          <w:lang w:bidi="en-US"/>
        </w:rPr>
        <w:t>загазовування приміщення, та виключення протягів на місці зварювання.</w:t>
      </w:r>
    </w:p>
    <w:p w14:paraId="2222F64F" w14:textId="77777777" w:rsidR="00AF04EA" w:rsidRDefault="00AF04EA" w:rsidP="00AF04EA">
      <w:pPr>
        <w:widowControl w:val="0"/>
        <w:tabs>
          <w:tab w:val="left" w:pos="142"/>
        </w:tabs>
        <w:autoSpaceDE w:val="0"/>
        <w:autoSpaceDN w:val="0"/>
        <w:adjustRightInd w:val="0"/>
        <w:spacing w:line="360" w:lineRule="auto"/>
        <w:ind w:firstLine="709"/>
        <w:rPr>
          <w:rFonts w:eastAsiaTheme="minorEastAsia"/>
          <w:szCs w:val="28"/>
          <w:lang w:bidi="en-US"/>
        </w:rPr>
      </w:pPr>
      <w:r w:rsidRPr="008240CA">
        <w:rPr>
          <w:szCs w:val="28"/>
          <w:lang w:bidi="en-US"/>
        </w:rPr>
        <w:t>Враховуючи все вище перераховане в якості способу зварювання обираємо автоматичне та механізоване зварювання плавким електродом в суміші інертних газів аргон та гелій (</w:t>
      </w:r>
      <w:r w:rsidRPr="008240CA">
        <w:rPr>
          <w:szCs w:val="28"/>
          <w:lang w:val="en-US" w:bidi="en-US"/>
        </w:rPr>
        <w:t>Ar</w:t>
      </w:r>
      <w:r w:rsidRPr="008240CA">
        <w:rPr>
          <w:szCs w:val="28"/>
          <w:lang w:bidi="en-US"/>
        </w:rPr>
        <w:t>+</w:t>
      </w:r>
      <w:r w:rsidRPr="008240CA">
        <w:rPr>
          <w:szCs w:val="28"/>
          <w:lang w:val="en-US" w:bidi="en-US"/>
        </w:rPr>
        <w:t>He</w:t>
      </w:r>
      <w:r w:rsidRPr="008240CA">
        <w:rPr>
          <w:szCs w:val="28"/>
          <w:lang w:bidi="en-US"/>
        </w:rPr>
        <w:t xml:space="preserve">). </w:t>
      </w:r>
      <w:r w:rsidRPr="008240CA">
        <w:rPr>
          <w:rFonts w:eastAsiaTheme="minorEastAsia"/>
          <w:szCs w:val="28"/>
          <w:lang w:bidi="en-US"/>
        </w:rPr>
        <w:t xml:space="preserve">Суміш газів використовується для того щоб збільшити глибину проплавлення та зменшити зону ЗТВ, це відбувається за рахунок добавки Не до </w:t>
      </w:r>
      <w:r w:rsidRPr="008240CA">
        <w:rPr>
          <w:rFonts w:eastAsiaTheme="minorEastAsia"/>
          <w:szCs w:val="28"/>
          <w:lang w:val="en-US" w:bidi="en-US"/>
        </w:rPr>
        <w:t>Ar</w:t>
      </w:r>
      <w:r w:rsidRPr="008240CA">
        <w:rPr>
          <w:rFonts w:eastAsiaTheme="minorEastAsia"/>
          <w:szCs w:val="28"/>
          <w:lang w:bidi="en-US"/>
        </w:rPr>
        <w:t>. Добавка Не забезпечує стискання дуги.</w:t>
      </w:r>
      <w:r>
        <w:rPr>
          <w:rFonts w:eastAsiaTheme="minorEastAsia"/>
          <w:szCs w:val="28"/>
          <w:lang w:bidi="en-US"/>
        </w:rPr>
        <w:t xml:space="preserve"> Склад аргону і гелію наведенні у табл..2.2і 2.3 відповідно </w:t>
      </w:r>
    </w:p>
    <w:p w14:paraId="324FFDC2" w14:textId="77777777" w:rsidR="00AF04EA" w:rsidRPr="00E13431" w:rsidRDefault="00AF04EA" w:rsidP="00AF04EA">
      <w:pPr>
        <w:widowControl w:val="0"/>
        <w:tabs>
          <w:tab w:val="left" w:pos="142"/>
        </w:tabs>
        <w:autoSpaceDE w:val="0"/>
        <w:autoSpaceDN w:val="0"/>
        <w:adjustRightInd w:val="0"/>
        <w:spacing w:line="360" w:lineRule="auto"/>
        <w:ind w:firstLine="709"/>
        <w:rPr>
          <w:sz w:val="24"/>
          <w:szCs w:val="24"/>
          <w:lang w:bidi="en-US"/>
        </w:rPr>
      </w:pPr>
      <w:r w:rsidRPr="00E13431">
        <w:rPr>
          <w:sz w:val="24"/>
          <w:szCs w:val="24"/>
          <w:lang w:bidi="en-US"/>
        </w:rPr>
        <w:t>Таблиця 2.</w:t>
      </w:r>
      <w:r>
        <w:rPr>
          <w:sz w:val="24"/>
          <w:szCs w:val="24"/>
          <w:lang w:bidi="en-US"/>
        </w:rPr>
        <w:t xml:space="preserve">2 - </w:t>
      </w:r>
      <w:r w:rsidRPr="00E13431">
        <w:rPr>
          <w:sz w:val="24"/>
          <w:szCs w:val="24"/>
          <w:lang w:bidi="en-US"/>
        </w:rPr>
        <w:t>. Склад  аргону вищого сорту  (</w:t>
      </w:r>
      <w:r w:rsidRPr="00E13431">
        <w:rPr>
          <w:rFonts w:eastAsiaTheme="minorEastAsia"/>
          <w:sz w:val="24"/>
          <w:szCs w:val="24"/>
          <w:lang w:bidi="en-US"/>
        </w:rPr>
        <w:t>ГОСТ 10157-79</w:t>
      </w:r>
      <w:r w:rsidRPr="00E13431">
        <w:rPr>
          <w:sz w:val="24"/>
          <w:szCs w:val="24"/>
          <w:lang w:bidi="en-US"/>
        </w:rPr>
        <w:t>) .</w:t>
      </w:r>
    </w:p>
    <w:tbl>
      <w:tblPr>
        <w:tblStyle w:val="12"/>
        <w:tblW w:w="0" w:type="auto"/>
        <w:jc w:val="center"/>
        <w:tblLook w:val="04A0" w:firstRow="1" w:lastRow="0" w:firstColumn="1" w:lastColumn="0" w:noHBand="0" w:noVBand="1"/>
      </w:tblPr>
      <w:tblGrid>
        <w:gridCol w:w="6205"/>
        <w:gridCol w:w="3120"/>
      </w:tblGrid>
      <w:tr w:rsidR="00AF04EA" w:rsidRPr="00E13431" w14:paraId="22E091E3" w14:textId="77777777" w:rsidTr="00DF3DC9">
        <w:trPr>
          <w:trHeight w:val="450"/>
          <w:jc w:val="center"/>
        </w:trPr>
        <w:tc>
          <w:tcPr>
            <w:tcW w:w="6205" w:type="dxa"/>
            <w:tcBorders>
              <w:top w:val="single" w:sz="12" w:space="0" w:color="auto"/>
              <w:left w:val="single" w:sz="12" w:space="0" w:color="auto"/>
              <w:bottom w:val="single" w:sz="12" w:space="0" w:color="auto"/>
              <w:right w:val="single" w:sz="12" w:space="0" w:color="auto"/>
            </w:tcBorders>
            <w:shd w:val="clear" w:color="auto" w:fill="auto"/>
          </w:tcPr>
          <w:p w14:paraId="41C6C129" w14:textId="77777777" w:rsidR="00AF04EA" w:rsidRPr="00E13431" w:rsidRDefault="00AF04EA" w:rsidP="00DF3DC9">
            <w:pPr>
              <w:tabs>
                <w:tab w:val="left" w:pos="142"/>
              </w:tabs>
              <w:spacing w:line="360" w:lineRule="auto"/>
              <w:ind w:firstLine="709"/>
              <w:rPr>
                <w:rFonts w:ascii="Times New Roman" w:hAnsi="Times New Roman" w:cs="Times New Roman"/>
                <w:sz w:val="24"/>
                <w:szCs w:val="24"/>
              </w:rPr>
            </w:pPr>
            <w:r w:rsidRPr="00E13431">
              <w:rPr>
                <w:rFonts w:ascii="Times New Roman" w:hAnsi="Times New Roman" w:cs="Times New Roman"/>
                <w:sz w:val="24"/>
                <w:szCs w:val="24"/>
              </w:rPr>
              <w:lastRenderedPageBreak/>
              <w:t>Показник</w:t>
            </w:r>
          </w:p>
        </w:tc>
        <w:tc>
          <w:tcPr>
            <w:tcW w:w="3120" w:type="dxa"/>
            <w:tcBorders>
              <w:top w:val="single" w:sz="12" w:space="0" w:color="auto"/>
              <w:left w:val="single" w:sz="12" w:space="0" w:color="auto"/>
              <w:bottom w:val="single" w:sz="12" w:space="0" w:color="auto"/>
              <w:right w:val="single" w:sz="12" w:space="0" w:color="auto"/>
            </w:tcBorders>
          </w:tcPr>
          <w:p w14:paraId="00ED18E4" w14:textId="77777777" w:rsidR="00AF04EA" w:rsidRPr="00E13431" w:rsidRDefault="00AF04EA" w:rsidP="00DF3DC9">
            <w:pPr>
              <w:tabs>
                <w:tab w:val="left" w:pos="142"/>
              </w:tabs>
              <w:spacing w:line="360" w:lineRule="auto"/>
              <w:ind w:firstLine="709"/>
              <w:jc w:val="center"/>
              <w:rPr>
                <w:rFonts w:ascii="Times New Roman" w:hAnsi="Times New Roman" w:cs="Times New Roman"/>
                <w:sz w:val="24"/>
                <w:szCs w:val="24"/>
              </w:rPr>
            </w:pPr>
            <w:r w:rsidRPr="00E13431">
              <w:rPr>
                <w:rFonts w:ascii="Times New Roman" w:hAnsi="Times New Roman" w:cs="Times New Roman"/>
                <w:sz w:val="24"/>
                <w:szCs w:val="24"/>
              </w:rPr>
              <w:t>Вищий сорт</w:t>
            </w:r>
          </w:p>
        </w:tc>
      </w:tr>
      <w:tr w:rsidR="00AF04EA" w:rsidRPr="00E13431" w14:paraId="4369DB4F" w14:textId="77777777" w:rsidTr="00DF3DC9">
        <w:trPr>
          <w:trHeight w:val="30"/>
          <w:jc w:val="center"/>
        </w:trPr>
        <w:tc>
          <w:tcPr>
            <w:tcW w:w="6205" w:type="dxa"/>
            <w:tcBorders>
              <w:top w:val="single" w:sz="12" w:space="0" w:color="auto"/>
              <w:left w:val="single" w:sz="12" w:space="0" w:color="auto"/>
              <w:bottom w:val="single" w:sz="12" w:space="0" w:color="auto"/>
              <w:right w:val="single" w:sz="12" w:space="0" w:color="auto"/>
            </w:tcBorders>
            <w:shd w:val="clear" w:color="auto" w:fill="auto"/>
          </w:tcPr>
          <w:p w14:paraId="1C4967A4" w14:textId="77777777" w:rsidR="00AF04EA" w:rsidRPr="00E13431" w:rsidRDefault="00AF04EA" w:rsidP="00DF3DC9">
            <w:pPr>
              <w:tabs>
                <w:tab w:val="left" w:pos="142"/>
              </w:tabs>
              <w:spacing w:line="360" w:lineRule="auto"/>
              <w:ind w:firstLine="709"/>
              <w:rPr>
                <w:rFonts w:ascii="Times New Roman" w:hAnsi="Times New Roman" w:cs="Times New Roman"/>
                <w:sz w:val="24"/>
                <w:szCs w:val="24"/>
                <w:lang w:val="ru-RU"/>
              </w:rPr>
            </w:pPr>
            <w:r w:rsidRPr="00E13431">
              <w:rPr>
                <w:rFonts w:ascii="Times New Roman" w:hAnsi="Times New Roman" w:cs="Times New Roman"/>
                <w:sz w:val="24"/>
                <w:szCs w:val="24"/>
                <w:lang w:val="ru-RU"/>
              </w:rPr>
              <w:t xml:space="preserve">Об’ємна частка </w:t>
            </w:r>
            <w:r w:rsidRPr="00E13431">
              <w:rPr>
                <w:rFonts w:ascii="Times New Roman" w:hAnsi="Times New Roman" w:cs="Times New Roman"/>
                <w:sz w:val="24"/>
                <w:szCs w:val="24"/>
              </w:rPr>
              <w:t>Ar</w:t>
            </w:r>
            <w:r w:rsidRPr="00E13431">
              <w:rPr>
                <w:rFonts w:ascii="Times New Roman" w:hAnsi="Times New Roman" w:cs="Times New Roman"/>
                <w:sz w:val="24"/>
                <w:szCs w:val="24"/>
                <w:lang w:val="ru-RU"/>
              </w:rPr>
              <w:t>, %, не менше</w:t>
            </w:r>
          </w:p>
        </w:tc>
        <w:tc>
          <w:tcPr>
            <w:tcW w:w="3120" w:type="dxa"/>
            <w:tcBorders>
              <w:top w:val="single" w:sz="12" w:space="0" w:color="auto"/>
              <w:left w:val="single" w:sz="12" w:space="0" w:color="auto"/>
              <w:bottom w:val="single" w:sz="12" w:space="0" w:color="auto"/>
              <w:right w:val="single" w:sz="12" w:space="0" w:color="auto"/>
            </w:tcBorders>
          </w:tcPr>
          <w:p w14:paraId="4719CA11" w14:textId="77777777" w:rsidR="00AF04EA" w:rsidRPr="00E13431" w:rsidRDefault="00AF04EA" w:rsidP="00DF3DC9">
            <w:pPr>
              <w:tabs>
                <w:tab w:val="left" w:pos="142"/>
              </w:tabs>
              <w:spacing w:line="360" w:lineRule="auto"/>
              <w:ind w:firstLine="709"/>
              <w:jc w:val="center"/>
              <w:rPr>
                <w:rFonts w:ascii="Times New Roman" w:hAnsi="Times New Roman" w:cs="Times New Roman"/>
                <w:sz w:val="24"/>
                <w:szCs w:val="24"/>
              </w:rPr>
            </w:pPr>
            <w:r w:rsidRPr="00E13431">
              <w:rPr>
                <w:rFonts w:ascii="Times New Roman" w:hAnsi="Times New Roman" w:cs="Times New Roman"/>
                <w:sz w:val="24"/>
                <w:szCs w:val="24"/>
              </w:rPr>
              <w:t>99,993</w:t>
            </w:r>
          </w:p>
        </w:tc>
      </w:tr>
      <w:tr w:rsidR="00AF04EA" w:rsidRPr="00E13431" w14:paraId="1F3324D7" w14:textId="77777777" w:rsidTr="00DF3DC9">
        <w:trPr>
          <w:jc w:val="center"/>
        </w:trPr>
        <w:tc>
          <w:tcPr>
            <w:tcW w:w="6205" w:type="dxa"/>
            <w:tcBorders>
              <w:top w:val="single" w:sz="12" w:space="0" w:color="auto"/>
              <w:left w:val="single" w:sz="12" w:space="0" w:color="auto"/>
              <w:bottom w:val="single" w:sz="12" w:space="0" w:color="auto"/>
              <w:right w:val="single" w:sz="12" w:space="0" w:color="auto"/>
            </w:tcBorders>
            <w:shd w:val="clear" w:color="auto" w:fill="auto"/>
          </w:tcPr>
          <w:p w14:paraId="4F0F41DC" w14:textId="77777777" w:rsidR="00AF04EA" w:rsidRPr="00E13431" w:rsidRDefault="00AF04EA" w:rsidP="00DF3DC9">
            <w:pPr>
              <w:tabs>
                <w:tab w:val="left" w:pos="142"/>
              </w:tabs>
              <w:spacing w:line="360" w:lineRule="auto"/>
              <w:ind w:firstLine="709"/>
              <w:rPr>
                <w:rFonts w:ascii="Times New Roman" w:hAnsi="Times New Roman" w:cs="Times New Roman"/>
                <w:sz w:val="24"/>
                <w:szCs w:val="24"/>
                <w:lang w:val="ru-RU"/>
              </w:rPr>
            </w:pPr>
            <w:r w:rsidRPr="00E13431">
              <w:rPr>
                <w:rFonts w:ascii="Times New Roman" w:hAnsi="Times New Roman" w:cs="Times New Roman"/>
                <w:sz w:val="24"/>
                <w:szCs w:val="24"/>
                <w:lang w:val="ru-RU"/>
              </w:rPr>
              <w:t>Об’ємна частка О, %, не більше</w:t>
            </w:r>
          </w:p>
        </w:tc>
        <w:tc>
          <w:tcPr>
            <w:tcW w:w="3120" w:type="dxa"/>
            <w:tcBorders>
              <w:top w:val="single" w:sz="12" w:space="0" w:color="auto"/>
              <w:left w:val="single" w:sz="12" w:space="0" w:color="auto"/>
              <w:bottom w:val="single" w:sz="12" w:space="0" w:color="auto"/>
              <w:right w:val="single" w:sz="12" w:space="0" w:color="auto"/>
            </w:tcBorders>
          </w:tcPr>
          <w:p w14:paraId="175E7ECC" w14:textId="77777777" w:rsidR="00AF04EA" w:rsidRPr="00E13431" w:rsidRDefault="00AF04EA" w:rsidP="00DF3DC9">
            <w:pPr>
              <w:tabs>
                <w:tab w:val="left" w:pos="142"/>
              </w:tabs>
              <w:spacing w:line="360" w:lineRule="auto"/>
              <w:ind w:firstLine="709"/>
              <w:jc w:val="center"/>
              <w:rPr>
                <w:rFonts w:ascii="Times New Roman" w:hAnsi="Times New Roman" w:cs="Times New Roman"/>
                <w:sz w:val="24"/>
                <w:szCs w:val="24"/>
              </w:rPr>
            </w:pPr>
            <w:r w:rsidRPr="00E13431">
              <w:rPr>
                <w:rFonts w:ascii="Times New Roman" w:hAnsi="Times New Roman" w:cs="Times New Roman"/>
                <w:sz w:val="24"/>
                <w:szCs w:val="24"/>
              </w:rPr>
              <w:t>0,0007</w:t>
            </w:r>
          </w:p>
        </w:tc>
      </w:tr>
      <w:tr w:rsidR="00AF04EA" w:rsidRPr="00E13431" w14:paraId="3F5139DD" w14:textId="77777777" w:rsidTr="00DF3DC9">
        <w:trPr>
          <w:jc w:val="center"/>
        </w:trPr>
        <w:tc>
          <w:tcPr>
            <w:tcW w:w="6205" w:type="dxa"/>
            <w:tcBorders>
              <w:top w:val="single" w:sz="12" w:space="0" w:color="auto"/>
              <w:left w:val="single" w:sz="12" w:space="0" w:color="auto"/>
              <w:bottom w:val="single" w:sz="12" w:space="0" w:color="auto"/>
              <w:right w:val="single" w:sz="12" w:space="0" w:color="auto"/>
            </w:tcBorders>
            <w:shd w:val="clear" w:color="auto" w:fill="auto"/>
          </w:tcPr>
          <w:p w14:paraId="0818FF96" w14:textId="77777777" w:rsidR="00AF04EA" w:rsidRPr="00E13431" w:rsidRDefault="00AF04EA" w:rsidP="00DF3DC9">
            <w:pPr>
              <w:tabs>
                <w:tab w:val="left" w:pos="142"/>
              </w:tabs>
              <w:spacing w:line="360" w:lineRule="auto"/>
              <w:ind w:firstLine="709"/>
              <w:rPr>
                <w:rFonts w:ascii="Times New Roman" w:hAnsi="Times New Roman" w:cs="Times New Roman"/>
                <w:sz w:val="24"/>
                <w:szCs w:val="24"/>
                <w:lang w:val="ru-RU"/>
              </w:rPr>
            </w:pPr>
            <w:r w:rsidRPr="00E13431">
              <w:rPr>
                <w:rFonts w:ascii="Times New Roman" w:hAnsi="Times New Roman" w:cs="Times New Roman"/>
                <w:sz w:val="24"/>
                <w:szCs w:val="24"/>
                <w:lang w:val="ru-RU"/>
              </w:rPr>
              <w:t xml:space="preserve">Об’ємна частка </w:t>
            </w:r>
            <w:r w:rsidRPr="00E13431">
              <w:rPr>
                <w:rFonts w:ascii="Times New Roman" w:hAnsi="Times New Roman" w:cs="Times New Roman"/>
                <w:sz w:val="24"/>
                <w:szCs w:val="24"/>
              </w:rPr>
              <w:t>N</w:t>
            </w:r>
            <w:r w:rsidRPr="00E13431">
              <w:rPr>
                <w:rFonts w:ascii="Times New Roman" w:hAnsi="Times New Roman" w:cs="Times New Roman"/>
                <w:sz w:val="24"/>
                <w:szCs w:val="24"/>
                <w:lang w:val="ru-RU"/>
              </w:rPr>
              <w:t>, %, не більше</w:t>
            </w:r>
          </w:p>
        </w:tc>
        <w:tc>
          <w:tcPr>
            <w:tcW w:w="3120" w:type="dxa"/>
            <w:tcBorders>
              <w:top w:val="single" w:sz="12" w:space="0" w:color="auto"/>
              <w:left w:val="single" w:sz="12" w:space="0" w:color="auto"/>
              <w:bottom w:val="single" w:sz="12" w:space="0" w:color="auto"/>
              <w:right w:val="single" w:sz="12" w:space="0" w:color="auto"/>
            </w:tcBorders>
          </w:tcPr>
          <w:p w14:paraId="4211C8CD" w14:textId="77777777" w:rsidR="00AF04EA" w:rsidRPr="00E13431" w:rsidRDefault="00AF04EA" w:rsidP="00DF3DC9">
            <w:pPr>
              <w:tabs>
                <w:tab w:val="left" w:pos="142"/>
              </w:tabs>
              <w:spacing w:line="360" w:lineRule="auto"/>
              <w:ind w:firstLine="709"/>
              <w:jc w:val="center"/>
              <w:rPr>
                <w:rFonts w:ascii="Times New Roman" w:hAnsi="Times New Roman" w:cs="Times New Roman"/>
                <w:sz w:val="24"/>
                <w:szCs w:val="24"/>
              </w:rPr>
            </w:pPr>
            <w:r w:rsidRPr="00E13431">
              <w:rPr>
                <w:rFonts w:ascii="Times New Roman" w:hAnsi="Times New Roman" w:cs="Times New Roman"/>
                <w:sz w:val="24"/>
                <w:szCs w:val="24"/>
              </w:rPr>
              <w:t>0,005</w:t>
            </w:r>
          </w:p>
        </w:tc>
      </w:tr>
      <w:tr w:rsidR="00AF04EA" w:rsidRPr="00E13431" w14:paraId="4477FDF2" w14:textId="77777777" w:rsidTr="00DF3DC9">
        <w:trPr>
          <w:jc w:val="center"/>
        </w:trPr>
        <w:tc>
          <w:tcPr>
            <w:tcW w:w="6205" w:type="dxa"/>
            <w:tcBorders>
              <w:top w:val="single" w:sz="12" w:space="0" w:color="auto"/>
              <w:left w:val="single" w:sz="12" w:space="0" w:color="auto"/>
              <w:bottom w:val="single" w:sz="12" w:space="0" w:color="auto"/>
              <w:right w:val="single" w:sz="12" w:space="0" w:color="auto"/>
            </w:tcBorders>
            <w:shd w:val="clear" w:color="auto" w:fill="auto"/>
          </w:tcPr>
          <w:p w14:paraId="2A25A183" w14:textId="77777777" w:rsidR="00AF04EA" w:rsidRPr="00E13431" w:rsidRDefault="00AF04EA" w:rsidP="00DF3DC9">
            <w:pPr>
              <w:tabs>
                <w:tab w:val="left" w:pos="142"/>
              </w:tabs>
              <w:spacing w:line="360" w:lineRule="auto"/>
              <w:ind w:firstLine="709"/>
              <w:rPr>
                <w:rFonts w:ascii="Times New Roman" w:hAnsi="Times New Roman" w:cs="Times New Roman"/>
                <w:sz w:val="24"/>
                <w:szCs w:val="24"/>
                <w:lang w:val="ru-RU"/>
              </w:rPr>
            </w:pPr>
            <w:r w:rsidRPr="00E13431">
              <w:rPr>
                <w:rFonts w:ascii="Times New Roman" w:hAnsi="Times New Roman" w:cs="Times New Roman"/>
                <w:sz w:val="24"/>
                <w:szCs w:val="24"/>
                <w:lang w:val="ru-RU"/>
              </w:rPr>
              <w:t>Масова концентрація водяної пари при 20 °С та тиску 0,1 МПа, г/м</w:t>
            </w:r>
            <w:r w:rsidRPr="00E13431">
              <w:rPr>
                <w:rFonts w:ascii="Times New Roman" w:hAnsi="Times New Roman" w:cs="Times New Roman"/>
                <w:sz w:val="24"/>
                <w:szCs w:val="24"/>
                <w:vertAlign w:val="superscript"/>
                <w:lang w:val="ru-RU"/>
              </w:rPr>
              <w:t>3</w:t>
            </w:r>
            <w:r w:rsidRPr="00E13431">
              <w:rPr>
                <w:rFonts w:ascii="Times New Roman" w:hAnsi="Times New Roman" w:cs="Times New Roman"/>
                <w:sz w:val="24"/>
                <w:szCs w:val="24"/>
                <w:lang w:val="ru-RU"/>
              </w:rPr>
              <w:t xml:space="preserve">, не більше, </w:t>
            </w:r>
          </w:p>
        </w:tc>
        <w:tc>
          <w:tcPr>
            <w:tcW w:w="3120" w:type="dxa"/>
            <w:tcBorders>
              <w:top w:val="single" w:sz="12" w:space="0" w:color="auto"/>
              <w:left w:val="single" w:sz="12" w:space="0" w:color="auto"/>
              <w:bottom w:val="single" w:sz="12" w:space="0" w:color="auto"/>
              <w:right w:val="single" w:sz="12" w:space="0" w:color="auto"/>
            </w:tcBorders>
          </w:tcPr>
          <w:p w14:paraId="00B1EA59" w14:textId="77777777" w:rsidR="00AF04EA" w:rsidRPr="00E13431" w:rsidRDefault="00AF04EA" w:rsidP="00DF3DC9">
            <w:pPr>
              <w:tabs>
                <w:tab w:val="left" w:pos="142"/>
              </w:tabs>
              <w:spacing w:line="360" w:lineRule="auto"/>
              <w:ind w:firstLine="709"/>
              <w:jc w:val="center"/>
              <w:rPr>
                <w:rFonts w:ascii="Times New Roman" w:hAnsi="Times New Roman" w:cs="Times New Roman"/>
                <w:sz w:val="24"/>
                <w:szCs w:val="24"/>
              </w:rPr>
            </w:pPr>
            <w:r w:rsidRPr="00E13431">
              <w:rPr>
                <w:rFonts w:ascii="Times New Roman" w:hAnsi="Times New Roman" w:cs="Times New Roman"/>
                <w:sz w:val="24"/>
                <w:szCs w:val="24"/>
              </w:rPr>
              <w:t>0,007</w:t>
            </w:r>
          </w:p>
        </w:tc>
      </w:tr>
      <w:tr w:rsidR="00AF04EA" w:rsidRPr="00E13431" w14:paraId="04EE0559" w14:textId="77777777" w:rsidTr="00DF3DC9">
        <w:trPr>
          <w:jc w:val="center"/>
        </w:trPr>
        <w:tc>
          <w:tcPr>
            <w:tcW w:w="6205" w:type="dxa"/>
            <w:tcBorders>
              <w:top w:val="single" w:sz="12" w:space="0" w:color="auto"/>
              <w:left w:val="single" w:sz="12" w:space="0" w:color="auto"/>
              <w:bottom w:val="single" w:sz="12" w:space="0" w:color="auto"/>
              <w:right w:val="single" w:sz="12" w:space="0" w:color="auto"/>
            </w:tcBorders>
            <w:shd w:val="clear" w:color="auto" w:fill="auto"/>
          </w:tcPr>
          <w:p w14:paraId="4A560DCC" w14:textId="77777777" w:rsidR="00AF04EA" w:rsidRPr="00E13431" w:rsidRDefault="00AF04EA" w:rsidP="00DF3DC9">
            <w:pPr>
              <w:tabs>
                <w:tab w:val="left" w:pos="142"/>
              </w:tabs>
              <w:spacing w:line="360" w:lineRule="auto"/>
              <w:ind w:firstLine="709"/>
              <w:rPr>
                <w:rFonts w:ascii="Times New Roman" w:hAnsi="Times New Roman" w:cs="Times New Roman"/>
                <w:sz w:val="24"/>
                <w:szCs w:val="24"/>
                <w:lang w:val="ru-RU"/>
              </w:rPr>
            </w:pPr>
            <w:r w:rsidRPr="00E13431">
              <w:rPr>
                <w:rFonts w:ascii="Times New Roman" w:hAnsi="Times New Roman" w:cs="Times New Roman"/>
                <w:sz w:val="24"/>
                <w:szCs w:val="24"/>
                <w:lang w:val="ru-RU"/>
              </w:rPr>
              <w:t>Об’ємна доля суми з’єднань де міститься вуглець у перерахунку в СО</w:t>
            </w:r>
            <w:r w:rsidRPr="00E13431">
              <w:rPr>
                <w:rFonts w:ascii="Times New Roman" w:hAnsi="Times New Roman" w:cs="Times New Roman"/>
                <w:sz w:val="24"/>
                <w:szCs w:val="24"/>
                <w:vertAlign w:val="subscript"/>
                <w:lang w:val="ru-RU"/>
              </w:rPr>
              <w:t>2</w:t>
            </w:r>
            <w:r w:rsidRPr="00E13431">
              <w:rPr>
                <w:rFonts w:ascii="Times New Roman" w:hAnsi="Times New Roman" w:cs="Times New Roman"/>
                <w:sz w:val="24"/>
                <w:szCs w:val="24"/>
                <w:lang w:val="ru-RU"/>
              </w:rPr>
              <w:t xml:space="preserve"> %, не більше </w:t>
            </w:r>
          </w:p>
        </w:tc>
        <w:tc>
          <w:tcPr>
            <w:tcW w:w="3120" w:type="dxa"/>
            <w:tcBorders>
              <w:top w:val="single" w:sz="12" w:space="0" w:color="auto"/>
              <w:left w:val="single" w:sz="12" w:space="0" w:color="auto"/>
              <w:bottom w:val="single" w:sz="12" w:space="0" w:color="auto"/>
              <w:right w:val="single" w:sz="12" w:space="0" w:color="auto"/>
            </w:tcBorders>
            <w:shd w:val="clear" w:color="auto" w:fill="auto"/>
          </w:tcPr>
          <w:p w14:paraId="625C2B17" w14:textId="77777777" w:rsidR="00AF04EA" w:rsidRPr="00E13431" w:rsidRDefault="00AF04EA" w:rsidP="00DF3DC9">
            <w:pPr>
              <w:tabs>
                <w:tab w:val="left" w:pos="142"/>
              </w:tabs>
              <w:spacing w:line="360" w:lineRule="auto"/>
              <w:ind w:firstLine="709"/>
              <w:jc w:val="center"/>
              <w:rPr>
                <w:rFonts w:ascii="Times New Roman" w:hAnsi="Times New Roman" w:cs="Times New Roman"/>
                <w:sz w:val="24"/>
                <w:szCs w:val="24"/>
              </w:rPr>
            </w:pPr>
            <w:r w:rsidRPr="00E13431">
              <w:rPr>
                <w:rFonts w:ascii="Times New Roman" w:hAnsi="Times New Roman" w:cs="Times New Roman"/>
                <w:sz w:val="24"/>
                <w:szCs w:val="24"/>
              </w:rPr>
              <w:t>0,0005</w:t>
            </w:r>
          </w:p>
        </w:tc>
      </w:tr>
    </w:tbl>
    <w:p w14:paraId="3A4FE1B4" w14:textId="77777777" w:rsidR="00AF04EA" w:rsidRPr="00E13431" w:rsidRDefault="00AF04EA" w:rsidP="00AF04EA">
      <w:pPr>
        <w:tabs>
          <w:tab w:val="left" w:pos="142"/>
        </w:tabs>
        <w:spacing w:line="360" w:lineRule="auto"/>
        <w:ind w:firstLine="709"/>
        <w:rPr>
          <w:sz w:val="24"/>
          <w:szCs w:val="24"/>
          <w:lang w:bidi="en-US"/>
        </w:rPr>
      </w:pPr>
    </w:p>
    <w:p w14:paraId="25927CFA" w14:textId="77777777" w:rsidR="00AF04EA" w:rsidRPr="00E13431" w:rsidRDefault="00AF04EA" w:rsidP="00AF04EA">
      <w:pPr>
        <w:tabs>
          <w:tab w:val="left" w:pos="142"/>
        </w:tabs>
        <w:spacing w:line="360" w:lineRule="auto"/>
        <w:ind w:firstLine="709"/>
        <w:rPr>
          <w:sz w:val="24"/>
          <w:szCs w:val="24"/>
          <w:lang w:bidi="en-US"/>
        </w:rPr>
      </w:pPr>
      <w:r w:rsidRPr="00E13431">
        <w:rPr>
          <w:sz w:val="24"/>
          <w:szCs w:val="24"/>
          <w:lang w:bidi="en-US"/>
        </w:rPr>
        <w:t>Таблиця 2.</w:t>
      </w:r>
      <w:r>
        <w:rPr>
          <w:sz w:val="24"/>
          <w:szCs w:val="24"/>
          <w:lang w:bidi="en-US"/>
        </w:rPr>
        <w:t xml:space="preserve">3 - </w:t>
      </w:r>
      <w:r w:rsidRPr="00E13431">
        <w:rPr>
          <w:sz w:val="24"/>
          <w:szCs w:val="24"/>
          <w:lang w:bidi="en-US"/>
        </w:rPr>
        <w:t>. Склад  гелія марки А (</w:t>
      </w:r>
      <w:r w:rsidRPr="00E13431">
        <w:rPr>
          <w:rFonts w:eastAsiaTheme="minorEastAsia"/>
          <w:sz w:val="24"/>
          <w:szCs w:val="24"/>
          <w:lang w:bidi="en-US"/>
        </w:rPr>
        <w:t>ТУ 57-689-75</w:t>
      </w:r>
      <w:r w:rsidRPr="00E13431">
        <w:rPr>
          <w:sz w:val="24"/>
          <w:szCs w:val="24"/>
          <w:lang w:bidi="en-US"/>
        </w:rPr>
        <w:t>) .</w:t>
      </w:r>
    </w:p>
    <w:tbl>
      <w:tblPr>
        <w:tblStyle w:val="12"/>
        <w:tblW w:w="0" w:type="auto"/>
        <w:jc w:val="center"/>
        <w:tblLook w:val="04A0" w:firstRow="1" w:lastRow="0" w:firstColumn="1" w:lastColumn="0" w:noHBand="0" w:noVBand="1"/>
      </w:tblPr>
      <w:tblGrid>
        <w:gridCol w:w="6205"/>
        <w:gridCol w:w="3120"/>
      </w:tblGrid>
      <w:tr w:rsidR="00AF04EA" w:rsidRPr="00E13431" w14:paraId="67BCA0A4" w14:textId="77777777" w:rsidTr="00DF3DC9">
        <w:trPr>
          <w:trHeight w:val="450"/>
          <w:jc w:val="center"/>
        </w:trPr>
        <w:tc>
          <w:tcPr>
            <w:tcW w:w="6205" w:type="dxa"/>
            <w:tcBorders>
              <w:top w:val="single" w:sz="12" w:space="0" w:color="auto"/>
              <w:left w:val="single" w:sz="12" w:space="0" w:color="auto"/>
              <w:bottom w:val="single" w:sz="12" w:space="0" w:color="auto"/>
              <w:right w:val="single" w:sz="12" w:space="0" w:color="auto"/>
            </w:tcBorders>
            <w:shd w:val="clear" w:color="auto" w:fill="auto"/>
          </w:tcPr>
          <w:p w14:paraId="7FD13A57" w14:textId="77777777" w:rsidR="00AF04EA" w:rsidRPr="00E13431" w:rsidRDefault="00AF04EA" w:rsidP="00DF3DC9">
            <w:pPr>
              <w:tabs>
                <w:tab w:val="left" w:pos="142"/>
              </w:tabs>
              <w:spacing w:line="360" w:lineRule="auto"/>
              <w:ind w:firstLine="709"/>
              <w:rPr>
                <w:rFonts w:ascii="Times New Roman" w:hAnsi="Times New Roman" w:cs="Times New Roman"/>
                <w:sz w:val="24"/>
                <w:szCs w:val="24"/>
              </w:rPr>
            </w:pPr>
            <w:r w:rsidRPr="00E13431">
              <w:rPr>
                <w:rFonts w:ascii="Times New Roman" w:hAnsi="Times New Roman" w:cs="Times New Roman"/>
                <w:sz w:val="24"/>
                <w:szCs w:val="24"/>
              </w:rPr>
              <w:t>Показник</w:t>
            </w:r>
          </w:p>
        </w:tc>
        <w:tc>
          <w:tcPr>
            <w:tcW w:w="3120" w:type="dxa"/>
            <w:tcBorders>
              <w:top w:val="single" w:sz="12" w:space="0" w:color="auto"/>
              <w:left w:val="single" w:sz="12" w:space="0" w:color="auto"/>
              <w:bottom w:val="single" w:sz="12" w:space="0" w:color="auto"/>
              <w:right w:val="single" w:sz="12" w:space="0" w:color="auto"/>
            </w:tcBorders>
          </w:tcPr>
          <w:p w14:paraId="18B80C4D" w14:textId="77777777" w:rsidR="00AF04EA" w:rsidRPr="00E13431" w:rsidRDefault="00AF04EA" w:rsidP="00DF3DC9">
            <w:pPr>
              <w:tabs>
                <w:tab w:val="left" w:pos="142"/>
              </w:tabs>
              <w:spacing w:line="360" w:lineRule="auto"/>
              <w:ind w:firstLine="709"/>
              <w:jc w:val="center"/>
              <w:rPr>
                <w:rFonts w:ascii="Times New Roman" w:hAnsi="Times New Roman" w:cs="Times New Roman"/>
                <w:sz w:val="24"/>
                <w:szCs w:val="24"/>
              </w:rPr>
            </w:pPr>
            <w:r w:rsidRPr="00E13431">
              <w:rPr>
                <w:rFonts w:ascii="Times New Roman" w:hAnsi="Times New Roman" w:cs="Times New Roman"/>
                <w:sz w:val="24"/>
                <w:szCs w:val="24"/>
              </w:rPr>
              <w:t>Марка А</w:t>
            </w:r>
          </w:p>
        </w:tc>
      </w:tr>
      <w:tr w:rsidR="00AF04EA" w:rsidRPr="00E13431" w14:paraId="4F252650" w14:textId="77777777" w:rsidTr="00DF3DC9">
        <w:trPr>
          <w:trHeight w:val="30"/>
          <w:jc w:val="center"/>
        </w:trPr>
        <w:tc>
          <w:tcPr>
            <w:tcW w:w="6205" w:type="dxa"/>
            <w:tcBorders>
              <w:top w:val="single" w:sz="12" w:space="0" w:color="auto"/>
              <w:left w:val="single" w:sz="12" w:space="0" w:color="auto"/>
              <w:bottom w:val="single" w:sz="12" w:space="0" w:color="auto"/>
              <w:right w:val="single" w:sz="12" w:space="0" w:color="auto"/>
            </w:tcBorders>
            <w:shd w:val="clear" w:color="auto" w:fill="auto"/>
          </w:tcPr>
          <w:p w14:paraId="4A6B9609" w14:textId="77777777" w:rsidR="00AF04EA" w:rsidRPr="00E13431" w:rsidRDefault="00AF04EA" w:rsidP="00DF3DC9">
            <w:pPr>
              <w:tabs>
                <w:tab w:val="left" w:pos="142"/>
              </w:tabs>
              <w:spacing w:line="360" w:lineRule="auto"/>
              <w:ind w:firstLine="709"/>
              <w:rPr>
                <w:rFonts w:ascii="Times New Roman" w:hAnsi="Times New Roman" w:cs="Times New Roman"/>
                <w:sz w:val="24"/>
                <w:szCs w:val="24"/>
                <w:lang w:val="ru-RU"/>
              </w:rPr>
            </w:pPr>
            <w:r w:rsidRPr="00E13431">
              <w:rPr>
                <w:rFonts w:ascii="Times New Roman" w:hAnsi="Times New Roman" w:cs="Times New Roman"/>
                <w:sz w:val="24"/>
                <w:szCs w:val="24"/>
                <w:lang w:val="ru-RU"/>
              </w:rPr>
              <w:t>Об’ємна частка Не, %, не менше</w:t>
            </w:r>
          </w:p>
        </w:tc>
        <w:tc>
          <w:tcPr>
            <w:tcW w:w="3120" w:type="dxa"/>
            <w:tcBorders>
              <w:top w:val="single" w:sz="12" w:space="0" w:color="auto"/>
              <w:left w:val="single" w:sz="12" w:space="0" w:color="auto"/>
              <w:bottom w:val="single" w:sz="12" w:space="0" w:color="auto"/>
              <w:right w:val="single" w:sz="12" w:space="0" w:color="auto"/>
            </w:tcBorders>
          </w:tcPr>
          <w:p w14:paraId="1C67A4AC" w14:textId="77777777" w:rsidR="00AF04EA" w:rsidRPr="00E13431" w:rsidRDefault="00AF04EA" w:rsidP="00DF3DC9">
            <w:pPr>
              <w:tabs>
                <w:tab w:val="left" w:pos="142"/>
              </w:tabs>
              <w:spacing w:line="360" w:lineRule="auto"/>
              <w:ind w:firstLine="709"/>
              <w:jc w:val="center"/>
              <w:rPr>
                <w:rFonts w:ascii="Times New Roman" w:hAnsi="Times New Roman" w:cs="Times New Roman"/>
                <w:sz w:val="24"/>
                <w:szCs w:val="24"/>
              </w:rPr>
            </w:pPr>
            <w:r w:rsidRPr="00E13431">
              <w:rPr>
                <w:rFonts w:ascii="Times New Roman" w:hAnsi="Times New Roman" w:cs="Times New Roman"/>
                <w:sz w:val="24"/>
                <w:szCs w:val="24"/>
              </w:rPr>
              <w:t>99,995</w:t>
            </w:r>
          </w:p>
        </w:tc>
      </w:tr>
      <w:tr w:rsidR="00AF04EA" w:rsidRPr="00E13431" w14:paraId="0E72834F" w14:textId="77777777" w:rsidTr="00DF3DC9">
        <w:trPr>
          <w:jc w:val="center"/>
        </w:trPr>
        <w:tc>
          <w:tcPr>
            <w:tcW w:w="6205" w:type="dxa"/>
            <w:tcBorders>
              <w:top w:val="single" w:sz="12" w:space="0" w:color="auto"/>
              <w:left w:val="single" w:sz="12" w:space="0" w:color="auto"/>
              <w:bottom w:val="single" w:sz="12" w:space="0" w:color="auto"/>
              <w:right w:val="single" w:sz="12" w:space="0" w:color="auto"/>
            </w:tcBorders>
            <w:shd w:val="clear" w:color="auto" w:fill="auto"/>
          </w:tcPr>
          <w:p w14:paraId="5F3B9E02" w14:textId="77777777" w:rsidR="00AF04EA" w:rsidRPr="00E13431" w:rsidRDefault="00AF04EA" w:rsidP="00DF3DC9">
            <w:pPr>
              <w:tabs>
                <w:tab w:val="left" w:pos="142"/>
              </w:tabs>
              <w:spacing w:line="360" w:lineRule="auto"/>
              <w:ind w:firstLine="709"/>
              <w:rPr>
                <w:rFonts w:ascii="Times New Roman" w:hAnsi="Times New Roman" w:cs="Times New Roman"/>
                <w:sz w:val="24"/>
                <w:szCs w:val="24"/>
                <w:lang w:val="ru-RU"/>
              </w:rPr>
            </w:pPr>
            <w:r w:rsidRPr="00E13431">
              <w:rPr>
                <w:rFonts w:ascii="Times New Roman" w:hAnsi="Times New Roman" w:cs="Times New Roman"/>
                <w:sz w:val="24"/>
                <w:szCs w:val="24"/>
                <w:lang w:val="ru-RU"/>
              </w:rPr>
              <w:t>Об’ємна частка Н</w:t>
            </w:r>
            <w:r w:rsidRPr="00E13431">
              <w:rPr>
                <w:rFonts w:ascii="Times New Roman" w:hAnsi="Times New Roman" w:cs="Times New Roman"/>
                <w:sz w:val="24"/>
                <w:szCs w:val="24"/>
                <w:vertAlign w:val="subscript"/>
                <w:lang w:val="ru-RU"/>
              </w:rPr>
              <w:t>2</w:t>
            </w:r>
            <w:r w:rsidRPr="00E13431">
              <w:rPr>
                <w:rFonts w:ascii="Times New Roman" w:hAnsi="Times New Roman" w:cs="Times New Roman"/>
                <w:sz w:val="24"/>
                <w:szCs w:val="24"/>
                <w:lang w:val="ru-RU"/>
              </w:rPr>
              <w:t xml:space="preserve"> %, не більше</w:t>
            </w:r>
          </w:p>
        </w:tc>
        <w:tc>
          <w:tcPr>
            <w:tcW w:w="3120" w:type="dxa"/>
            <w:tcBorders>
              <w:top w:val="single" w:sz="12" w:space="0" w:color="auto"/>
              <w:left w:val="single" w:sz="12" w:space="0" w:color="auto"/>
              <w:bottom w:val="single" w:sz="12" w:space="0" w:color="auto"/>
              <w:right w:val="single" w:sz="12" w:space="0" w:color="auto"/>
            </w:tcBorders>
          </w:tcPr>
          <w:p w14:paraId="0D298F7E" w14:textId="77777777" w:rsidR="00AF04EA" w:rsidRPr="00E13431" w:rsidRDefault="00AF04EA" w:rsidP="00DF3DC9">
            <w:pPr>
              <w:tabs>
                <w:tab w:val="left" w:pos="142"/>
              </w:tabs>
              <w:spacing w:line="360" w:lineRule="auto"/>
              <w:ind w:firstLine="709"/>
              <w:jc w:val="center"/>
              <w:rPr>
                <w:rFonts w:ascii="Times New Roman" w:hAnsi="Times New Roman" w:cs="Times New Roman"/>
                <w:sz w:val="24"/>
                <w:szCs w:val="24"/>
              </w:rPr>
            </w:pPr>
            <w:r w:rsidRPr="00E13431">
              <w:rPr>
                <w:rFonts w:ascii="Times New Roman" w:hAnsi="Times New Roman" w:cs="Times New Roman"/>
                <w:sz w:val="24"/>
                <w:szCs w:val="24"/>
              </w:rPr>
              <w:t>0,0001</w:t>
            </w:r>
          </w:p>
        </w:tc>
      </w:tr>
      <w:tr w:rsidR="00AF04EA" w:rsidRPr="00E13431" w14:paraId="0BEF3779" w14:textId="77777777" w:rsidTr="00DF3DC9">
        <w:trPr>
          <w:jc w:val="center"/>
        </w:trPr>
        <w:tc>
          <w:tcPr>
            <w:tcW w:w="6205" w:type="dxa"/>
            <w:tcBorders>
              <w:top w:val="single" w:sz="12" w:space="0" w:color="auto"/>
              <w:left w:val="single" w:sz="12" w:space="0" w:color="auto"/>
              <w:bottom w:val="single" w:sz="12" w:space="0" w:color="auto"/>
              <w:right w:val="single" w:sz="12" w:space="0" w:color="auto"/>
            </w:tcBorders>
            <w:shd w:val="clear" w:color="auto" w:fill="auto"/>
          </w:tcPr>
          <w:p w14:paraId="5A241975" w14:textId="77777777" w:rsidR="00AF04EA" w:rsidRPr="00E13431" w:rsidRDefault="00AF04EA" w:rsidP="00DF3DC9">
            <w:pPr>
              <w:tabs>
                <w:tab w:val="left" w:pos="142"/>
              </w:tabs>
              <w:spacing w:line="360" w:lineRule="auto"/>
              <w:ind w:firstLine="709"/>
              <w:rPr>
                <w:rFonts w:ascii="Times New Roman" w:hAnsi="Times New Roman" w:cs="Times New Roman"/>
                <w:sz w:val="24"/>
                <w:szCs w:val="24"/>
                <w:lang w:val="ru-RU"/>
              </w:rPr>
            </w:pPr>
            <w:r w:rsidRPr="00E13431">
              <w:rPr>
                <w:rFonts w:ascii="Times New Roman" w:hAnsi="Times New Roman" w:cs="Times New Roman"/>
                <w:sz w:val="24"/>
                <w:szCs w:val="24"/>
                <w:lang w:val="ru-RU"/>
              </w:rPr>
              <w:t xml:space="preserve">Об’ємна частка </w:t>
            </w:r>
            <w:r w:rsidRPr="00E13431">
              <w:rPr>
                <w:rFonts w:ascii="Times New Roman" w:hAnsi="Times New Roman" w:cs="Times New Roman"/>
                <w:sz w:val="24"/>
                <w:szCs w:val="24"/>
              </w:rPr>
              <w:t>N</w:t>
            </w:r>
            <w:r w:rsidRPr="00E13431">
              <w:rPr>
                <w:rFonts w:ascii="Times New Roman" w:hAnsi="Times New Roman" w:cs="Times New Roman"/>
                <w:sz w:val="24"/>
                <w:szCs w:val="24"/>
                <w:vertAlign w:val="subscript"/>
                <w:lang w:val="ru-RU"/>
              </w:rPr>
              <w:t>2</w:t>
            </w:r>
            <w:r w:rsidRPr="00E13431">
              <w:rPr>
                <w:rFonts w:ascii="Times New Roman" w:hAnsi="Times New Roman" w:cs="Times New Roman"/>
                <w:sz w:val="24"/>
                <w:szCs w:val="24"/>
                <w:lang w:val="ru-RU"/>
              </w:rPr>
              <w:t xml:space="preserve"> %, не більше</w:t>
            </w:r>
          </w:p>
        </w:tc>
        <w:tc>
          <w:tcPr>
            <w:tcW w:w="3120" w:type="dxa"/>
            <w:tcBorders>
              <w:top w:val="single" w:sz="12" w:space="0" w:color="auto"/>
              <w:left w:val="single" w:sz="12" w:space="0" w:color="auto"/>
              <w:bottom w:val="single" w:sz="12" w:space="0" w:color="auto"/>
              <w:right w:val="single" w:sz="12" w:space="0" w:color="auto"/>
            </w:tcBorders>
          </w:tcPr>
          <w:p w14:paraId="35F17A57" w14:textId="77777777" w:rsidR="00AF04EA" w:rsidRPr="00E13431" w:rsidRDefault="00AF04EA" w:rsidP="00DF3DC9">
            <w:pPr>
              <w:tabs>
                <w:tab w:val="left" w:pos="142"/>
              </w:tabs>
              <w:spacing w:line="360" w:lineRule="auto"/>
              <w:ind w:firstLine="709"/>
              <w:jc w:val="center"/>
              <w:rPr>
                <w:rFonts w:ascii="Times New Roman" w:hAnsi="Times New Roman" w:cs="Times New Roman"/>
                <w:sz w:val="24"/>
                <w:szCs w:val="24"/>
              </w:rPr>
            </w:pPr>
            <w:r w:rsidRPr="00E13431">
              <w:rPr>
                <w:rFonts w:ascii="Times New Roman" w:hAnsi="Times New Roman" w:cs="Times New Roman"/>
                <w:sz w:val="24"/>
                <w:szCs w:val="24"/>
              </w:rPr>
              <w:t>0,0005</w:t>
            </w:r>
          </w:p>
        </w:tc>
      </w:tr>
      <w:tr w:rsidR="00AF04EA" w:rsidRPr="00E13431" w14:paraId="319CCC4D" w14:textId="77777777" w:rsidTr="00DF3DC9">
        <w:trPr>
          <w:jc w:val="center"/>
        </w:trPr>
        <w:tc>
          <w:tcPr>
            <w:tcW w:w="6205" w:type="dxa"/>
            <w:tcBorders>
              <w:top w:val="single" w:sz="12" w:space="0" w:color="auto"/>
              <w:left w:val="single" w:sz="12" w:space="0" w:color="auto"/>
              <w:bottom w:val="single" w:sz="12" w:space="0" w:color="auto"/>
              <w:right w:val="single" w:sz="12" w:space="0" w:color="auto"/>
            </w:tcBorders>
            <w:shd w:val="clear" w:color="auto" w:fill="auto"/>
          </w:tcPr>
          <w:p w14:paraId="732FC497" w14:textId="77777777" w:rsidR="00AF04EA" w:rsidRPr="00E13431" w:rsidRDefault="00AF04EA" w:rsidP="00DF3DC9">
            <w:pPr>
              <w:tabs>
                <w:tab w:val="left" w:pos="142"/>
              </w:tabs>
              <w:spacing w:line="360" w:lineRule="auto"/>
              <w:ind w:firstLine="709"/>
              <w:rPr>
                <w:rFonts w:ascii="Times New Roman" w:hAnsi="Times New Roman" w:cs="Times New Roman"/>
                <w:sz w:val="24"/>
                <w:szCs w:val="24"/>
                <w:lang w:val="ru-RU"/>
              </w:rPr>
            </w:pPr>
            <w:r w:rsidRPr="00E13431">
              <w:rPr>
                <w:rFonts w:ascii="Times New Roman" w:hAnsi="Times New Roman" w:cs="Times New Roman"/>
                <w:sz w:val="24"/>
                <w:szCs w:val="24"/>
                <w:lang w:val="ru-RU"/>
              </w:rPr>
              <w:t>Об’ємна частка О</w:t>
            </w:r>
            <w:r w:rsidRPr="00E13431">
              <w:rPr>
                <w:rFonts w:ascii="Times New Roman" w:hAnsi="Times New Roman" w:cs="Times New Roman"/>
                <w:sz w:val="24"/>
                <w:szCs w:val="24"/>
                <w:vertAlign w:val="subscript"/>
                <w:lang w:val="ru-RU"/>
              </w:rPr>
              <w:t>2</w:t>
            </w:r>
            <w:r w:rsidRPr="00E13431">
              <w:rPr>
                <w:rFonts w:ascii="Times New Roman" w:hAnsi="Times New Roman" w:cs="Times New Roman"/>
                <w:sz w:val="24"/>
                <w:szCs w:val="24"/>
                <w:lang w:val="ru-RU"/>
              </w:rPr>
              <w:t xml:space="preserve"> %, не більше</w:t>
            </w:r>
          </w:p>
        </w:tc>
        <w:tc>
          <w:tcPr>
            <w:tcW w:w="3120" w:type="dxa"/>
            <w:tcBorders>
              <w:top w:val="single" w:sz="12" w:space="0" w:color="auto"/>
              <w:left w:val="single" w:sz="12" w:space="0" w:color="auto"/>
              <w:bottom w:val="single" w:sz="12" w:space="0" w:color="auto"/>
              <w:right w:val="single" w:sz="12" w:space="0" w:color="auto"/>
            </w:tcBorders>
          </w:tcPr>
          <w:p w14:paraId="0A95D86F" w14:textId="77777777" w:rsidR="00AF04EA" w:rsidRPr="00E13431" w:rsidRDefault="00AF04EA" w:rsidP="00DF3DC9">
            <w:pPr>
              <w:tabs>
                <w:tab w:val="left" w:pos="142"/>
              </w:tabs>
              <w:spacing w:line="360" w:lineRule="auto"/>
              <w:ind w:firstLine="709"/>
              <w:jc w:val="center"/>
              <w:rPr>
                <w:rFonts w:ascii="Times New Roman" w:hAnsi="Times New Roman" w:cs="Times New Roman"/>
                <w:sz w:val="24"/>
                <w:szCs w:val="24"/>
              </w:rPr>
            </w:pPr>
            <w:r w:rsidRPr="00E13431">
              <w:rPr>
                <w:rFonts w:ascii="Times New Roman" w:hAnsi="Times New Roman" w:cs="Times New Roman"/>
                <w:sz w:val="24"/>
                <w:szCs w:val="24"/>
              </w:rPr>
              <w:t>0,0001</w:t>
            </w:r>
          </w:p>
        </w:tc>
      </w:tr>
      <w:tr w:rsidR="00AF04EA" w:rsidRPr="00E13431" w14:paraId="4906248C" w14:textId="77777777" w:rsidTr="00DF3DC9">
        <w:trPr>
          <w:jc w:val="center"/>
        </w:trPr>
        <w:tc>
          <w:tcPr>
            <w:tcW w:w="6205" w:type="dxa"/>
            <w:tcBorders>
              <w:top w:val="single" w:sz="12" w:space="0" w:color="auto"/>
              <w:left w:val="single" w:sz="12" w:space="0" w:color="auto"/>
              <w:bottom w:val="single" w:sz="12" w:space="0" w:color="auto"/>
              <w:right w:val="single" w:sz="12" w:space="0" w:color="auto"/>
            </w:tcBorders>
            <w:shd w:val="clear" w:color="auto" w:fill="auto"/>
          </w:tcPr>
          <w:p w14:paraId="675685BB" w14:textId="77777777" w:rsidR="00AF04EA" w:rsidRPr="00E13431" w:rsidRDefault="00AF04EA" w:rsidP="00DF3DC9">
            <w:pPr>
              <w:tabs>
                <w:tab w:val="left" w:pos="142"/>
              </w:tabs>
              <w:spacing w:line="360" w:lineRule="auto"/>
              <w:ind w:firstLine="709"/>
              <w:rPr>
                <w:rFonts w:ascii="Times New Roman" w:hAnsi="Times New Roman" w:cs="Times New Roman"/>
                <w:sz w:val="24"/>
                <w:szCs w:val="24"/>
                <w:lang w:val="ru-RU"/>
              </w:rPr>
            </w:pPr>
            <w:r w:rsidRPr="00E13431">
              <w:rPr>
                <w:rFonts w:ascii="Times New Roman" w:hAnsi="Times New Roman" w:cs="Times New Roman"/>
                <w:sz w:val="24"/>
                <w:szCs w:val="24"/>
                <w:lang w:val="ru-RU"/>
              </w:rPr>
              <w:t>Об’ємна частка водяної пари %, не більше</w:t>
            </w:r>
          </w:p>
        </w:tc>
        <w:tc>
          <w:tcPr>
            <w:tcW w:w="3120" w:type="dxa"/>
            <w:tcBorders>
              <w:top w:val="single" w:sz="12" w:space="0" w:color="auto"/>
              <w:left w:val="single" w:sz="12" w:space="0" w:color="auto"/>
              <w:bottom w:val="single" w:sz="12" w:space="0" w:color="auto"/>
              <w:right w:val="single" w:sz="12" w:space="0" w:color="auto"/>
            </w:tcBorders>
          </w:tcPr>
          <w:p w14:paraId="7D553604" w14:textId="77777777" w:rsidR="00AF04EA" w:rsidRPr="00E13431" w:rsidRDefault="00AF04EA" w:rsidP="00DF3DC9">
            <w:pPr>
              <w:tabs>
                <w:tab w:val="left" w:pos="142"/>
              </w:tabs>
              <w:spacing w:line="360" w:lineRule="auto"/>
              <w:ind w:firstLine="709"/>
              <w:jc w:val="center"/>
              <w:rPr>
                <w:rFonts w:ascii="Times New Roman" w:hAnsi="Times New Roman" w:cs="Times New Roman"/>
                <w:sz w:val="24"/>
                <w:szCs w:val="24"/>
              </w:rPr>
            </w:pPr>
            <w:r w:rsidRPr="00E13431">
              <w:rPr>
                <w:rFonts w:ascii="Times New Roman" w:hAnsi="Times New Roman" w:cs="Times New Roman"/>
                <w:sz w:val="24"/>
                <w:szCs w:val="24"/>
              </w:rPr>
              <w:t>0,0005</w:t>
            </w:r>
          </w:p>
        </w:tc>
      </w:tr>
    </w:tbl>
    <w:p w14:paraId="0BB4FAAF" w14:textId="77777777" w:rsidR="00AF04EA" w:rsidRDefault="00AF04EA" w:rsidP="00AF04EA">
      <w:pPr>
        <w:spacing w:line="360" w:lineRule="auto"/>
        <w:ind w:right="142" w:firstLine="709"/>
        <w:rPr>
          <w:rFonts w:cs="Courier New"/>
          <w:b/>
          <w:szCs w:val="28"/>
          <w:lang w:bidi="en-US"/>
        </w:rPr>
      </w:pPr>
    </w:p>
    <w:p w14:paraId="3901CDA9" w14:textId="77777777" w:rsidR="00AF04EA" w:rsidRPr="00DF0D0F" w:rsidRDefault="00AF04EA" w:rsidP="00AF04EA">
      <w:pPr>
        <w:spacing w:line="360" w:lineRule="auto"/>
        <w:ind w:right="142" w:firstLine="709"/>
        <w:rPr>
          <w:b/>
          <w:szCs w:val="28"/>
          <w:lang w:bidi="en-US"/>
        </w:rPr>
      </w:pPr>
      <w:r w:rsidRPr="00DF0D0F">
        <w:rPr>
          <w:b/>
          <w:szCs w:val="28"/>
          <w:lang w:bidi="en-US"/>
        </w:rPr>
        <w:t>2.2.Вибір зварювальних матеріалів</w:t>
      </w:r>
    </w:p>
    <w:p w14:paraId="153BAE2E" w14:textId="77777777" w:rsidR="00AF04EA" w:rsidRPr="00E13431" w:rsidRDefault="00AF04EA" w:rsidP="00AF04EA">
      <w:pPr>
        <w:spacing w:line="360" w:lineRule="auto"/>
        <w:ind w:right="142" w:firstLine="709"/>
        <w:rPr>
          <w:szCs w:val="28"/>
          <w:lang w:bidi="en-US"/>
        </w:rPr>
      </w:pPr>
      <w:r w:rsidRPr="00DF0D0F">
        <w:rPr>
          <w:szCs w:val="28"/>
          <w:lang w:bidi="en-US"/>
        </w:rPr>
        <w:t xml:space="preserve">Склад газу впливає не тільки на окислювальні властивості, а й на електричні та фізичні параметри в області зварювальної дуги і, отже, характеристики зварювання. Наприклад, при додаванні гелію до аргону поліпшується теплопровідність та тепловміст атмосфери зварювальної дуги. </w:t>
      </w:r>
      <w:r w:rsidRPr="00E13431">
        <w:rPr>
          <w:szCs w:val="28"/>
          <w:lang w:bidi="en-US"/>
        </w:rPr>
        <w:t>Завдяки цьому зварювальна дуга більш потужна, що сприяє кращому провару. Домішування активних компонентів до газових сумішей, крім іншого, веде до утворення більш дрібних крапель при плавленні дроту. Також поліпшується теплопередача у зварювальної дуги. Це також дозволяє домогтися більш якісного провару.</w:t>
      </w:r>
    </w:p>
    <w:p w14:paraId="2D95CFC3" w14:textId="77777777" w:rsidR="00AF04EA" w:rsidRPr="00E13431" w:rsidRDefault="00AF04EA" w:rsidP="00AF04EA">
      <w:pPr>
        <w:spacing w:line="360" w:lineRule="auto"/>
        <w:ind w:right="142" w:firstLine="709"/>
        <w:rPr>
          <w:iCs/>
          <w:szCs w:val="28"/>
          <w:lang w:bidi="en-US"/>
        </w:rPr>
      </w:pPr>
      <w:r w:rsidRPr="00E13431">
        <w:rPr>
          <w:iCs/>
          <w:szCs w:val="28"/>
          <w:lang w:bidi="en-US"/>
        </w:rPr>
        <w:t>Аргон і гелій в «чистому» вигляді у якості захисних газів знаходять обмежене застосування – тільки при зварюванні конструкцій відповідального призначення.</w:t>
      </w:r>
    </w:p>
    <w:p w14:paraId="67503664" w14:textId="77777777" w:rsidR="00AF04EA" w:rsidRPr="00E13431" w:rsidRDefault="00AF04EA" w:rsidP="00AF04EA">
      <w:pPr>
        <w:spacing w:line="360" w:lineRule="auto"/>
        <w:ind w:right="142" w:firstLine="709"/>
        <w:rPr>
          <w:szCs w:val="28"/>
          <w:lang w:bidi="en-US"/>
        </w:rPr>
      </w:pPr>
      <w:r w:rsidRPr="00E13431">
        <w:rPr>
          <w:szCs w:val="28"/>
          <w:lang w:bidi="en-US"/>
        </w:rPr>
        <w:lastRenderedPageBreak/>
        <w:t xml:space="preserve">  Основний метал - сталь </w:t>
      </w:r>
      <w:r w:rsidRPr="00E13431">
        <w:rPr>
          <w:szCs w:val="28"/>
        </w:rPr>
        <w:t xml:space="preserve">Х6СrNiTi18 </w:t>
      </w:r>
      <w:r w:rsidRPr="00E13431">
        <w:rPr>
          <w:szCs w:val="28"/>
          <w:lang w:bidi="en-US"/>
        </w:rPr>
        <w:t xml:space="preserve">відноситься до високолегованих, але так як експлуатація виробу, буде проводитись в умовах значних навантажень, то для покращення характеристик зварних з`єднань обираємо газову суміш  90% </w:t>
      </w:r>
      <w:r w:rsidRPr="00E13431">
        <w:rPr>
          <w:szCs w:val="28"/>
          <w:lang w:val="en-US" w:bidi="en-US"/>
        </w:rPr>
        <w:t>Ar</w:t>
      </w:r>
      <w:r w:rsidRPr="00E13431">
        <w:rPr>
          <w:szCs w:val="28"/>
          <w:lang w:bidi="en-US"/>
        </w:rPr>
        <w:t xml:space="preserve"> + 5% Не </w:t>
      </w:r>
      <w:r w:rsidRPr="00E13431">
        <w:rPr>
          <w:szCs w:val="28"/>
          <w:vertAlign w:val="subscript"/>
          <w:lang w:bidi="en-US"/>
        </w:rPr>
        <w:t xml:space="preserve"> </w:t>
      </w:r>
      <w:r w:rsidRPr="00E13431">
        <w:rPr>
          <w:szCs w:val="28"/>
          <w:lang w:bidi="en-US"/>
        </w:rPr>
        <w:t xml:space="preserve">(ДСТУ EN ISO 14175:2014). </w:t>
      </w:r>
    </w:p>
    <w:p w14:paraId="0B439045" w14:textId="77777777" w:rsidR="00AF04EA" w:rsidRPr="00E13431" w:rsidRDefault="00AF04EA" w:rsidP="00AF04EA">
      <w:pPr>
        <w:spacing w:line="360" w:lineRule="auto"/>
        <w:ind w:right="142" w:firstLine="709"/>
        <w:rPr>
          <w:iCs/>
          <w:szCs w:val="28"/>
          <w:lang w:bidi="en-US"/>
        </w:rPr>
      </w:pPr>
      <w:r w:rsidRPr="00E13431">
        <w:rPr>
          <w:szCs w:val="28"/>
          <w:lang w:bidi="en-US"/>
        </w:rPr>
        <w:t>Так як зварювання буде проводитись в заводських умовах то можна успішно застосовувати місцеву струменеву форму захисту. Ця суміш забезпечить нам струменевий або дрібнокапельний перенос металу, та стабільність дуги  як більш продуктивне</w:t>
      </w:r>
    </w:p>
    <w:p w14:paraId="3A0256CC" w14:textId="77777777" w:rsidR="00AF04EA" w:rsidRPr="00E13431" w:rsidRDefault="00AF04EA" w:rsidP="00AF04EA">
      <w:pPr>
        <w:spacing w:line="360" w:lineRule="auto"/>
        <w:ind w:right="142" w:firstLine="709"/>
        <w:rPr>
          <w:szCs w:val="28"/>
          <w:lang w:bidi="en-US"/>
        </w:rPr>
      </w:pPr>
      <w:r w:rsidRPr="00E13431">
        <w:rPr>
          <w:szCs w:val="28"/>
        </w:rPr>
        <w:t>Підвищення корозійної стійкості швів в досягається з використанням електродного дроту марки 08Х18Н10Т.</w:t>
      </w:r>
    </w:p>
    <w:p w14:paraId="06C89EA3" w14:textId="77777777" w:rsidR="00AF04EA" w:rsidRPr="00E13431" w:rsidRDefault="00AF04EA" w:rsidP="00AF04EA">
      <w:pPr>
        <w:spacing w:line="360" w:lineRule="auto"/>
        <w:ind w:right="142" w:firstLine="709"/>
        <w:rPr>
          <w:szCs w:val="28"/>
          <w:lang w:bidi="en-US"/>
        </w:rPr>
      </w:pPr>
      <w:r w:rsidRPr="00E13431">
        <w:rPr>
          <w:szCs w:val="28"/>
          <w:lang w:bidi="en-US"/>
        </w:rPr>
        <w:t xml:space="preserve">Для зварювання матеріалу </w:t>
      </w:r>
      <w:r w:rsidRPr="00E13431">
        <w:rPr>
          <w:szCs w:val="28"/>
        </w:rPr>
        <w:t xml:space="preserve">Х6СrNiTi18 </w:t>
      </w:r>
      <w:r w:rsidRPr="00E13431">
        <w:rPr>
          <w:szCs w:val="28"/>
          <w:lang w:bidi="en-US"/>
        </w:rPr>
        <w:t xml:space="preserve">треба шукати дріт в аналогічній групі сталей. </w:t>
      </w:r>
    </w:p>
    <w:p w14:paraId="597A947A" w14:textId="77777777" w:rsidR="00AF04EA" w:rsidRPr="00E13431" w:rsidRDefault="00AF04EA" w:rsidP="00AF04EA">
      <w:pPr>
        <w:spacing w:line="360" w:lineRule="auto"/>
        <w:ind w:right="142" w:firstLine="709"/>
        <w:rPr>
          <w:szCs w:val="28"/>
          <w:lang w:bidi="en-US"/>
        </w:rPr>
      </w:pPr>
      <w:r w:rsidRPr="00E13431">
        <w:rPr>
          <w:szCs w:val="28"/>
          <w:lang w:bidi="en-US"/>
        </w:rPr>
        <w:t>Для зварювання високолегованих сталей AISI 321 треба використовувати зварювальний дріт з аналогічної групи сталей з невеликим вмістом розкислювачив.</w:t>
      </w:r>
    </w:p>
    <w:p w14:paraId="4E9EEE2D" w14:textId="77777777" w:rsidR="00AF04EA" w:rsidRPr="00E13431" w:rsidRDefault="00AF04EA" w:rsidP="00AF04EA">
      <w:pPr>
        <w:spacing w:line="360" w:lineRule="auto"/>
        <w:ind w:right="142" w:firstLine="709"/>
        <w:rPr>
          <w:szCs w:val="28"/>
          <w:lang w:bidi="en-US"/>
        </w:rPr>
      </w:pPr>
      <w:r w:rsidRPr="00E13431">
        <w:rPr>
          <w:szCs w:val="28"/>
          <w:lang w:bidi="en-US"/>
        </w:rPr>
        <w:t>Тому по каталогу зварювальних матеріалів обираємо дріт марки OK Autrod 308LSi.</w:t>
      </w:r>
    </w:p>
    <w:p w14:paraId="422416BB" w14:textId="77777777" w:rsidR="00AF04EA" w:rsidRPr="00E13431" w:rsidRDefault="00AF04EA" w:rsidP="00AF04EA">
      <w:pPr>
        <w:spacing w:line="360" w:lineRule="auto"/>
        <w:ind w:right="142" w:firstLine="709"/>
        <w:rPr>
          <w:szCs w:val="28"/>
          <w:lang w:bidi="en-US"/>
        </w:rPr>
      </w:pPr>
      <w:r w:rsidRPr="00E13431">
        <w:rPr>
          <w:szCs w:val="28"/>
          <w:lang w:bidi="en-US"/>
        </w:rPr>
        <w:t>Хімічний склад зварювального дроту</w:t>
      </w:r>
      <w:r>
        <w:rPr>
          <w:szCs w:val="28"/>
          <w:lang w:bidi="en-US"/>
        </w:rPr>
        <w:t xml:space="preserve"> наведено у табл..2.4</w:t>
      </w:r>
    </w:p>
    <w:p w14:paraId="7D88CA5D" w14:textId="77777777" w:rsidR="00AF04EA" w:rsidRPr="00E13431" w:rsidRDefault="00AF04EA" w:rsidP="00AF04EA">
      <w:pPr>
        <w:tabs>
          <w:tab w:val="left" w:pos="1134"/>
        </w:tabs>
        <w:spacing w:line="360" w:lineRule="auto"/>
        <w:ind w:right="142" w:firstLine="567"/>
        <w:rPr>
          <w:sz w:val="24"/>
          <w:szCs w:val="24"/>
        </w:rPr>
      </w:pPr>
      <w:r w:rsidRPr="00E13431">
        <w:rPr>
          <w:sz w:val="24"/>
          <w:szCs w:val="24"/>
        </w:rPr>
        <w:t>Таблиця 2.4</w:t>
      </w:r>
      <w:r w:rsidRPr="00E13431">
        <w:rPr>
          <w:sz w:val="24"/>
          <w:szCs w:val="24"/>
          <w:lang w:bidi="en-US"/>
        </w:rPr>
        <w:t xml:space="preserve">  -</w:t>
      </w:r>
      <w:r>
        <w:rPr>
          <w:sz w:val="24"/>
          <w:szCs w:val="24"/>
          <w:lang w:bidi="en-US"/>
        </w:rPr>
        <w:t xml:space="preserve"> </w:t>
      </w:r>
      <w:r w:rsidRPr="00E13431">
        <w:rPr>
          <w:sz w:val="24"/>
          <w:szCs w:val="24"/>
          <w:lang w:bidi="en-US"/>
        </w:rPr>
        <w:t xml:space="preserve">Хімічний склад дроту  </w:t>
      </w:r>
    </w:p>
    <w:tbl>
      <w:tblPr>
        <w:tblW w:w="9333" w:type="dxa"/>
        <w:tblInd w:w="299" w:type="dxa"/>
        <w:tblBorders>
          <w:top w:val="outset" w:sz="6" w:space="0" w:color="000000"/>
          <w:left w:val="outset" w:sz="6" w:space="0" w:color="000000"/>
          <w:bottom w:val="outset" w:sz="6" w:space="0" w:color="000000"/>
          <w:right w:val="outset" w:sz="6" w:space="0" w:color="000000"/>
        </w:tblBorders>
        <w:tblLayout w:type="fixed"/>
        <w:tblLook w:val="04A0" w:firstRow="1" w:lastRow="0" w:firstColumn="1" w:lastColumn="0" w:noHBand="0" w:noVBand="1"/>
      </w:tblPr>
      <w:tblGrid>
        <w:gridCol w:w="1908"/>
        <w:gridCol w:w="698"/>
        <w:gridCol w:w="961"/>
        <w:gridCol w:w="961"/>
        <w:gridCol w:w="961"/>
        <w:gridCol w:w="961"/>
        <w:gridCol w:w="961"/>
        <w:gridCol w:w="961"/>
        <w:gridCol w:w="961"/>
      </w:tblGrid>
      <w:tr w:rsidR="00AF04EA" w:rsidRPr="00E13431" w14:paraId="33A94F2A" w14:textId="77777777" w:rsidTr="00DF3DC9">
        <w:trPr>
          <w:trHeight w:val="527"/>
        </w:trPr>
        <w:tc>
          <w:tcPr>
            <w:tcW w:w="1908"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tcPr>
          <w:p w14:paraId="03C8481A" w14:textId="77777777" w:rsidR="00AF04EA" w:rsidRPr="00E13431" w:rsidRDefault="00AF04EA" w:rsidP="00DF3DC9">
            <w:pPr>
              <w:spacing w:line="300" w:lineRule="auto"/>
              <w:ind w:right="142"/>
              <w:jc w:val="center"/>
              <w:rPr>
                <w:color w:val="000000"/>
                <w:sz w:val="24"/>
                <w:szCs w:val="24"/>
              </w:rPr>
            </w:pPr>
          </w:p>
        </w:tc>
        <w:tc>
          <w:tcPr>
            <w:tcW w:w="698"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3582B9BB" w14:textId="77777777" w:rsidR="00AF04EA" w:rsidRPr="00E13431" w:rsidRDefault="00AF04EA" w:rsidP="00DF3DC9">
            <w:pPr>
              <w:spacing w:line="300" w:lineRule="auto"/>
              <w:ind w:right="142"/>
              <w:jc w:val="center"/>
              <w:rPr>
                <w:color w:val="000000"/>
                <w:sz w:val="24"/>
                <w:szCs w:val="24"/>
              </w:rPr>
            </w:pPr>
            <w:r w:rsidRPr="00E13431">
              <w:rPr>
                <w:color w:val="000000"/>
                <w:sz w:val="24"/>
                <w:szCs w:val="24"/>
              </w:rPr>
              <w:t>С</w:t>
            </w:r>
          </w:p>
        </w:tc>
        <w:tc>
          <w:tcPr>
            <w:tcW w:w="961"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731BFBD2" w14:textId="77777777" w:rsidR="00AF04EA" w:rsidRPr="00E13431" w:rsidRDefault="00AF04EA" w:rsidP="00DF3DC9">
            <w:pPr>
              <w:spacing w:line="300" w:lineRule="auto"/>
              <w:ind w:right="142"/>
              <w:jc w:val="center"/>
              <w:rPr>
                <w:color w:val="000000"/>
                <w:sz w:val="24"/>
                <w:szCs w:val="24"/>
              </w:rPr>
            </w:pPr>
            <w:r w:rsidRPr="00E13431">
              <w:rPr>
                <w:color w:val="000000"/>
                <w:sz w:val="24"/>
                <w:szCs w:val="24"/>
              </w:rPr>
              <w:t>Mn</w:t>
            </w:r>
          </w:p>
        </w:tc>
        <w:tc>
          <w:tcPr>
            <w:tcW w:w="961"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13988CAC" w14:textId="77777777" w:rsidR="00AF04EA" w:rsidRPr="00E13431" w:rsidRDefault="00AF04EA" w:rsidP="00DF3DC9">
            <w:pPr>
              <w:spacing w:line="300" w:lineRule="auto"/>
              <w:ind w:right="142"/>
              <w:jc w:val="center"/>
              <w:rPr>
                <w:color w:val="000000"/>
                <w:sz w:val="24"/>
                <w:szCs w:val="24"/>
              </w:rPr>
            </w:pPr>
            <w:r w:rsidRPr="00E13431">
              <w:rPr>
                <w:color w:val="000000"/>
                <w:sz w:val="24"/>
                <w:szCs w:val="24"/>
              </w:rPr>
              <w:t>Si</w:t>
            </w:r>
          </w:p>
        </w:tc>
        <w:tc>
          <w:tcPr>
            <w:tcW w:w="961"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5E594CD1" w14:textId="77777777" w:rsidR="00AF04EA" w:rsidRPr="00E13431" w:rsidRDefault="00AF04EA" w:rsidP="00DF3DC9">
            <w:pPr>
              <w:spacing w:line="300" w:lineRule="auto"/>
              <w:ind w:right="142"/>
              <w:jc w:val="center"/>
              <w:rPr>
                <w:color w:val="000000"/>
                <w:sz w:val="24"/>
                <w:szCs w:val="24"/>
              </w:rPr>
            </w:pPr>
            <w:r w:rsidRPr="00E13431">
              <w:rPr>
                <w:color w:val="000000"/>
                <w:sz w:val="24"/>
                <w:szCs w:val="24"/>
              </w:rPr>
              <w:t>P</w:t>
            </w:r>
          </w:p>
        </w:tc>
        <w:tc>
          <w:tcPr>
            <w:tcW w:w="961"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22E4DFD2" w14:textId="77777777" w:rsidR="00AF04EA" w:rsidRPr="00E13431" w:rsidRDefault="00AF04EA" w:rsidP="00DF3DC9">
            <w:pPr>
              <w:spacing w:line="300" w:lineRule="auto"/>
              <w:ind w:right="142"/>
              <w:jc w:val="center"/>
              <w:rPr>
                <w:color w:val="000000"/>
                <w:sz w:val="24"/>
                <w:szCs w:val="24"/>
              </w:rPr>
            </w:pPr>
            <w:r w:rsidRPr="00E13431">
              <w:rPr>
                <w:color w:val="000000"/>
                <w:sz w:val="24"/>
                <w:szCs w:val="24"/>
              </w:rPr>
              <w:t>S</w:t>
            </w:r>
          </w:p>
        </w:tc>
        <w:tc>
          <w:tcPr>
            <w:tcW w:w="961"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416B325D" w14:textId="77777777" w:rsidR="00AF04EA" w:rsidRPr="00E13431" w:rsidRDefault="00AF04EA" w:rsidP="00DF3DC9">
            <w:pPr>
              <w:spacing w:line="300" w:lineRule="auto"/>
              <w:ind w:right="142"/>
              <w:jc w:val="center"/>
              <w:rPr>
                <w:color w:val="000000"/>
                <w:sz w:val="24"/>
                <w:szCs w:val="24"/>
              </w:rPr>
            </w:pPr>
            <w:r w:rsidRPr="00E13431">
              <w:rPr>
                <w:color w:val="000000"/>
                <w:sz w:val="24"/>
                <w:szCs w:val="24"/>
              </w:rPr>
              <w:t>Cr</w:t>
            </w:r>
          </w:p>
        </w:tc>
        <w:tc>
          <w:tcPr>
            <w:tcW w:w="961"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4877E0AB" w14:textId="77777777" w:rsidR="00AF04EA" w:rsidRPr="00E13431" w:rsidRDefault="00AF04EA" w:rsidP="00DF3DC9">
            <w:pPr>
              <w:spacing w:line="300" w:lineRule="auto"/>
              <w:ind w:right="142"/>
              <w:jc w:val="center"/>
              <w:rPr>
                <w:color w:val="000000"/>
                <w:sz w:val="24"/>
                <w:szCs w:val="24"/>
              </w:rPr>
            </w:pPr>
            <w:r w:rsidRPr="00E13431">
              <w:rPr>
                <w:color w:val="000000"/>
                <w:sz w:val="24"/>
                <w:szCs w:val="24"/>
              </w:rPr>
              <w:t>Ni</w:t>
            </w:r>
          </w:p>
        </w:tc>
        <w:tc>
          <w:tcPr>
            <w:tcW w:w="961"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39F2D384" w14:textId="77777777" w:rsidR="00AF04EA" w:rsidRPr="00E13431" w:rsidRDefault="00AF04EA" w:rsidP="00DF3DC9">
            <w:pPr>
              <w:spacing w:line="300" w:lineRule="auto"/>
              <w:ind w:right="142"/>
              <w:jc w:val="center"/>
              <w:rPr>
                <w:color w:val="000000"/>
                <w:sz w:val="24"/>
                <w:szCs w:val="24"/>
              </w:rPr>
            </w:pPr>
            <w:r w:rsidRPr="00E13431">
              <w:rPr>
                <w:color w:val="000000"/>
                <w:sz w:val="24"/>
                <w:szCs w:val="24"/>
              </w:rPr>
              <w:t>Cu</w:t>
            </w:r>
          </w:p>
        </w:tc>
      </w:tr>
      <w:tr w:rsidR="00AF04EA" w:rsidRPr="00E13431" w14:paraId="26263C41" w14:textId="77777777" w:rsidTr="00DF3DC9">
        <w:trPr>
          <w:trHeight w:val="527"/>
        </w:trPr>
        <w:tc>
          <w:tcPr>
            <w:tcW w:w="1908"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014EBA6E" w14:textId="77777777" w:rsidR="00AF04EA" w:rsidRPr="00E13431" w:rsidRDefault="00AF04EA" w:rsidP="00DF3DC9">
            <w:pPr>
              <w:spacing w:line="300" w:lineRule="auto"/>
              <w:ind w:right="142"/>
              <w:jc w:val="center"/>
              <w:rPr>
                <w:color w:val="000000"/>
                <w:sz w:val="24"/>
                <w:szCs w:val="24"/>
              </w:rPr>
            </w:pPr>
            <w:r w:rsidRPr="00E13431">
              <w:rPr>
                <w:sz w:val="24"/>
                <w:szCs w:val="24"/>
              </w:rPr>
              <w:t>OK Autrod 308LSi</w:t>
            </w:r>
          </w:p>
        </w:tc>
        <w:tc>
          <w:tcPr>
            <w:tcW w:w="698"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4452BBF8" w14:textId="77777777" w:rsidR="00AF04EA" w:rsidRPr="00E13431" w:rsidRDefault="00AF04EA" w:rsidP="00DF3DC9">
            <w:pPr>
              <w:spacing w:line="300" w:lineRule="auto"/>
              <w:ind w:right="142"/>
              <w:jc w:val="center"/>
              <w:rPr>
                <w:color w:val="000000"/>
                <w:sz w:val="24"/>
                <w:szCs w:val="24"/>
              </w:rPr>
            </w:pPr>
            <w:r w:rsidRPr="00E13431">
              <w:rPr>
                <w:color w:val="000000"/>
                <w:sz w:val="24"/>
                <w:szCs w:val="24"/>
              </w:rPr>
              <w:t>0.08</w:t>
            </w:r>
          </w:p>
        </w:tc>
        <w:tc>
          <w:tcPr>
            <w:tcW w:w="961"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3501E0CD" w14:textId="77777777" w:rsidR="00AF04EA" w:rsidRPr="00E13431" w:rsidRDefault="00AF04EA" w:rsidP="00DF3DC9">
            <w:pPr>
              <w:spacing w:line="300" w:lineRule="auto"/>
              <w:ind w:right="142"/>
              <w:jc w:val="center"/>
              <w:rPr>
                <w:color w:val="000000"/>
                <w:sz w:val="24"/>
                <w:szCs w:val="24"/>
              </w:rPr>
            </w:pPr>
            <w:r w:rsidRPr="00E13431">
              <w:rPr>
                <w:color w:val="000000"/>
                <w:sz w:val="24"/>
                <w:szCs w:val="24"/>
              </w:rPr>
              <w:t>до 2</w:t>
            </w:r>
          </w:p>
        </w:tc>
        <w:tc>
          <w:tcPr>
            <w:tcW w:w="961"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2419F742" w14:textId="77777777" w:rsidR="00AF04EA" w:rsidRPr="00E13431" w:rsidRDefault="00AF04EA" w:rsidP="00DF3DC9">
            <w:pPr>
              <w:spacing w:line="300" w:lineRule="auto"/>
              <w:ind w:right="142"/>
              <w:jc w:val="center"/>
              <w:rPr>
                <w:color w:val="000000"/>
                <w:sz w:val="24"/>
                <w:szCs w:val="24"/>
              </w:rPr>
            </w:pPr>
            <w:r w:rsidRPr="00E13431">
              <w:rPr>
                <w:color w:val="000000"/>
                <w:sz w:val="24"/>
                <w:szCs w:val="24"/>
              </w:rPr>
              <w:t>до 0,8</w:t>
            </w:r>
          </w:p>
        </w:tc>
        <w:tc>
          <w:tcPr>
            <w:tcW w:w="961"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132F7034" w14:textId="77777777" w:rsidR="00AF04EA" w:rsidRPr="00E13431" w:rsidRDefault="00AF04EA" w:rsidP="00DF3DC9">
            <w:pPr>
              <w:spacing w:line="300" w:lineRule="auto"/>
              <w:ind w:right="142"/>
              <w:jc w:val="center"/>
              <w:rPr>
                <w:color w:val="000000"/>
                <w:sz w:val="24"/>
                <w:szCs w:val="24"/>
              </w:rPr>
            </w:pPr>
            <w:r w:rsidRPr="00E13431">
              <w:rPr>
                <w:color w:val="000000"/>
                <w:sz w:val="24"/>
                <w:szCs w:val="24"/>
              </w:rPr>
              <w:t>до 0,035</w:t>
            </w:r>
          </w:p>
        </w:tc>
        <w:tc>
          <w:tcPr>
            <w:tcW w:w="961"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1DF02A79" w14:textId="77777777" w:rsidR="00AF04EA" w:rsidRPr="00E13431" w:rsidRDefault="00AF04EA" w:rsidP="00DF3DC9">
            <w:pPr>
              <w:spacing w:line="300" w:lineRule="auto"/>
              <w:ind w:right="142"/>
              <w:jc w:val="center"/>
              <w:rPr>
                <w:color w:val="000000"/>
                <w:sz w:val="24"/>
                <w:szCs w:val="24"/>
              </w:rPr>
            </w:pPr>
            <w:r w:rsidRPr="00E13431">
              <w:rPr>
                <w:color w:val="000000"/>
                <w:sz w:val="24"/>
                <w:szCs w:val="24"/>
              </w:rPr>
              <w:t>до 0,02</w:t>
            </w:r>
          </w:p>
        </w:tc>
        <w:tc>
          <w:tcPr>
            <w:tcW w:w="961"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219A248C" w14:textId="77777777" w:rsidR="00AF04EA" w:rsidRPr="00E13431" w:rsidRDefault="00AF04EA" w:rsidP="00DF3DC9">
            <w:pPr>
              <w:spacing w:line="300" w:lineRule="auto"/>
              <w:ind w:right="142"/>
              <w:jc w:val="center"/>
              <w:rPr>
                <w:color w:val="000000"/>
                <w:sz w:val="24"/>
                <w:szCs w:val="24"/>
              </w:rPr>
            </w:pPr>
            <w:r w:rsidRPr="00E13431">
              <w:rPr>
                <w:color w:val="000000"/>
                <w:sz w:val="24"/>
                <w:szCs w:val="24"/>
              </w:rPr>
              <w:t>17-19</w:t>
            </w:r>
          </w:p>
        </w:tc>
        <w:tc>
          <w:tcPr>
            <w:tcW w:w="961"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3178D85E" w14:textId="77777777" w:rsidR="00AF04EA" w:rsidRPr="00E13431" w:rsidRDefault="00AF04EA" w:rsidP="00DF3DC9">
            <w:pPr>
              <w:spacing w:line="300" w:lineRule="auto"/>
              <w:ind w:right="142"/>
              <w:jc w:val="center"/>
              <w:rPr>
                <w:color w:val="000000"/>
                <w:sz w:val="24"/>
                <w:szCs w:val="24"/>
              </w:rPr>
            </w:pPr>
            <w:r w:rsidRPr="00E13431">
              <w:rPr>
                <w:color w:val="000000"/>
                <w:sz w:val="24"/>
                <w:szCs w:val="24"/>
              </w:rPr>
              <w:t>9-11</w:t>
            </w:r>
          </w:p>
        </w:tc>
        <w:tc>
          <w:tcPr>
            <w:tcW w:w="961" w:type="dxa"/>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041148E5" w14:textId="77777777" w:rsidR="00AF04EA" w:rsidRPr="00E13431" w:rsidRDefault="00AF04EA" w:rsidP="00DF3DC9">
            <w:pPr>
              <w:spacing w:line="300" w:lineRule="auto"/>
              <w:ind w:right="142"/>
              <w:jc w:val="center"/>
              <w:rPr>
                <w:color w:val="000000"/>
                <w:sz w:val="24"/>
                <w:szCs w:val="24"/>
              </w:rPr>
            </w:pPr>
            <w:r w:rsidRPr="00E13431">
              <w:rPr>
                <w:color w:val="000000"/>
                <w:sz w:val="24"/>
                <w:szCs w:val="24"/>
              </w:rPr>
              <w:t>до 0,3</w:t>
            </w:r>
          </w:p>
        </w:tc>
      </w:tr>
    </w:tbl>
    <w:p w14:paraId="23E252E5" w14:textId="77777777" w:rsidR="00AF04EA" w:rsidRDefault="00AF04EA" w:rsidP="00AF04EA">
      <w:pPr>
        <w:spacing w:line="360" w:lineRule="auto"/>
        <w:ind w:firstLine="708"/>
        <w:rPr>
          <w:szCs w:val="28"/>
        </w:rPr>
      </w:pPr>
    </w:p>
    <w:p w14:paraId="3C92E765" w14:textId="77777777" w:rsidR="00AF04EA" w:rsidRDefault="00AF04EA" w:rsidP="00AF04EA">
      <w:pPr>
        <w:pStyle w:val="2"/>
        <w:ind w:left="0"/>
        <w:jc w:val="left"/>
        <w:rPr>
          <w:rFonts w:eastAsia="Batang"/>
          <w:szCs w:val="28"/>
        </w:rPr>
      </w:pPr>
    </w:p>
    <w:p w14:paraId="7CEF3923" w14:textId="77777777" w:rsidR="00EE1708" w:rsidRDefault="00EE1708" w:rsidP="00AF04EA">
      <w:pPr>
        <w:spacing w:line="360" w:lineRule="auto"/>
        <w:rPr>
          <w:b/>
          <w:szCs w:val="28"/>
        </w:rPr>
      </w:pPr>
    </w:p>
    <w:p w14:paraId="006FF38C" w14:textId="77777777" w:rsidR="00EE1708" w:rsidRDefault="00EE1708" w:rsidP="00AF04EA">
      <w:pPr>
        <w:spacing w:line="360" w:lineRule="auto"/>
        <w:rPr>
          <w:b/>
          <w:szCs w:val="28"/>
        </w:rPr>
      </w:pPr>
    </w:p>
    <w:p w14:paraId="61DEF0D6" w14:textId="77777777" w:rsidR="00EE1708" w:rsidRDefault="00EE1708" w:rsidP="00AF04EA">
      <w:pPr>
        <w:spacing w:line="360" w:lineRule="auto"/>
        <w:rPr>
          <w:b/>
          <w:szCs w:val="28"/>
        </w:rPr>
      </w:pPr>
    </w:p>
    <w:p w14:paraId="40CA3DAD" w14:textId="77777777" w:rsidR="00EE1708" w:rsidRDefault="00EE1708" w:rsidP="00AF04EA">
      <w:pPr>
        <w:spacing w:line="360" w:lineRule="auto"/>
        <w:rPr>
          <w:b/>
          <w:szCs w:val="28"/>
        </w:rPr>
      </w:pPr>
    </w:p>
    <w:p w14:paraId="29ACE56C" w14:textId="77777777" w:rsidR="00EE1708" w:rsidRDefault="00EE1708" w:rsidP="00AF04EA">
      <w:pPr>
        <w:spacing w:line="360" w:lineRule="auto"/>
        <w:rPr>
          <w:b/>
          <w:szCs w:val="28"/>
        </w:rPr>
      </w:pPr>
    </w:p>
    <w:p w14:paraId="68EA3653" w14:textId="77777777" w:rsidR="00EE1708" w:rsidRDefault="00EE1708" w:rsidP="00AF04EA">
      <w:pPr>
        <w:spacing w:line="360" w:lineRule="auto"/>
        <w:rPr>
          <w:b/>
          <w:szCs w:val="28"/>
        </w:rPr>
      </w:pPr>
    </w:p>
    <w:p w14:paraId="6AC3DD1D" w14:textId="77777777" w:rsidR="00AF04EA" w:rsidRPr="00D02058" w:rsidRDefault="00AF04EA" w:rsidP="00AF04EA">
      <w:pPr>
        <w:spacing w:line="360" w:lineRule="auto"/>
        <w:rPr>
          <w:b/>
          <w:szCs w:val="28"/>
        </w:rPr>
      </w:pPr>
      <w:r w:rsidRPr="00D02058">
        <w:rPr>
          <w:b/>
          <w:szCs w:val="28"/>
        </w:rPr>
        <w:lastRenderedPageBreak/>
        <w:t>2.3 Розрахунок параметрів режиму зварювання</w:t>
      </w:r>
    </w:p>
    <w:p w14:paraId="7706900D" w14:textId="77777777" w:rsidR="00AF04EA" w:rsidRDefault="00AF04EA" w:rsidP="00AF04EA">
      <w:pPr>
        <w:rPr>
          <w:rFonts w:eastAsia="Batang"/>
          <w:szCs w:val="28"/>
        </w:rPr>
      </w:pPr>
      <w:r w:rsidRPr="00085CEE">
        <w:rPr>
          <w:rFonts w:eastAsia="Batang"/>
          <w:szCs w:val="28"/>
        </w:rPr>
        <w:t>Підготовка кромок під зварювання наведено у табл..2.5</w:t>
      </w:r>
    </w:p>
    <w:p w14:paraId="7C33030A" w14:textId="77777777" w:rsidR="00EE1708" w:rsidRDefault="00EE1708" w:rsidP="00AF04EA">
      <w:pPr>
        <w:rPr>
          <w:rFonts w:eastAsia="Batang"/>
          <w:szCs w:val="28"/>
        </w:rPr>
      </w:pPr>
    </w:p>
    <w:p w14:paraId="51D13FDA" w14:textId="77777777" w:rsidR="00AF04EA" w:rsidRPr="00085CEE" w:rsidRDefault="00AF04EA" w:rsidP="00AF04EA">
      <w:pPr>
        <w:rPr>
          <w:rFonts w:eastAsia="Batang"/>
          <w:sz w:val="24"/>
          <w:szCs w:val="24"/>
        </w:rPr>
      </w:pPr>
      <w:r w:rsidRPr="00085CEE">
        <w:rPr>
          <w:rFonts w:eastAsia="Batang"/>
          <w:sz w:val="24"/>
          <w:szCs w:val="24"/>
        </w:rPr>
        <w:t>Таблиця 2.5 – Підготовка кромок під зварювання</w:t>
      </w:r>
    </w:p>
    <w:tbl>
      <w:tblPr>
        <w:tblStyle w:val="af"/>
        <w:tblW w:w="0" w:type="auto"/>
        <w:tblInd w:w="-176" w:type="dxa"/>
        <w:tblLayout w:type="fixed"/>
        <w:tblLook w:val="04A0" w:firstRow="1" w:lastRow="0" w:firstColumn="1" w:lastColumn="0" w:noHBand="0" w:noVBand="1"/>
      </w:tblPr>
      <w:tblGrid>
        <w:gridCol w:w="1135"/>
        <w:gridCol w:w="2019"/>
        <w:gridCol w:w="1923"/>
        <w:gridCol w:w="1019"/>
        <w:gridCol w:w="567"/>
        <w:gridCol w:w="567"/>
        <w:gridCol w:w="709"/>
        <w:gridCol w:w="992"/>
        <w:gridCol w:w="816"/>
      </w:tblGrid>
      <w:tr w:rsidR="00AF04EA" w:rsidRPr="00D02058" w14:paraId="72E40969" w14:textId="77777777" w:rsidTr="00DF3DC9">
        <w:trPr>
          <w:trHeight w:val="263"/>
        </w:trPr>
        <w:tc>
          <w:tcPr>
            <w:tcW w:w="1135" w:type="dxa"/>
            <w:vMerge w:val="restart"/>
          </w:tcPr>
          <w:p w14:paraId="638B7538" w14:textId="77777777" w:rsidR="00AF04EA" w:rsidRPr="00D02058" w:rsidRDefault="00AF04EA" w:rsidP="00DF3DC9">
            <w:pPr>
              <w:tabs>
                <w:tab w:val="left" w:pos="0"/>
              </w:tabs>
              <w:spacing w:line="360" w:lineRule="auto"/>
              <w:rPr>
                <w:sz w:val="24"/>
                <w:szCs w:val="24"/>
              </w:rPr>
            </w:pPr>
            <w:r w:rsidRPr="00D02058">
              <w:rPr>
                <w:sz w:val="24"/>
                <w:szCs w:val="24"/>
              </w:rPr>
              <w:t>Умовне позначення</w:t>
            </w:r>
          </w:p>
        </w:tc>
        <w:tc>
          <w:tcPr>
            <w:tcW w:w="3942" w:type="dxa"/>
            <w:gridSpan w:val="2"/>
          </w:tcPr>
          <w:p w14:paraId="781CDC2D" w14:textId="77777777" w:rsidR="00AF04EA" w:rsidRPr="00D02058" w:rsidRDefault="00AF04EA" w:rsidP="00DF3DC9">
            <w:pPr>
              <w:tabs>
                <w:tab w:val="left" w:pos="0"/>
              </w:tabs>
              <w:spacing w:line="360" w:lineRule="auto"/>
              <w:ind w:right="230"/>
              <w:rPr>
                <w:sz w:val="24"/>
                <w:szCs w:val="24"/>
              </w:rPr>
            </w:pPr>
            <w:r w:rsidRPr="00D02058">
              <w:rPr>
                <w:sz w:val="24"/>
                <w:szCs w:val="24"/>
              </w:rPr>
              <w:t>Форма поперечного перерізу</w:t>
            </w:r>
          </w:p>
        </w:tc>
        <w:tc>
          <w:tcPr>
            <w:tcW w:w="1019" w:type="dxa"/>
            <w:vMerge w:val="restart"/>
          </w:tcPr>
          <w:p w14:paraId="0637ADB3" w14:textId="77777777" w:rsidR="00AF04EA" w:rsidRPr="00D02058" w:rsidRDefault="00AF04EA" w:rsidP="00DF3DC9">
            <w:pPr>
              <w:tabs>
                <w:tab w:val="left" w:pos="0"/>
              </w:tabs>
              <w:spacing w:line="360" w:lineRule="auto"/>
              <w:ind w:right="81"/>
              <w:rPr>
                <w:sz w:val="24"/>
                <w:szCs w:val="24"/>
              </w:rPr>
            </w:pPr>
            <w:r w:rsidRPr="00D02058">
              <w:rPr>
                <w:sz w:val="24"/>
                <w:szCs w:val="24"/>
              </w:rPr>
              <w:t>Спосіб зварювання</w:t>
            </w:r>
          </w:p>
        </w:tc>
        <w:tc>
          <w:tcPr>
            <w:tcW w:w="567" w:type="dxa"/>
            <w:vMerge w:val="restart"/>
          </w:tcPr>
          <w:p w14:paraId="210F6F8A" w14:textId="77777777" w:rsidR="00AF04EA" w:rsidRPr="00D02058" w:rsidRDefault="00AF04EA" w:rsidP="00DF3DC9">
            <w:pPr>
              <w:tabs>
                <w:tab w:val="left" w:pos="0"/>
              </w:tabs>
              <w:spacing w:line="360" w:lineRule="auto"/>
              <w:rPr>
                <w:sz w:val="24"/>
                <w:szCs w:val="24"/>
              </w:rPr>
            </w:pPr>
            <w:r w:rsidRPr="00D02058">
              <w:rPr>
                <w:sz w:val="24"/>
                <w:szCs w:val="24"/>
              </w:rPr>
              <w:t>S=S1, мм</w:t>
            </w:r>
          </w:p>
        </w:tc>
        <w:tc>
          <w:tcPr>
            <w:tcW w:w="567" w:type="dxa"/>
            <w:vMerge w:val="restart"/>
          </w:tcPr>
          <w:p w14:paraId="6836CDDB" w14:textId="77777777" w:rsidR="00AF04EA" w:rsidRPr="00D02058" w:rsidRDefault="00AF04EA" w:rsidP="00DF3DC9">
            <w:pPr>
              <w:tabs>
                <w:tab w:val="left" w:pos="-42"/>
              </w:tabs>
              <w:spacing w:line="360" w:lineRule="auto"/>
              <w:ind w:right="-108"/>
              <w:rPr>
                <w:sz w:val="24"/>
                <w:szCs w:val="24"/>
              </w:rPr>
            </w:pPr>
            <w:r w:rsidRPr="00D02058">
              <w:rPr>
                <w:sz w:val="24"/>
                <w:szCs w:val="24"/>
              </w:rPr>
              <w:t>b, мм</w:t>
            </w:r>
          </w:p>
        </w:tc>
        <w:tc>
          <w:tcPr>
            <w:tcW w:w="709" w:type="dxa"/>
            <w:vMerge w:val="restart"/>
          </w:tcPr>
          <w:p w14:paraId="19844AC3" w14:textId="77777777" w:rsidR="00AF04EA" w:rsidRPr="00D02058" w:rsidRDefault="00AF04EA" w:rsidP="00DF3DC9">
            <w:pPr>
              <w:tabs>
                <w:tab w:val="left" w:pos="0"/>
              </w:tabs>
              <w:spacing w:line="360" w:lineRule="auto"/>
              <w:ind w:right="-250"/>
              <w:rPr>
                <w:sz w:val="24"/>
                <w:szCs w:val="24"/>
              </w:rPr>
            </w:pPr>
            <w:r w:rsidRPr="00D02058">
              <w:rPr>
                <w:sz w:val="24"/>
                <w:szCs w:val="24"/>
              </w:rPr>
              <w:t>е, мм</w:t>
            </w:r>
          </w:p>
        </w:tc>
        <w:tc>
          <w:tcPr>
            <w:tcW w:w="992" w:type="dxa"/>
            <w:vMerge w:val="restart"/>
          </w:tcPr>
          <w:p w14:paraId="0334EC84" w14:textId="77777777" w:rsidR="00AF04EA" w:rsidRPr="00D02058" w:rsidRDefault="00AF04EA" w:rsidP="00DF3DC9">
            <w:pPr>
              <w:tabs>
                <w:tab w:val="left" w:pos="176"/>
              </w:tabs>
              <w:spacing w:line="360" w:lineRule="auto"/>
              <w:ind w:right="-28"/>
              <w:rPr>
                <w:sz w:val="24"/>
                <w:szCs w:val="24"/>
              </w:rPr>
            </w:pPr>
            <w:r w:rsidRPr="00D02058">
              <w:rPr>
                <w:sz w:val="24"/>
                <w:szCs w:val="24"/>
              </w:rPr>
              <w:t>g, мм</w:t>
            </w:r>
          </w:p>
        </w:tc>
        <w:tc>
          <w:tcPr>
            <w:tcW w:w="816" w:type="dxa"/>
            <w:vMerge w:val="restart"/>
          </w:tcPr>
          <w:p w14:paraId="206236FB" w14:textId="77777777" w:rsidR="00AF04EA" w:rsidRPr="00D02058" w:rsidRDefault="00AF04EA" w:rsidP="00DF3DC9">
            <w:pPr>
              <w:tabs>
                <w:tab w:val="left" w:pos="0"/>
              </w:tabs>
              <w:spacing w:line="360" w:lineRule="auto"/>
              <w:ind w:right="-1"/>
              <w:rPr>
                <w:sz w:val="24"/>
                <w:szCs w:val="24"/>
              </w:rPr>
            </w:pPr>
            <w:r w:rsidRPr="00D02058">
              <w:rPr>
                <w:sz w:val="24"/>
                <w:szCs w:val="24"/>
              </w:rPr>
              <w:t>g1,мм</w:t>
            </w:r>
          </w:p>
        </w:tc>
      </w:tr>
      <w:tr w:rsidR="00AF04EA" w:rsidRPr="00D02058" w14:paraId="2D173A5A" w14:textId="77777777" w:rsidTr="00DF3DC9">
        <w:trPr>
          <w:trHeight w:val="137"/>
        </w:trPr>
        <w:tc>
          <w:tcPr>
            <w:tcW w:w="1135" w:type="dxa"/>
            <w:vMerge/>
          </w:tcPr>
          <w:p w14:paraId="3149E3E7" w14:textId="77777777" w:rsidR="00AF04EA" w:rsidRPr="00D02058" w:rsidRDefault="00AF04EA" w:rsidP="00DF3DC9">
            <w:pPr>
              <w:tabs>
                <w:tab w:val="left" w:pos="0"/>
              </w:tabs>
              <w:spacing w:line="360" w:lineRule="auto"/>
              <w:ind w:right="515"/>
              <w:rPr>
                <w:sz w:val="24"/>
                <w:szCs w:val="24"/>
              </w:rPr>
            </w:pPr>
          </w:p>
        </w:tc>
        <w:tc>
          <w:tcPr>
            <w:tcW w:w="2019" w:type="dxa"/>
          </w:tcPr>
          <w:p w14:paraId="7AB8D7FA" w14:textId="77777777" w:rsidR="00AF04EA" w:rsidRPr="00D02058" w:rsidRDefault="00AF04EA" w:rsidP="00DF3DC9">
            <w:pPr>
              <w:tabs>
                <w:tab w:val="left" w:pos="0"/>
              </w:tabs>
              <w:spacing w:line="360" w:lineRule="auto"/>
              <w:ind w:right="-19"/>
              <w:rPr>
                <w:sz w:val="24"/>
                <w:szCs w:val="24"/>
              </w:rPr>
            </w:pPr>
            <w:r w:rsidRPr="00D02058">
              <w:rPr>
                <w:sz w:val="24"/>
                <w:szCs w:val="24"/>
              </w:rPr>
              <w:t>Підготовлених кромок</w:t>
            </w:r>
          </w:p>
        </w:tc>
        <w:tc>
          <w:tcPr>
            <w:tcW w:w="1923" w:type="dxa"/>
          </w:tcPr>
          <w:p w14:paraId="20428177" w14:textId="77777777" w:rsidR="00AF04EA" w:rsidRPr="00D02058" w:rsidRDefault="00AF04EA" w:rsidP="00DF3DC9">
            <w:pPr>
              <w:tabs>
                <w:tab w:val="left" w:pos="0"/>
              </w:tabs>
              <w:spacing w:line="360" w:lineRule="auto"/>
              <w:rPr>
                <w:sz w:val="24"/>
                <w:szCs w:val="24"/>
              </w:rPr>
            </w:pPr>
            <w:r w:rsidRPr="00D02058">
              <w:rPr>
                <w:sz w:val="24"/>
                <w:szCs w:val="24"/>
              </w:rPr>
              <w:t>Зварного шва</w:t>
            </w:r>
          </w:p>
        </w:tc>
        <w:tc>
          <w:tcPr>
            <w:tcW w:w="1019" w:type="dxa"/>
            <w:vMerge/>
          </w:tcPr>
          <w:p w14:paraId="326D7E95" w14:textId="77777777" w:rsidR="00AF04EA" w:rsidRPr="00D02058" w:rsidRDefault="00AF04EA" w:rsidP="00DF3DC9">
            <w:pPr>
              <w:tabs>
                <w:tab w:val="left" w:pos="0"/>
              </w:tabs>
              <w:spacing w:line="360" w:lineRule="auto"/>
              <w:ind w:right="515"/>
              <w:rPr>
                <w:sz w:val="24"/>
                <w:szCs w:val="24"/>
              </w:rPr>
            </w:pPr>
          </w:p>
        </w:tc>
        <w:tc>
          <w:tcPr>
            <w:tcW w:w="567" w:type="dxa"/>
            <w:vMerge/>
          </w:tcPr>
          <w:p w14:paraId="2D9DF77E" w14:textId="77777777" w:rsidR="00AF04EA" w:rsidRPr="00D02058" w:rsidRDefault="00AF04EA" w:rsidP="00DF3DC9">
            <w:pPr>
              <w:tabs>
                <w:tab w:val="left" w:pos="0"/>
              </w:tabs>
              <w:spacing w:line="360" w:lineRule="auto"/>
              <w:ind w:right="515"/>
              <w:rPr>
                <w:sz w:val="24"/>
                <w:szCs w:val="24"/>
              </w:rPr>
            </w:pPr>
          </w:p>
        </w:tc>
        <w:tc>
          <w:tcPr>
            <w:tcW w:w="567" w:type="dxa"/>
            <w:vMerge/>
          </w:tcPr>
          <w:p w14:paraId="202C5CB1" w14:textId="77777777" w:rsidR="00AF04EA" w:rsidRPr="00D02058" w:rsidRDefault="00AF04EA" w:rsidP="00DF3DC9">
            <w:pPr>
              <w:tabs>
                <w:tab w:val="left" w:pos="0"/>
              </w:tabs>
              <w:spacing w:line="360" w:lineRule="auto"/>
              <w:ind w:right="515"/>
              <w:rPr>
                <w:sz w:val="24"/>
                <w:szCs w:val="24"/>
              </w:rPr>
            </w:pPr>
          </w:p>
        </w:tc>
        <w:tc>
          <w:tcPr>
            <w:tcW w:w="709" w:type="dxa"/>
            <w:vMerge/>
          </w:tcPr>
          <w:p w14:paraId="60ECA374" w14:textId="77777777" w:rsidR="00AF04EA" w:rsidRPr="00D02058" w:rsidRDefault="00AF04EA" w:rsidP="00DF3DC9">
            <w:pPr>
              <w:tabs>
                <w:tab w:val="left" w:pos="0"/>
              </w:tabs>
              <w:spacing w:line="360" w:lineRule="auto"/>
              <w:ind w:right="515"/>
              <w:rPr>
                <w:sz w:val="24"/>
                <w:szCs w:val="24"/>
              </w:rPr>
            </w:pPr>
          </w:p>
        </w:tc>
        <w:tc>
          <w:tcPr>
            <w:tcW w:w="992" w:type="dxa"/>
            <w:vMerge/>
          </w:tcPr>
          <w:p w14:paraId="714778F9" w14:textId="77777777" w:rsidR="00AF04EA" w:rsidRPr="00D02058" w:rsidRDefault="00AF04EA" w:rsidP="00DF3DC9">
            <w:pPr>
              <w:tabs>
                <w:tab w:val="left" w:pos="0"/>
              </w:tabs>
              <w:spacing w:line="360" w:lineRule="auto"/>
              <w:ind w:right="515"/>
              <w:rPr>
                <w:sz w:val="24"/>
                <w:szCs w:val="24"/>
              </w:rPr>
            </w:pPr>
          </w:p>
        </w:tc>
        <w:tc>
          <w:tcPr>
            <w:tcW w:w="816" w:type="dxa"/>
            <w:vMerge/>
          </w:tcPr>
          <w:p w14:paraId="5DF8CE82" w14:textId="77777777" w:rsidR="00AF04EA" w:rsidRPr="00D02058" w:rsidRDefault="00AF04EA" w:rsidP="00DF3DC9">
            <w:pPr>
              <w:tabs>
                <w:tab w:val="left" w:pos="0"/>
              </w:tabs>
              <w:spacing w:line="360" w:lineRule="auto"/>
              <w:ind w:right="515"/>
              <w:rPr>
                <w:sz w:val="24"/>
                <w:szCs w:val="24"/>
              </w:rPr>
            </w:pPr>
          </w:p>
        </w:tc>
      </w:tr>
      <w:tr w:rsidR="00AF04EA" w:rsidRPr="00D02058" w14:paraId="7C656CBE" w14:textId="77777777" w:rsidTr="00DF3DC9">
        <w:trPr>
          <w:trHeight w:val="1277"/>
        </w:trPr>
        <w:tc>
          <w:tcPr>
            <w:tcW w:w="1135" w:type="dxa"/>
          </w:tcPr>
          <w:p w14:paraId="6F266276" w14:textId="77777777" w:rsidR="00AF04EA" w:rsidRPr="00D02058" w:rsidRDefault="00AF04EA" w:rsidP="00DF3DC9">
            <w:pPr>
              <w:tabs>
                <w:tab w:val="left" w:pos="0"/>
              </w:tabs>
              <w:spacing w:line="360" w:lineRule="auto"/>
              <w:ind w:right="515"/>
              <w:jc w:val="center"/>
              <w:rPr>
                <w:sz w:val="24"/>
                <w:szCs w:val="24"/>
              </w:rPr>
            </w:pPr>
          </w:p>
          <w:p w14:paraId="2E9C4BEB" w14:textId="77777777" w:rsidR="00AF04EA" w:rsidRPr="00D02058" w:rsidRDefault="00AF04EA" w:rsidP="00DF3DC9">
            <w:pPr>
              <w:tabs>
                <w:tab w:val="left" w:pos="0"/>
              </w:tabs>
              <w:spacing w:line="360" w:lineRule="auto"/>
              <w:jc w:val="center"/>
              <w:rPr>
                <w:sz w:val="24"/>
                <w:szCs w:val="24"/>
              </w:rPr>
            </w:pPr>
          </w:p>
        </w:tc>
        <w:tc>
          <w:tcPr>
            <w:tcW w:w="2019" w:type="dxa"/>
            <w:vAlign w:val="bottom"/>
          </w:tcPr>
          <w:p w14:paraId="3D19445F" w14:textId="77777777" w:rsidR="00AF04EA" w:rsidRPr="00D02058" w:rsidRDefault="00AF04EA" w:rsidP="00DF3DC9">
            <w:pPr>
              <w:tabs>
                <w:tab w:val="left" w:pos="0"/>
              </w:tabs>
              <w:spacing w:line="360" w:lineRule="auto"/>
              <w:ind w:right="515"/>
              <w:jc w:val="center"/>
              <w:rPr>
                <w:sz w:val="24"/>
                <w:szCs w:val="24"/>
              </w:rPr>
            </w:pPr>
            <w:r w:rsidRPr="00D02058">
              <w:rPr>
                <w:sz w:val="24"/>
                <w:szCs w:val="24"/>
              </w:rPr>
              <w:object w:dxaOrig="2268" w:dyaOrig="1452" w14:anchorId="654D32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0pt;height:57.6pt" o:ole="">
                  <v:imagedata r:id="rId13" o:title=""/>
                </v:shape>
                <o:OLEObject Type="Embed" ProgID="PBrush" ShapeID="_x0000_i1025" DrawAspect="Content" ObjectID="_1745515700" r:id="rId14"/>
              </w:object>
            </w:r>
          </w:p>
        </w:tc>
        <w:tc>
          <w:tcPr>
            <w:tcW w:w="1923" w:type="dxa"/>
          </w:tcPr>
          <w:p w14:paraId="0D60CDBA" w14:textId="77777777" w:rsidR="00AF04EA" w:rsidRPr="00D02058" w:rsidRDefault="00AF04EA" w:rsidP="00DF3DC9">
            <w:pPr>
              <w:tabs>
                <w:tab w:val="left" w:pos="0"/>
              </w:tabs>
              <w:spacing w:line="360" w:lineRule="auto"/>
              <w:ind w:right="515"/>
              <w:jc w:val="center"/>
              <w:rPr>
                <w:sz w:val="24"/>
                <w:szCs w:val="24"/>
              </w:rPr>
            </w:pPr>
            <w:r w:rsidRPr="00D02058">
              <w:rPr>
                <w:sz w:val="24"/>
                <w:szCs w:val="24"/>
              </w:rPr>
              <w:object w:dxaOrig="1884" w:dyaOrig="1224" w14:anchorId="5D8468D7">
                <v:shape id="_x0000_i1026" type="#_x0000_t75" style="width:88.2pt;height:57.6pt" o:ole="">
                  <v:imagedata r:id="rId15" o:title=""/>
                </v:shape>
                <o:OLEObject Type="Embed" ProgID="PBrush" ShapeID="_x0000_i1026" DrawAspect="Content" ObjectID="_1745515701" r:id="rId16"/>
              </w:object>
            </w:r>
          </w:p>
        </w:tc>
        <w:tc>
          <w:tcPr>
            <w:tcW w:w="1019" w:type="dxa"/>
          </w:tcPr>
          <w:p w14:paraId="55C10A8C" w14:textId="77777777" w:rsidR="00AF04EA" w:rsidRPr="00D02058" w:rsidRDefault="00AF04EA" w:rsidP="00DF3DC9">
            <w:pPr>
              <w:tabs>
                <w:tab w:val="left" w:pos="0"/>
              </w:tabs>
              <w:spacing w:line="360" w:lineRule="auto"/>
              <w:ind w:right="515"/>
              <w:jc w:val="center"/>
              <w:rPr>
                <w:sz w:val="24"/>
                <w:szCs w:val="24"/>
              </w:rPr>
            </w:pPr>
          </w:p>
          <w:p w14:paraId="69BE7C9E" w14:textId="77777777" w:rsidR="00AF04EA" w:rsidRPr="00D02058" w:rsidRDefault="00AF04EA" w:rsidP="00DF3DC9">
            <w:pPr>
              <w:tabs>
                <w:tab w:val="left" w:pos="0"/>
              </w:tabs>
              <w:spacing w:line="360" w:lineRule="auto"/>
              <w:jc w:val="center"/>
              <w:rPr>
                <w:sz w:val="24"/>
                <w:szCs w:val="24"/>
              </w:rPr>
            </w:pPr>
            <w:r w:rsidRPr="00D02058">
              <w:rPr>
                <w:sz w:val="24"/>
                <w:szCs w:val="24"/>
              </w:rPr>
              <w:t>ИП</w:t>
            </w:r>
          </w:p>
        </w:tc>
        <w:tc>
          <w:tcPr>
            <w:tcW w:w="567" w:type="dxa"/>
          </w:tcPr>
          <w:p w14:paraId="4BBF987B" w14:textId="77777777" w:rsidR="00AF04EA" w:rsidRPr="00D02058" w:rsidRDefault="00AF04EA" w:rsidP="00DF3DC9">
            <w:pPr>
              <w:tabs>
                <w:tab w:val="left" w:pos="0"/>
              </w:tabs>
              <w:spacing w:line="360" w:lineRule="auto"/>
              <w:ind w:right="515"/>
              <w:jc w:val="center"/>
              <w:rPr>
                <w:sz w:val="24"/>
                <w:szCs w:val="24"/>
              </w:rPr>
            </w:pPr>
          </w:p>
          <w:p w14:paraId="104993C8" w14:textId="77777777" w:rsidR="00AF04EA" w:rsidRPr="00D02058" w:rsidRDefault="00AF04EA" w:rsidP="00DF3DC9">
            <w:pPr>
              <w:tabs>
                <w:tab w:val="left" w:pos="0"/>
              </w:tabs>
              <w:spacing w:line="360" w:lineRule="auto"/>
              <w:ind w:right="515"/>
              <w:jc w:val="center"/>
              <w:rPr>
                <w:sz w:val="24"/>
                <w:szCs w:val="24"/>
              </w:rPr>
            </w:pPr>
            <w:r w:rsidRPr="00D02058">
              <w:rPr>
                <w:sz w:val="24"/>
                <w:szCs w:val="24"/>
              </w:rPr>
              <w:t>4</w:t>
            </w:r>
          </w:p>
        </w:tc>
        <w:tc>
          <w:tcPr>
            <w:tcW w:w="567" w:type="dxa"/>
          </w:tcPr>
          <w:p w14:paraId="71B7251D" w14:textId="77777777" w:rsidR="00AF04EA" w:rsidRPr="00D02058" w:rsidRDefault="00AF04EA" w:rsidP="00DF3DC9">
            <w:pPr>
              <w:tabs>
                <w:tab w:val="left" w:pos="0"/>
              </w:tabs>
              <w:spacing w:line="360" w:lineRule="auto"/>
              <w:ind w:right="515"/>
              <w:jc w:val="center"/>
              <w:rPr>
                <w:sz w:val="24"/>
                <w:szCs w:val="24"/>
              </w:rPr>
            </w:pPr>
          </w:p>
          <w:p w14:paraId="1A17B1FD" w14:textId="77777777" w:rsidR="00AF04EA" w:rsidRPr="00D02058" w:rsidRDefault="00AF04EA" w:rsidP="00DF3DC9">
            <w:pPr>
              <w:tabs>
                <w:tab w:val="left" w:pos="-392"/>
                <w:tab w:val="left" w:pos="0"/>
              </w:tabs>
              <w:spacing w:line="360" w:lineRule="auto"/>
              <w:jc w:val="center"/>
              <w:rPr>
                <w:sz w:val="24"/>
                <w:szCs w:val="24"/>
                <w:vertAlign w:val="superscript"/>
              </w:rPr>
            </w:pPr>
            <w:r w:rsidRPr="00D02058">
              <w:rPr>
                <w:sz w:val="24"/>
                <w:szCs w:val="24"/>
              </w:rPr>
              <w:t>0</w:t>
            </w:r>
            <w:r w:rsidRPr="00D02058">
              <w:rPr>
                <w:sz w:val="24"/>
                <w:szCs w:val="24"/>
                <w:vertAlign w:val="superscript"/>
              </w:rPr>
              <w:t>+2</w:t>
            </w:r>
          </w:p>
        </w:tc>
        <w:tc>
          <w:tcPr>
            <w:tcW w:w="709" w:type="dxa"/>
          </w:tcPr>
          <w:p w14:paraId="1A13F27B" w14:textId="77777777" w:rsidR="00AF04EA" w:rsidRPr="00D02058" w:rsidRDefault="00AF04EA" w:rsidP="00DF3DC9">
            <w:pPr>
              <w:tabs>
                <w:tab w:val="left" w:pos="-83"/>
              </w:tabs>
              <w:spacing w:line="360" w:lineRule="auto"/>
              <w:ind w:left="57" w:right="57"/>
              <w:jc w:val="center"/>
              <w:rPr>
                <w:sz w:val="24"/>
                <w:szCs w:val="24"/>
              </w:rPr>
            </w:pPr>
          </w:p>
          <w:p w14:paraId="0A4A1BAC" w14:textId="77777777" w:rsidR="00AF04EA" w:rsidRPr="00D02058" w:rsidRDefault="00AF04EA" w:rsidP="00DF3DC9">
            <w:pPr>
              <w:tabs>
                <w:tab w:val="left" w:pos="-83"/>
              </w:tabs>
              <w:spacing w:line="360" w:lineRule="auto"/>
              <w:ind w:left="57" w:right="57"/>
              <w:jc w:val="center"/>
              <w:rPr>
                <w:sz w:val="24"/>
                <w:szCs w:val="24"/>
              </w:rPr>
            </w:pPr>
            <w:r w:rsidRPr="00D02058">
              <w:rPr>
                <w:sz w:val="24"/>
                <w:szCs w:val="24"/>
              </w:rPr>
              <w:t>12</w:t>
            </w:r>
          </w:p>
        </w:tc>
        <w:tc>
          <w:tcPr>
            <w:tcW w:w="992" w:type="dxa"/>
          </w:tcPr>
          <w:p w14:paraId="581457CB" w14:textId="77777777" w:rsidR="00AF04EA" w:rsidRPr="00D02058" w:rsidRDefault="00AF04EA" w:rsidP="00DF3DC9">
            <w:pPr>
              <w:tabs>
                <w:tab w:val="left" w:pos="484"/>
                <w:tab w:val="left" w:pos="601"/>
              </w:tabs>
              <w:spacing w:line="360" w:lineRule="auto"/>
              <w:rPr>
                <w:sz w:val="24"/>
                <w:szCs w:val="24"/>
              </w:rPr>
            </w:pPr>
          </w:p>
          <w:p w14:paraId="1F78FD6F" w14:textId="77777777" w:rsidR="00AF04EA" w:rsidRPr="00D02058" w:rsidRDefault="00AF04EA" w:rsidP="00DF3DC9">
            <w:pPr>
              <w:tabs>
                <w:tab w:val="left" w:pos="484"/>
                <w:tab w:val="left" w:pos="601"/>
              </w:tabs>
              <w:spacing w:line="360" w:lineRule="auto"/>
              <w:rPr>
                <w:sz w:val="24"/>
                <w:szCs w:val="24"/>
                <w:vertAlign w:val="superscript"/>
              </w:rPr>
            </w:pPr>
            <w:r w:rsidRPr="00D02058">
              <w:rPr>
                <w:sz w:val="24"/>
                <w:szCs w:val="24"/>
              </w:rPr>
              <w:t>1,5</w:t>
            </w:r>
            <w:r w:rsidRPr="00D02058">
              <w:rPr>
                <w:sz w:val="24"/>
                <w:szCs w:val="24"/>
                <w:vertAlign w:val="superscript"/>
              </w:rPr>
              <w:t>±0,5</w:t>
            </w:r>
          </w:p>
        </w:tc>
        <w:tc>
          <w:tcPr>
            <w:tcW w:w="816" w:type="dxa"/>
          </w:tcPr>
          <w:p w14:paraId="7F9F5A5F" w14:textId="77777777" w:rsidR="00AF04EA" w:rsidRPr="00D02058" w:rsidRDefault="00AF04EA" w:rsidP="00DF3DC9">
            <w:pPr>
              <w:tabs>
                <w:tab w:val="left" w:pos="0"/>
              </w:tabs>
              <w:spacing w:line="360" w:lineRule="auto"/>
              <w:jc w:val="center"/>
              <w:rPr>
                <w:sz w:val="24"/>
                <w:szCs w:val="24"/>
              </w:rPr>
            </w:pPr>
          </w:p>
          <w:p w14:paraId="1F5AE08E" w14:textId="77777777" w:rsidR="00AF04EA" w:rsidRPr="00D02058" w:rsidRDefault="00AF04EA" w:rsidP="00DF3DC9">
            <w:pPr>
              <w:tabs>
                <w:tab w:val="left" w:pos="0"/>
              </w:tabs>
              <w:spacing w:line="360" w:lineRule="auto"/>
              <w:jc w:val="center"/>
              <w:rPr>
                <w:sz w:val="24"/>
                <w:szCs w:val="24"/>
                <w:vertAlign w:val="superscript"/>
              </w:rPr>
            </w:pPr>
            <w:r w:rsidRPr="00D02058">
              <w:rPr>
                <w:sz w:val="24"/>
                <w:szCs w:val="24"/>
              </w:rPr>
              <w:t>1,5</w:t>
            </w:r>
            <w:r w:rsidRPr="00D02058">
              <w:rPr>
                <w:sz w:val="24"/>
                <w:szCs w:val="24"/>
                <w:vertAlign w:val="superscript"/>
              </w:rPr>
              <w:t>±1</w:t>
            </w:r>
          </w:p>
        </w:tc>
      </w:tr>
    </w:tbl>
    <w:p w14:paraId="5A09A7F6" w14:textId="77777777" w:rsidR="00AF04EA" w:rsidRDefault="00AF04EA" w:rsidP="00AF04EA">
      <w:pPr>
        <w:jc w:val="center"/>
        <w:rPr>
          <w:rFonts w:eastAsia="Batang"/>
        </w:rPr>
      </w:pPr>
    </w:p>
    <w:p w14:paraId="7CE08BE8" w14:textId="4D642CA1" w:rsidR="00EE1708" w:rsidRPr="00D02058" w:rsidRDefault="00AF04EA" w:rsidP="00AF04EA">
      <w:pPr>
        <w:spacing w:line="360" w:lineRule="auto"/>
        <w:rPr>
          <w:rFonts w:eastAsia="Calibri"/>
          <w:szCs w:val="28"/>
        </w:rPr>
      </w:pPr>
      <w:r w:rsidRPr="00D02058">
        <w:rPr>
          <w:szCs w:val="28"/>
        </w:rPr>
        <w:t xml:space="preserve">             Автоматичне зварювання в суміші інертних газів. Розробка кромок </w:t>
      </w:r>
      <w:r w:rsidRPr="00D02058">
        <w:rPr>
          <w:rFonts w:eastAsia="Calibri"/>
          <w:szCs w:val="28"/>
          <w:lang w:val="en-US"/>
        </w:rPr>
        <w:t>ISO</w:t>
      </w:r>
      <w:r w:rsidRPr="00D02058">
        <w:rPr>
          <w:rFonts w:eastAsia="Calibri"/>
          <w:szCs w:val="28"/>
        </w:rPr>
        <w:t xml:space="preserve"> 9692-1-2014 </w:t>
      </w:r>
    </w:p>
    <w:p w14:paraId="598A75A0" w14:textId="77777777" w:rsidR="00AF04EA" w:rsidRPr="00AF04EA" w:rsidRDefault="00AF04EA" w:rsidP="00AF04EA">
      <w:pPr>
        <w:spacing w:line="360" w:lineRule="auto"/>
        <w:rPr>
          <w:rFonts w:eastAsiaTheme="minorEastAsia"/>
          <w:szCs w:val="28"/>
          <w:lang w:bidi="en-US"/>
        </w:rPr>
      </w:pPr>
      <w:r w:rsidRPr="00AF04EA">
        <w:rPr>
          <w:rFonts w:eastAsiaTheme="minorEastAsia"/>
          <w:szCs w:val="28"/>
          <w:lang w:bidi="en-US"/>
        </w:rPr>
        <w:t xml:space="preserve">                  </w:t>
      </w:r>
      <w:r w:rsidRPr="00085CEE">
        <w:rPr>
          <w:rFonts w:eastAsiaTheme="minorEastAsia"/>
          <w:szCs w:val="28"/>
          <w:lang w:val="en-US" w:bidi="en-US"/>
        </w:rPr>
        <w:t>S</w:t>
      </w:r>
      <w:r w:rsidRPr="00AF04EA">
        <w:rPr>
          <w:rFonts w:eastAsiaTheme="minorEastAsia"/>
          <w:szCs w:val="28"/>
          <w:lang w:bidi="en-US"/>
        </w:rPr>
        <w:t xml:space="preserve"> = </w:t>
      </w:r>
      <w:r w:rsidRPr="00085CEE">
        <w:rPr>
          <w:rFonts w:eastAsiaTheme="minorEastAsia"/>
          <w:szCs w:val="28"/>
          <w:lang w:val="en-US" w:bidi="en-US"/>
        </w:rPr>
        <w:t>S</w:t>
      </w:r>
      <w:r w:rsidRPr="00AF04EA">
        <w:rPr>
          <w:rFonts w:eastAsiaTheme="minorEastAsia"/>
          <w:szCs w:val="28"/>
          <w:lang w:bidi="en-US"/>
        </w:rPr>
        <w:t xml:space="preserve">1= 4 </w:t>
      </w:r>
      <w:r w:rsidRPr="00D02058">
        <w:rPr>
          <w:rFonts w:eastAsiaTheme="minorEastAsia"/>
          <w:szCs w:val="28"/>
          <w:lang w:bidi="en-US"/>
        </w:rPr>
        <w:t>мм</w:t>
      </w:r>
      <w:r w:rsidRPr="00AF04EA">
        <w:rPr>
          <w:rFonts w:eastAsiaTheme="minorEastAsia"/>
          <w:szCs w:val="28"/>
          <w:lang w:bidi="en-US"/>
        </w:rPr>
        <w:t xml:space="preserve">, </w:t>
      </w:r>
      <w:r w:rsidRPr="00085CEE">
        <w:rPr>
          <w:rFonts w:eastAsiaTheme="minorEastAsia"/>
          <w:szCs w:val="28"/>
          <w:lang w:val="en-US" w:bidi="en-US"/>
        </w:rPr>
        <w:t>b</w:t>
      </w:r>
      <w:r w:rsidRPr="00AF04EA">
        <w:rPr>
          <w:rFonts w:eastAsiaTheme="minorEastAsia"/>
          <w:szCs w:val="28"/>
          <w:lang w:bidi="en-US"/>
        </w:rPr>
        <w:t xml:space="preserve"> = 0+2 </w:t>
      </w:r>
      <w:r w:rsidRPr="00D02058">
        <w:rPr>
          <w:rFonts w:eastAsiaTheme="minorEastAsia"/>
          <w:szCs w:val="28"/>
          <w:lang w:bidi="en-US"/>
        </w:rPr>
        <w:t>мм</w:t>
      </w:r>
      <w:r w:rsidRPr="00AF04EA">
        <w:rPr>
          <w:rFonts w:eastAsiaTheme="minorEastAsia"/>
          <w:szCs w:val="28"/>
          <w:lang w:bidi="en-US"/>
        </w:rPr>
        <w:t xml:space="preserve">, </w:t>
      </w:r>
      <w:r w:rsidRPr="00085CEE">
        <w:rPr>
          <w:rFonts w:eastAsiaTheme="minorEastAsia"/>
          <w:szCs w:val="28"/>
          <w:lang w:val="en-US" w:bidi="en-US"/>
        </w:rPr>
        <w:t>e</w:t>
      </w:r>
      <w:r w:rsidRPr="00AF04EA">
        <w:rPr>
          <w:rFonts w:eastAsiaTheme="minorEastAsia"/>
          <w:szCs w:val="28"/>
          <w:lang w:bidi="en-US"/>
        </w:rPr>
        <w:t xml:space="preserve">=12 </w:t>
      </w:r>
      <w:r w:rsidRPr="00D02058">
        <w:rPr>
          <w:rFonts w:eastAsiaTheme="minorEastAsia"/>
          <w:szCs w:val="28"/>
          <w:lang w:bidi="en-US"/>
        </w:rPr>
        <w:t>мм</w:t>
      </w:r>
      <w:r w:rsidRPr="00AF04EA">
        <w:rPr>
          <w:rFonts w:eastAsiaTheme="minorEastAsia"/>
          <w:szCs w:val="28"/>
          <w:lang w:bidi="en-US"/>
        </w:rPr>
        <w:t xml:space="preserve">, </w:t>
      </w:r>
      <w:r w:rsidRPr="00085CEE">
        <w:rPr>
          <w:rFonts w:eastAsiaTheme="minorEastAsia"/>
          <w:szCs w:val="28"/>
          <w:lang w:val="en-US" w:bidi="en-US"/>
        </w:rPr>
        <w:t>g</w:t>
      </w:r>
      <w:r w:rsidRPr="00AF04EA">
        <w:rPr>
          <w:rFonts w:eastAsiaTheme="minorEastAsia"/>
          <w:szCs w:val="28"/>
          <w:lang w:bidi="en-US"/>
        </w:rPr>
        <w:t xml:space="preserve">=1,5 ±0,5 </w:t>
      </w:r>
      <w:r w:rsidRPr="00D02058">
        <w:rPr>
          <w:rFonts w:eastAsiaTheme="minorEastAsia"/>
          <w:szCs w:val="28"/>
          <w:lang w:bidi="en-US"/>
        </w:rPr>
        <w:t>мм</w:t>
      </w:r>
      <w:r w:rsidRPr="00AF04EA">
        <w:rPr>
          <w:rFonts w:eastAsiaTheme="minorEastAsia"/>
          <w:szCs w:val="28"/>
          <w:lang w:bidi="en-US"/>
        </w:rPr>
        <w:t xml:space="preserve">, </w:t>
      </w:r>
      <w:r w:rsidRPr="00085CEE">
        <w:rPr>
          <w:rFonts w:eastAsiaTheme="minorEastAsia"/>
          <w:szCs w:val="28"/>
          <w:lang w:val="en-US" w:bidi="en-US"/>
        </w:rPr>
        <w:t>g</w:t>
      </w:r>
      <w:r w:rsidRPr="00AF04EA">
        <w:rPr>
          <w:rFonts w:eastAsiaTheme="minorEastAsia"/>
          <w:szCs w:val="28"/>
          <w:lang w:bidi="en-US"/>
        </w:rPr>
        <w:t xml:space="preserve">=1,5 ±1,0 </w:t>
      </w:r>
      <w:r w:rsidRPr="00D02058">
        <w:rPr>
          <w:rFonts w:eastAsiaTheme="minorEastAsia"/>
          <w:szCs w:val="28"/>
          <w:lang w:bidi="en-US"/>
        </w:rPr>
        <w:t>мм</w:t>
      </w:r>
      <w:r w:rsidRPr="00AF04EA">
        <w:rPr>
          <w:rFonts w:eastAsiaTheme="minorEastAsia"/>
          <w:szCs w:val="28"/>
          <w:lang w:bidi="en-US"/>
        </w:rPr>
        <w:t>.</w:t>
      </w:r>
    </w:p>
    <w:p w14:paraId="2FCF5125" w14:textId="77777777" w:rsidR="00AF04EA" w:rsidRPr="00D02058" w:rsidRDefault="00AF04EA" w:rsidP="00AF04EA">
      <w:pPr>
        <w:numPr>
          <w:ilvl w:val="0"/>
          <w:numId w:val="17"/>
        </w:numPr>
        <w:spacing w:line="360" w:lineRule="auto"/>
        <w:ind w:left="284" w:hanging="284"/>
        <w:contextualSpacing/>
        <w:jc w:val="left"/>
        <w:rPr>
          <w:bCs/>
          <w:i/>
          <w:szCs w:val="28"/>
          <w:lang w:bidi="en-US"/>
        </w:rPr>
      </w:pPr>
      <w:r w:rsidRPr="00D02058">
        <w:rPr>
          <w:bCs/>
          <w:i/>
          <w:szCs w:val="28"/>
          <w:lang w:bidi="en-US"/>
        </w:rPr>
        <w:t>Знаходимо глибину проплавлення:</w:t>
      </w:r>
    </w:p>
    <w:p w14:paraId="3F68C000" w14:textId="77777777" w:rsidR="00AF04EA" w:rsidRPr="00D02058" w:rsidRDefault="00AF04EA" w:rsidP="00AF04EA">
      <w:pPr>
        <w:spacing w:line="360" w:lineRule="auto"/>
        <w:rPr>
          <w:i/>
          <w:szCs w:val="28"/>
          <w:lang w:bidi="en-US"/>
        </w:rPr>
      </w:pPr>
      <m:oMathPara>
        <m:oMathParaPr>
          <m:jc m:val="left"/>
        </m:oMathParaPr>
        <m:oMath>
          <m:r>
            <w:rPr>
              <w:rFonts w:ascii="Cambria Math" w:hAnsi="Cambria Math"/>
              <w:szCs w:val="28"/>
              <w:lang w:bidi="en-US"/>
            </w:rPr>
            <m:t>hр=S-0.5∙b=4-0.5∙0=4 мм</m:t>
          </m:r>
        </m:oMath>
      </m:oMathPara>
    </w:p>
    <w:p w14:paraId="309A8563" w14:textId="77777777" w:rsidR="00AF04EA" w:rsidRPr="00D02058" w:rsidRDefault="00AF04EA" w:rsidP="00AF04EA">
      <w:pPr>
        <w:numPr>
          <w:ilvl w:val="0"/>
          <w:numId w:val="17"/>
        </w:numPr>
        <w:spacing w:line="360" w:lineRule="auto"/>
        <w:ind w:left="284" w:hanging="284"/>
        <w:contextualSpacing/>
        <w:jc w:val="left"/>
        <w:rPr>
          <w:bCs/>
          <w:i/>
          <w:szCs w:val="28"/>
          <w:lang w:bidi="en-US"/>
        </w:rPr>
      </w:pPr>
      <w:r w:rsidRPr="00D02058">
        <w:rPr>
          <w:bCs/>
          <w:i/>
          <w:szCs w:val="28"/>
          <w:lang w:bidi="en-US"/>
        </w:rPr>
        <w:t>По формулі розраховуємо діаметр електродного дроту:</w:t>
      </w:r>
    </w:p>
    <w:p w14:paraId="32FBE216" w14:textId="77777777" w:rsidR="00AF04EA" w:rsidRPr="00D02058" w:rsidRDefault="00AF04EA" w:rsidP="00AF04EA">
      <w:pPr>
        <w:spacing w:line="360" w:lineRule="auto"/>
        <w:rPr>
          <w:bCs/>
          <w:i/>
          <w:szCs w:val="28"/>
          <w:lang w:bidi="en-US"/>
        </w:rPr>
      </w:pPr>
      <m:oMathPara>
        <m:oMathParaPr>
          <m:jc m:val="left"/>
        </m:oMathParaPr>
        <m:oMath>
          <m:r>
            <w:rPr>
              <w:rFonts w:ascii="Cambria Math" w:hAnsi="Cambria Math"/>
              <w:szCs w:val="28"/>
              <w:lang w:bidi="en-US"/>
            </w:rPr>
            <m:t>dед=</m:t>
          </m:r>
          <m:rad>
            <m:radPr>
              <m:ctrlPr>
                <w:rPr>
                  <w:rFonts w:ascii="Cambria Math" w:hAnsi="Cambria Math"/>
                  <w:bCs/>
                  <w:i/>
                  <w:szCs w:val="28"/>
                  <w:lang w:bidi="en-US"/>
                </w:rPr>
              </m:ctrlPr>
            </m:radPr>
            <m:deg>
              <m:r>
                <w:rPr>
                  <w:rFonts w:ascii="Cambria Math" w:hAnsi="Cambria Math"/>
                  <w:szCs w:val="28"/>
                  <w:lang w:bidi="en-US"/>
                </w:rPr>
                <m:t>4</m:t>
              </m:r>
            </m:deg>
            <m:e>
              <m:r>
                <w:rPr>
                  <w:rFonts w:ascii="Cambria Math" w:hAnsi="Cambria Math"/>
                  <w:szCs w:val="28"/>
                  <w:lang w:bidi="en-US"/>
                </w:rPr>
                <m:t>hр</m:t>
              </m:r>
            </m:e>
          </m:rad>
          <m:r>
            <w:rPr>
              <w:rFonts w:ascii="Cambria Math" w:hAnsi="Cambria Math"/>
              <w:szCs w:val="28"/>
              <w:lang w:bidi="en-US"/>
            </w:rPr>
            <m:t>±0,05∙</m:t>
          </m:r>
          <m:r>
            <w:rPr>
              <w:rFonts w:ascii="Cambria Math" w:hAnsi="Cambria Math"/>
              <w:szCs w:val="28"/>
              <w:lang w:bidi="en-US"/>
            </w:rPr>
            <m:t>hр=</m:t>
          </m:r>
          <m:rad>
            <m:radPr>
              <m:ctrlPr>
                <w:rPr>
                  <w:rFonts w:ascii="Cambria Math" w:hAnsi="Cambria Math"/>
                  <w:bCs/>
                  <w:i/>
                  <w:szCs w:val="28"/>
                  <w:lang w:bidi="en-US"/>
                </w:rPr>
              </m:ctrlPr>
            </m:radPr>
            <m:deg>
              <m:r>
                <w:rPr>
                  <w:rFonts w:ascii="Cambria Math" w:hAnsi="Cambria Math"/>
                  <w:szCs w:val="28"/>
                  <w:lang w:bidi="en-US"/>
                </w:rPr>
                <m:t>4</m:t>
              </m:r>
            </m:deg>
            <m:e>
              <m:r>
                <w:rPr>
                  <w:rFonts w:ascii="Cambria Math" w:hAnsi="Cambria Math"/>
                  <w:szCs w:val="28"/>
                  <w:lang w:bidi="en-US"/>
                </w:rPr>
                <m:t>54</m:t>
              </m:r>
            </m:e>
          </m:rad>
          <m:r>
            <w:rPr>
              <w:rFonts w:ascii="Cambria Math" w:hAnsi="Cambria Math"/>
              <w:szCs w:val="28"/>
              <w:lang w:bidi="en-US"/>
            </w:rPr>
            <m:t>±0,05∙4=1,49±0,25 мм</m:t>
          </m:r>
        </m:oMath>
      </m:oMathPara>
    </w:p>
    <w:p w14:paraId="041D2589" w14:textId="77777777" w:rsidR="00AF04EA" w:rsidRPr="00D02058" w:rsidRDefault="00AF04EA" w:rsidP="00AF04EA">
      <w:pPr>
        <w:spacing w:line="360" w:lineRule="auto"/>
        <w:ind w:firstLine="709"/>
        <w:rPr>
          <w:bCs/>
          <w:szCs w:val="28"/>
          <w:lang w:bidi="en-US"/>
        </w:rPr>
      </w:pPr>
      <w:r w:rsidRPr="00D02058">
        <w:rPr>
          <w:bCs/>
          <w:szCs w:val="28"/>
          <w:lang w:bidi="en-US"/>
        </w:rPr>
        <w:t xml:space="preserve">Отримане значення електродного дроту округляємо до стандартного і отримаємо, що </w:t>
      </w:r>
      <w:r w:rsidRPr="00D02058">
        <w:rPr>
          <w:szCs w:val="28"/>
          <w:lang w:bidi="en-US"/>
        </w:rPr>
        <w:t>dед</w:t>
      </w:r>
      <w:r w:rsidRPr="00D02058">
        <w:rPr>
          <w:bCs/>
          <w:szCs w:val="28"/>
          <w:lang w:bidi="en-US"/>
        </w:rPr>
        <w:t xml:space="preserve"> =1,6 мм</w:t>
      </w:r>
    </w:p>
    <w:p w14:paraId="6D35AD71" w14:textId="77777777" w:rsidR="00AF04EA" w:rsidRPr="00D02058" w:rsidRDefault="00AF04EA" w:rsidP="00AF04EA">
      <w:pPr>
        <w:numPr>
          <w:ilvl w:val="0"/>
          <w:numId w:val="17"/>
        </w:numPr>
        <w:spacing w:line="360" w:lineRule="auto"/>
        <w:ind w:left="284" w:hanging="284"/>
        <w:jc w:val="left"/>
        <w:rPr>
          <w:bCs/>
          <w:i/>
          <w:szCs w:val="28"/>
          <w:lang w:bidi="en-US"/>
        </w:rPr>
      </w:pPr>
      <w:r w:rsidRPr="00D02058">
        <w:rPr>
          <w:bCs/>
          <w:i/>
          <w:szCs w:val="28"/>
          <w:lang w:bidi="en-US"/>
        </w:rPr>
        <w:t>Розраховуємо швидкість зварювання:</w:t>
      </w:r>
    </w:p>
    <w:p w14:paraId="3F4BBC7D" w14:textId="77777777" w:rsidR="00AF04EA" w:rsidRPr="00D02058" w:rsidRDefault="00AF04EA" w:rsidP="00AF04EA">
      <w:pPr>
        <w:spacing w:line="360" w:lineRule="auto"/>
        <w:rPr>
          <w:bCs/>
          <w:i/>
          <w:szCs w:val="28"/>
          <w:lang w:bidi="en-US"/>
        </w:rPr>
      </w:pPr>
      <m:oMathPara>
        <m:oMathParaPr>
          <m:jc m:val="left"/>
        </m:oMathParaPr>
        <m:oMath>
          <m:r>
            <w:rPr>
              <w:rFonts w:ascii="Cambria Math" w:hAnsi="Cambria Math"/>
              <w:szCs w:val="28"/>
              <w:lang w:bidi="en-US"/>
            </w:rPr>
            <m:t>Vзв=Kv∙</m:t>
          </m:r>
          <m:f>
            <m:fPr>
              <m:ctrlPr>
                <w:rPr>
                  <w:rFonts w:ascii="Cambria Math" w:hAnsi="Cambria Math"/>
                  <w:bCs/>
                  <w:i/>
                  <w:szCs w:val="28"/>
                  <w:lang w:bidi="en-US"/>
                </w:rPr>
              </m:ctrlPr>
            </m:fPr>
            <m:num>
              <m:sSup>
                <m:sSupPr>
                  <m:ctrlPr>
                    <w:rPr>
                      <w:rFonts w:ascii="Cambria Math" w:hAnsi="Cambria Math"/>
                      <w:bCs/>
                      <w:i/>
                      <w:szCs w:val="28"/>
                      <w:lang w:bidi="en-US"/>
                    </w:rPr>
                  </m:ctrlPr>
                </m:sSupPr>
                <m:e>
                  <m:r>
                    <w:rPr>
                      <w:rFonts w:ascii="Cambria Math" w:hAnsi="Cambria Math"/>
                      <w:szCs w:val="28"/>
                      <w:lang w:bidi="en-US"/>
                    </w:rPr>
                    <m:t>hр</m:t>
                  </m:r>
                </m:e>
                <m:sup>
                  <m:r>
                    <w:rPr>
                      <w:rFonts w:ascii="Cambria Math" w:hAnsi="Cambria Math"/>
                      <w:szCs w:val="28"/>
                      <w:lang w:bidi="en-US"/>
                    </w:rPr>
                    <m:t>1.61</m:t>
                  </m:r>
                </m:sup>
              </m:sSup>
            </m:num>
            <m:den>
              <m:sSup>
                <m:sSupPr>
                  <m:ctrlPr>
                    <w:rPr>
                      <w:rFonts w:ascii="Cambria Math" w:hAnsi="Cambria Math"/>
                      <w:bCs/>
                      <w:i/>
                      <w:szCs w:val="28"/>
                      <w:lang w:bidi="en-US"/>
                    </w:rPr>
                  </m:ctrlPr>
                </m:sSupPr>
                <m:e>
                  <m:r>
                    <w:rPr>
                      <w:rFonts w:ascii="Cambria Math" w:hAnsi="Cambria Math"/>
                      <w:szCs w:val="28"/>
                      <w:lang w:bidi="en-US"/>
                    </w:rPr>
                    <m:t>e</m:t>
                  </m:r>
                </m:e>
                <m:sup>
                  <m:r>
                    <w:rPr>
                      <w:rFonts w:ascii="Cambria Math" w:hAnsi="Cambria Math"/>
                      <w:szCs w:val="28"/>
                      <w:lang w:bidi="en-US"/>
                    </w:rPr>
                    <m:t>3.36</m:t>
                  </m:r>
                </m:sup>
              </m:sSup>
            </m:den>
          </m:f>
          <m:r>
            <w:rPr>
              <w:rFonts w:ascii="Cambria Math" w:hAnsi="Cambria Math"/>
              <w:szCs w:val="28"/>
              <w:lang w:bidi="en-US"/>
            </w:rPr>
            <m:t>=1120∙</m:t>
          </m:r>
          <m:f>
            <m:fPr>
              <m:ctrlPr>
                <w:rPr>
                  <w:rFonts w:ascii="Cambria Math" w:hAnsi="Cambria Math"/>
                  <w:bCs/>
                  <w:i/>
                  <w:szCs w:val="28"/>
                  <w:lang w:bidi="en-US"/>
                </w:rPr>
              </m:ctrlPr>
            </m:fPr>
            <m:num>
              <m:sSup>
                <m:sSupPr>
                  <m:ctrlPr>
                    <w:rPr>
                      <w:rFonts w:ascii="Cambria Math" w:hAnsi="Cambria Math"/>
                      <w:bCs/>
                      <w:i/>
                      <w:szCs w:val="28"/>
                      <w:lang w:bidi="en-US"/>
                    </w:rPr>
                  </m:ctrlPr>
                </m:sSupPr>
                <m:e>
                  <m:r>
                    <w:rPr>
                      <w:rFonts w:ascii="Cambria Math" w:hAnsi="Cambria Math"/>
                      <w:szCs w:val="28"/>
                      <w:lang w:bidi="en-US"/>
                    </w:rPr>
                    <m:t>4</m:t>
                  </m:r>
                </m:e>
                <m:sup>
                  <m:r>
                    <w:rPr>
                      <w:rFonts w:ascii="Cambria Math" w:hAnsi="Cambria Math"/>
                      <w:szCs w:val="28"/>
                      <w:lang w:bidi="en-US"/>
                    </w:rPr>
                    <m:t>1.61</m:t>
                  </m:r>
                </m:sup>
              </m:sSup>
            </m:num>
            <m:den>
              <m:sSup>
                <m:sSupPr>
                  <m:ctrlPr>
                    <w:rPr>
                      <w:rFonts w:ascii="Cambria Math" w:hAnsi="Cambria Math"/>
                      <w:bCs/>
                      <w:i/>
                      <w:szCs w:val="28"/>
                      <w:lang w:bidi="en-US"/>
                    </w:rPr>
                  </m:ctrlPr>
                </m:sSupPr>
                <m:e>
                  <m:r>
                    <w:rPr>
                      <w:rFonts w:ascii="Cambria Math" w:hAnsi="Cambria Math"/>
                      <w:szCs w:val="28"/>
                      <w:lang w:bidi="en-US"/>
                    </w:rPr>
                    <m:t>12</m:t>
                  </m:r>
                </m:e>
                <m:sup>
                  <m:r>
                    <w:rPr>
                      <w:rFonts w:ascii="Cambria Math" w:hAnsi="Cambria Math"/>
                      <w:szCs w:val="28"/>
                      <w:lang w:bidi="en-US"/>
                    </w:rPr>
                    <m:t>3.36</m:t>
                  </m:r>
                </m:sup>
              </m:sSup>
            </m:den>
          </m:f>
          <m:r>
            <w:rPr>
              <w:rFonts w:ascii="Cambria Math" w:hAnsi="Cambria Math"/>
              <w:szCs w:val="28"/>
              <w:lang w:bidi="en-US"/>
            </w:rPr>
            <m:t>=4,74</m:t>
          </m:r>
          <m:f>
            <m:fPr>
              <m:ctrlPr>
                <w:rPr>
                  <w:rFonts w:ascii="Cambria Math" w:hAnsi="Cambria Math"/>
                  <w:i/>
                  <w:szCs w:val="28"/>
                  <w:lang w:bidi="en-US"/>
                </w:rPr>
              </m:ctrlPr>
            </m:fPr>
            <m:num>
              <m:r>
                <w:rPr>
                  <w:rFonts w:ascii="Cambria Math" w:hAnsi="Cambria Math"/>
                  <w:szCs w:val="28"/>
                  <w:lang w:bidi="en-US"/>
                </w:rPr>
                <m:t>мм</m:t>
              </m:r>
            </m:num>
            <m:den>
              <m:r>
                <w:rPr>
                  <w:rFonts w:ascii="Cambria Math" w:hAnsi="Cambria Math"/>
                  <w:szCs w:val="28"/>
                  <w:lang w:bidi="en-US"/>
                </w:rPr>
                <m:t>с</m:t>
              </m:r>
            </m:den>
          </m:f>
          <m:r>
            <w:rPr>
              <w:rFonts w:ascii="Cambria Math" w:hAnsi="Cambria Math"/>
              <w:szCs w:val="28"/>
              <w:lang w:bidi="en-US"/>
            </w:rPr>
            <m:t xml:space="preserve"> </m:t>
          </m:r>
          <m:d>
            <m:dPr>
              <m:ctrlPr>
                <w:rPr>
                  <w:rFonts w:ascii="Cambria Math" w:hAnsi="Cambria Math"/>
                  <w:i/>
                  <w:szCs w:val="28"/>
                  <w:lang w:bidi="en-US"/>
                </w:rPr>
              </m:ctrlPr>
            </m:dPr>
            <m:e>
              <m:r>
                <w:rPr>
                  <w:rFonts w:ascii="Cambria Math" w:hAnsi="Cambria Math"/>
                  <w:szCs w:val="28"/>
                  <w:lang w:bidi="en-US"/>
                </w:rPr>
                <m:t>17</m:t>
              </m:r>
              <m:f>
                <m:fPr>
                  <m:ctrlPr>
                    <w:rPr>
                      <w:rFonts w:ascii="Cambria Math" w:hAnsi="Cambria Math"/>
                      <w:i/>
                      <w:szCs w:val="28"/>
                      <w:lang w:bidi="en-US"/>
                    </w:rPr>
                  </m:ctrlPr>
                </m:fPr>
                <m:num>
                  <m:r>
                    <w:rPr>
                      <w:rFonts w:ascii="Cambria Math" w:hAnsi="Cambria Math"/>
                      <w:szCs w:val="28"/>
                      <w:lang w:bidi="en-US"/>
                    </w:rPr>
                    <m:t>м</m:t>
                  </m:r>
                </m:num>
                <m:den>
                  <m:r>
                    <w:rPr>
                      <w:rFonts w:ascii="Cambria Math" w:hAnsi="Cambria Math"/>
                      <w:szCs w:val="28"/>
                      <w:lang w:bidi="en-US"/>
                    </w:rPr>
                    <m:t>год</m:t>
                  </m:r>
                </m:den>
              </m:f>
            </m:e>
          </m:d>
        </m:oMath>
      </m:oMathPara>
    </w:p>
    <w:p w14:paraId="578AEBBD" w14:textId="77777777" w:rsidR="00AF04EA" w:rsidRPr="00D02058" w:rsidRDefault="00AF04EA" w:rsidP="00AF04EA">
      <w:pPr>
        <w:spacing w:line="360" w:lineRule="auto"/>
        <w:ind w:firstLine="708"/>
        <w:rPr>
          <w:szCs w:val="28"/>
          <w:lang w:bidi="en-US"/>
        </w:rPr>
      </w:pPr>
      <w:r w:rsidRPr="00D02058">
        <w:rPr>
          <w:i/>
          <w:szCs w:val="28"/>
          <w:lang w:bidi="en-US"/>
        </w:rPr>
        <w:t>K</w:t>
      </w:r>
      <w:r w:rsidRPr="00D02058">
        <w:rPr>
          <w:i/>
          <w:szCs w:val="28"/>
          <w:vertAlign w:val="subscript"/>
          <w:lang w:bidi="en-US"/>
        </w:rPr>
        <w:t>V</w:t>
      </w:r>
      <w:r w:rsidRPr="00D02058">
        <w:rPr>
          <w:szCs w:val="28"/>
          <w:lang w:bidi="en-US"/>
        </w:rPr>
        <w:t xml:space="preserve"> – коефіцієнт, залежить від діаметру дроту, його значення отримані експериментальним шляхом і для діаметру 1,6 мм </w:t>
      </w:r>
      <w:r w:rsidRPr="00D02058">
        <w:rPr>
          <w:i/>
          <w:szCs w:val="28"/>
          <w:lang w:bidi="en-US"/>
        </w:rPr>
        <w:t>K</w:t>
      </w:r>
      <w:r w:rsidRPr="00D02058">
        <w:rPr>
          <w:i/>
          <w:szCs w:val="28"/>
          <w:vertAlign w:val="subscript"/>
          <w:lang w:bidi="en-US"/>
        </w:rPr>
        <w:t>V</w:t>
      </w:r>
      <w:r w:rsidRPr="00D02058">
        <w:rPr>
          <w:szCs w:val="28"/>
          <w:lang w:bidi="en-US"/>
        </w:rPr>
        <w:t xml:space="preserve"> = 1120.</w:t>
      </w:r>
    </w:p>
    <w:p w14:paraId="078293D2" w14:textId="77777777" w:rsidR="00AF04EA" w:rsidRPr="00D02058" w:rsidRDefault="00AF04EA" w:rsidP="00AF04EA">
      <w:pPr>
        <w:spacing w:line="360" w:lineRule="auto"/>
        <w:ind w:firstLine="709"/>
        <w:rPr>
          <w:szCs w:val="28"/>
          <w:lang w:bidi="en-US"/>
        </w:rPr>
      </w:pPr>
      <w:r w:rsidRPr="00D02058">
        <w:rPr>
          <w:szCs w:val="28"/>
          <w:lang w:bidi="en-US"/>
        </w:rPr>
        <w:t xml:space="preserve">Для автоматизованого зварювання </w:t>
      </w:r>
      <w:r w:rsidRPr="00D02058">
        <w:rPr>
          <w:i/>
          <w:szCs w:val="28"/>
          <w:lang w:bidi="en-US"/>
        </w:rPr>
        <w:t>Vзв</w:t>
      </w:r>
      <w:r w:rsidRPr="00D02058">
        <w:rPr>
          <w:szCs w:val="28"/>
          <w:lang w:bidi="en-US"/>
        </w:rPr>
        <w:t xml:space="preserve"> лежить в межах 4…20 мм/с. враховуючи ці обмеження приймаємо, що</w:t>
      </w:r>
      <w:r w:rsidRPr="00D02058">
        <w:rPr>
          <w:i/>
          <w:szCs w:val="28"/>
          <w:lang w:bidi="en-US"/>
        </w:rPr>
        <w:t>Vзв</w:t>
      </w:r>
      <w:r w:rsidRPr="00D02058">
        <w:rPr>
          <w:szCs w:val="28"/>
          <w:lang w:bidi="en-US"/>
        </w:rPr>
        <w:t xml:space="preserve">=5 мм/с. </w:t>
      </w:r>
    </w:p>
    <w:p w14:paraId="376D90D1" w14:textId="77777777" w:rsidR="00AF04EA" w:rsidRPr="00D02058" w:rsidRDefault="00AF04EA" w:rsidP="00AF04EA">
      <w:pPr>
        <w:numPr>
          <w:ilvl w:val="0"/>
          <w:numId w:val="17"/>
        </w:numPr>
        <w:spacing w:line="360" w:lineRule="auto"/>
        <w:ind w:left="284" w:hanging="284"/>
        <w:jc w:val="left"/>
        <w:rPr>
          <w:i/>
          <w:szCs w:val="28"/>
          <w:lang w:bidi="en-US"/>
        </w:rPr>
      </w:pPr>
      <w:r w:rsidRPr="00D02058">
        <w:rPr>
          <w:i/>
          <w:szCs w:val="28"/>
          <w:lang w:bidi="en-US"/>
        </w:rPr>
        <w:t>Розраховуємо зварювальний струм:</w:t>
      </w:r>
    </w:p>
    <w:p w14:paraId="01597E3E" w14:textId="77777777" w:rsidR="00AF04EA" w:rsidRPr="00D02058" w:rsidRDefault="00AF04EA" w:rsidP="00AF04EA">
      <w:pPr>
        <w:spacing w:line="360" w:lineRule="auto"/>
        <w:rPr>
          <w:bCs/>
          <w:i/>
          <w:szCs w:val="28"/>
          <w:lang w:bidi="en-US"/>
        </w:rPr>
      </w:pPr>
      <m:oMathPara>
        <m:oMathParaPr>
          <m:jc m:val="left"/>
        </m:oMathParaPr>
        <m:oMath>
          <m:r>
            <w:rPr>
              <w:rFonts w:ascii="Cambria Math" w:hAnsi="Cambria Math"/>
              <w:szCs w:val="28"/>
              <w:lang w:bidi="en-US"/>
            </w:rPr>
            <m:t>Iзв=Ki∙</m:t>
          </m:r>
          <m:f>
            <m:fPr>
              <m:ctrlPr>
                <w:rPr>
                  <w:rFonts w:ascii="Cambria Math" w:hAnsi="Cambria Math"/>
                  <w:bCs/>
                  <w:i/>
                  <w:szCs w:val="28"/>
                  <w:lang w:bidi="en-US"/>
                </w:rPr>
              </m:ctrlPr>
            </m:fPr>
            <m:num>
              <m:sSup>
                <m:sSupPr>
                  <m:ctrlPr>
                    <w:rPr>
                      <w:rFonts w:ascii="Cambria Math" w:hAnsi="Cambria Math"/>
                      <w:bCs/>
                      <w:i/>
                      <w:szCs w:val="28"/>
                      <w:lang w:bidi="en-US"/>
                    </w:rPr>
                  </m:ctrlPr>
                </m:sSupPr>
                <m:e>
                  <m:r>
                    <w:rPr>
                      <w:rFonts w:ascii="Cambria Math" w:hAnsi="Cambria Math"/>
                      <w:szCs w:val="28"/>
                      <w:lang w:bidi="en-US"/>
                    </w:rPr>
                    <m:t>hр</m:t>
                  </m:r>
                </m:e>
                <m:sup>
                  <m:r>
                    <w:rPr>
                      <w:rFonts w:ascii="Cambria Math" w:hAnsi="Cambria Math"/>
                      <w:szCs w:val="28"/>
                      <w:lang w:bidi="en-US"/>
                    </w:rPr>
                    <m:t>1.32</m:t>
                  </m:r>
                </m:sup>
              </m:sSup>
            </m:num>
            <m:den>
              <m:sSup>
                <m:sSupPr>
                  <m:ctrlPr>
                    <w:rPr>
                      <w:rFonts w:ascii="Cambria Math" w:hAnsi="Cambria Math"/>
                      <w:bCs/>
                      <w:i/>
                      <w:szCs w:val="28"/>
                      <w:lang w:bidi="en-US"/>
                    </w:rPr>
                  </m:ctrlPr>
                </m:sSupPr>
                <m:e>
                  <m:r>
                    <w:rPr>
                      <w:rFonts w:ascii="Cambria Math" w:hAnsi="Cambria Math"/>
                      <w:szCs w:val="28"/>
                      <w:lang w:bidi="en-US"/>
                    </w:rPr>
                    <m:t>e</m:t>
                  </m:r>
                </m:e>
                <m:sup>
                  <m:r>
                    <w:rPr>
                      <w:rFonts w:ascii="Cambria Math" w:hAnsi="Cambria Math"/>
                      <w:szCs w:val="28"/>
                      <w:lang w:bidi="en-US"/>
                    </w:rPr>
                    <m:t>1.07</m:t>
                  </m:r>
                </m:sup>
              </m:sSup>
            </m:den>
          </m:f>
          <m:r>
            <w:rPr>
              <w:rFonts w:ascii="Cambria Math" w:hAnsi="Cambria Math"/>
              <w:szCs w:val="28"/>
              <w:lang w:bidi="en-US"/>
            </w:rPr>
            <m:t>=460∙</m:t>
          </m:r>
          <m:f>
            <m:fPr>
              <m:ctrlPr>
                <w:rPr>
                  <w:rFonts w:ascii="Cambria Math" w:hAnsi="Cambria Math"/>
                  <w:bCs/>
                  <w:i/>
                  <w:szCs w:val="28"/>
                  <w:lang w:bidi="en-US"/>
                </w:rPr>
              </m:ctrlPr>
            </m:fPr>
            <m:num>
              <m:sSup>
                <m:sSupPr>
                  <m:ctrlPr>
                    <w:rPr>
                      <w:rFonts w:ascii="Cambria Math" w:hAnsi="Cambria Math"/>
                      <w:bCs/>
                      <w:i/>
                      <w:szCs w:val="28"/>
                      <w:lang w:bidi="en-US"/>
                    </w:rPr>
                  </m:ctrlPr>
                </m:sSupPr>
                <m:e>
                  <m:r>
                    <w:rPr>
                      <w:rFonts w:ascii="Cambria Math" w:hAnsi="Cambria Math"/>
                      <w:szCs w:val="28"/>
                      <w:lang w:bidi="en-US"/>
                    </w:rPr>
                    <m:t>4</m:t>
                  </m:r>
                </m:e>
                <m:sup>
                  <m:r>
                    <w:rPr>
                      <w:rFonts w:ascii="Cambria Math" w:hAnsi="Cambria Math"/>
                      <w:szCs w:val="28"/>
                      <w:lang w:bidi="en-US"/>
                    </w:rPr>
                    <m:t>1.32</m:t>
                  </m:r>
                </m:sup>
              </m:sSup>
            </m:num>
            <m:den>
              <m:sSup>
                <m:sSupPr>
                  <m:ctrlPr>
                    <w:rPr>
                      <w:rFonts w:ascii="Cambria Math" w:hAnsi="Cambria Math"/>
                      <w:bCs/>
                      <w:i/>
                      <w:szCs w:val="28"/>
                      <w:lang w:bidi="en-US"/>
                    </w:rPr>
                  </m:ctrlPr>
                </m:sSupPr>
                <m:e>
                  <m:r>
                    <w:rPr>
                      <w:rFonts w:ascii="Cambria Math" w:hAnsi="Cambria Math"/>
                      <w:szCs w:val="28"/>
                      <w:lang w:bidi="en-US"/>
                    </w:rPr>
                    <m:t>12</m:t>
                  </m:r>
                </m:e>
                <m:sup>
                  <m:r>
                    <w:rPr>
                      <w:rFonts w:ascii="Cambria Math" w:hAnsi="Cambria Math"/>
                      <w:szCs w:val="28"/>
                      <w:lang w:bidi="en-US"/>
                    </w:rPr>
                    <m:t>1.07</m:t>
                  </m:r>
                </m:sup>
              </m:sSup>
            </m:den>
          </m:f>
          <m:r>
            <w:rPr>
              <w:rFonts w:ascii="Cambria Math" w:hAnsi="Cambria Math"/>
              <w:szCs w:val="28"/>
              <w:lang w:bidi="en-US"/>
            </w:rPr>
            <m:t>=342 А</m:t>
          </m:r>
        </m:oMath>
      </m:oMathPara>
    </w:p>
    <w:p w14:paraId="614CBB9B" w14:textId="77777777" w:rsidR="00AF04EA" w:rsidRPr="00D02058" w:rsidRDefault="00AF04EA" w:rsidP="00AF04EA">
      <w:pPr>
        <w:spacing w:line="360" w:lineRule="auto"/>
        <w:ind w:firstLine="708"/>
        <w:rPr>
          <w:szCs w:val="28"/>
          <w:lang w:bidi="en-US"/>
        </w:rPr>
      </w:pPr>
      <w:r w:rsidRPr="00D02058">
        <w:rPr>
          <w:i/>
          <w:szCs w:val="28"/>
          <w:lang w:bidi="en-US"/>
        </w:rPr>
        <w:lastRenderedPageBreak/>
        <w:t>K</w:t>
      </w:r>
      <w:r w:rsidRPr="00D02058">
        <w:rPr>
          <w:i/>
          <w:szCs w:val="28"/>
          <w:vertAlign w:val="subscript"/>
          <w:lang w:bidi="en-US"/>
        </w:rPr>
        <w:t>i</w:t>
      </w:r>
      <w:r w:rsidRPr="00D02058">
        <w:rPr>
          <w:szCs w:val="28"/>
          <w:lang w:bidi="en-US"/>
        </w:rPr>
        <w:t xml:space="preserve"> – коефіцієнт, залежить від діаметру дроту, його значення отримані експериментальним шляхом і для діаметру 1,6 мм </w:t>
      </w:r>
      <w:r w:rsidRPr="00D02058">
        <w:rPr>
          <w:i/>
          <w:szCs w:val="28"/>
          <w:lang w:bidi="en-US"/>
        </w:rPr>
        <w:t>K</w:t>
      </w:r>
      <w:r w:rsidRPr="00D02058">
        <w:rPr>
          <w:i/>
          <w:szCs w:val="28"/>
          <w:vertAlign w:val="subscript"/>
          <w:lang w:bidi="en-US"/>
        </w:rPr>
        <w:t>i</w:t>
      </w:r>
      <w:r w:rsidRPr="00D02058">
        <w:rPr>
          <w:szCs w:val="28"/>
          <w:lang w:bidi="en-US"/>
        </w:rPr>
        <w:t>= 460</w:t>
      </w:r>
    </w:p>
    <w:p w14:paraId="57C61428" w14:textId="77777777" w:rsidR="00AF04EA" w:rsidRPr="00D02058" w:rsidRDefault="00AF04EA" w:rsidP="00AF04EA">
      <w:pPr>
        <w:spacing w:line="360" w:lineRule="auto"/>
        <w:ind w:firstLine="709"/>
        <w:rPr>
          <w:szCs w:val="28"/>
          <w:lang w:bidi="en-US"/>
        </w:rPr>
      </w:pPr>
      <w:r w:rsidRPr="00D02058">
        <w:rPr>
          <w:szCs w:val="28"/>
          <w:lang w:bidi="en-US"/>
        </w:rPr>
        <w:t xml:space="preserve">Отриманий зварювальний струм не повинен виходити за границі </w:t>
      </w:r>
      <w:r w:rsidRPr="00D02058">
        <w:rPr>
          <w:i/>
          <w:szCs w:val="28"/>
          <w:lang w:bidi="en-US"/>
        </w:rPr>
        <w:t>60-1440 А</w:t>
      </w:r>
      <w:r w:rsidRPr="00D02058">
        <w:rPr>
          <w:szCs w:val="28"/>
          <w:lang w:bidi="en-US"/>
        </w:rPr>
        <w:t>. Зварювальний струм не виходить за границі.</w:t>
      </w:r>
      <w:r w:rsidRPr="00D02058">
        <w:rPr>
          <w:rFonts w:eastAsiaTheme="minorEastAsia"/>
          <w:szCs w:val="28"/>
          <w:lang w:bidi="en-US"/>
        </w:rPr>
        <w:t xml:space="preserve"> Приймаємо Ізв=340 А</w:t>
      </w:r>
    </w:p>
    <w:p w14:paraId="65002895" w14:textId="77777777" w:rsidR="00AF04EA" w:rsidRPr="00D02058" w:rsidRDefault="00AF04EA" w:rsidP="00AF04EA">
      <w:pPr>
        <w:numPr>
          <w:ilvl w:val="0"/>
          <w:numId w:val="17"/>
        </w:numPr>
        <w:spacing w:line="360" w:lineRule="auto"/>
        <w:ind w:left="284" w:hanging="284"/>
        <w:contextualSpacing/>
        <w:jc w:val="left"/>
        <w:rPr>
          <w:i/>
          <w:szCs w:val="28"/>
          <w:lang w:bidi="en-US"/>
        </w:rPr>
      </w:pPr>
      <w:r w:rsidRPr="00D02058">
        <w:rPr>
          <w:i/>
          <w:szCs w:val="28"/>
          <w:lang w:bidi="en-US"/>
        </w:rPr>
        <w:t>Розраховуємо зварювальну напругу:</w:t>
      </w:r>
    </w:p>
    <w:p w14:paraId="5221C51A" w14:textId="77777777" w:rsidR="00AF04EA" w:rsidRPr="00D02058" w:rsidRDefault="00AF04EA" w:rsidP="00AF04EA">
      <w:pPr>
        <w:spacing w:line="360" w:lineRule="auto"/>
        <w:rPr>
          <w:i/>
          <w:szCs w:val="28"/>
          <w:lang w:bidi="en-US"/>
        </w:rPr>
      </w:pPr>
      <m:oMathPara>
        <m:oMathParaPr>
          <m:jc m:val="left"/>
        </m:oMathParaPr>
        <m:oMath>
          <m:r>
            <w:rPr>
              <w:rFonts w:ascii="Cambria Math" w:hAnsi="Cambria Math"/>
              <w:szCs w:val="28"/>
              <w:lang w:bidi="en-US"/>
            </w:rPr>
            <m:t>Uзв=14+0,05∙Iзв=14+0.05∙0=31 В</m:t>
          </m:r>
        </m:oMath>
      </m:oMathPara>
    </w:p>
    <w:p w14:paraId="749362A4" w14:textId="77777777" w:rsidR="00AF04EA" w:rsidRPr="00D02058" w:rsidRDefault="00AF04EA" w:rsidP="00AF04EA">
      <w:pPr>
        <w:spacing w:line="360" w:lineRule="auto"/>
        <w:ind w:firstLine="709"/>
        <w:rPr>
          <w:szCs w:val="28"/>
          <w:lang w:bidi="en-US"/>
        </w:rPr>
      </w:pPr>
      <w:r w:rsidRPr="00D02058">
        <w:rPr>
          <w:szCs w:val="28"/>
          <w:lang w:bidi="en-US"/>
        </w:rPr>
        <w:t xml:space="preserve">Приймаємо </w:t>
      </w:r>
      <w:r w:rsidRPr="00D02058">
        <w:rPr>
          <w:i/>
          <w:szCs w:val="28"/>
          <w:lang w:bidi="en-US"/>
        </w:rPr>
        <w:t>Uзв</w:t>
      </w:r>
      <w:r w:rsidRPr="00D02058">
        <w:rPr>
          <w:szCs w:val="28"/>
          <w:lang w:bidi="en-US"/>
        </w:rPr>
        <w:t xml:space="preserve"> =31 В.</w:t>
      </w:r>
    </w:p>
    <w:p w14:paraId="553C1281" w14:textId="77777777" w:rsidR="00AF04EA" w:rsidRPr="00D02058" w:rsidRDefault="00AF04EA" w:rsidP="00AF04EA">
      <w:pPr>
        <w:numPr>
          <w:ilvl w:val="0"/>
          <w:numId w:val="17"/>
        </w:numPr>
        <w:spacing w:line="360" w:lineRule="auto"/>
        <w:ind w:left="284" w:hanging="284"/>
        <w:contextualSpacing/>
        <w:jc w:val="left"/>
        <w:rPr>
          <w:bCs/>
          <w:i/>
          <w:szCs w:val="28"/>
          <w:lang w:bidi="en-US"/>
        </w:rPr>
      </w:pPr>
      <w:r w:rsidRPr="00D02058">
        <w:rPr>
          <w:i/>
          <w:szCs w:val="28"/>
          <w:lang w:bidi="en-US"/>
        </w:rPr>
        <w:t>Виліт електродного дроту:</w:t>
      </w:r>
    </w:p>
    <w:p w14:paraId="7C9ED279" w14:textId="77777777" w:rsidR="00AF04EA" w:rsidRPr="00D02058" w:rsidRDefault="00AF04EA" w:rsidP="00AF04EA">
      <w:pPr>
        <w:spacing w:line="360" w:lineRule="auto"/>
        <w:rPr>
          <w:bCs/>
          <w:szCs w:val="28"/>
          <w:lang w:bidi="en-US"/>
        </w:rPr>
      </w:pPr>
      <m:oMathPara>
        <m:oMathParaPr>
          <m:jc m:val="left"/>
        </m:oMathParaPr>
        <m:oMath>
          <m:r>
            <w:rPr>
              <w:rFonts w:ascii="Cambria Math" w:hAnsi="Cambria Math"/>
              <w:szCs w:val="28"/>
              <w:lang w:bidi="en-US"/>
            </w:rPr>
            <m:t>lв=10∙dед±2dед=10∙1,6±2∙1,6=16±3,2мм</m:t>
          </m:r>
        </m:oMath>
      </m:oMathPara>
    </w:p>
    <w:p w14:paraId="73FD7692" w14:textId="77777777" w:rsidR="00AF04EA" w:rsidRPr="00D02058" w:rsidRDefault="00AF04EA" w:rsidP="00AF04EA">
      <w:pPr>
        <w:numPr>
          <w:ilvl w:val="0"/>
          <w:numId w:val="17"/>
        </w:numPr>
        <w:spacing w:line="360" w:lineRule="auto"/>
        <w:ind w:left="284" w:hanging="284"/>
        <w:jc w:val="left"/>
        <w:rPr>
          <w:i/>
          <w:szCs w:val="28"/>
          <w:lang w:bidi="en-US"/>
        </w:rPr>
      </w:pPr>
      <w:r w:rsidRPr="00D02058">
        <w:rPr>
          <w:bCs/>
          <w:i/>
          <w:szCs w:val="28"/>
          <w:lang w:bidi="en-US"/>
        </w:rPr>
        <w:t>Розраховуємо швидкість подачі електродного дроту:</w:t>
      </w:r>
    </w:p>
    <w:p w14:paraId="5DBAC0BD" w14:textId="77777777" w:rsidR="00AF04EA" w:rsidRPr="00D02058" w:rsidRDefault="00785927" w:rsidP="00AF04EA">
      <w:pPr>
        <w:spacing w:line="360" w:lineRule="auto"/>
        <w:ind w:left="360"/>
        <w:rPr>
          <w:rFonts w:eastAsiaTheme="minorEastAsia"/>
          <w:szCs w:val="28"/>
          <w:lang w:bidi="en-US"/>
        </w:rPr>
      </w:pPr>
      <m:oMathPara>
        <m:oMath>
          <m:sSubSup>
            <m:sSubSupPr>
              <m:ctrlPr>
                <w:rPr>
                  <w:rFonts w:ascii="Cambria Math" w:eastAsiaTheme="minorEastAsia" w:hAnsi="Cambria Math"/>
                  <w:i/>
                  <w:szCs w:val="28"/>
                  <w:lang w:bidi="en-US"/>
                </w:rPr>
              </m:ctrlPr>
            </m:sSubSupPr>
            <m:e>
              <m:r>
                <w:rPr>
                  <w:rFonts w:ascii="Cambria Math" w:eastAsiaTheme="minorEastAsia" w:hAnsi="Cambria Math"/>
                  <w:szCs w:val="28"/>
                  <w:lang w:bidi="en-US"/>
                </w:rPr>
                <m:t>V</m:t>
              </m:r>
            </m:e>
            <m:sub>
              <m:r>
                <w:rPr>
                  <w:rFonts w:ascii="Cambria Math" w:eastAsiaTheme="minorEastAsia" w:hAnsi="Cambria Math"/>
                  <w:szCs w:val="28"/>
                  <w:lang w:bidi="en-US"/>
                </w:rPr>
                <m:t>е.д.</m:t>
              </m:r>
            </m:sub>
            <m:sup>
              <m:r>
                <w:rPr>
                  <w:rFonts w:ascii="Cambria Math" w:eastAsiaTheme="minorEastAsia" w:hAnsi="Cambria Math"/>
                  <w:szCs w:val="28"/>
                  <w:lang w:bidi="en-US"/>
                </w:rPr>
                <m:t>(+)</m:t>
              </m:r>
            </m:sup>
          </m:sSubSup>
          <m:r>
            <w:rPr>
              <w:rFonts w:ascii="Cambria Math" w:eastAsiaTheme="minorEastAsia" w:hAnsi="Cambria Math"/>
              <w:szCs w:val="28"/>
              <w:lang w:bidi="en-US"/>
            </w:rPr>
            <m:t>=0,53∙</m:t>
          </m:r>
          <m:sSub>
            <m:sSubPr>
              <m:ctrlPr>
                <w:rPr>
                  <w:rFonts w:ascii="Cambria Math" w:eastAsiaTheme="minorEastAsia" w:hAnsi="Cambria Math"/>
                  <w:i/>
                  <w:szCs w:val="28"/>
                  <w:lang w:bidi="en-US"/>
                </w:rPr>
              </m:ctrlPr>
            </m:sSubPr>
            <m:e>
              <m:r>
                <w:rPr>
                  <w:rFonts w:ascii="Cambria Math" w:eastAsiaTheme="minorEastAsia" w:hAnsi="Cambria Math"/>
                  <w:szCs w:val="28"/>
                  <w:lang w:bidi="en-US"/>
                </w:rPr>
                <m:t>(І</m:t>
              </m:r>
            </m:e>
            <m:sub>
              <m:r>
                <w:rPr>
                  <w:rFonts w:ascii="Cambria Math" w:eastAsiaTheme="minorEastAsia" w:hAnsi="Cambria Math"/>
                  <w:szCs w:val="28"/>
                  <w:lang w:bidi="en-US"/>
                </w:rPr>
                <m:t>зв</m:t>
              </m:r>
            </m:sub>
          </m:sSub>
          <m:r>
            <w:rPr>
              <w:rFonts w:ascii="Cambria Math" w:eastAsiaTheme="minorEastAsia" w:hAnsi="Cambria Math"/>
              <w:szCs w:val="28"/>
              <w:lang w:bidi="en-US"/>
            </w:rPr>
            <m:t>/</m:t>
          </m:r>
          <m:sSubSup>
            <m:sSubSupPr>
              <m:ctrlPr>
                <w:rPr>
                  <w:rFonts w:ascii="Cambria Math" w:eastAsiaTheme="minorEastAsia" w:hAnsi="Cambria Math"/>
                  <w:i/>
                  <w:szCs w:val="28"/>
                  <w:lang w:bidi="en-US"/>
                </w:rPr>
              </m:ctrlPr>
            </m:sSubSupPr>
            <m:e>
              <m:r>
                <w:rPr>
                  <w:rFonts w:ascii="Cambria Math" w:eastAsiaTheme="minorEastAsia" w:hAnsi="Cambria Math"/>
                  <w:szCs w:val="28"/>
                  <w:lang w:bidi="en-US"/>
                </w:rPr>
                <m:t>d</m:t>
              </m:r>
            </m:e>
            <m:sub>
              <m:r>
                <w:rPr>
                  <w:rFonts w:ascii="Cambria Math" w:eastAsiaTheme="minorEastAsia" w:hAnsi="Cambria Math"/>
                  <w:szCs w:val="28"/>
                  <w:lang w:bidi="en-US"/>
                </w:rPr>
                <m:t>е</m:t>
              </m:r>
            </m:sub>
            <m:sup>
              <m:r>
                <w:rPr>
                  <w:rFonts w:ascii="Cambria Math" w:eastAsiaTheme="minorEastAsia" w:hAnsi="Cambria Math"/>
                  <w:szCs w:val="28"/>
                  <w:lang w:bidi="en-US"/>
                </w:rPr>
                <m:t>2</m:t>
              </m:r>
            </m:sup>
          </m:sSubSup>
          <m:r>
            <w:rPr>
              <w:rFonts w:ascii="Cambria Math" w:eastAsiaTheme="minorEastAsia" w:hAnsi="Cambria Math"/>
              <w:szCs w:val="28"/>
              <w:lang w:bidi="en-US"/>
            </w:rPr>
            <m:t>)+6,94∙</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10</m:t>
              </m:r>
            </m:e>
            <m:sup>
              <m:r>
                <w:rPr>
                  <w:rFonts w:ascii="Cambria Math" w:eastAsiaTheme="minorEastAsia" w:hAnsi="Cambria Math"/>
                  <w:szCs w:val="28"/>
                  <w:lang w:bidi="en-US"/>
                </w:rPr>
                <m:t>-4</m:t>
              </m:r>
            </m:sup>
          </m:sSup>
          <m:r>
            <w:rPr>
              <w:rFonts w:ascii="Cambria Math" w:eastAsiaTheme="minorEastAsia" w:hAnsi="Cambria Math"/>
              <w:szCs w:val="28"/>
              <w:lang w:bidi="en-US"/>
            </w:rPr>
            <m:t>∙(</m:t>
          </m:r>
          <m:sSubSup>
            <m:sSubSupPr>
              <m:ctrlPr>
                <w:rPr>
                  <w:rFonts w:ascii="Cambria Math" w:eastAsiaTheme="minorEastAsia" w:hAnsi="Cambria Math"/>
                  <w:i/>
                  <w:szCs w:val="28"/>
                  <w:lang w:bidi="en-US"/>
                </w:rPr>
              </m:ctrlPr>
            </m:sSubSupPr>
            <m:e>
              <m:r>
                <w:rPr>
                  <w:rFonts w:ascii="Cambria Math" w:eastAsiaTheme="minorEastAsia" w:hAnsi="Cambria Math"/>
                  <w:szCs w:val="28"/>
                  <w:lang w:bidi="en-US"/>
                </w:rPr>
                <m:t>І</m:t>
              </m:r>
            </m:e>
            <m:sub>
              <m:r>
                <w:rPr>
                  <w:rFonts w:ascii="Cambria Math" w:eastAsiaTheme="minorEastAsia" w:hAnsi="Cambria Math"/>
                  <w:szCs w:val="28"/>
                  <w:lang w:bidi="en-US"/>
                </w:rPr>
                <m:t>зв</m:t>
              </m:r>
            </m:sub>
            <m:sup>
              <m:r>
                <w:rPr>
                  <w:rFonts w:ascii="Cambria Math" w:eastAsiaTheme="minorEastAsia" w:hAnsi="Cambria Math"/>
                  <w:szCs w:val="28"/>
                  <w:lang w:bidi="en-US"/>
                </w:rPr>
                <m:t>2</m:t>
              </m:r>
            </m:sup>
          </m:sSubSup>
          <m:r>
            <w:rPr>
              <w:rFonts w:ascii="Cambria Math" w:eastAsiaTheme="minorEastAsia" w:hAnsi="Cambria Math"/>
              <w:szCs w:val="28"/>
              <w:lang w:bidi="en-US"/>
            </w:rPr>
            <m:t>/</m:t>
          </m:r>
          <m:sSubSup>
            <m:sSubSupPr>
              <m:ctrlPr>
                <w:rPr>
                  <w:rFonts w:ascii="Cambria Math" w:eastAsiaTheme="minorEastAsia" w:hAnsi="Cambria Math"/>
                  <w:i/>
                  <w:szCs w:val="28"/>
                  <w:lang w:bidi="en-US"/>
                </w:rPr>
              </m:ctrlPr>
            </m:sSubSupPr>
            <m:e>
              <m:r>
                <w:rPr>
                  <w:rFonts w:ascii="Cambria Math" w:eastAsiaTheme="minorEastAsia" w:hAnsi="Cambria Math"/>
                  <w:szCs w:val="28"/>
                  <w:lang w:bidi="en-US"/>
                </w:rPr>
                <m:t>d</m:t>
              </m:r>
            </m:e>
            <m:sub>
              <m:r>
                <w:rPr>
                  <w:rFonts w:ascii="Cambria Math" w:eastAsiaTheme="minorEastAsia" w:hAnsi="Cambria Math"/>
                  <w:szCs w:val="28"/>
                  <w:lang w:bidi="en-US"/>
                </w:rPr>
                <m:t>е</m:t>
              </m:r>
            </m:sub>
            <m:sup>
              <m:r>
                <w:rPr>
                  <w:rFonts w:ascii="Cambria Math" w:eastAsiaTheme="minorEastAsia" w:hAnsi="Cambria Math"/>
                  <w:szCs w:val="28"/>
                  <w:lang w:bidi="en-US"/>
                </w:rPr>
                <m:t>3</m:t>
              </m:r>
            </m:sup>
          </m:sSubSup>
          <m:r>
            <w:rPr>
              <w:rFonts w:ascii="Cambria Math" w:eastAsiaTheme="minorEastAsia" w:hAnsi="Cambria Math"/>
              <w:szCs w:val="28"/>
              <w:lang w:bidi="en-US"/>
            </w:rPr>
            <m:t>)</m:t>
          </m:r>
        </m:oMath>
      </m:oMathPara>
    </w:p>
    <w:p w14:paraId="6080FCAF" w14:textId="77777777" w:rsidR="00AF04EA" w:rsidRPr="00D02058" w:rsidRDefault="00785927" w:rsidP="00AF04EA">
      <w:pPr>
        <w:spacing w:line="360" w:lineRule="auto"/>
        <w:ind w:left="360"/>
        <w:rPr>
          <w:rFonts w:eastAsiaTheme="minorEastAsia"/>
          <w:szCs w:val="28"/>
          <w:lang w:bidi="en-US"/>
        </w:rPr>
      </w:pPr>
      <m:oMathPara>
        <m:oMath>
          <m:sSubSup>
            <m:sSubSupPr>
              <m:ctrlPr>
                <w:rPr>
                  <w:rFonts w:ascii="Cambria Math" w:eastAsiaTheme="minorEastAsia" w:hAnsi="Cambria Math"/>
                  <w:i/>
                  <w:szCs w:val="28"/>
                  <w:lang w:bidi="en-US"/>
                </w:rPr>
              </m:ctrlPr>
            </m:sSubSupPr>
            <m:e>
              <m:r>
                <w:rPr>
                  <w:rFonts w:ascii="Cambria Math" w:eastAsiaTheme="minorEastAsia" w:hAnsi="Cambria Math"/>
                  <w:szCs w:val="28"/>
                  <w:lang w:bidi="en-US"/>
                </w:rPr>
                <m:t>V</m:t>
              </m:r>
            </m:e>
            <m:sub>
              <m:r>
                <w:rPr>
                  <w:rFonts w:ascii="Cambria Math" w:eastAsiaTheme="minorEastAsia" w:hAnsi="Cambria Math"/>
                  <w:szCs w:val="28"/>
                  <w:lang w:bidi="en-US"/>
                </w:rPr>
                <m:t>е.д.</m:t>
              </m:r>
            </m:sub>
            <m:sup>
              <m:r>
                <w:rPr>
                  <w:rFonts w:ascii="Cambria Math" w:eastAsiaTheme="minorEastAsia" w:hAnsi="Cambria Math"/>
                  <w:szCs w:val="28"/>
                  <w:lang w:bidi="en-US"/>
                </w:rPr>
                <m:t>(+)</m:t>
              </m:r>
            </m:sup>
          </m:sSubSup>
          <m:r>
            <w:rPr>
              <w:rFonts w:ascii="Cambria Math" w:eastAsiaTheme="minorEastAsia" w:hAnsi="Cambria Math"/>
              <w:szCs w:val="28"/>
              <w:lang w:bidi="en-US"/>
            </w:rPr>
            <m:t>=0,53∙</m:t>
          </m:r>
          <m:d>
            <m:dPr>
              <m:ctrlPr>
                <w:rPr>
                  <w:rFonts w:ascii="Cambria Math" w:eastAsiaTheme="minorEastAsia" w:hAnsi="Cambria Math"/>
                  <w:i/>
                  <w:szCs w:val="28"/>
                  <w:lang w:bidi="en-US"/>
                </w:rPr>
              </m:ctrlPr>
            </m:dPr>
            <m:e>
              <m:f>
                <m:fPr>
                  <m:ctrlPr>
                    <w:rPr>
                      <w:rFonts w:ascii="Cambria Math" w:eastAsiaTheme="minorEastAsia" w:hAnsi="Cambria Math"/>
                      <w:i/>
                      <w:szCs w:val="28"/>
                      <w:lang w:bidi="en-US"/>
                    </w:rPr>
                  </m:ctrlPr>
                </m:fPr>
                <m:num>
                  <m:r>
                    <w:rPr>
                      <w:rFonts w:ascii="Cambria Math" w:eastAsiaTheme="minorEastAsia" w:hAnsi="Cambria Math"/>
                      <w:szCs w:val="28"/>
                      <w:lang w:bidi="en-US"/>
                    </w:rPr>
                    <m:t>340</m:t>
                  </m:r>
                </m:num>
                <m:den>
                  <m:r>
                    <w:rPr>
                      <w:rFonts w:ascii="Cambria Math" w:eastAsiaTheme="minorEastAsia" w:hAnsi="Cambria Math"/>
                      <w:szCs w:val="28"/>
                      <w:lang w:bidi="en-US"/>
                    </w:rPr>
                    <m:t>2,56</m:t>
                  </m:r>
                </m:den>
              </m:f>
            </m:e>
          </m:d>
          <m:r>
            <w:rPr>
              <w:rFonts w:ascii="Cambria Math" w:eastAsiaTheme="minorEastAsia" w:hAnsi="Cambria Math"/>
              <w:szCs w:val="28"/>
              <w:lang w:bidi="en-US"/>
            </w:rPr>
            <m:t>+6,94∙</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10</m:t>
              </m:r>
            </m:e>
            <m:sup>
              <m:r>
                <w:rPr>
                  <w:rFonts w:ascii="Cambria Math" w:eastAsiaTheme="minorEastAsia" w:hAnsi="Cambria Math"/>
                  <w:szCs w:val="28"/>
                  <w:lang w:bidi="en-US"/>
                </w:rPr>
                <m:t>-4</m:t>
              </m:r>
            </m:sup>
          </m:sSup>
          <m:r>
            <w:rPr>
              <w:rFonts w:ascii="Cambria Math" w:eastAsiaTheme="minorEastAsia" w:hAnsi="Cambria Math"/>
              <w:szCs w:val="28"/>
              <w:lang w:bidi="en-US"/>
            </w:rPr>
            <m:t>∙</m:t>
          </m:r>
          <m:d>
            <m:dPr>
              <m:ctrlPr>
                <w:rPr>
                  <w:rFonts w:ascii="Cambria Math" w:eastAsiaTheme="minorEastAsia" w:hAnsi="Cambria Math"/>
                  <w:i/>
                  <w:szCs w:val="28"/>
                  <w:lang w:bidi="en-US"/>
                </w:rPr>
              </m:ctrlPr>
            </m:dPr>
            <m:e>
              <m:f>
                <m:fPr>
                  <m:ctrlPr>
                    <w:rPr>
                      <w:rFonts w:ascii="Cambria Math" w:eastAsiaTheme="minorEastAsia" w:hAnsi="Cambria Math"/>
                      <w:i/>
                      <w:szCs w:val="28"/>
                      <w:lang w:bidi="en-US"/>
                    </w:rPr>
                  </m:ctrlPr>
                </m:fPr>
                <m:num>
                  <m:sSup>
                    <m:sSupPr>
                      <m:ctrlPr>
                        <w:rPr>
                          <w:rFonts w:ascii="Cambria Math" w:eastAsiaTheme="minorEastAsia" w:hAnsi="Cambria Math"/>
                          <w:i/>
                          <w:szCs w:val="28"/>
                          <w:lang w:bidi="en-US"/>
                        </w:rPr>
                      </m:ctrlPr>
                    </m:sSupPr>
                    <m:e>
                      <m:r>
                        <w:rPr>
                          <w:rFonts w:ascii="Cambria Math" w:eastAsiaTheme="minorEastAsia" w:hAnsi="Cambria Math"/>
                          <w:szCs w:val="28"/>
                          <w:lang w:bidi="en-US"/>
                        </w:rPr>
                        <m:t>340</m:t>
                      </m:r>
                    </m:e>
                    <m:sup>
                      <m:r>
                        <w:rPr>
                          <w:rFonts w:ascii="Cambria Math" w:eastAsiaTheme="minorEastAsia" w:hAnsi="Cambria Math"/>
                          <w:szCs w:val="28"/>
                          <w:lang w:bidi="en-US"/>
                        </w:rPr>
                        <m:t>2</m:t>
                      </m:r>
                    </m:sup>
                  </m:sSup>
                </m:num>
                <m:den>
                  <m:sSup>
                    <m:sSupPr>
                      <m:ctrlPr>
                        <w:rPr>
                          <w:rFonts w:ascii="Cambria Math" w:eastAsiaTheme="minorEastAsia" w:hAnsi="Cambria Math"/>
                          <w:i/>
                          <w:szCs w:val="28"/>
                          <w:lang w:bidi="en-US"/>
                        </w:rPr>
                      </m:ctrlPr>
                    </m:sSupPr>
                    <m:e>
                      <m:r>
                        <w:rPr>
                          <w:rFonts w:ascii="Cambria Math" w:eastAsiaTheme="minorEastAsia" w:hAnsi="Cambria Math"/>
                          <w:szCs w:val="28"/>
                          <w:lang w:bidi="en-US"/>
                        </w:rPr>
                        <m:t>1,6</m:t>
                      </m:r>
                    </m:e>
                    <m:sup>
                      <m:r>
                        <w:rPr>
                          <w:rFonts w:ascii="Cambria Math" w:eastAsiaTheme="minorEastAsia" w:hAnsi="Cambria Math"/>
                          <w:szCs w:val="28"/>
                          <w:lang w:bidi="en-US"/>
                        </w:rPr>
                        <m:t>3</m:t>
                      </m:r>
                    </m:sup>
                  </m:sSup>
                </m:den>
              </m:f>
            </m:e>
          </m:d>
          <m:r>
            <w:rPr>
              <w:rFonts w:ascii="Cambria Math" w:eastAsiaTheme="minorEastAsia" w:hAnsi="Cambria Math"/>
              <w:szCs w:val="28"/>
              <w:lang w:bidi="en-US"/>
            </w:rPr>
            <m:t>=89,97</m:t>
          </m:r>
          <m:f>
            <m:fPr>
              <m:ctrlPr>
                <w:rPr>
                  <w:rFonts w:ascii="Cambria Math" w:eastAsiaTheme="minorEastAsia" w:hAnsi="Cambria Math"/>
                  <w:i/>
                  <w:szCs w:val="28"/>
                  <w:lang w:bidi="en-US"/>
                </w:rPr>
              </m:ctrlPr>
            </m:fPr>
            <m:num>
              <m:r>
                <w:rPr>
                  <w:rFonts w:ascii="Cambria Math" w:eastAsiaTheme="minorEastAsia" w:hAnsi="Cambria Math"/>
                  <w:szCs w:val="28"/>
                  <w:lang w:bidi="en-US"/>
                </w:rPr>
                <m:t>мм</m:t>
              </m:r>
            </m:num>
            <m:den>
              <m:r>
                <w:rPr>
                  <w:rFonts w:ascii="Cambria Math" w:eastAsiaTheme="minorEastAsia" w:hAnsi="Cambria Math"/>
                  <w:szCs w:val="28"/>
                  <w:lang w:bidi="en-US"/>
                </w:rPr>
                <m:t>с</m:t>
              </m:r>
            </m:den>
          </m:f>
          <m:r>
            <w:rPr>
              <w:rFonts w:ascii="Cambria Math" w:eastAsiaTheme="minorEastAsia" w:hAnsi="Cambria Math"/>
              <w:szCs w:val="28"/>
              <w:lang w:bidi="en-US"/>
            </w:rPr>
            <m:t xml:space="preserve">  </m:t>
          </m:r>
          <m:d>
            <m:dPr>
              <m:ctrlPr>
                <w:rPr>
                  <w:rFonts w:ascii="Cambria Math" w:eastAsiaTheme="minorEastAsia" w:hAnsi="Cambria Math"/>
                  <w:i/>
                  <w:szCs w:val="28"/>
                  <w:lang w:bidi="en-US"/>
                </w:rPr>
              </m:ctrlPr>
            </m:dPr>
            <m:e>
              <m:r>
                <w:rPr>
                  <w:rFonts w:ascii="Cambria Math" w:eastAsiaTheme="minorEastAsia" w:hAnsi="Cambria Math"/>
                  <w:szCs w:val="28"/>
                  <w:lang w:bidi="en-US"/>
                </w:rPr>
                <m:t>323</m:t>
              </m:r>
              <m:f>
                <m:fPr>
                  <m:ctrlPr>
                    <w:rPr>
                      <w:rFonts w:ascii="Cambria Math" w:eastAsiaTheme="minorEastAsia" w:hAnsi="Cambria Math"/>
                      <w:i/>
                      <w:szCs w:val="28"/>
                      <w:lang w:bidi="en-US"/>
                    </w:rPr>
                  </m:ctrlPr>
                </m:fPr>
                <m:num>
                  <m:r>
                    <w:rPr>
                      <w:rFonts w:ascii="Cambria Math" w:eastAsiaTheme="minorEastAsia" w:hAnsi="Cambria Math"/>
                      <w:szCs w:val="28"/>
                      <w:lang w:bidi="en-US"/>
                    </w:rPr>
                    <m:t>м</m:t>
                  </m:r>
                </m:num>
                <m:den>
                  <m:r>
                    <w:rPr>
                      <w:rFonts w:ascii="Cambria Math" w:eastAsiaTheme="minorEastAsia" w:hAnsi="Cambria Math"/>
                      <w:szCs w:val="28"/>
                      <w:lang w:bidi="en-US"/>
                    </w:rPr>
                    <m:t>год</m:t>
                  </m:r>
                </m:den>
              </m:f>
            </m:e>
          </m:d>
        </m:oMath>
      </m:oMathPara>
    </w:p>
    <w:p w14:paraId="4F6AA03D" w14:textId="77777777" w:rsidR="00AF04EA" w:rsidRPr="00D02058" w:rsidRDefault="00AF04EA" w:rsidP="00AF04EA">
      <w:pPr>
        <w:numPr>
          <w:ilvl w:val="0"/>
          <w:numId w:val="17"/>
        </w:numPr>
        <w:spacing w:line="360" w:lineRule="auto"/>
        <w:ind w:left="284" w:hanging="284"/>
        <w:contextualSpacing/>
        <w:jc w:val="left"/>
        <w:rPr>
          <w:i/>
          <w:szCs w:val="28"/>
          <w:lang w:bidi="en-US"/>
        </w:rPr>
      </w:pPr>
      <w:r w:rsidRPr="00D02058">
        <w:rPr>
          <w:i/>
          <w:szCs w:val="28"/>
          <w:lang w:bidi="en-US"/>
        </w:rPr>
        <w:t>Розраховуємо витрати захисного газу:</w:t>
      </w:r>
    </w:p>
    <w:p w14:paraId="489215C2" w14:textId="77777777" w:rsidR="00AF04EA" w:rsidRPr="00D02058" w:rsidRDefault="00785927" w:rsidP="00AF04EA">
      <w:pPr>
        <w:spacing w:line="360" w:lineRule="auto"/>
        <w:ind w:firstLine="567"/>
        <w:rPr>
          <w:i/>
          <w:szCs w:val="28"/>
          <w:lang w:bidi="en-US"/>
        </w:rPr>
      </w:pPr>
      <m:oMathPara>
        <m:oMath>
          <m:sSub>
            <m:sSubPr>
              <m:ctrlPr>
                <w:rPr>
                  <w:rFonts w:ascii="Cambria Math" w:eastAsiaTheme="minorEastAsia" w:hAnsi="Cambria Math"/>
                  <w:i/>
                  <w:szCs w:val="28"/>
                  <w:lang w:bidi="en-US"/>
                </w:rPr>
              </m:ctrlPr>
            </m:sSubPr>
            <m:e>
              <m:r>
                <w:rPr>
                  <w:rFonts w:ascii="Cambria Math" w:eastAsiaTheme="minorEastAsia" w:hAnsi="Cambria Math"/>
                  <w:szCs w:val="28"/>
                  <w:lang w:bidi="en-US"/>
                </w:rPr>
                <m:t>q</m:t>
              </m:r>
            </m:e>
            <m:sub>
              <m:r>
                <w:rPr>
                  <w:rFonts w:ascii="Cambria Math" w:eastAsiaTheme="minorEastAsia" w:hAnsi="Cambria Math"/>
                  <w:szCs w:val="28"/>
                  <w:lang w:bidi="en-US"/>
                </w:rPr>
                <m:t>зг</m:t>
              </m:r>
            </m:sub>
          </m:sSub>
          <m:r>
            <w:rPr>
              <w:rFonts w:ascii="Cambria Math" w:eastAsiaTheme="minorEastAsia" w:hAnsi="Cambria Math"/>
              <w:szCs w:val="28"/>
              <w:lang w:bidi="en-US"/>
            </w:rPr>
            <m:t>=3,3∙</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10</m:t>
              </m:r>
            </m:e>
            <m:sup>
              <m:r>
                <w:rPr>
                  <w:rFonts w:ascii="Cambria Math" w:eastAsiaTheme="minorEastAsia" w:hAnsi="Cambria Math"/>
                  <w:szCs w:val="28"/>
                  <w:lang w:bidi="en-US"/>
                </w:rPr>
                <m:t>-3</m:t>
              </m:r>
            </m:sup>
          </m:sSup>
          <m:r>
            <w:rPr>
              <w:rFonts w:ascii="Cambria Math" w:eastAsiaTheme="minorEastAsia" w:hAnsi="Cambria Math"/>
              <w:szCs w:val="28"/>
              <w:lang w:bidi="en-US"/>
            </w:rPr>
            <m:t>∙</m:t>
          </m:r>
          <m:sSubSup>
            <m:sSubSupPr>
              <m:ctrlPr>
                <w:rPr>
                  <w:rFonts w:ascii="Cambria Math" w:eastAsiaTheme="minorEastAsia" w:hAnsi="Cambria Math"/>
                  <w:i/>
                  <w:szCs w:val="28"/>
                  <w:lang w:bidi="en-US"/>
                </w:rPr>
              </m:ctrlPr>
            </m:sSubSupPr>
            <m:e>
              <m:r>
                <w:rPr>
                  <w:rFonts w:ascii="Cambria Math" w:eastAsiaTheme="minorEastAsia" w:hAnsi="Cambria Math"/>
                  <w:szCs w:val="28"/>
                  <w:lang w:bidi="en-US"/>
                </w:rPr>
                <m:t>І</m:t>
              </m:r>
            </m:e>
            <m:sub>
              <m:r>
                <w:rPr>
                  <w:rFonts w:ascii="Cambria Math" w:eastAsiaTheme="minorEastAsia" w:hAnsi="Cambria Math"/>
                  <w:szCs w:val="28"/>
                  <w:lang w:bidi="en-US"/>
                </w:rPr>
                <m:t>зв</m:t>
              </m:r>
            </m:sub>
            <m:sup>
              <m:r>
                <w:rPr>
                  <w:rFonts w:ascii="Cambria Math" w:eastAsiaTheme="minorEastAsia" w:hAnsi="Cambria Math"/>
                  <w:szCs w:val="28"/>
                  <w:lang w:bidi="en-US"/>
                </w:rPr>
                <m:t>2</m:t>
              </m:r>
            </m:sup>
          </m:sSubSup>
          <m:r>
            <w:rPr>
              <w:rFonts w:ascii="Cambria Math" w:eastAsiaTheme="minorEastAsia" w:hAnsi="Cambria Math"/>
              <w:szCs w:val="28"/>
              <w:lang w:bidi="en-US"/>
            </w:rPr>
            <m:t>=3,3∙</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10</m:t>
              </m:r>
            </m:e>
            <m:sup>
              <m:r>
                <w:rPr>
                  <w:rFonts w:ascii="Cambria Math" w:eastAsiaTheme="minorEastAsia" w:hAnsi="Cambria Math"/>
                  <w:szCs w:val="28"/>
                  <w:lang w:bidi="en-US"/>
                </w:rPr>
                <m:t>-3</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340</m:t>
              </m:r>
            </m:e>
            <m:sup>
              <m:r>
                <w:rPr>
                  <w:rFonts w:ascii="Cambria Math" w:eastAsiaTheme="minorEastAsia" w:hAnsi="Cambria Math"/>
                  <w:szCs w:val="28"/>
                  <w:lang w:bidi="en-US"/>
                </w:rPr>
                <m:t>0,75</m:t>
              </m:r>
            </m:sup>
          </m:sSup>
          <m:r>
            <w:rPr>
              <w:rFonts w:ascii="Cambria Math" w:eastAsiaTheme="minorEastAsia" w:hAnsi="Cambria Math"/>
              <w:szCs w:val="28"/>
              <w:lang w:bidi="en-US"/>
            </w:rPr>
            <m:t xml:space="preserve">=0,26 </m:t>
          </m:r>
          <m:f>
            <m:fPr>
              <m:ctrlPr>
                <w:rPr>
                  <w:rFonts w:ascii="Cambria Math" w:eastAsiaTheme="minorEastAsia" w:hAnsi="Cambria Math"/>
                  <w:i/>
                  <w:szCs w:val="28"/>
                  <w:lang w:bidi="en-US"/>
                </w:rPr>
              </m:ctrlPr>
            </m:fPr>
            <m:num>
              <m:r>
                <w:rPr>
                  <w:rFonts w:ascii="Cambria Math" w:eastAsiaTheme="minorEastAsia" w:hAnsi="Cambria Math"/>
                  <w:szCs w:val="28"/>
                  <w:lang w:bidi="en-US"/>
                </w:rPr>
                <m:t>л</m:t>
              </m:r>
            </m:num>
            <m:den>
              <m:r>
                <w:rPr>
                  <w:rFonts w:ascii="Cambria Math" w:eastAsiaTheme="minorEastAsia" w:hAnsi="Cambria Math"/>
                  <w:szCs w:val="28"/>
                  <w:lang w:bidi="en-US"/>
                </w:rPr>
                <m:t>с</m:t>
              </m:r>
            </m:den>
          </m:f>
          <m:r>
            <w:rPr>
              <w:rFonts w:ascii="Cambria Math" w:eastAsiaTheme="minorEastAsia" w:hAnsi="Cambria Math"/>
              <w:szCs w:val="28"/>
              <w:lang w:bidi="en-US"/>
            </w:rPr>
            <m:t xml:space="preserve"> </m:t>
          </m:r>
          <m:d>
            <m:dPr>
              <m:ctrlPr>
                <w:rPr>
                  <w:rFonts w:ascii="Cambria Math" w:eastAsiaTheme="minorEastAsia" w:hAnsi="Cambria Math"/>
                  <w:i/>
                  <w:szCs w:val="28"/>
                  <w:lang w:bidi="en-US"/>
                </w:rPr>
              </m:ctrlPr>
            </m:dPr>
            <m:e>
              <m:r>
                <w:rPr>
                  <w:rFonts w:ascii="Cambria Math" w:eastAsiaTheme="minorEastAsia" w:hAnsi="Cambria Math"/>
                  <w:szCs w:val="28"/>
                  <w:lang w:bidi="en-US"/>
                </w:rPr>
                <m:t xml:space="preserve">15,7 </m:t>
              </m:r>
              <m:f>
                <m:fPr>
                  <m:ctrlPr>
                    <w:rPr>
                      <w:rFonts w:ascii="Cambria Math" w:eastAsiaTheme="minorEastAsia" w:hAnsi="Cambria Math"/>
                      <w:i/>
                      <w:szCs w:val="28"/>
                      <w:lang w:bidi="en-US"/>
                    </w:rPr>
                  </m:ctrlPr>
                </m:fPr>
                <m:num>
                  <m:r>
                    <w:rPr>
                      <w:rFonts w:ascii="Cambria Math" w:eastAsiaTheme="minorEastAsia" w:hAnsi="Cambria Math"/>
                      <w:szCs w:val="28"/>
                      <w:lang w:bidi="en-US"/>
                    </w:rPr>
                    <m:t>л</m:t>
                  </m:r>
                </m:num>
                <m:den>
                  <m:r>
                    <w:rPr>
                      <w:rFonts w:ascii="Cambria Math" w:eastAsiaTheme="minorEastAsia" w:hAnsi="Cambria Math"/>
                      <w:szCs w:val="28"/>
                      <w:lang w:bidi="en-US"/>
                    </w:rPr>
                    <m:t>хв</m:t>
                  </m:r>
                </m:den>
              </m:f>
            </m:e>
          </m:d>
        </m:oMath>
      </m:oMathPara>
    </w:p>
    <w:p w14:paraId="275985E6" w14:textId="77777777" w:rsidR="00AF04EA" w:rsidRPr="00D02058" w:rsidRDefault="00AF04EA" w:rsidP="00AF04EA">
      <w:pPr>
        <w:spacing w:line="360" w:lineRule="auto"/>
        <w:rPr>
          <w:rFonts w:eastAsia="Calibri"/>
          <w:szCs w:val="28"/>
        </w:rPr>
      </w:pPr>
    </w:p>
    <w:p w14:paraId="30729AE7" w14:textId="77777777" w:rsidR="00AF04EA" w:rsidRDefault="00AF04EA" w:rsidP="00AF04EA">
      <w:pPr>
        <w:pStyle w:val="2"/>
        <w:ind w:left="0"/>
        <w:jc w:val="left"/>
        <w:rPr>
          <w:rFonts w:eastAsia="Batang"/>
          <w:szCs w:val="28"/>
        </w:rPr>
      </w:pPr>
      <w:r>
        <w:rPr>
          <w:rFonts w:eastAsia="Batang"/>
          <w:szCs w:val="28"/>
        </w:rPr>
        <w:t xml:space="preserve">        </w:t>
      </w:r>
      <w:r w:rsidRPr="009C734C">
        <w:rPr>
          <w:rFonts w:eastAsia="Batang"/>
          <w:szCs w:val="28"/>
        </w:rPr>
        <w:t>2.</w:t>
      </w:r>
      <w:r>
        <w:rPr>
          <w:rFonts w:eastAsia="Batang"/>
          <w:szCs w:val="28"/>
        </w:rPr>
        <w:t>4</w:t>
      </w:r>
      <w:r w:rsidRPr="009C734C">
        <w:rPr>
          <w:rFonts w:eastAsia="Batang"/>
          <w:szCs w:val="28"/>
        </w:rPr>
        <w:t xml:space="preserve">. Опис технологічного процесу виготовлення виробу  </w:t>
      </w:r>
    </w:p>
    <w:p w14:paraId="37AD5B4C" w14:textId="77777777" w:rsidR="00AF04EA" w:rsidRPr="004C4CD7" w:rsidRDefault="00AF04EA" w:rsidP="00AF04EA">
      <w:pPr>
        <w:rPr>
          <w:rFonts w:eastAsia="Batang"/>
        </w:rPr>
      </w:pPr>
    </w:p>
    <w:p w14:paraId="1094421D" w14:textId="77777777" w:rsidR="00AF04EA" w:rsidRPr="00D02058" w:rsidRDefault="00AF04EA" w:rsidP="00AF04EA">
      <w:pPr>
        <w:spacing w:line="360" w:lineRule="auto"/>
        <w:ind w:firstLine="708"/>
        <w:rPr>
          <w:szCs w:val="28"/>
        </w:rPr>
      </w:pPr>
      <w:r w:rsidRPr="00D02058">
        <w:rPr>
          <w:szCs w:val="28"/>
        </w:rPr>
        <w:t>Розробка технологічного процесу виготовлення резервуару починаємо з підготовки прокату до операцій формоутворення. Вся конструкція складається з листового прокату  (4 мм).</w:t>
      </w:r>
    </w:p>
    <w:p w14:paraId="22B8FB4C" w14:textId="77777777" w:rsidR="00AF04EA" w:rsidRPr="00D02058" w:rsidRDefault="00AF04EA" w:rsidP="00AF04EA">
      <w:pPr>
        <w:spacing w:line="360" w:lineRule="auto"/>
        <w:ind w:firstLine="708"/>
        <w:rPr>
          <w:szCs w:val="28"/>
        </w:rPr>
      </w:pPr>
      <w:r w:rsidRPr="00D02058">
        <w:rPr>
          <w:szCs w:val="28"/>
        </w:rPr>
        <w:t>В нашому випадку найбільш доцільним з точки зору технології буде вибір лініі дрібометної очистки листового прокату. дрібометна очистка порівняно з дрібоструменевою є більш дешевою та набагато продуктивнішою, єдиним недоліком дрібометної очистки є швидкий знос лопаток дрібометного апарату. Використання піскоструменевої очистки можливе, але не бажане, при тому що воно буде набагато дешевше за лінію дрібометної очистки, поверхня металу насичується окислом піску SiO</w:t>
      </w:r>
      <w:r w:rsidRPr="00D02058">
        <w:rPr>
          <w:szCs w:val="28"/>
          <w:vertAlign w:val="subscript"/>
        </w:rPr>
        <w:t>2</w:t>
      </w:r>
      <w:r w:rsidRPr="00D02058">
        <w:rPr>
          <w:szCs w:val="28"/>
        </w:rPr>
        <w:t>, що негативно вплине на якість зварювання.</w:t>
      </w:r>
    </w:p>
    <w:p w14:paraId="2D8D6542" w14:textId="77777777" w:rsidR="00AF04EA" w:rsidRPr="00D02058" w:rsidRDefault="00AF04EA" w:rsidP="00AF04EA">
      <w:pPr>
        <w:spacing w:line="360" w:lineRule="auto"/>
        <w:rPr>
          <w:szCs w:val="28"/>
        </w:rPr>
      </w:pPr>
      <w:r w:rsidRPr="00D02058">
        <w:rPr>
          <w:szCs w:val="28"/>
        </w:rPr>
        <w:lastRenderedPageBreak/>
        <w:t>Процес вирізання деталей.</w:t>
      </w:r>
    </w:p>
    <w:p w14:paraId="247255DE" w14:textId="77777777" w:rsidR="00AF04EA" w:rsidRPr="00D02058" w:rsidRDefault="00AF04EA" w:rsidP="00AF04EA">
      <w:pPr>
        <w:spacing w:line="360" w:lineRule="auto"/>
        <w:rPr>
          <w:szCs w:val="28"/>
        </w:rPr>
      </w:pPr>
      <w:r w:rsidRPr="00D02058">
        <w:rPr>
          <w:szCs w:val="28"/>
        </w:rPr>
        <w:tab/>
        <w:t>Процес різання заготовок є основним з процесів отримання деталей та заготовок. В нашому випадку всі деталі виконуються з листового прокату 3 мм. Отже в нашому випадку ми можемо використати термічне різання на установках портально конвеєрного типу з числовим програмним керуванням для різання заготовок великої, отже використовуємо портальну машину для плазмового різання Plasma-Jet DS 12030. Використання таких машин дозволяє виконувати вирізання заготовок різної складності без значних втрат часу на переналадку обладнання. Для вирізання листових деталей невеликої довжини , враховуючи їхні розміри, передбачимо гільйотинні ножиці KHT 3220C.</w:t>
      </w:r>
    </w:p>
    <w:p w14:paraId="5154E4AA" w14:textId="77777777" w:rsidR="00AF04EA" w:rsidRPr="00D02058" w:rsidRDefault="00AF04EA" w:rsidP="00AF04EA">
      <w:pPr>
        <w:spacing w:line="360" w:lineRule="auto"/>
        <w:rPr>
          <w:szCs w:val="28"/>
        </w:rPr>
      </w:pPr>
      <w:r w:rsidRPr="00D02058">
        <w:rPr>
          <w:szCs w:val="28"/>
        </w:rPr>
        <w:tab/>
        <w:t>Перед зварюванням всі кромки прилеглого металу зачищаємо механічним способом на ширину не менше 50 мм від центру зварного шву.</w:t>
      </w:r>
    </w:p>
    <w:p w14:paraId="40D51E62" w14:textId="77777777" w:rsidR="00AF04EA" w:rsidRPr="00D02058" w:rsidRDefault="00AF04EA" w:rsidP="00AF04EA">
      <w:pPr>
        <w:spacing w:line="360" w:lineRule="auto"/>
        <w:rPr>
          <w:szCs w:val="28"/>
        </w:rPr>
      </w:pPr>
      <w:r w:rsidRPr="00D02058">
        <w:rPr>
          <w:szCs w:val="28"/>
        </w:rPr>
        <w:t xml:space="preserve">При складанні та зварюванні обичайок резервуару використовується стенд для складання зварювання, налаштований на конкретні розміри встановлення деталей одна відносно іншої. </w:t>
      </w:r>
    </w:p>
    <w:p w14:paraId="4AFB5A29" w14:textId="77777777" w:rsidR="00AF04EA" w:rsidRPr="00D02058" w:rsidRDefault="00AF04EA" w:rsidP="00AF04EA">
      <w:pPr>
        <w:spacing w:line="360" w:lineRule="auto"/>
        <w:rPr>
          <w:szCs w:val="28"/>
        </w:rPr>
      </w:pPr>
      <w:r w:rsidRPr="00D02058">
        <w:rPr>
          <w:szCs w:val="28"/>
        </w:rPr>
        <w:tab/>
        <w:t>Спочатку всі деталі складаються та фіксуються на прихватках, довжиною по 20-30 мм. Всі зварювальні операції по резервуару за допомогою автоматизованого технологічного обладнання. Зварювання проводиться по розрахованим режимам зварювання, за один прохід. Для більшої зручності при зварюванні конструкції корпус встановлюється на обертач, система керування якого узгоджується з рухами робота зварника.</w:t>
      </w:r>
    </w:p>
    <w:p w14:paraId="27BEB874" w14:textId="77777777" w:rsidR="00AF04EA" w:rsidRPr="00D02058" w:rsidRDefault="00AF04EA" w:rsidP="00AF04EA">
      <w:pPr>
        <w:spacing w:line="360" w:lineRule="auto"/>
        <w:rPr>
          <w:szCs w:val="28"/>
        </w:rPr>
      </w:pPr>
      <w:r w:rsidRPr="00D02058">
        <w:rPr>
          <w:szCs w:val="28"/>
        </w:rPr>
        <w:tab/>
        <w:t xml:space="preserve">Між операціям зварювання корпус кантують за допомогою кран-балки та кантувальною траверси, для вільного доступу до не зварених швів. </w:t>
      </w:r>
    </w:p>
    <w:p w14:paraId="5AB700A6" w14:textId="77777777" w:rsidR="00AF04EA" w:rsidRPr="00D02058" w:rsidRDefault="00AF04EA" w:rsidP="00AF04EA">
      <w:pPr>
        <w:spacing w:line="360" w:lineRule="auto"/>
        <w:rPr>
          <w:szCs w:val="28"/>
        </w:rPr>
      </w:pPr>
      <w:r w:rsidRPr="00D02058">
        <w:rPr>
          <w:szCs w:val="28"/>
        </w:rPr>
        <w:t>Для транспортування листового прокату в цеху передбачимо мостовий кран з магнітними захватами для полотнищ.</w:t>
      </w:r>
    </w:p>
    <w:p w14:paraId="39A0B739" w14:textId="77777777" w:rsidR="00AF04EA" w:rsidRPr="00D02058" w:rsidRDefault="00AF04EA" w:rsidP="00AF04EA">
      <w:pPr>
        <w:widowControl w:val="0"/>
        <w:tabs>
          <w:tab w:val="left" w:pos="142"/>
        </w:tabs>
        <w:autoSpaceDE w:val="0"/>
        <w:autoSpaceDN w:val="0"/>
        <w:adjustRightInd w:val="0"/>
        <w:spacing w:line="360" w:lineRule="auto"/>
        <w:ind w:firstLine="709"/>
        <w:rPr>
          <w:rFonts w:eastAsiaTheme="minorEastAsia"/>
          <w:szCs w:val="28"/>
          <w:lang w:bidi="en-US"/>
        </w:rPr>
      </w:pPr>
      <w:r w:rsidRPr="00D02058">
        <w:rPr>
          <w:szCs w:val="28"/>
        </w:rPr>
        <w:t>Після зварювання вироб транспортують</w:t>
      </w:r>
    </w:p>
    <w:p w14:paraId="65A1D428" w14:textId="77777777" w:rsidR="00AF04EA" w:rsidRDefault="00AF04EA" w:rsidP="00AF04EA">
      <w:pPr>
        <w:spacing w:line="360" w:lineRule="auto"/>
        <w:outlineLvl w:val="2"/>
        <w:rPr>
          <w:b/>
          <w:color w:val="000000"/>
          <w:szCs w:val="28"/>
        </w:rPr>
      </w:pPr>
    </w:p>
    <w:p w14:paraId="0C54E331" w14:textId="77777777" w:rsidR="00AF04EA" w:rsidRPr="00D02058" w:rsidRDefault="00AF04EA" w:rsidP="00AF04EA">
      <w:pPr>
        <w:spacing w:line="360" w:lineRule="auto"/>
        <w:outlineLvl w:val="2"/>
        <w:rPr>
          <w:b/>
          <w:color w:val="000000"/>
          <w:szCs w:val="28"/>
        </w:rPr>
      </w:pPr>
      <w:r w:rsidRPr="00D02058">
        <w:rPr>
          <w:b/>
          <w:color w:val="000000"/>
          <w:szCs w:val="28"/>
        </w:rPr>
        <w:t>2.5 Розроблення технологічної послідовності складання-зварювання</w:t>
      </w:r>
    </w:p>
    <w:p w14:paraId="2F9C8E6B" w14:textId="77777777" w:rsidR="00AF04EA" w:rsidRPr="00D02058" w:rsidRDefault="00AF04EA" w:rsidP="00AF04EA">
      <w:pPr>
        <w:spacing w:line="360" w:lineRule="auto"/>
        <w:ind w:firstLine="709"/>
        <w:rPr>
          <w:color w:val="000000"/>
          <w:szCs w:val="28"/>
        </w:rPr>
      </w:pPr>
      <w:r w:rsidRPr="00D02058">
        <w:rPr>
          <w:color w:val="000000"/>
          <w:szCs w:val="28"/>
        </w:rPr>
        <w:t xml:space="preserve">Складання під зварювання – це розміщення елементів конструкції (вузла) в порядку, передбаченому технологічним процесом, та попереднє скріплення їх </w:t>
      </w:r>
      <w:r w:rsidRPr="00D02058">
        <w:rPr>
          <w:color w:val="000000"/>
          <w:szCs w:val="28"/>
        </w:rPr>
        <w:lastRenderedPageBreak/>
        <w:t>між собою за допомогою пристосувань або конструктивних елементів, що забезпечує їх необхідну фіксацію. Від якості виконання цих операцій напряму залежить якість зварної конструкції.</w:t>
      </w:r>
    </w:p>
    <w:p w14:paraId="24105A84" w14:textId="77777777" w:rsidR="00AF04EA" w:rsidRPr="00D02058" w:rsidRDefault="00AF04EA" w:rsidP="00AF04EA">
      <w:pPr>
        <w:spacing w:line="360" w:lineRule="auto"/>
        <w:ind w:firstLine="709"/>
        <w:rPr>
          <w:color w:val="000000"/>
          <w:szCs w:val="28"/>
        </w:rPr>
      </w:pPr>
      <w:r w:rsidRPr="00D02058">
        <w:rPr>
          <w:color w:val="000000"/>
          <w:szCs w:val="28"/>
        </w:rPr>
        <w:t>Як відомо, для правильного взаємо розташування деталей і зварних вузлів під зварювання необхідно, щоб базова деталь (базовий вузол) зварного виробу встановлювалась (базувалась) у зварювальний пристрій таким способом, щоб технологічні бази складових елементів зварної конструкції спирались на установочні поверхні пристрою. У загальному випадку для базування будь-якого елементу зварної конструкції необхідно виконати правило шести точок – для фіксації елементу в пристрої необхідно і достатньо притиснути його до шести опорних точок, які позбавляють цей елемент всіх шести ступенів свободи – переміщення у напрямі трьох координатних осей. У будь-якому випадку необхідно забезпечити визначеність базування встановлюваних елементів зварної конструкції. Види складальних баз розрізняють за видами базових елементів і установочних баз, і завдяки цим відмінностям визначають спосіб базування під час складання-зварювання виробу.</w:t>
      </w:r>
    </w:p>
    <w:p w14:paraId="226D43E9" w14:textId="77777777" w:rsidR="00AF04EA" w:rsidRPr="00D02058" w:rsidRDefault="00AF04EA" w:rsidP="00AF04EA">
      <w:pPr>
        <w:spacing w:line="360" w:lineRule="auto"/>
        <w:ind w:firstLine="709"/>
        <w:rPr>
          <w:color w:val="000000"/>
          <w:szCs w:val="28"/>
        </w:rPr>
      </w:pPr>
      <w:r w:rsidRPr="00D02058">
        <w:rPr>
          <w:color w:val="000000"/>
          <w:szCs w:val="28"/>
        </w:rPr>
        <w:t>Формування послідовності технологічних операцій (і переходів) скла-дання-зварювання зварного виробу – маршрутної технології. Сутність розроблення технологічної послідовності складання-зварювання зварного виробу полягає у визначенні певної послідовності складально-зварювальних операцій та переходів, в якій використовують обґрунтовані способи і методи зварювання, призначені зварювальні матеріали і параметри режимів зварювання з’єднань (вибрані і, якщо вимагається, перевірені розрахунками), застосовують засоби технологічного спорядження (обґрунтований вибір зварювального устаткування, механічного обладнання та засобів технологічного оснащення для складання-зварювання зварного виробу)</w:t>
      </w:r>
    </w:p>
    <w:p w14:paraId="54D2FFD6" w14:textId="77777777" w:rsidR="00AF04EA" w:rsidRPr="00D02058" w:rsidRDefault="00AF04EA" w:rsidP="00AF04EA">
      <w:pPr>
        <w:spacing w:line="360" w:lineRule="auto"/>
        <w:ind w:firstLine="709"/>
        <w:rPr>
          <w:color w:val="000000"/>
          <w:szCs w:val="28"/>
        </w:rPr>
      </w:pPr>
      <w:r w:rsidRPr="00D02058">
        <w:rPr>
          <w:color w:val="000000"/>
          <w:szCs w:val="28"/>
        </w:rPr>
        <w:t xml:space="preserve">Основою проектування раціональних технологічних процесів є їх багатоваріантність. Багатоваріантність технологічних процесів ґрунтується на різних техніко-економічних чинниках, в тому числі, на багатоваріантності </w:t>
      </w:r>
      <w:r w:rsidRPr="00D02058">
        <w:rPr>
          <w:color w:val="000000"/>
          <w:szCs w:val="28"/>
        </w:rPr>
        <w:lastRenderedPageBreak/>
        <w:t>конструкцій зварних виробів, яка основана зокрема на можливостях вибору різних:</w:t>
      </w:r>
    </w:p>
    <w:p w14:paraId="3DAD8571" w14:textId="77777777" w:rsidR="00AF04EA" w:rsidRPr="00D02058" w:rsidRDefault="00AF04EA" w:rsidP="00AF04EA">
      <w:pPr>
        <w:spacing w:line="360" w:lineRule="auto"/>
        <w:ind w:firstLine="709"/>
        <w:rPr>
          <w:color w:val="000000"/>
          <w:szCs w:val="28"/>
        </w:rPr>
      </w:pPr>
      <w:r w:rsidRPr="00D02058">
        <w:rPr>
          <w:color w:val="000000"/>
          <w:szCs w:val="28"/>
        </w:rPr>
        <w:t>- типів зварних з'єднань, в тому числі варіантів розкриття крайок;</w:t>
      </w:r>
    </w:p>
    <w:p w14:paraId="44E50B94" w14:textId="77777777" w:rsidR="00AF04EA" w:rsidRPr="00D02058" w:rsidRDefault="00AF04EA" w:rsidP="00AF04EA">
      <w:pPr>
        <w:spacing w:line="360" w:lineRule="auto"/>
        <w:ind w:firstLine="709"/>
        <w:rPr>
          <w:color w:val="000000"/>
          <w:szCs w:val="28"/>
        </w:rPr>
      </w:pPr>
      <w:r w:rsidRPr="00D02058">
        <w:rPr>
          <w:color w:val="000000"/>
          <w:szCs w:val="28"/>
        </w:rPr>
        <w:t>- видів складання для зварювання;</w:t>
      </w:r>
    </w:p>
    <w:p w14:paraId="21FA0A34" w14:textId="77777777" w:rsidR="00AF04EA" w:rsidRPr="00D02058" w:rsidRDefault="00AF04EA" w:rsidP="00AF04EA">
      <w:pPr>
        <w:spacing w:line="360" w:lineRule="auto"/>
        <w:ind w:firstLine="709"/>
        <w:rPr>
          <w:color w:val="000000"/>
          <w:szCs w:val="28"/>
        </w:rPr>
      </w:pPr>
      <w:r w:rsidRPr="00D02058">
        <w:rPr>
          <w:color w:val="000000"/>
          <w:szCs w:val="28"/>
        </w:rPr>
        <w:t>- варіантів розчленування зварної конструкції на складальні одиниці і деталі.</w:t>
      </w:r>
    </w:p>
    <w:p w14:paraId="106633C7" w14:textId="77777777" w:rsidR="00AF04EA" w:rsidRPr="00D02058" w:rsidRDefault="00AF04EA" w:rsidP="00AF04EA">
      <w:pPr>
        <w:tabs>
          <w:tab w:val="left" w:pos="4185"/>
        </w:tabs>
        <w:spacing w:line="360" w:lineRule="auto"/>
        <w:ind w:firstLine="851"/>
        <w:rPr>
          <w:color w:val="000000"/>
          <w:szCs w:val="28"/>
        </w:rPr>
      </w:pPr>
      <w:r w:rsidRPr="00D02058">
        <w:rPr>
          <w:color w:val="000000"/>
          <w:szCs w:val="28"/>
        </w:rPr>
        <w:t>В даному випадку ієрархічну структуру можна представити так:</w:t>
      </w:r>
    </w:p>
    <w:p w14:paraId="3BDD0653" w14:textId="77777777" w:rsidR="00AF04EA" w:rsidRPr="00D02058" w:rsidRDefault="00AF04EA" w:rsidP="00AF04EA">
      <w:pPr>
        <w:tabs>
          <w:tab w:val="left" w:pos="4185"/>
        </w:tabs>
        <w:spacing w:line="360" w:lineRule="auto"/>
        <w:ind w:firstLine="851"/>
        <w:rPr>
          <w:color w:val="000000"/>
          <w:szCs w:val="28"/>
        </w:rPr>
      </w:pPr>
      <w:r w:rsidRPr="00D02058">
        <w:rPr>
          <w:color w:val="000000"/>
          <w:szCs w:val="28"/>
        </w:rPr>
        <w:t>В цьому варіанті зварюваеться  полотнище, формується обичайка, потім вона зварюється та калібрується. Після цього на спеціальній установці до неї за допомогою зварювального автомату приварюються днище.</w:t>
      </w:r>
    </w:p>
    <w:p w14:paraId="29487E5D" w14:textId="77777777" w:rsidR="00AF04EA" w:rsidRPr="00D02058" w:rsidRDefault="00AF04EA" w:rsidP="00AF04EA">
      <w:pPr>
        <w:tabs>
          <w:tab w:val="left" w:pos="4185"/>
        </w:tabs>
        <w:spacing w:line="360" w:lineRule="auto"/>
        <w:ind w:firstLine="851"/>
        <w:rPr>
          <w:color w:val="000000"/>
          <w:szCs w:val="28"/>
        </w:rPr>
      </w:pPr>
      <w:r w:rsidRPr="00D02058">
        <w:rPr>
          <w:color w:val="000000"/>
          <w:szCs w:val="28"/>
        </w:rPr>
        <w:t>Висновок: послідовності технологічних операцій складання-зварювання зварного виробу формують на основі результатів раніше виконаного конструктивно-технологічного аналізу (аналіз конструкторської документації і технічних умов на виготовлення зварної конструкції) та призначеного розчленування (декомпозиції) зварного виробу. На цій стадії розроблення технологічних послідовностей складання-зварювання вони можуть бути представлені у вигляді технологічних схем загального та вузлового складання, які в графічній формі відображають структуру виробу і послідовність (маршрут) складання зварної конструкції та її складових частин.</w:t>
      </w:r>
    </w:p>
    <w:p w14:paraId="5D2471F3" w14:textId="77777777" w:rsidR="00AF04EA" w:rsidRPr="00D02058" w:rsidRDefault="00AF04EA" w:rsidP="00AF04EA">
      <w:pPr>
        <w:spacing w:line="360" w:lineRule="auto"/>
        <w:rPr>
          <w:b/>
          <w:szCs w:val="28"/>
        </w:rPr>
      </w:pPr>
    </w:p>
    <w:p w14:paraId="5A347202" w14:textId="77777777" w:rsidR="00AF04EA" w:rsidRPr="00D02058" w:rsidRDefault="00AF04EA" w:rsidP="00AF04EA">
      <w:pPr>
        <w:spacing w:line="360" w:lineRule="auto"/>
        <w:rPr>
          <w:b/>
          <w:szCs w:val="28"/>
        </w:rPr>
      </w:pPr>
      <w:r w:rsidRPr="00D02058">
        <w:rPr>
          <w:b/>
          <w:szCs w:val="28"/>
        </w:rPr>
        <w:t xml:space="preserve">          2.6 Обґрунтування необхідності розробки технологічної оснастки </w:t>
      </w:r>
    </w:p>
    <w:p w14:paraId="2906A4CC" w14:textId="77777777" w:rsidR="00AF04EA" w:rsidRPr="00D02058" w:rsidRDefault="00AF04EA" w:rsidP="00AF04EA">
      <w:pPr>
        <w:spacing w:line="360" w:lineRule="auto"/>
        <w:ind w:firstLine="709"/>
        <w:rPr>
          <w:szCs w:val="28"/>
        </w:rPr>
      </w:pPr>
      <w:r w:rsidRPr="00D02058">
        <w:rPr>
          <w:szCs w:val="28"/>
        </w:rPr>
        <w:t>Складання під зварювання – це розміщення елементів конструкції (вузла) в порядку, передбаченому технологічним процесом, та попереднє скріплення їх між собою за допомогою пристосувань або конструктивних елементів, що забезпечує їх необхідну фіксацію. Від якості виконання цих операцій напряму залежить якість зварної конструкції.</w:t>
      </w:r>
    </w:p>
    <w:p w14:paraId="7EECF96D" w14:textId="77777777" w:rsidR="00AF04EA" w:rsidRPr="00D02058" w:rsidRDefault="00AF04EA" w:rsidP="00AF04EA">
      <w:pPr>
        <w:spacing w:line="360" w:lineRule="auto"/>
        <w:ind w:firstLine="709"/>
        <w:rPr>
          <w:szCs w:val="28"/>
        </w:rPr>
      </w:pPr>
      <w:r w:rsidRPr="00D02058">
        <w:rPr>
          <w:szCs w:val="28"/>
        </w:rPr>
        <w:t xml:space="preserve">В основі існуючих методів виготовлення ємностей полягає у забезпеченні високої точності взаємного розташування листів. В даному курсовому проекті ми розробляємо складально зварювальну оснастку для зварювання корпусу резервуару. Розміри деталей та відповідно вага задають методи </w:t>
      </w:r>
      <w:r w:rsidRPr="00D02058">
        <w:rPr>
          <w:szCs w:val="28"/>
        </w:rPr>
        <w:lastRenderedPageBreak/>
        <w:t xml:space="preserve">транспортування та вантажопід'ємність кранів та інших механізмів. З технологічних міркувань треба максимально виключити «людський фактор» з процесу виготовлення корпусу. </w:t>
      </w:r>
    </w:p>
    <w:p w14:paraId="6429CA33" w14:textId="77777777" w:rsidR="00AF04EA" w:rsidRPr="00D02058" w:rsidRDefault="00AF04EA" w:rsidP="00AF04EA">
      <w:pPr>
        <w:spacing w:line="360" w:lineRule="auto"/>
        <w:ind w:firstLine="709"/>
        <w:rPr>
          <w:szCs w:val="28"/>
        </w:rPr>
      </w:pPr>
      <w:r w:rsidRPr="00D02058">
        <w:rPr>
          <w:szCs w:val="28"/>
        </w:rPr>
        <w:t>Враховуючи серійний тип виробництва, економічно доцільним буде використовувати універсальну складально - зварювальну оснастку, яка скорочуватиме час складання виробу під зварювання, а також зменшуватиме час розкріплення виробу. Якщо універсальна оснастка не може забезпечувати такі вимоги щодо реалізації технологічної операції складання необхідно розробляти спеціальну оснастку. При серійному типі виробництва, ті витрати на розробку та виготовлення спеціальної оснастки компенсуються зменшенням часу, що витрачається на виробництво одиниці виробу. При масовому виробництві використовують спеціалізовані установки та пристрої з високим рівнем механізації та автоматизації, втому числі й з програмним керуванням.</w:t>
      </w:r>
    </w:p>
    <w:p w14:paraId="323EED41" w14:textId="77777777" w:rsidR="00AF04EA" w:rsidRPr="00D02058" w:rsidRDefault="00AF04EA" w:rsidP="00AF04EA">
      <w:pPr>
        <w:pStyle w:val="32"/>
        <w:spacing w:after="0" w:line="360" w:lineRule="auto"/>
        <w:ind w:left="0" w:firstLine="709"/>
        <w:jc w:val="both"/>
        <w:rPr>
          <w:rFonts w:ascii="Times New Roman" w:hAnsi="Times New Roman"/>
          <w:sz w:val="28"/>
          <w:szCs w:val="28"/>
        </w:rPr>
      </w:pPr>
      <w:r w:rsidRPr="00D02058">
        <w:rPr>
          <w:rFonts w:ascii="Times New Roman" w:hAnsi="Times New Roman"/>
          <w:sz w:val="28"/>
          <w:szCs w:val="28"/>
        </w:rPr>
        <w:t>Розробка технологічних процесів виготовлення конструкції супроводжується заходами, пов’язаними з визначенням, вибором, розробкою та замовленням нових засобів технічного оснащення. Таким чином, для реалізації процесу необхідні засоби технічного оснащення.</w:t>
      </w:r>
    </w:p>
    <w:p w14:paraId="3320B194" w14:textId="77777777" w:rsidR="00AF04EA" w:rsidRPr="00D02058" w:rsidRDefault="00AF04EA" w:rsidP="00AF04EA">
      <w:pPr>
        <w:pStyle w:val="32"/>
        <w:spacing w:after="0" w:line="360" w:lineRule="auto"/>
        <w:ind w:left="0"/>
        <w:jc w:val="both"/>
        <w:rPr>
          <w:rFonts w:ascii="Times New Roman" w:hAnsi="Times New Roman"/>
          <w:sz w:val="28"/>
          <w:szCs w:val="28"/>
        </w:rPr>
      </w:pPr>
      <w:r w:rsidRPr="00D02058">
        <w:rPr>
          <w:rFonts w:ascii="Times New Roman" w:hAnsi="Times New Roman"/>
          <w:sz w:val="28"/>
          <w:szCs w:val="28"/>
        </w:rPr>
        <w:t>Призначення технологічної оснастки :</w:t>
      </w:r>
    </w:p>
    <w:p w14:paraId="084941E0" w14:textId="77777777" w:rsidR="00AF04EA" w:rsidRPr="00D02058" w:rsidRDefault="00AF04EA" w:rsidP="00AF04EA">
      <w:pPr>
        <w:pStyle w:val="32"/>
        <w:numPr>
          <w:ilvl w:val="0"/>
          <w:numId w:val="11"/>
        </w:numPr>
        <w:spacing w:after="0" w:line="360" w:lineRule="auto"/>
        <w:jc w:val="both"/>
        <w:rPr>
          <w:rFonts w:ascii="Times New Roman" w:hAnsi="Times New Roman"/>
          <w:sz w:val="28"/>
          <w:szCs w:val="28"/>
        </w:rPr>
      </w:pPr>
      <w:r w:rsidRPr="00D02058">
        <w:rPr>
          <w:rFonts w:ascii="Times New Roman" w:hAnsi="Times New Roman"/>
          <w:sz w:val="28"/>
          <w:szCs w:val="28"/>
        </w:rPr>
        <w:t>Збереження з необхідною точністю габаритів, геометричних форм та взаємного розміщення деталей і вузлів виготовлюваних зварних конструкцій;</w:t>
      </w:r>
    </w:p>
    <w:p w14:paraId="7D70F04F" w14:textId="77777777" w:rsidR="00AF04EA" w:rsidRPr="00D02058" w:rsidRDefault="00AF04EA" w:rsidP="00AF04EA">
      <w:pPr>
        <w:pStyle w:val="32"/>
        <w:numPr>
          <w:ilvl w:val="0"/>
          <w:numId w:val="11"/>
        </w:numPr>
        <w:spacing w:after="0" w:line="360" w:lineRule="auto"/>
        <w:jc w:val="both"/>
        <w:rPr>
          <w:rFonts w:ascii="Times New Roman" w:hAnsi="Times New Roman"/>
          <w:sz w:val="28"/>
          <w:szCs w:val="28"/>
        </w:rPr>
      </w:pPr>
      <w:r w:rsidRPr="00D02058">
        <w:rPr>
          <w:rFonts w:ascii="Times New Roman" w:hAnsi="Times New Roman"/>
          <w:sz w:val="28"/>
          <w:szCs w:val="28"/>
        </w:rPr>
        <w:t>Зменшення обсягу ручних робіт при  складанні та зварюванні виробу;</w:t>
      </w:r>
    </w:p>
    <w:p w14:paraId="70C000E8" w14:textId="77777777" w:rsidR="00AF04EA" w:rsidRPr="00D02058" w:rsidRDefault="00AF04EA" w:rsidP="00AF04EA">
      <w:pPr>
        <w:pStyle w:val="32"/>
        <w:numPr>
          <w:ilvl w:val="0"/>
          <w:numId w:val="11"/>
        </w:numPr>
        <w:spacing w:after="0" w:line="360" w:lineRule="auto"/>
        <w:jc w:val="both"/>
        <w:rPr>
          <w:rFonts w:ascii="Times New Roman" w:hAnsi="Times New Roman"/>
          <w:sz w:val="28"/>
          <w:szCs w:val="28"/>
        </w:rPr>
      </w:pPr>
      <w:r w:rsidRPr="00D02058">
        <w:rPr>
          <w:rFonts w:ascii="Times New Roman" w:hAnsi="Times New Roman"/>
          <w:sz w:val="28"/>
          <w:szCs w:val="28"/>
        </w:rPr>
        <w:t>Підвищення продуктивності праці.</w:t>
      </w:r>
    </w:p>
    <w:p w14:paraId="10EFA804" w14:textId="77777777" w:rsidR="00AF04EA" w:rsidRPr="00D02058" w:rsidRDefault="00AF04EA" w:rsidP="00AF04EA">
      <w:pPr>
        <w:pStyle w:val="32"/>
        <w:numPr>
          <w:ilvl w:val="0"/>
          <w:numId w:val="11"/>
        </w:numPr>
        <w:spacing w:after="0" w:line="360" w:lineRule="auto"/>
        <w:jc w:val="both"/>
        <w:rPr>
          <w:rFonts w:ascii="Times New Roman" w:hAnsi="Times New Roman"/>
          <w:sz w:val="28"/>
          <w:szCs w:val="28"/>
        </w:rPr>
      </w:pPr>
      <w:r w:rsidRPr="00D02058">
        <w:rPr>
          <w:rFonts w:ascii="Times New Roman" w:hAnsi="Times New Roman"/>
          <w:sz w:val="28"/>
          <w:szCs w:val="28"/>
        </w:rPr>
        <w:t>Зменшення трудомісткості робіт.</w:t>
      </w:r>
    </w:p>
    <w:p w14:paraId="550D4BF0" w14:textId="77777777" w:rsidR="00AF04EA" w:rsidRPr="00D02058" w:rsidRDefault="00AF04EA" w:rsidP="00AF04EA">
      <w:pPr>
        <w:pStyle w:val="32"/>
        <w:numPr>
          <w:ilvl w:val="0"/>
          <w:numId w:val="11"/>
        </w:numPr>
        <w:spacing w:after="0" w:line="360" w:lineRule="auto"/>
        <w:jc w:val="both"/>
        <w:rPr>
          <w:rFonts w:ascii="Times New Roman" w:hAnsi="Times New Roman"/>
          <w:sz w:val="28"/>
          <w:szCs w:val="28"/>
        </w:rPr>
      </w:pPr>
      <w:r w:rsidRPr="00D02058">
        <w:rPr>
          <w:rFonts w:ascii="Times New Roman" w:hAnsi="Times New Roman"/>
          <w:sz w:val="28"/>
          <w:szCs w:val="28"/>
        </w:rPr>
        <w:t>Скорочення тривалості виробничого циклу;</w:t>
      </w:r>
    </w:p>
    <w:p w14:paraId="7A270FA6" w14:textId="77777777" w:rsidR="00AF04EA" w:rsidRPr="00D02058" w:rsidRDefault="00AF04EA" w:rsidP="00AF04EA">
      <w:pPr>
        <w:pStyle w:val="32"/>
        <w:numPr>
          <w:ilvl w:val="0"/>
          <w:numId w:val="11"/>
        </w:numPr>
        <w:spacing w:after="0" w:line="360" w:lineRule="auto"/>
        <w:jc w:val="both"/>
        <w:rPr>
          <w:rFonts w:ascii="Times New Roman" w:hAnsi="Times New Roman"/>
          <w:sz w:val="28"/>
          <w:szCs w:val="28"/>
        </w:rPr>
      </w:pPr>
      <w:r w:rsidRPr="00D02058">
        <w:rPr>
          <w:rFonts w:ascii="Times New Roman" w:hAnsi="Times New Roman"/>
          <w:sz w:val="28"/>
          <w:szCs w:val="28"/>
        </w:rPr>
        <w:t>Полегшення умов праці за рахунок механізації ручних робіт;</w:t>
      </w:r>
    </w:p>
    <w:p w14:paraId="47904EDC" w14:textId="77777777" w:rsidR="00AF04EA" w:rsidRPr="00D02058" w:rsidRDefault="00AF04EA" w:rsidP="00AF04EA">
      <w:pPr>
        <w:pStyle w:val="32"/>
        <w:numPr>
          <w:ilvl w:val="0"/>
          <w:numId w:val="11"/>
        </w:numPr>
        <w:spacing w:after="0" w:line="360" w:lineRule="auto"/>
        <w:jc w:val="both"/>
        <w:rPr>
          <w:rFonts w:ascii="Times New Roman" w:hAnsi="Times New Roman"/>
          <w:sz w:val="28"/>
          <w:szCs w:val="28"/>
        </w:rPr>
      </w:pPr>
      <w:r w:rsidRPr="00D02058">
        <w:rPr>
          <w:rFonts w:ascii="Times New Roman" w:hAnsi="Times New Roman"/>
          <w:sz w:val="28"/>
          <w:szCs w:val="28"/>
        </w:rPr>
        <w:t>Використання менш кваліфікованої робочої сили;</w:t>
      </w:r>
    </w:p>
    <w:p w14:paraId="062E3BFF" w14:textId="77777777" w:rsidR="00AF04EA" w:rsidRPr="00D02058" w:rsidRDefault="00AF04EA" w:rsidP="00AF04EA">
      <w:pPr>
        <w:pStyle w:val="32"/>
        <w:numPr>
          <w:ilvl w:val="0"/>
          <w:numId w:val="11"/>
        </w:numPr>
        <w:spacing w:after="0" w:line="360" w:lineRule="auto"/>
        <w:jc w:val="both"/>
        <w:rPr>
          <w:rFonts w:ascii="Times New Roman" w:hAnsi="Times New Roman"/>
          <w:sz w:val="28"/>
          <w:szCs w:val="28"/>
        </w:rPr>
      </w:pPr>
      <w:r w:rsidRPr="00D02058">
        <w:rPr>
          <w:rFonts w:ascii="Times New Roman" w:hAnsi="Times New Roman"/>
          <w:sz w:val="28"/>
          <w:szCs w:val="28"/>
        </w:rPr>
        <w:t>Зменшення вартості виготовлення зварних конструкцій;</w:t>
      </w:r>
    </w:p>
    <w:p w14:paraId="36C05298" w14:textId="77777777" w:rsidR="00AF04EA" w:rsidRPr="00D02058" w:rsidRDefault="00AF04EA" w:rsidP="00AF04EA">
      <w:pPr>
        <w:pStyle w:val="32"/>
        <w:numPr>
          <w:ilvl w:val="0"/>
          <w:numId w:val="11"/>
        </w:numPr>
        <w:spacing w:after="0" w:line="360" w:lineRule="auto"/>
        <w:jc w:val="both"/>
        <w:rPr>
          <w:rFonts w:ascii="Times New Roman" w:hAnsi="Times New Roman"/>
          <w:sz w:val="28"/>
          <w:szCs w:val="28"/>
        </w:rPr>
      </w:pPr>
      <w:r w:rsidRPr="00D02058">
        <w:rPr>
          <w:rFonts w:ascii="Times New Roman" w:hAnsi="Times New Roman"/>
          <w:sz w:val="28"/>
          <w:szCs w:val="28"/>
        </w:rPr>
        <w:t>Розширення технологічних можливостей зварювального устаткування;</w:t>
      </w:r>
    </w:p>
    <w:p w14:paraId="0B2D6A76" w14:textId="77777777" w:rsidR="00AF04EA" w:rsidRPr="00D02058" w:rsidRDefault="00AF04EA" w:rsidP="00AF04EA">
      <w:pPr>
        <w:pStyle w:val="32"/>
        <w:numPr>
          <w:ilvl w:val="0"/>
          <w:numId w:val="11"/>
        </w:numPr>
        <w:spacing w:after="0" w:line="360" w:lineRule="auto"/>
        <w:jc w:val="both"/>
        <w:rPr>
          <w:rFonts w:ascii="Times New Roman" w:hAnsi="Times New Roman"/>
          <w:sz w:val="28"/>
          <w:szCs w:val="28"/>
        </w:rPr>
      </w:pPr>
      <w:r w:rsidRPr="00D02058">
        <w:rPr>
          <w:rFonts w:ascii="Times New Roman" w:hAnsi="Times New Roman"/>
          <w:sz w:val="28"/>
          <w:szCs w:val="28"/>
        </w:rPr>
        <w:t>Підвищення якості зварних виробів та забезпечення їх взаємозамінності;</w:t>
      </w:r>
    </w:p>
    <w:p w14:paraId="6859F127" w14:textId="77777777" w:rsidR="00AF04EA" w:rsidRPr="00D02058" w:rsidRDefault="00AF04EA" w:rsidP="00AF04EA">
      <w:pPr>
        <w:pStyle w:val="32"/>
        <w:numPr>
          <w:ilvl w:val="0"/>
          <w:numId w:val="11"/>
        </w:numPr>
        <w:spacing w:after="0" w:line="360" w:lineRule="auto"/>
        <w:jc w:val="both"/>
        <w:rPr>
          <w:rFonts w:ascii="Times New Roman" w:hAnsi="Times New Roman"/>
          <w:sz w:val="28"/>
          <w:szCs w:val="28"/>
        </w:rPr>
      </w:pPr>
      <w:r w:rsidRPr="00D02058">
        <w:rPr>
          <w:rFonts w:ascii="Times New Roman" w:hAnsi="Times New Roman"/>
          <w:sz w:val="28"/>
          <w:szCs w:val="28"/>
        </w:rPr>
        <w:lastRenderedPageBreak/>
        <w:t>Підвищення рівня комплексної механізації та автоматизації виробництва зварних конструкцій.</w:t>
      </w:r>
    </w:p>
    <w:p w14:paraId="5D855F86" w14:textId="77777777" w:rsidR="00AF04EA" w:rsidRPr="00D02058" w:rsidRDefault="00AF04EA" w:rsidP="00AF04EA">
      <w:pPr>
        <w:pStyle w:val="32"/>
        <w:spacing w:after="0" w:line="360" w:lineRule="auto"/>
        <w:jc w:val="both"/>
        <w:rPr>
          <w:rFonts w:ascii="Times New Roman" w:hAnsi="Times New Roman"/>
          <w:sz w:val="28"/>
          <w:szCs w:val="28"/>
        </w:rPr>
      </w:pPr>
    </w:p>
    <w:p w14:paraId="60AE8945" w14:textId="77777777" w:rsidR="00AF04EA" w:rsidRPr="001A7702" w:rsidRDefault="00AF04EA" w:rsidP="00AF04EA">
      <w:pPr>
        <w:spacing w:line="360" w:lineRule="auto"/>
        <w:rPr>
          <w:b/>
          <w:szCs w:val="28"/>
        </w:rPr>
      </w:pPr>
      <w:r w:rsidRPr="001A7702">
        <w:rPr>
          <w:b/>
          <w:szCs w:val="28"/>
        </w:rPr>
        <w:t>3. Конструкторська частина</w:t>
      </w:r>
    </w:p>
    <w:p w14:paraId="22D503FE" w14:textId="77777777" w:rsidR="00AF04EA" w:rsidRPr="001A7702" w:rsidRDefault="00AF04EA" w:rsidP="00AF04EA">
      <w:pPr>
        <w:spacing w:line="360" w:lineRule="auto"/>
        <w:rPr>
          <w:szCs w:val="28"/>
        </w:rPr>
      </w:pPr>
      <w:r w:rsidRPr="001A7702">
        <w:rPr>
          <w:b/>
          <w:szCs w:val="28"/>
        </w:rPr>
        <w:t xml:space="preserve">3.1  </w:t>
      </w:r>
      <w:r>
        <w:rPr>
          <w:b/>
          <w:szCs w:val="28"/>
        </w:rPr>
        <w:t>Р</w:t>
      </w:r>
      <w:r w:rsidRPr="001A7702">
        <w:rPr>
          <w:b/>
          <w:szCs w:val="28"/>
        </w:rPr>
        <w:t xml:space="preserve">озробка складально-зварювальної оснастки </w:t>
      </w:r>
    </w:p>
    <w:p w14:paraId="6463AB79" w14:textId="68FE0574" w:rsidR="00AF04EA" w:rsidRPr="00EE1708" w:rsidRDefault="00AF04EA" w:rsidP="00AF04EA">
      <w:pPr>
        <w:spacing w:line="360" w:lineRule="auto"/>
        <w:rPr>
          <w:b/>
          <w:szCs w:val="28"/>
        </w:rPr>
      </w:pPr>
      <w:r w:rsidRPr="001A7702">
        <w:rPr>
          <w:b/>
          <w:szCs w:val="28"/>
        </w:rPr>
        <w:t xml:space="preserve">3.1.1 Технічні вимоги, що пред’являються до оснастки </w:t>
      </w:r>
    </w:p>
    <w:p w14:paraId="5EB62F40" w14:textId="77777777" w:rsidR="00AF04EA" w:rsidRPr="001A7702" w:rsidRDefault="00AF04EA" w:rsidP="00AF04EA">
      <w:pPr>
        <w:pStyle w:val="32"/>
        <w:spacing w:after="0" w:line="360" w:lineRule="auto"/>
        <w:ind w:left="0"/>
        <w:jc w:val="both"/>
        <w:rPr>
          <w:rFonts w:ascii="Times New Roman" w:hAnsi="Times New Roman"/>
          <w:sz w:val="28"/>
          <w:szCs w:val="28"/>
        </w:rPr>
      </w:pPr>
      <w:r w:rsidRPr="001A7702">
        <w:rPr>
          <w:rFonts w:ascii="Times New Roman" w:hAnsi="Times New Roman"/>
          <w:sz w:val="28"/>
          <w:szCs w:val="28"/>
        </w:rPr>
        <w:t>Cкладально-зварювальна оснастка повинна забезпечувати:</w:t>
      </w:r>
    </w:p>
    <w:p w14:paraId="0E3F927B" w14:textId="77777777" w:rsidR="00AF04EA" w:rsidRPr="001A7702" w:rsidRDefault="00AF04EA" w:rsidP="00AF04EA">
      <w:pPr>
        <w:pStyle w:val="32"/>
        <w:numPr>
          <w:ilvl w:val="0"/>
          <w:numId w:val="12"/>
        </w:numPr>
        <w:spacing w:after="0" w:line="360" w:lineRule="auto"/>
        <w:jc w:val="both"/>
        <w:rPr>
          <w:rFonts w:ascii="Times New Roman" w:hAnsi="Times New Roman"/>
          <w:sz w:val="28"/>
          <w:szCs w:val="28"/>
        </w:rPr>
      </w:pPr>
      <w:r w:rsidRPr="001A7702">
        <w:rPr>
          <w:rFonts w:ascii="Times New Roman" w:hAnsi="Times New Roman"/>
          <w:sz w:val="28"/>
          <w:szCs w:val="28"/>
        </w:rPr>
        <w:t>Встановлення деталей в зварювальному вузлі без підгоночих операцій;</w:t>
      </w:r>
    </w:p>
    <w:p w14:paraId="37E31F33" w14:textId="77777777" w:rsidR="00AF04EA" w:rsidRPr="001A7702" w:rsidRDefault="00AF04EA" w:rsidP="00AF04EA">
      <w:pPr>
        <w:pStyle w:val="32"/>
        <w:numPr>
          <w:ilvl w:val="0"/>
          <w:numId w:val="12"/>
        </w:numPr>
        <w:spacing w:after="0" w:line="360" w:lineRule="auto"/>
        <w:jc w:val="both"/>
        <w:rPr>
          <w:rFonts w:ascii="Times New Roman" w:hAnsi="Times New Roman"/>
          <w:sz w:val="28"/>
          <w:szCs w:val="28"/>
        </w:rPr>
      </w:pPr>
      <w:r w:rsidRPr="001A7702">
        <w:rPr>
          <w:rFonts w:ascii="Times New Roman" w:hAnsi="Times New Roman"/>
          <w:sz w:val="28"/>
          <w:szCs w:val="28"/>
        </w:rPr>
        <w:t>Точність складання в межах, встановлених в кресленнями допусків;</w:t>
      </w:r>
    </w:p>
    <w:p w14:paraId="1F30A8F1" w14:textId="77777777" w:rsidR="00AF04EA" w:rsidRPr="001A7702" w:rsidRDefault="00AF04EA" w:rsidP="00AF04EA">
      <w:pPr>
        <w:pStyle w:val="32"/>
        <w:numPr>
          <w:ilvl w:val="0"/>
          <w:numId w:val="12"/>
        </w:numPr>
        <w:spacing w:after="0" w:line="360" w:lineRule="auto"/>
        <w:jc w:val="both"/>
        <w:rPr>
          <w:rFonts w:ascii="Times New Roman" w:hAnsi="Times New Roman"/>
          <w:sz w:val="28"/>
          <w:szCs w:val="28"/>
        </w:rPr>
      </w:pPr>
      <w:r w:rsidRPr="001A7702">
        <w:rPr>
          <w:rFonts w:ascii="Times New Roman" w:hAnsi="Times New Roman"/>
          <w:sz w:val="28"/>
          <w:szCs w:val="28"/>
        </w:rPr>
        <w:t>Вільний доступ до місць постановки прихваток та виконання зварних швів;</w:t>
      </w:r>
    </w:p>
    <w:p w14:paraId="28CDEEFB" w14:textId="77777777" w:rsidR="00AF04EA" w:rsidRPr="001A7702" w:rsidRDefault="00AF04EA" w:rsidP="00AF04EA">
      <w:pPr>
        <w:pStyle w:val="32"/>
        <w:numPr>
          <w:ilvl w:val="0"/>
          <w:numId w:val="12"/>
        </w:numPr>
        <w:spacing w:after="0" w:line="360" w:lineRule="auto"/>
        <w:jc w:val="both"/>
        <w:rPr>
          <w:rFonts w:ascii="Times New Roman" w:hAnsi="Times New Roman"/>
          <w:sz w:val="28"/>
          <w:szCs w:val="28"/>
        </w:rPr>
      </w:pPr>
      <w:r w:rsidRPr="001A7702">
        <w:rPr>
          <w:rFonts w:ascii="Times New Roman" w:hAnsi="Times New Roman"/>
          <w:sz w:val="28"/>
          <w:szCs w:val="28"/>
        </w:rPr>
        <w:t>Найбільш вигідний порядок складання та послідовність виконання швів;</w:t>
      </w:r>
    </w:p>
    <w:p w14:paraId="7F55ED52" w14:textId="77777777" w:rsidR="00AF04EA" w:rsidRPr="001A7702" w:rsidRDefault="00AF04EA" w:rsidP="00AF04EA">
      <w:pPr>
        <w:pStyle w:val="32"/>
        <w:numPr>
          <w:ilvl w:val="0"/>
          <w:numId w:val="12"/>
        </w:numPr>
        <w:spacing w:after="0" w:line="360" w:lineRule="auto"/>
        <w:jc w:val="both"/>
        <w:rPr>
          <w:rFonts w:ascii="Times New Roman" w:hAnsi="Times New Roman"/>
          <w:sz w:val="28"/>
          <w:szCs w:val="28"/>
        </w:rPr>
      </w:pPr>
      <w:r w:rsidRPr="001A7702">
        <w:rPr>
          <w:rFonts w:ascii="Times New Roman" w:hAnsi="Times New Roman"/>
          <w:sz w:val="28"/>
          <w:szCs w:val="28"/>
        </w:rPr>
        <w:t>Надійне закріплення зварного виробу притискачами, які повинні мати самогальмівні ланки;</w:t>
      </w:r>
    </w:p>
    <w:p w14:paraId="1E7E5056" w14:textId="77777777" w:rsidR="00AF04EA" w:rsidRPr="001A7702" w:rsidRDefault="00AF04EA" w:rsidP="00AF04EA">
      <w:pPr>
        <w:pStyle w:val="32"/>
        <w:numPr>
          <w:ilvl w:val="0"/>
          <w:numId w:val="12"/>
        </w:numPr>
        <w:spacing w:after="0" w:line="360" w:lineRule="auto"/>
        <w:jc w:val="both"/>
        <w:rPr>
          <w:rFonts w:ascii="Times New Roman" w:hAnsi="Times New Roman"/>
          <w:sz w:val="28"/>
          <w:szCs w:val="28"/>
        </w:rPr>
      </w:pPr>
      <w:r w:rsidRPr="001A7702">
        <w:rPr>
          <w:rFonts w:ascii="Times New Roman" w:hAnsi="Times New Roman"/>
          <w:sz w:val="28"/>
          <w:szCs w:val="28"/>
        </w:rPr>
        <w:t>Можливість зварювання виробу в потрібному положенні;</w:t>
      </w:r>
    </w:p>
    <w:p w14:paraId="6EDCBC4B" w14:textId="77777777" w:rsidR="00AF04EA" w:rsidRPr="001A7702" w:rsidRDefault="00AF04EA" w:rsidP="00AF04EA">
      <w:pPr>
        <w:pStyle w:val="32"/>
        <w:numPr>
          <w:ilvl w:val="0"/>
          <w:numId w:val="12"/>
        </w:numPr>
        <w:spacing w:after="0" w:line="360" w:lineRule="auto"/>
        <w:jc w:val="both"/>
        <w:rPr>
          <w:rFonts w:ascii="Times New Roman" w:hAnsi="Times New Roman"/>
          <w:sz w:val="28"/>
          <w:szCs w:val="28"/>
        </w:rPr>
      </w:pPr>
      <w:r w:rsidRPr="001A7702">
        <w:rPr>
          <w:rFonts w:ascii="Times New Roman" w:hAnsi="Times New Roman"/>
          <w:sz w:val="28"/>
          <w:szCs w:val="28"/>
        </w:rPr>
        <w:t>Швидке відведення тепла від місця інтенсивного нагрівання;</w:t>
      </w:r>
    </w:p>
    <w:p w14:paraId="25308D46" w14:textId="77777777" w:rsidR="00AF04EA" w:rsidRPr="001A7702" w:rsidRDefault="00AF04EA" w:rsidP="00AF04EA">
      <w:pPr>
        <w:pStyle w:val="32"/>
        <w:numPr>
          <w:ilvl w:val="0"/>
          <w:numId w:val="12"/>
        </w:numPr>
        <w:spacing w:after="0" w:line="360" w:lineRule="auto"/>
        <w:jc w:val="both"/>
        <w:rPr>
          <w:rFonts w:ascii="Times New Roman" w:hAnsi="Times New Roman"/>
          <w:sz w:val="28"/>
          <w:szCs w:val="28"/>
        </w:rPr>
      </w:pPr>
      <w:r w:rsidRPr="001A7702">
        <w:rPr>
          <w:rFonts w:ascii="Times New Roman" w:hAnsi="Times New Roman"/>
          <w:sz w:val="28"/>
          <w:szCs w:val="28"/>
        </w:rPr>
        <w:t>Зниження зварювальних деформацій та напружень в зварювальному вузлі;</w:t>
      </w:r>
    </w:p>
    <w:p w14:paraId="52A86C01" w14:textId="77777777" w:rsidR="00AF04EA" w:rsidRPr="001A7702" w:rsidRDefault="00AF04EA" w:rsidP="00AF04EA">
      <w:pPr>
        <w:pStyle w:val="32"/>
        <w:numPr>
          <w:ilvl w:val="0"/>
          <w:numId w:val="12"/>
        </w:numPr>
        <w:spacing w:after="0" w:line="360" w:lineRule="auto"/>
        <w:jc w:val="both"/>
        <w:rPr>
          <w:rFonts w:ascii="Times New Roman" w:hAnsi="Times New Roman"/>
          <w:sz w:val="28"/>
          <w:szCs w:val="28"/>
        </w:rPr>
      </w:pPr>
      <w:r w:rsidRPr="001A7702">
        <w:rPr>
          <w:rFonts w:ascii="Times New Roman" w:hAnsi="Times New Roman"/>
          <w:sz w:val="28"/>
          <w:szCs w:val="28"/>
        </w:rPr>
        <w:t>Надійний захист базових та установочних елементів, силових елементів корпусу оснастки від прилипання зварювальних бризок;</w:t>
      </w:r>
    </w:p>
    <w:p w14:paraId="22443756" w14:textId="77777777" w:rsidR="00AF04EA" w:rsidRPr="001A7702" w:rsidRDefault="00AF04EA" w:rsidP="00AF04EA">
      <w:pPr>
        <w:pStyle w:val="32"/>
        <w:numPr>
          <w:ilvl w:val="0"/>
          <w:numId w:val="12"/>
        </w:numPr>
        <w:spacing w:after="0" w:line="360" w:lineRule="auto"/>
        <w:jc w:val="both"/>
        <w:rPr>
          <w:rFonts w:ascii="Times New Roman" w:hAnsi="Times New Roman"/>
          <w:sz w:val="28"/>
          <w:szCs w:val="28"/>
        </w:rPr>
      </w:pPr>
      <w:r w:rsidRPr="001A7702">
        <w:rPr>
          <w:rFonts w:ascii="Times New Roman" w:hAnsi="Times New Roman"/>
          <w:sz w:val="28"/>
          <w:szCs w:val="28"/>
        </w:rPr>
        <w:t>Необхідну міцність та жорсткість конструктивних елементів та пристроїв;</w:t>
      </w:r>
    </w:p>
    <w:p w14:paraId="2E0B90F8" w14:textId="77777777" w:rsidR="00AF04EA" w:rsidRPr="001A7702" w:rsidRDefault="00AF04EA" w:rsidP="00AF04EA">
      <w:pPr>
        <w:pStyle w:val="32"/>
        <w:numPr>
          <w:ilvl w:val="0"/>
          <w:numId w:val="12"/>
        </w:numPr>
        <w:spacing w:after="0" w:line="360" w:lineRule="auto"/>
        <w:jc w:val="both"/>
        <w:rPr>
          <w:rFonts w:ascii="Times New Roman" w:hAnsi="Times New Roman"/>
          <w:sz w:val="28"/>
          <w:szCs w:val="28"/>
        </w:rPr>
      </w:pPr>
      <w:r w:rsidRPr="001A7702">
        <w:rPr>
          <w:rFonts w:ascii="Times New Roman" w:hAnsi="Times New Roman"/>
          <w:sz w:val="28"/>
          <w:szCs w:val="28"/>
        </w:rPr>
        <w:t>Виключення можливості заклинювання притискачів механізмів під дією зварювальних деформацій;</w:t>
      </w:r>
    </w:p>
    <w:p w14:paraId="0CC552D0" w14:textId="77777777" w:rsidR="00AF04EA" w:rsidRPr="001A7702" w:rsidRDefault="00AF04EA" w:rsidP="00AF04EA">
      <w:pPr>
        <w:pStyle w:val="32"/>
        <w:numPr>
          <w:ilvl w:val="0"/>
          <w:numId w:val="12"/>
        </w:numPr>
        <w:spacing w:after="0" w:line="360" w:lineRule="auto"/>
        <w:jc w:val="both"/>
        <w:rPr>
          <w:rFonts w:ascii="Times New Roman" w:hAnsi="Times New Roman"/>
          <w:sz w:val="28"/>
          <w:szCs w:val="28"/>
        </w:rPr>
      </w:pPr>
      <w:r w:rsidRPr="001A7702">
        <w:rPr>
          <w:rFonts w:ascii="Times New Roman" w:hAnsi="Times New Roman"/>
          <w:sz w:val="28"/>
          <w:szCs w:val="28"/>
        </w:rPr>
        <w:t>Ремонтоспроможність – можливість заміни швидкозношуваних деталей;</w:t>
      </w:r>
    </w:p>
    <w:p w14:paraId="0906AB71" w14:textId="77777777" w:rsidR="00AF04EA" w:rsidRPr="001A7702" w:rsidRDefault="00AF04EA" w:rsidP="00AF04EA">
      <w:pPr>
        <w:pStyle w:val="32"/>
        <w:numPr>
          <w:ilvl w:val="0"/>
          <w:numId w:val="12"/>
        </w:numPr>
        <w:spacing w:after="0" w:line="360" w:lineRule="auto"/>
        <w:jc w:val="both"/>
        <w:rPr>
          <w:rFonts w:ascii="Times New Roman" w:hAnsi="Times New Roman"/>
          <w:sz w:val="28"/>
          <w:szCs w:val="28"/>
        </w:rPr>
      </w:pPr>
      <w:r w:rsidRPr="001A7702">
        <w:rPr>
          <w:rFonts w:ascii="Times New Roman" w:hAnsi="Times New Roman"/>
          <w:sz w:val="28"/>
          <w:szCs w:val="28"/>
        </w:rPr>
        <w:t>Технологічність конструкції оснастки;</w:t>
      </w:r>
    </w:p>
    <w:p w14:paraId="5FEBB22A" w14:textId="77777777" w:rsidR="00AF04EA" w:rsidRPr="001A7702" w:rsidRDefault="00AF04EA" w:rsidP="00AF04EA">
      <w:pPr>
        <w:pStyle w:val="32"/>
        <w:numPr>
          <w:ilvl w:val="0"/>
          <w:numId w:val="12"/>
        </w:numPr>
        <w:spacing w:after="0" w:line="360" w:lineRule="auto"/>
        <w:jc w:val="both"/>
        <w:rPr>
          <w:rFonts w:ascii="Times New Roman" w:hAnsi="Times New Roman"/>
          <w:sz w:val="28"/>
          <w:szCs w:val="28"/>
        </w:rPr>
      </w:pPr>
      <w:r w:rsidRPr="001A7702">
        <w:rPr>
          <w:rFonts w:ascii="Times New Roman" w:hAnsi="Times New Roman"/>
          <w:sz w:val="28"/>
          <w:szCs w:val="28"/>
        </w:rPr>
        <w:t>Безпека в експлуатації.</w:t>
      </w:r>
    </w:p>
    <w:p w14:paraId="701EE439" w14:textId="77777777" w:rsidR="00AF04EA" w:rsidRDefault="00AF04EA" w:rsidP="00AF04EA">
      <w:pPr>
        <w:pStyle w:val="32"/>
        <w:numPr>
          <w:ilvl w:val="0"/>
          <w:numId w:val="12"/>
        </w:numPr>
        <w:spacing w:after="0" w:line="360" w:lineRule="auto"/>
        <w:jc w:val="both"/>
        <w:rPr>
          <w:rFonts w:ascii="Times New Roman" w:hAnsi="Times New Roman"/>
          <w:sz w:val="28"/>
          <w:szCs w:val="28"/>
        </w:rPr>
      </w:pPr>
      <w:r w:rsidRPr="001A7702">
        <w:rPr>
          <w:rFonts w:ascii="Times New Roman" w:hAnsi="Times New Roman"/>
          <w:sz w:val="28"/>
          <w:szCs w:val="28"/>
        </w:rPr>
        <w:t>Широке використання типових уніфікованих, стандартизованих деталей вузлів і механізмів, що сприяє зниженню їх собівартості, строків проектування та виготовлення.</w:t>
      </w:r>
    </w:p>
    <w:p w14:paraId="7424190A" w14:textId="77777777" w:rsidR="00EE1708" w:rsidRDefault="00EE1708" w:rsidP="00EE1708">
      <w:pPr>
        <w:pStyle w:val="32"/>
        <w:spacing w:after="0" w:line="360" w:lineRule="auto"/>
        <w:jc w:val="both"/>
        <w:rPr>
          <w:rFonts w:ascii="Times New Roman" w:hAnsi="Times New Roman"/>
          <w:sz w:val="28"/>
          <w:szCs w:val="28"/>
        </w:rPr>
      </w:pPr>
    </w:p>
    <w:p w14:paraId="27E19609" w14:textId="77777777" w:rsidR="00EE1708" w:rsidRDefault="00EE1708" w:rsidP="00EE1708">
      <w:pPr>
        <w:pStyle w:val="32"/>
        <w:spacing w:after="0" w:line="360" w:lineRule="auto"/>
        <w:jc w:val="both"/>
        <w:rPr>
          <w:rFonts w:ascii="Times New Roman" w:hAnsi="Times New Roman"/>
          <w:sz w:val="28"/>
          <w:szCs w:val="28"/>
        </w:rPr>
      </w:pPr>
    </w:p>
    <w:p w14:paraId="1445A56C" w14:textId="77777777" w:rsidR="00EE1708" w:rsidRPr="001A7702" w:rsidRDefault="00EE1708" w:rsidP="00EE1708">
      <w:pPr>
        <w:pStyle w:val="32"/>
        <w:spacing w:after="0" w:line="360" w:lineRule="auto"/>
        <w:jc w:val="both"/>
        <w:rPr>
          <w:rFonts w:ascii="Times New Roman" w:hAnsi="Times New Roman"/>
          <w:sz w:val="28"/>
          <w:szCs w:val="28"/>
        </w:rPr>
      </w:pPr>
    </w:p>
    <w:p w14:paraId="6C265F48" w14:textId="77777777" w:rsidR="00AF04EA" w:rsidRPr="001A7702" w:rsidRDefault="00AF04EA" w:rsidP="00AF04EA">
      <w:pPr>
        <w:pStyle w:val="af6"/>
        <w:numPr>
          <w:ilvl w:val="2"/>
          <w:numId w:val="19"/>
        </w:numPr>
        <w:spacing w:line="360" w:lineRule="auto"/>
        <w:rPr>
          <w:b/>
          <w:szCs w:val="28"/>
        </w:rPr>
      </w:pPr>
      <w:r w:rsidRPr="001A7702">
        <w:rPr>
          <w:b/>
          <w:szCs w:val="28"/>
        </w:rPr>
        <w:lastRenderedPageBreak/>
        <w:t xml:space="preserve">Вибір технологічних баз та базування заготовки </w:t>
      </w:r>
    </w:p>
    <w:p w14:paraId="172241AC" w14:textId="77777777" w:rsidR="00AF04EA" w:rsidRPr="001A7702" w:rsidRDefault="00AF04EA" w:rsidP="00AF04EA">
      <w:pPr>
        <w:spacing w:line="360" w:lineRule="auto"/>
        <w:ind w:left="568"/>
        <w:rPr>
          <w:color w:val="000000" w:themeColor="text1"/>
          <w:szCs w:val="28"/>
        </w:rPr>
      </w:pPr>
      <w:r w:rsidRPr="001A7702">
        <w:rPr>
          <w:color w:val="000000" w:themeColor="text1"/>
          <w:szCs w:val="28"/>
        </w:rPr>
        <w:t>Вибір технологічних баз і схем базування - це відповідальний етап проектування технологічного процесу складання. Вихідними даними для їх вибору є складальне креслення виробу, ТУ його прийому на технологічний маршрут складання.</w:t>
      </w:r>
    </w:p>
    <w:p w14:paraId="183E2859" w14:textId="77777777" w:rsidR="00AF04EA" w:rsidRPr="001A7702" w:rsidRDefault="00AF04EA" w:rsidP="00AF04EA">
      <w:pPr>
        <w:spacing w:line="360" w:lineRule="auto"/>
        <w:ind w:left="568"/>
        <w:rPr>
          <w:color w:val="000000" w:themeColor="text1"/>
          <w:szCs w:val="28"/>
        </w:rPr>
      </w:pPr>
      <w:r w:rsidRPr="001A7702">
        <w:rPr>
          <w:color w:val="000000" w:themeColor="text1"/>
          <w:szCs w:val="28"/>
        </w:rPr>
        <w:t>При виборі технологічних баз необхідно витримати принципи зсуву, послідовності і послідовної зміни баз.</w:t>
      </w:r>
    </w:p>
    <w:p w14:paraId="239E8F0A" w14:textId="77777777" w:rsidR="00AF04EA" w:rsidRPr="001A7702" w:rsidRDefault="00AF04EA" w:rsidP="00AF04EA">
      <w:pPr>
        <w:spacing w:line="360" w:lineRule="auto"/>
        <w:ind w:left="568"/>
        <w:rPr>
          <w:color w:val="000000" w:themeColor="text1"/>
          <w:szCs w:val="28"/>
        </w:rPr>
      </w:pPr>
      <w:r w:rsidRPr="001A7702">
        <w:rPr>
          <w:color w:val="000000" w:themeColor="text1"/>
          <w:szCs w:val="28"/>
        </w:rPr>
        <w:t>При виборі баз також необхідно врахувати:</w:t>
      </w:r>
    </w:p>
    <w:p w14:paraId="14E228A9" w14:textId="77777777" w:rsidR="00AF04EA" w:rsidRPr="001A7702" w:rsidRDefault="00AF04EA" w:rsidP="00AF04EA">
      <w:pPr>
        <w:spacing w:line="360" w:lineRule="auto"/>
        <w:ind w:left="568"/>
        <w:rPr>
          <w:color w:val="000000" w:themeColor="text1"/>
          <w:szCs w:val="28"/>
        </w:rPr>
      </w:pPr>
      <w:r w:rsidRPr="001A7702">
        <w:rPr>
          <w:color w:val="000000" w:themeColor="text1"/>
          <w:szCs w:val="28"/>
        </w:rPr>
        <w:t xml:space="preserve"> зручність установки і зняття виробу, який складається;</w:t>
      </w:r>
    </w:p>
    <w:p w14:paraId="433E8D72" w14:textId="77777777" w:rsidR="00AF04EA" w:rsidRPr="001A7702" w:rsidRDefault="00AF04EA" w:rsidP="00AF04EA">
      <w:pPr>
        <w:spacing w:line="360" w:lineRule="auto"/>
        <w:rPr>
          <w:color w:val="000000" w:themeColor="text1"/>
          <w:szCs w:val="28"/>
        </w:rPr>
      </w:pPr>
      <w:r w:rsidRPr="001A7702">
        <w:rPr>
          <w:color w:val="000000" w:themeColor="text1"/>
          <w:szCs w:val="28"/>
        </w:rPr>
        <w:t xml:space="preserve">         надійність і зручність його закріплення;</w:t>
      </w:r>
    </w:p>
    <w:p w14:paraId="51C53524" w14:textId="77777777" w:rsidR="00AF04EA" w:rsidRPr="001A7702" w:rsidRDefault="00AF04EA" w:rsidP="00AF04EA">
      <w:pPr>
        <w:spacing w:line="360" w:lineRule="auto"/>
        <w:ind w:left="568"/>
        <w:rPr>
          <w:color w:val="000000" w:themeColor="text1"/>
          <w:szCs w:val="28"/>
        </w:rPr>
      </w:pPr>
      <w:r w:rsidRPr="001A7702">
        <w:rPr>
          <w:color w:val="000000" w:themeColor="text1"/>
          <w:szCs w:val="28"/>
        </w:rPr>
        <w:t>можливість підведення деталей, які приєднуються і складальних інструментів з різних сторін.</w:t>
      </w:r>
    </w:p>
    <w:p w14:paraId="1594810B" w14:textId="77777777" w:rsidR="00AF04EA" w:rsidRDefault="00AF04EA" w:rsidP="00AF04EA">
      <w:pPr>
        <w:spacing w:line="360" w:lineRule="auto"/>
        <w:ind w:left="568"/>
        <w:rPr>
          <w:color w:val="000000" w:themeColor="text1"/>
          <w:szCs w:val="28"/>
        </w:rPr>
      </w:pPr>
      <w:r w:rsidRPr="001A7702">
        <w:rPr>
          <w:color w:val="000000" w:themeColor="text1"/>
          <w:szCs w:val="28"/>
        </w:rPr>
        <w:t>У даному випадку базами будуть вважатися поверхні, які не мають хвилястості і кривизни. Для складання обичайки використовуємо спеціальний стенд з талрепом і стяжками, а для складання обичайки з днищем і кришкою – спеціальну установку з центрувачом, пнемопритискачем і гвинтовими притискачами.</w:t>
      </w:r>
    </w:p>
    <w:p w14:paraId="7D274A1A" w14:textId="77777777" w:rsidR="00AF04EA" w:rsidRPr="00085CEE" w:rsidRDefault="00AF04EA" w:rsidP="00AF04EA">
      <w:pPr>
        <w:spacing w:line="360" w:lineRule="auto"/>
        <w:ind w:left="568"/>
        <w:rPr>
          <w:color w:val="000000" w:themeColor="text1"/>
          <w:szCs w:val="28"/>
        </w:rPr>
      </w:pPr>
      <w:r>
        <w:rPr>
          <w:color w:val="000000" w:themeColor="text1"/>
          <w:szCs w:val="28"/>
        </w:rPr>
        <w:t>Схема базування наведено на рис. 3.1</w:t>
      </w:r>
    </w:p>
    <w:p w14:paraId="6752AFBE" w14:textId="77777777" w:rsidR="00AF04EA" w:rsidRPr="001A7702" w:rsidRDefault="00AF04EA" w:rsidP="00AF04EA">
      <w:pPr>
        <w:pStyle w:val="af6"/>
        <w:spacing w:line="360" w:lineRule="auto"/>
        <w:ind w:left="928"/>
        <w:rPr>
          <w:color w:val="000000" w:themeColor="text1"/>
          <w:szCs w:val="28"/>
        </w:rPr>
      </w:pPr>
      <w:r w:rsidRPr="001A7702">
        <w:rPr>
          <w:noProof/>
          <w:szCs w:val="28"/>
          <w:lang w:val="ru-RU"/>
        </w:rPr>
        <w:drawing>
          <wp:inline distT="0" distB="0" distL="0" distR="0" wp14:anchorId="4B2317D3" wp14:editId="757AB183">
            <wp:extent cx="3216537" cy="2954560"/>
            <wp:effectExtent l="0" t="0" r="317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221095" cy="2958747"/>
                    </a:xfrm>
                    <a:prstGeom prst="rect">
                      <a:avLst/>
                    </a:prstGeom>
                    <a:noFill/>
                    <a:ln>
                      <a:noFill/>
                    </a:ln>
                  </pic:spPr>
                </pic:pic>
              </a:graphicData>
            </a:graphic>
          </wp:inline>
        </w:drawing>
      </w:r>
    </w:p>
    <w:p w14:paraId="6A2D063B" w14:textId="77777777" w:rsidR="00AF04EA" w:rsidRPr="00085CEE" w:rsidRDefault="00AF04EA" w:rsidP="00AF04EA">
      <w:pPr>
        <w:spacing w:line="360" w:lineRule="auto"/>
        <w:ind w:left="568"/>
        <w:rPr>
          <w:color w:val="000000" w:themeColor="text1"/>
          <w:sz w:val="24"/>
          <w:szCs w:val="24"/>
        </w:rPr>
      </w:pPr>
      <w:r w:rsidRPr="00085CEE">
        <w:rPr>
          <w:color w:val="000000" w:themeColor="text1"/>
          <w:sz w:val="24"/>
          <w:szCs w:val="24"/>
        </w:rPr>
        <w:t>Рисунок 3.1 - Схема базування</w:t>
      </w:r>
    </w:p>
    <w:p w14:paraId="5C54E916" w14:textId="77777777" w:rsidR="00AF04EA" w:rsidRDefault="00AF04EA" w:rsidP="00AF04EA">
      <w:pPr>
        <w:spacing w:line="360" w:lineRule="auto"/>
        <w:ind w:firstLine="284"/>
        <w:rPr>
          <w:b/>
          <w:szCs w:val="28"/>
        </w:rPr>
      </w:pPr>
    </w:p>
    <w:p w14:paraId="407EE129" w14:textId="33A91F15" w:rsidR="00AF04EA" w:rsidRPr="001A7702" w:rsidRDefault="00632111" w:rsidP="00AF04EA">
      <w:pPr>
        <w:spacing w:line="360" w:lineRule="auto"/>
        <w:ind w:firstLine="284"/>
        <w:rPr>
          <w:b/>
          <w:szCs w:val="28"/>
        </w:rPr>
      </w:pPr>
      <w:r>
        <w:rPr>
          <w:b/>
          <w:szCs w:val="28"/>
        </w:rPr>
        <w:lastRenderedPageBreak/>
        <w:t>3.2</w:t>
      </w:r>
      <w:r w:rsidR="00AF04EA" w:rsidRPr="001A7702">
        <w:rPr>
          <w:b/>
          <w:szCs w:val="28"/>
        </w:rPr>
        <w:t xml:space="preserve"> Розробка принципової схеми пристрою</w:t>
      </w:r>
    </w:p>
    <w:p w14:paraId="5E90B883" w14:textId="77777777" w:rsidR="00AF04EA" w:rsidRPr="001A7702" w:rsidRDefault="00AF04EA" w:rsidP="00AF04EA">
      <w:pPr>
        <w:spacing w:line="360" w:lineRule="auto"/>
        <w:ind w:firstLine="284"/>
        <w:rPr>
          <w:szCs w:val="28"/>
        </w:rPr>
      </w:pPr>
    </w:p>
    <w:p w14:paraId="71035287" w14:textId="77777777" w:rsidR="00AF04EA" w:rsidRPr="001A7702" w:rsidRDefault="00AF04EA" w:rsidP="00AF04EA">
      <w:pPr>
        <w:spacing w:line="360" w:lineRule="auto"/>
        <w:ind w:firstLine="284"/>
        <w:rPr>
          <w:szCs w:val="28"/>
        </w:rPr>
      </w:pPr>
      <w:r w:rsidRPr="001A7702">
        <w:rPr>
          <w:szCs w:val="28"/>
        </w:rPr>
        <w:t>Складально – зварювальні пристрої, хоча і проектуються взагалі по методам, аналогічним проектуванню пристроїв для механічної обробки, але суттєво відрізняються, особливо за способом фіксування та кріплення заготовок.</w:t>
      </w:r>
    </w:p>
    <w:p w14:paraId="2781F630" w14:textId="77777777" w:rsidR="00AF04EA" w:rsidRPr="001A7702" w:rsidRDefault="00AF04EA" w:rsidP="00AF04EA">
      <w:pPr>
        <w:spacing w:line="360" w:lineRule="auto"/>
        <w:ind w:firstLine="284"/>
        <w:rPr>
          <w:szCs w:val="28"/>
        </w:rPr>
      </w:pPr>
      <w:r w:rsidRPr="001A7702">
        <w:rPr>
          <w:szCs w:val="28"/>
        </w:rPr>
        <w:t>Основні з них:</w:t>
      </w:r>
    </w:p>
    <w:p w14:paraId="3FCE4DB4" w14:textId="77777777" w:rsidR="00AF04EA" w:rsidRPr="001A7702" w:rsidRDefault="00AF04EA" w:rsidP="00AF04EA">
      <w:pPr>
        <w:spacing w:line="360" w:lineRule="auto"/>
        <w:ind w:firstLine="284"/>
        <w:rPr>
          <w:szCs w:val="28"/>
        </w:rPr>
      </w:pPr>
      <w:r w:rsidRPr="001A7702">
        <w:rPr>
          <w:szCs w:val="28"/>
        </w:rPr>
        <w:t>1. Виріб, що складається під зварювання звичайно складається з великої кількості деталей. Їх встановлення в пристрій проводиться послідовно; фіксування відбувається незалежно одна від одної. Крім того необхідне їх закріплення притискачами чи прихватками при мінімальних зазорах.</w:t>
      </w:r>
    </w:p>
    <w:p w14:paraId="6887CA0E" w14:textId="77777777" w:rsidR="00AF04EA" w:rsidRPr="001A7702" w:rsidRDefault="00AF04EA" w:rsidP="00AF04EA">
      <w:pPr>
        <w:spacing w:line="360" w:lineRule="auto"/>
        <w:ind w:firstLine="284"/>
        <w:rPr>
          <w:szCs w:val="28"/>
        </w:rPr>
      </w:pPr>
      <w:r w:rsidRPr="001A7702">
        <w:rPr>
          <w:szCs w:val="28"/>
        </w:rPr>
        <w:t>2. Окремі деталі та пристрої підлягають дії високих температур, бризок та крапель розплавленого металу та шлаку.</w:t>
      </w:r>
    </w:p>
    <w:p w14:paraId="3C5F68DB" w14:textId="77777777" w:rsidR="00AF04EA" w:rsidRPr="001A7702" w:rsidRDefault="00AF04EA" w:rsidP="00AF04EA">
      <w:pPr>
        <w:spacing w:line="360" w:lineRule="auto"/>
        <w:ind w:firstLine="284"/>
        <w:rPr>
          <w:szCs w:val="28"/>
        </w:rPr>
      </w:pPr>
      <w:r w:rsidRPr="001A7702">
        <w:rPr>
          <w:szCs w:val="28"/>
        </w:rPr>
        <w:t>3. Пристрої повинні зменшувати рівень деформацій деталей та конструкції, що спричиняє температурний вплив зварювання.</w:t>
      </w:r>
    </w:p>
    <w:p w14:paraId="3346775F" w14:textId="77777777" w:rsidR="00AF04EA" w:rsidRPr="001A7702" w:rsidRDefault="00AF04EA" w:rsidP="00AF04EA">
      <w:pPr>
        <w:spacing w:line="360" w:lineRule="auto"/>
        <w:ind w:firstLine="284"/>
        <w:rPr>
          <w:szCs w:val="28"/>
        </w:rPr>
      </w:pPr>
      <w:r w:rsidRPr="001A7702">
        <w:rPr>
          <w:szCs w:val="28"/>
        </w:rPr>
        <w:t>4. При експлуатації зварювальні пристрої не сприймають ніяких значних зовнішніх зусиль, крім зусиль від притискачів, власної ваги та ваги зварного виробу.</w:t>
      </w:r>
    </w:p>
    <w:p w14:paraId="315E3AE0" w14:textId="77777777" w:rsidR="00AF04EA" w:rsidRPr="001A7702" w:rsidRDefault="00AF04EA" w:rsidP="00AF04EA">
      <w:pPr>
        <w:spacing w:line="360" w:lineRule="auto"/>
        <w:ind w:firstLine="284"/>
        <w:rPr>
          <w:szCs w:val="28"/>
        </w:rPr>
      </w:pPr>
      <w:r w:rsidRPr="001A7702">
        <w:rPr>
          <w:szCs w:val="28"/>
        </w:rPr>
        <w:t>5. При зварюванні можливе при недостатньому закріпленні заготовок розкриття стиків, збільшення зазорів та інших параметрів з’єднання, складеного під зварювання.</w:t>
      </w:r>
    </w:p>
    <w:p w14:paraId="0705622B" w14:textId="77777777" w:rsidR="00AF04EA" w:rsidRPr="001A7702" w:rsidRDefault="00AF04EA" w:rsidP="00AF04EA">
      <w:pPr>
        <w:spacing w:line="360" w:lineRule="auto"/>
        <w:ind w:firstLine="284"/>
        <w:rPr>
          <w:szCs w:val="28"/>
        </w:rPr>
      </w:pPr>
      <w:r w:rsidRPr="001A7702">
        <w:rPr>
          <w:szCs w:val="28"/>
        </w:rPr>
        <w:t>6. Краща якість з’єднання та найбільша продуктивність забезпечується при складанні та зварюванні в нижньому положенні.</w:t>
      </w:r>
    </w:p>
    <w:p w14:paraId="7493C756" w14:textId="77777777" w:rsidR="00AF04EA" w:rsidRPr="001A7702" w:rsidRDefault="00AF04EA" w:rsidP="00AF04EA">
      <w:pPr>
        <w:spacing w:line="360" w:lineRule="auto"/>
        <w:ind w:left="-180" w:firstLine="540"/>
        <w:rPr>
          <w:szCs w:val="28"/>
        </w:rPr>
      </w:pPr>
      <w:r w:rsidRPr="001A7702">
        <w:rPr>
          <w:szCs w:val="28"/>
        </w:rPr>
        <w:t xml:space="preserve">В даному випадку оптимальним варіантом буде застосування швидкодіючих, механізованих пристроїв для затискання заготовок, наприклад коротко ходових гвинтових притискачів. </w:t>
      </w:r>
    </w:p>
    <w:p w14:paraId="64532587" w14:textId="77777777" w:rsidR="00AF04EA" w:rsidRDefault="00AF04EA" w:rsidP="00AF04EA">
      <w:pPr>
        <w:spacing w:line="360" w:lineRule="auto"/>
        <w:ind w:firstLine="284"/>
        <w:rPr>
          <w:b/>
          <w:szCs w:val="28"/>
        </w:rPr>
      </w:pPr>
    </w:p>
    <w:p w14:paraId="7EF8ECFE" w14:textId="77777777" w:rsidR="00EE1708" w:rsidRDefault="00EE1708" w:rsidP="00AF04EA">
      <w:pPr>
        <w:spacing w:line="360" w:lineRule="auto"/>
        <w:ind w:firstLine="284"/>
        <w:rPr>
          <w:b/>
          <w:szCs w:val="28"/>
        </w:rPr>
      </w:pPr>
    </w:p>
    <w:p w14:paraId="2EA8B699" w14:textId="77777777" w:rsidR="00EE1708" w:rsidRDefault="00EE1708" w:rsidP="00AF04EA">
      <w:pPr>
        <w:spacing w:line="360" w:lineRule="auto"/>
        <w:ind w:firstLine="284"/>
        <w:rPr>
          <w:b/>
          <w:szCs w:val="28"/>
        </w:rPr>
      </w:pPr>
    </w:p>
    <w:p w14:paraId="1971DBD5" w14:textId="77777777" w:rsidR="00EE1708" w:rsidRDefault="00EE1708" w:rsidP="00AF04EA">
      <w:pPr>
        <w:spacing w:line="360" w:lineRule="auto"/>
        <w:ind w:firstLine="284"/>
        <w:rPr>
          <w:b/>
          <w:szCs w:val="28"/>
        </w:rPr>
      </w:pPr>
    </w:p>
    <w:p w14:paraId="400B4276" w14:textId="77777777" w:rsidR="00EE1708" w:rsidRDefault="00EE1708" w:rsidP="00AF04EA">
      <w:pPr>
        <w:spacing w:line="360" w:lineRule="auto"/>
        <w:ind w:firstLine="284"/>
        <w:rPr>
          <w:b/>
          <w:szCs w:val="28"/>
        </w:rPr>
      </w:pPr>
    </w:p>
    <w:p w14:paraId="64D38C79" w14:textId="0158A90E" w:rsidR="00AF04EA" w:rsidRPr="00601C63" w:rsidRDefault="00632111" w:rsidP="00AF04EA">
      <w:pPr>
        <w:spacing w:line="360" w:lineRule="auto"/>
        <w:ind w:firstLine="284"/>
        <w:rPr>
          <w:b/>
          <w:szCs w:val="28"/>
        </w:rPr>
      </w:pPr>
      <w:r>
        <w:rPr>
          <w:b/>
          <w:szCs w:val="28"/>
        </w:rPr>
        <w:lastRenderedPageBreak/>
        <w:t>3.3</w:t>
      </w:r>
      <w:r w:rsidR="00AF04EA" w:rsidRPr="00601C63">
        <w:rPr>
          <w:b/>
          <w:szCs w:val="28"/>
        </w:rPr>
        <w:t xml:space="preserve"> Компонування складально-зварювального пристрою </w:t>
      </w:r>
    </w:p>
    <w:p w14:paraId="22C0F565" w14:textId="77777777" w:rsidR="00AF04EA" w:rsidRPr="00601C63" w:rsidRDefault="00AF04EA" w:rsidP="00AF04EA">
      <w:pPr>
        <w:spacing w:line="360" w:lineRule="auto"/>
        <w:ind w:firstLine="708"/>
        <w:rPr>
          <w:rFonts w:eastAsiaTheme="minorEastAsia"/>
          <w:color w:val="000000" w:themeColor="text1"/>
          <w:szCs w:val="28"/>
          <w:lang w:bidi="en-US"/>
        </w:rPr>
      </w:pPr>
      <w:r>
        <w:rPr>
          <w:rFonts w:eastAsiaTheme="minorEastAsia"/>
          <w:color w:val="000000" w:themeColor="text1"/>
          <w:szCs w:val="28"/>
          <w:lang w:bidi="en-US"/>
        </w:rPr>
        <w:t>Пристрій (Р</w:t>
      </w:r>
      <w:r w:rsidRPr="00601C63">
        <w:rPr>
          <w:rFonts w:eastAsiaTheme="minorEastAsia"/>
          <w:color w:val="000000" w:themeColor="text1"/>
          <w:szCs w:val="28"/>
          <w:lang w:bidi="en-US"/>
        </w:rPr>
        <w:t>ис</w:t>
      </w:r>
      <w:r>
        <w:rPr>
          <w:rFonts w:eastAsiaTheme="minorEastAsia"/>
          <w:color w:val="000000" w:themeColor="text1"/>
          <w:szCs w:val="28"/>
          <w:lang w:bidi="en-US"/>
        </w:rPr>
        <w:t>.3.2)</w:t>
      </w:r>
      <w:r w:rsidRPr="00601C63">
        <w:rPr>
          <w:rFonts w:eastAsiaTheme="minorEastAsia"/>
          <w:color w:val="000000" w:themeColor="text1"/>
          <w:szCs w:val="28"/>
          <w:lang w:bidi="en-US"/>
        </w:rPr>
        <w:t xml:space="preserve"> складається з центрувача, притискачів і радіально розташовані пневматичних притискачів.</w:t>
      </w:r>
    </w:p>
    <w:p w14:paraId="5F92EBB2" w14:textId="77777777" w:rsidR="00AF04EA" w:rsidRDefault="00AF04EA" w:rsidP="00AF04EA">
      <w:pPr>
        <w:spacing w:line="360" w:lineRule="auto"/>
        <w:ind w:firstLine="567"/>
        <w:rPr>
          <w:szCs w:val="28"/>
        </w:rPr>
      </w:pPr>
      <w:r w:rsidRPr="00AE150E">
        <w:rPr>
          <w:szCs w:val="28"/>
        </w:rPr>
        <w:t xml:space="preserve"> </w:t>
      </w:r>
    </w:p>
    <w:p w14:paraId="2268FADC" w14:textId="77777777" w:rsidR="00AF04EA" w:rsidRPr="009C734C" w:rsidRDefault="00AF04EA" w:rsidP="00AF04EA">
      <w:pPr>
        <w:spacing w:line="360" w:lineRule="auto"/>
        <w:jc w:val="center"/>
        <w:rPr>
          <w:szCs w:val="28"/>
        </w:rPr>
      </w:pPr>
      <w:r>
        <w:rPr>
          <w:noProof/>
          <w:lang w:val="ru-RU"/>
        </w:rPr>
        <w:drawing>
          <wp:inline distT="0" distB="0" distL="0" distR="0" wp14:anchorId="2517E981" wp14:editId="2165D07C">
            <wp:extent cx="4948555" cy="2502517"/>
            <wp:effectExtent l="0" t="0" r="4445" b="0"/>
            <wp:docPr id="335" name="Рисунок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956162" cy="2506364"/>
                    </a:xfrm>
                    <a:prstGeom prst="rect">
                      <a:avLst/>
                    </a:prstGeom>
                  </pic:spPr>
                </pic:pic>
              </a:graphicData>
            </a:graphic>
          </wp:inline>
        </w:drawing>
      </w:r>
      <w:r>
        <w:rPr>
          <w:noProof/>
        </w:rPr>
        <w:t xml:space="preserve">  </w:t>
      </w:r>
    </w:p>
    <w:p w14:paraId="306C92AE" w14:textId="77777777" w:rsidR="00AF04EA" w:rsidRPr="00601C63" w:rsidRDefault="00AF04EA" w:rsidP="00AF04EA">
      <w:pPr>
        <w:spacing w:line="360" w:lineRule="auto"/>
        <w:ind w:firstLine="284"/>
        <w:rPr>
          <w:sz w:val="24"/>
          <w:szCs w:val="24"/>
        </w:rPr>
      </w:pPr>
      <w:r w:rsidRPr="00601C63">
        <w:rPr>
          <w:sz w:val="24"/>
          <w:szCs w:val="24"/>
        </w:rPr>
        <w:t>Рис.3.2 -  Складальний стенд</w:t>
      </w:r>
    </w:p>
    <w:p w14:paraId="5043DEFF" w14:textId="77777777" w:rsidR="00AF04EA" w:rsidRPr="00601C63" w:rsidRDefault="00AF04EA" w:rsidP="00AF04EA">
      <w:pPr>
        <w:spacing w:line="360" w:lineRule="auto"/>
        <w:ind w:firstLine="567"/>
        <w:rPr>
          <w:szCs w:val="28"/>
        </w:rPr>
      </w:pPr>
      <w:r>
        <w:rPr>
          <w:szCs w:val="28"/>
        </w:rPr>
        <w:t>Стенд</w:t>
      </w:r>
      <w:r w:rsidRPr="00601C63">
        <w:rPr>
          <w:szCs w:val="28"/>
        </w:rPr>
        <w:t xml:space="preserve"> центрується для точної установки деталей.</w:t>
      </w:r>
    </w:p>
    <w:p w14:paraId="56CEC8E8" w14:textId="3C34D299" w:rsidR="00AF04EA" w:rsidRPr="00601C63" w:rsidRDefault="00AF04EA" w:rsidP="00AF04EA">
      <w:pPr>
        <w:spacing w:line="360" w:lineRule="auto"/>
        <w:ind w:firstLine="284"/>
        <w:rPr>
          <w:b/>
          <w:szCs w:val="28"/>
        </w:rPr>
      </w:pPr>
      <w:r w:rsidRPr="00601C63">
        <w:rPr>
          <w:b/>
          <w:szCs w:val="28"/>
        </w:rPr>
        <w:t>3.</w:t>
      </w:r>
      <w:r w:rsidR="00632111">
        <w:rPr>
          <w:b/>
          <w:szCs w:val="28"/>
        </w:rPr>
        <w:t>3</w:t>
      </w:r>
      <w:r w:rsidRPr="00601C63">
        <w:rPr>
          <w:b/>
          <w:szCs w:val="28"/>
        </w:rPr>
        <w:t>.</w:t>
      </w:r>
      <w:r>
        <w:rPr>
          <w:b/>
          <w:szCs w:val="28"/>
        </w:rPr>
        <w:t xml:space="preserve">1 </w:t>
      </w:r>
      <w:r w:rsidRPr="00601C63">
        <w:rPr>
          <w:b/>
          <w:szCs w:val="28"/>
        </w:rPr>
        <w:t>Опис роботи складально – зварювального пристрою</w:t>
      </w:r>
    </w:p>
    <w:p w14:paraId="55FE582D" w14:textId="77777777" w:rsidR="00AF04EA" w:rsidRPr="00601C63" w:rsidRDefault="00AF04EA" w:rsidP="00AF04EA">
      <w:pPr>
        <w:spacing w:line="360" w:lineRule="auto"/>
        <w:ind w:firstLine="708"/>
        <w:rPr>
          <w:rFonts w:eastAsiaTheme="minorEastAsia"/>
          <w:color w:val="000000" w:themeColor="text1"/>
          <w:szCs w:val="28"/>
          <w:lang w:bidi="en-US"/>
        </w:rPr>
      </w:pPr>
      <w:r w:rsidRPr="00601C63">
        <w:rPr>
          <w:rFonts w:eastAsiaTheme="minorEastAsia"/>
          <w:color w:val="000000" w:themeColor="text1"/>
          <w:szCs w:val="28"/>
          <w:lang w:bidi="en-US"/>
        </w:rPr>
        <w:t>Порядок складання зварного вузла №  на представленої установці:</w:t>
      </w:r>
    </w:p>
    <w:p w14:paraId="1989A5C5" w14:textId="77777777" w:rsidR="00AF04EA" w:rsidRPr="00601C63" w:rsidRDefault="00AF04EA" w:rsidP="00AF04EA">
      <w:pPr>
        <w:spacing w:line="360" w:lineRule="auto"/>
        <w:ind w:firstLine="708"/>
        <w:rPr>
          <w:rFonts w:eastAsiaTheme="minorEastAsia"/>
          <w:color w:val="000000" w:themeColor="text1"/>
          <w:szCs w:val="28"/>
          <w:lang w:bidi="en-US"/>
        </w:rPr>
      </w:pPr>
      <w:r w:rsidRPr="00601C63">
        <w:rPr>
          <w:rFonts w:eastAsiaTheme="minorEastAsia"/>
          <w:color w:val="000000" w:themeColor="text1"/>
          <w:szCs w:val="28"/>
          <w:lang w:bidi="en-US"/>
        </w:rPr>
        <w:t>1. на центратор встановити обичайку з днищем;</w:t>
      </w:r>
    </w:p>
    <w:p w14:paraId="50A92DDD" w14:textId="77777777" w:rsidR="00AF04EA" w:rsidRPr="00601C63" w:rsidRDefault="00AF04EA" w:rsidP="00AF04EA">
      <w:pPr>
        <w:spacing w:line="360" w:lineRule="auto"/>
        <w:ind w:firstLine="708"/>
        <w:rPr>
          <w:rFonts w:eastAsiaTheme="minorEastAsia"/>
          <w:color w:val="000000" w:themeColor="text1"/>
          <w:szCs w:val="28"/>
          <w:lang w:bidi="en-US"/>
        </w:rPr>
      </w:pPr>
      <w:r w:rsidRPr="00601C63">
        <w:rPr>
          <w:rFonts w:eastAsiaTheme="minorEastAsia"/>
          <w:color w:val="000000" w:themeColor="text1"/>
          <w:szCs w:val="28"/>
          <w:lang w:bidi="en-US"/>
        </w:rPr>
        <w:t>2. встановити в установку  і зафіксувати її;</w:t>
      </w:r>
    </w:p>
    <w:p w14:paraId="05515314" w14:textId="77777777" w:rsidR="00AF04EA" w:rsidRPr="00601C63" w:rsidRDefault="00AF04EA" w:rsidP="00AF04EA">
      <w:pPr>
        <w:spacing w:line="360" w:lineRule="auto"/>
        <w:ind w:firstLine="708"/>
        <w:rPr>
          <w:rFonts w:eastAsiaTheme="minorEastAsia"/>
          <w:color w:val="000000" w:themeColor="text1"/>
          <w:szCs w:val="28"/>
          <w:lang w:bidi="en-US"/>
        </w:rPr>
      </w:pPr>
      <w:r w:rsidRPr="00601C63">
        <w:rPr>
          <w:rFonts w:eastAsiaTheme="minorEastAsia"/>
          <w:color w:val="000000" w:themeColor="text1"/>
          <w:szCs w:val="28"/>
          <w:lang w:bidi="en-US"/>
        </w:rPr>
        <w:t>3. поєднати кромки заготовок;</w:t>
      </w:r>
    </w:p>
    <w:p w14:paraId="1BECC6F0" w14:textId="77777777" w:rsidR="00AF04EA" w:rsidRPr="00601C63" w:rsidRDefault="00AF04EA" w:rsidP="00AF04EA">
      <w:pPr>
        <w:spacing w:line="360" w:lineRule="auto"/>
        <w:ind w:firstLine="708"/>
        <w:rPr>
          <w:rFonts w:eastAsiaTheme="minorEastAsia"/>
          <w:color w:val="000000" w:themeColor="text1"/>
          <w:szCs w:val="28"/>
          <w:lang w:bidi="en-US"/>
        </w:rPr>
      </w:pPr>
      <w:r w:rsidRPr="00601C63">
        <w:rPr>
          <w:rFonts w:eastAsiaTheme="minorEastAsia"/>
          <w:color w:val="000000" w:themeColor="text1"/>
          <w:szCs w:val="28"/>
          <w:lang w:bidi="en-US"/>
        </w:rPr>
        <w:t>5. потім, по черзі включаючи пневмопритискачі, поєднувати кромки днища і обичайки ставити прихоплювання в необхідних місцях.</w:t>
      </w:r>
    </w:p>
    <w:p w14:paraId="6598A027" w14:textId="77777777" w:rsidR="00AF04EA" w:rsidRPr="00601C63" w:rsidRDefault="00AF04EA" w:rsidP="00AF04EA">
      <w:pPr>
        <w:spacing w:line="360" w:lineRule="auto"/>
        <w:ind w:firstLine="284"/>
        <w:jc w:val="center"/>
        <w:rPr>
          <w:b/>
          <w:szCs w:val="28"/>
        </w:rPr>
      </w:pPr>
    </w:p>
    <w:p w14:paraId="2B44F680" w14:textId="77777777" w:rsidR="00AF04EA" w:rsidRPr="00601C63" w:rsidRDefault="00AF04EA" w:rsidP="00AF04EA">
      <w:pPr>
        <w:spacing w:line="360" w:lineRule="auto"/>
        <w:ind w:firstLine="284"/>
        <w:jc w:val="center"/>
        <w:rPr>
          <w:b/>
          <w:szCs w:val="28"/>
        </w:rPr>
      </w:pPr>
      <w:r w:rsidRPr="00601C63">
        <w:rPr>
          <w:noProof/>
          <w:szCs w:val="28"/>
          <w:lang w:val="ru-RU"/>
        </w:rPr>
        <w:lastRenderedPageBreak/>
        <w:drawing>
          <wp:inline distT="0" distB="0" distL="0" distR="0" wp14:anchorId="59FBD79F" wp14:editId="2D8BDFE8">
            <wp:extent cx="3305175" cy="3511748"/>
            <wp:effectExtent l="0" t="0" r="0" b="0"/>
            <wp:docPr id="337" name="Рисунок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306941" cy="3513624"/>
                    </a:xfrm>
                    <a:prstGeom prst="rect">
                      <a:avLst/>
                    </a:prstGeom>
                  </pic:spPr>
                </pic:pic>
              </a:graphicData>
            </a:graphic>
          </wp:inline>
        </w:drawing>
      </w:r>
    </w:p>
    <w:p w14:paraId="0FB1496C" w14:textId="77777777" w:rsidR="00AF04EA" w:rsidRPr="00726DA6" w:rsidRDefault="00AF04EA" w:rsidP="00AF04EA">
      <w:pPr>
        <w:spacing w:line="360" w:lineRule="auto"/>
        <w:ind w:firstLine="284"/>
        <w:jc w:val="center"/>
        <w:rPr>
          <w:sz w:val="24"/>
          <w:szCs w:val="24"/>
        </w:rPr>
      </w:pPr>
      <w:r w:rsidRPr="00601C63">
        <w:rPr>
          <w:sz w:val="24"/>
          <w:szCs w:val="24"/>
        </w:rPr>
        <w:t xml:space="preserve">Рисунок 3.3 -  </w:t>
      </w:r>
      <w:r>
        <w:rPr>
          <w:sz w:val="24"/>
          <w:szCs w:val="24"/>
        </w:rPr>
        <w:t>Пневмопритискувачі с</w:t>
      </w:r>
      <w:r w:rsidRPr="00601C63">
        <w:rPr>
          <w:sz w:val="24"/>
          <w:szCs w:val="24"/>
        </w:rPr>
        <w:t>кладальн</w:t>
      </w:r>
      <w:r>
        <w:rPr>
          <w:sz w:val="24"/>
          <w:szCs w:val="24"/>
        </w:rPr>
        <w:t>ого</w:t>
      </w:r>
      <w:r w:rsidRPr="00601C63">
        <w:rPr>
          <w:sz w:val="24"/>
          <w:szCs w:val="24"/>
        </w:rPr>
        <w:t xml:space="preserve"> стенд</w:t>
      </w:r>
      <w:r>
        <w:rPr>
          <w:sz w:val="24"/>
          <w:szCs w:val="24"/>
        </w:rPr>
        <w:t>у</w:t>
      </w:r>
    </w:p>
    <w:p w14:paraId="1F5A5B33" w14:textId="77777777" w:rsidR="00AF04EA" w:rsidRPr="00601C63" w:rsidRDefault="00AF04EA" w:rsidP="00AF04EA">
      <w:pPr>
        <w:spacing w:line="360" w:lineRule="auto"/>
        <w:rPr>
          <w:b/>
          <w:szCs w:val="28"/>
        </w:rPr>
      </w:pPr>
      <w:r w:rsidRPr="00601C63">
        <w:rPr>
          <w:szCs w:val="28"/>
        </w:rPr>
        <w:t xml:space="preserve">     Стиснене повітря подається в пневмоциліндр і притиск фіксує деталі в заданому положенні.</w:t>
      </w:r>
    </w:p>
    <w:p w14:paraId="68697862" w14:textId="3ADF84A4" w:rsidR="00AF04EA" w:rsidRPr="0076559A" w:rsidRDefault="00632111" w:rsidP="00AF04EA">
      <w:pPr>
        <w:spacing w:line="360" w:lineRule="auto"/>
        <w:ind w:firstLine="284"/>
        <w:rPr>
          <w:b/>
          <w:szCs w:val="28"/>
        </w:rPr>
      </w:pPr>
      <w:r>
        <w:rPr>
          <w:b/>
          <w:szCs w:val="28"/>
        </w:rPr>
        <w:t>3.4</w:t>
      </w:r>
      <w:r w:rsidR="00AF04EA">
        <w:rPr>
          <w:b/>
          <w:szCs w:val="28"/>
        </w:rPr>
        <w:t xml:space="preserve"> </w:t>
      </w:r>
      <w:r w:rsidR="00AF04EA" w:rsidRPr="0076559A">
        <w:rPr>
          <w:b/>
          <w:szCs w:val="28"/>
        </w:rPr>
        <w:t xml:space="preserve"> Компонування установки для зварювання</w:t>
      </w:r>
    </w:p>
    <w:p w14:paraId="313C4508" w14:textId="3D15D73A" w:rsidR="00AF04EA" w:rsidRPr="0076559A" w:rsidRDefault="00AF04EA" w:rsidP="00AF04EA">
      <w:pPr>
        <w:spacing w:line="360" w:lineRule="auto"/>
        <w:ind w:firstLine="284"/>
        <w:rPr>
          <w:b/>
          <w:szCs w:val="28"/>
        </w:rPr>
      </w:pPr>
      <w:r>
        <w:rPr>
          <w:b/>
          <w:szCs w:val="28"/>
        </w:rPr>
        <w:t>3</w:t>
      </w:r>
      <w:r w:rsidRPr="0076559A">
        <w:rPr>
          <w:b/>
          <w:szCs w:val="28"/>
        </w:rPr>
        <w:t>.</w:t>
      </w:r>
      <w:r w:rsidR="00632111">
        <w:rPr>
          <w:b/>
          <w:szCs w:val="28"/>
        </w:rPr>
        <w:t>4</w:t>
      </w:r>
      <w:r>
        <w:rPr>
          <w:b/>
          <w:szCs w:val="28"/>
        </w:rPr>
        <w:t>.</w:t>
      </w:r>
      <w:r w:rsidRPr="0076559A">
        <w:rPr>
          <w:b/>
          <w:szCs w:val="28"/>
        </w:rPr>
        <w:t>1</w:t>
      </w:r>
      <w:r>
        <w:rPr>
          <w:b/>
          <w:szCs w:val="28"/>
        </w:rPr>
        <w:t xml:space="preserve"> </w:t>
      </w:r>
      <w:r w:rsidRPr="0076559A">
        <w:rPr>
          <w:b/>
          <w:szCs w:val="28"/>
        </w:rPr>
        <w:t>Обгрунтування вибору основного технологічного (зварювального) обладнання.</w:t>
      </w:r>
    </w:p>
    <w:p w14:paraId="7031204A" w14:textId="77777777" w:rsidR="00AF04EA" w:rsidRPr="0076559A" w:rsidRDefault="00AF04EA" w:rsidP="00AF04EA">
      <w:pPr>
        <w:spacing w:line="360" w:lineRule="auto"/>
        <w:ind w:left="-180" w:firstLine="567"/>
        <w:rPr>
          <w:szCs w:val="28"/>
        </w:rPr>
      </w:pPr>
      <w:r w:rsidRPr="0076559A">
        <w:rPr>
          <w:szCs w:val="28"/>
        </w:rPr>
        <w:t xml:space="preserve">Представлені зварні шви №1 та №2 виконуються автоматичним дуговим зварюванням в суміші інертних газів аргону та гелію на мідній підкладці та двох кромок. </w:t>
      </w:r>
    </w:p>
    <w:p w14:paraId="27B0B5AA" w14:textId="77777777" w:rsidR="00AF04EA" w:rsidRPr="0076559A" w:rsidRDefault="00AF04EA" w:rsidP="00AF04EA">
      <w:pPr>
        <w:spacing w:line="360" w:lineRule="auto"/>
        <w:ind w:left="-180" w:firstLine="567"/>
        <w:rPr>
          <w:szCs w:val="28"/>
        </w:rPr>
      </w:pPr>
      <w:r w:rsidRPr="0076559A">
        <w:rPr>
          <w:szCs w:val="28"/>
        </w:rPr>
        <w:t>Обладнання для встановлення та переміщення зварювального апарату та переміщення зварювальника забезпечує розташування зварювального апарату на початку шва, розміщення апарату на глагольному візку першого типу в процесі зварювання, відведення апарату в початкове положення після зварювання для зняття зварного виробу та встановлення нового, переміщення зварювального автомату зі зварювальною швидкістю, піднімання та опускання зварювального автомату при зварювані різних за висотою виробів, переміщення зварювального апарату від одного шва до іншого при зварювані декількох швів на одному виробі.</w:t>
      </w:r>
    </w:p>
    <w:p w14:paraId="4135FB1F" w14:textId="77777777" w:rsidR="00AF04EA" w:rsidRPr="0076559A" w:rsidRDefault="00AF04EA" w:rsidP="00AF04EA">
      <w:pPr>
        <w:spacing w:line="360" w:lineRule="auto"/>
        <w:ind w:left="-180" w:firstLine="567"/>
        <w:rPr>
          <w:szCs w:val="28"/>
        </w:rPr>
      </w:pPr>
      <w:r w:rsidRPr="0076559A">
        <w:rPr>
          <w:szCs w:val="28"/>
        </w:rPr>
        <w:lastRenderedPageBreak/>
        <w:t>В даному випадку можливе використання одного обладнання для зварювання всіх швів.</w:t>
      </w:r>
    </w:p>
    <w:p w14:paraId="4EEFAF39" w14:textId="77777777" w:rsidR="00AF04EA" w:rsidRPr="0076559A" w:rsidRDefault="00AF04EA" w:rsidP="00AF04EA">
      <w:pPr>
        <w:tabs>
          <w:tab w:val="left" w:pos="142"/>
        </w:tabs>
        <w:spacing w:line="360" w:lineRule="auto"/>
        <w:ind w:firstLine="709"/>
        <w:rPr>
          <w:szCs w:val="28"/>
        </w:rPr>
      </w:pPr>
      <w:r w:rsidRPr="0076559A">
        <w:rPr>
          <w:szCs w:val="28"/>
        </w:rPr>
        <w:t>Для зварювання швів №1 та №2 використовуємо зварювальний автомат А 14-11, який виконує автоматичне зварювання в захисних газах, що комплектується випрямлячем ВДУ – 506. Цей випрямляч стандартного типу з плавним регулювання напруги у режимі MIG/MAG. Автомат А 1411 зображений на рис</w:t>
      </w:r>
      <w:r>
        <w:rPr>
          <w:szCs w:val="28"/>
        </w:rPr>
        <w:t>3.4</w:t>
      </w:r>
      <w:r w:rsidRPr="0076559A">
        <w:rPr>
          <w:szCs w:val="28"/>
        </w:rPr>
        <w:t>.</w:t>
      </w:r>
    </w:p>
    <w:p w14:paraId="5C220B2D" w14:textId="77777777" w:rsidR="00AF04EA" w:rsidRPr="00AA3FF4" w:rsidRDefault="00AF04EA" w:rsidP="00AF04EA">
      <w:pPr>
        <w:tabs>
          <w:tab w:val="left" w:pos="142"/>
        </w:tabs>
        <w:spacing w:line="360" w:lineRule="auto"/>
        <w:ind w:firstLine="709"/>
        <w:jc w:val="center"/>
        <w:rPr>
          <w:szCs w:val="28"/>
        </w:rPr>
      </w:pPr>
      <w:r w:rsidRPr="00AA3FF4">
        <w:rPr>
          <w:noProof/>
          <w:szCs w:val="28"/>
          <w:lang w:val="ru-RU"/>
        </w:rPr>
        <w:drawing>
          <wp:inline distT="0" distB="0" distL="0" distR="0" wp14:anchorId="6A198565" wp14:editId="701F63C8">
            <wp:extent cx="2362200" cy="3839894"/>
            <wp:effectExtent l="0" t="0" r="0" b="825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376632" cy="3863354"/>
                    </a:xfrm>
                    <a:prstGeom prst="rect">
                      <a:avLst/>
                    </a:prstGeom>
                    <a:noFill/>
                    <a:ln>
                      <a:noFill/>
                    </a:ln>
                  </pic:spPr>
                </pic:pic>
              </a:graphicData>
            </a:graphic>
          </wp:inline>
        </w:drawing>
      </w:r>
    </w:p>
    <w:p w14:paraId="09C6A527" w14:textId="24F08256" w:rsidR="00AF04EA" w:rsidRPr="00FA27D7" w:rsidRDefault="00AF04EA" w:rsidP="00FA27D7">
      <w:pPr>
        <w:tabs>
          <w:tab w:val="left" w:pos="142"/>
        </w:tabs>
        <w:spacing w:line="360" w:lineRule="auto"/>
        <w:ind w:firstLine="709"/>
        <w:rPr>
          <w:sz w:val="24"/>
          <w:szCs w:val="24"/>
        </w:rPr>
      </w:pPr>
      <w:r w:rsidRPr="0076559A">
        <w:rPr>
          <w:sz w:val="24"/>
          <w:szCs w:val="24"/>
        </w:rPr>
        <w:t>Рисунок 3.4 - Автомат А 1411.</w:t>
      </w:r>
    </w:p>
    <w:p w14:paraId="24BA8676" w14:textId="77777777" w:rsidR="00AF04EA" w:rsidRPr="0076559A" w:rsidRDefault="00AF04EA" w:rsidP="00AF04EA">
      <w:pPr>
        <w:spacing w:line="360" w:lineRule="auto"/>
        <w:rPr>
          <w:szCs w:val="28"/>
        </w:rPr>
      </w:pPr>
      <w:r>
        <w:rPr>
          <w:szCs w:val="28"/>
        </w:rPr>
        <w:t xml:space="preserve">        </w:t>
      </w:r>
      <w:r w:rsidRPr="0076559A">
        <w:rPr>
          <w:szCs w:val="28"/>
        </w:rPr>
        <w:t xml:space="preserve">Технічні характеристики зварювального автомата А-1411П наведені в </w:t>
      </w:r>
      <w:r>
        <w:rPr>
          <w:szCs w:val="28"/>
        </w:rPr>
        <w:t>табл..3.1</w:t>
      </w:r>
      <w:r w:rsidRPr="0076559A">
        <w:rPr>
          <w:szCs w:val="28"/>
        </w:rPr>
        <w:t>.</w:t>
      </w:r>
    </w:p>
    <w:p w14:paraId="22C526AC" w14:textId="77777777" w:rsidR="00AF04EA" w:rsidRPr="0076559A" w:rsidRDefault="00AF04EA" w:rsidP="00AF04EA">
      <w:pPr>
        <w:spacing w:line="360" w:lineRule="auto"/>
        <w:rPr>
          <w:sz w:val="24"/>
          <w:szCs w:val="24"/>
        </w:rPr>
      </w:pPr>
      <w:r w:rsidRPr="0076559A">
        <w:rPr>
          <w:sz w:val="24"/>
          <w:szCs w:val="24"/>
        </w:rPr>
        <w:t>Таблиця 3.1 - Технічні характеристики зварювального автомата А-1411П</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12"/>
        <w:gridCol w:w="1200"/>
        <w:gridCol w:w="1361"/>
        <w:gridCol w:w="1195"/>
        <w:gridCol w:w="1296"/>
        <w:gridCol w:w="1493"/>
        <w:gridCol w:w="1515"/>
      </w:tblGrid>
      <w:tr w:rsidR="00AF04EA" w:rsidRPr="00FA14F1" w14:paraId="3D21695F" w14:textId="77777777" w:rsidTr="00DF3DC9">
        <w:trPr>
          <w:trHeight w:val="551"/>
        </w:trPr>
        <w:tc>
          <w:tcPr>
            <w:tcW w:w="1512" w:type="dxa"/>
            <w:vMerge w:val="restart"/>
            <w:tcBorders>
              <w:top w:val="single" w:sz="4" w:space="0" w:color="000000"/>
              <w:left w:val="single" w:sz="4" w:space="0" w:color="000000"/>
              <w:bottom w:val="single" w:sz="4" w:space="0" w:color="000000"/>
              <w:right w:val="single" w:sz="4" w:space="0" w:color="000000"/>
            </w:tcBorders>
            <w:hideMark/>
          </w:tcPr>
          <w:p w14:paraId="00696B1B" w14:textId="77777777" w:rsidR="00AF04EA" w:rsidRPr="00FA14F1" w:rsidRDefault="00AF04EA" w:rsidP="00DF3DC9">
            <w:pPr>
              <w:pStyle w:val="TableParagraph"/>
              <w:ind w:left="107" w:right="221"/>
              <w:rPr>
                <w:sz w:val="24"/>
              </w:rPr>
            </w:pPr>
            <w:r w:rsidRPr="00FA14F1">
              <w:rPr>
                <w:sz w:val="24"/>
              </w:rPr>
              <w:t>Тип зварювального автомата</w:t>
            </w:r>
          </w:p>
        </w:tc>
        <w:tc>
          <w:tcPr>
            <w:tcW w:w="1200" w:type="dxa"/>
            <w:vMerge w:val="restart"/>
            <w:tcBorders>
              <w:top w:val="single" w:sz="4" w:space="0" w:color="000000"/>
              <w:left w:val="single" w:sz="4" w:space="0" w:color="000000"/>
              <w:bottom w:val="single" w:sz="4" w:space="0" w:color="000000"/>
              <w:right w:val="single" w:sz="4" w:space="0" w:color="000000"/>
            </w:tcBorders>
            <w:hideMark/>
          </w:tcPr>
          <w:p w14:paraId="673E9D62" w14:textId="77777777" w:rsidR="00AF04EA" w:rsidRPr="00FA14F1" w:rsidRDefault="00AF04EA" w:rsidP="00DF3DC9">
            <w:pPr>
              <w:pStyle w:val="TableParagraph"/>
              <w:spacing w:line="273" w:lineRule="exact"/>
              <w:ind w:left="107"/>
              <w:rPr>
                <w:sz w:val="24"/>
              </w:rPr>
            </w:pPr>
            <w:r w:rsidRPr="00FA14F1">
              <w:rPr>
                <w:sz w:val="24"/>
              </w:rPr>
              <w:t>Напруга живильної мережі, В</w:t>
            </w:r>
          </w:p>
        </w:tc>
        <w:tc>
          <w:tcPr>
            <w:tcW w:w="1361" w:type="dxa"/>
            <w:vMerge w:val="restart"/>
            <w:tcBorders>
              <w:top w:val="single" w:sz="4" w:space="0" w:color="000000"/>
              <w:left w:val="single" w:sz="4" w:space="0" w:color="000000"/>
              <w:bottom w:val="single" w:sz="4" w:space="0" w:color="000000"/>
              <w:right w:val="single" w:sz="4" w:space="0" w:color="000000"/>
            </w:tcBorders>
            <w:hideMark/>
          </w:tcPr>
          <w:p w14:paraId="6828A9BE" w14:textId="77777777" w:rsidR="00AF04EA" w:rsidRPr="00FA14F1" w:rsidRDefault="00AF04EA" w:rsidP="00DF3DC9">
            <w:pPr>
              <w:pStyle w:val="TableParagraph"/>
              <w:ind w:left="107" w:right="124"/>
              <w:rPr>
                <w:sz w:val="24"/>
              </w:rPr>
            </w:pPr>
            <w:r w:rsidRPr="00FA14F1">
              <w:rPr>
                <w:sz w:val="24"/>
              </w:rPr>
              <w:t>Номінальний зварювальний струм, А</w:t>
            </w:r>
          </w:p>
        </w:tc>
        <w:tc>
          <w:tcPr>
            <w:tcW w:w="2491" w:type="dxa"/>
            <w:gridSpan w:val="2"/>
            <w:tcBorders>
              <w:top w:val="single" w:sz="4" w:space="0" w:color="000000"/>
              <w:left w:val="single" w:sz="4" w:space="0" w:color="000000"/>
              <w:bottom w:val="single" w:sz="4" w:space="0" w:color="000000"/>
              <w:right w:val="single" w:sz="4" w:space="0" w:color="000000"/>
            </w:tcBorders>
            <w:hideMark/>
          </w:tcPr>
          <w:p w14:paraId="7B04D0E3" w14:textId="77777777" w:rsidR="00AF04EA" w:rsidRPr="00FA14F1" w:rsidRDefault="00AF04EA" w:rsidP="00DF3DC9">
            <w:pPr>
              <w:pStyle w:val="TableParagraph"/>
              <w:spacing w:line="268" w:lineRule="exact"/>
              <w:ind w:left="587"/>
              <w:rPr>
                <w:sz w:val="24"/>
              </w:rPr>
            </w:pPr>
            <w:r w:rsidRPr="00FA14F1">
              <w:rPr>
                <w:sz w:val="24"/>
              </w:rPr>
              <w:t>Електродний</w:t>
            </w:r>
          </w:p>
          <w:p w14:paraId="02CE7FC4" w14:textId="77777777" w:rsidR="00AF04EA" w:rsidRPr="00FA14F1" w:rsidRDefault="00AF04EA" w:rsidP="00DF3DC9">
            <w:pPr>
              <w:pStyle w:val="TableParagraph"/>
              <w:spacing w:line="264" w:lineRule="exact"/>
              <w:ind w:left="712"/>
              <w:rPr>
                <w:sz w:val="24"/>
              </w:rPr>
            </w:pPr>
            <w:r w:rsidRPr="00FA14F1">
              <w:rPr>
                <w:sz w:val="24"/>
              </w:rPr>
              <w:t>дріт</w:t>
            </w:r>
          </w:p>
        </w:tc>
        <w:tc>
          <w:tcPr>
            <w:tcW w:w="1493" w:type="dxa"/>
            <w:vMerge w:val="restart"/>
            <w:tcBorders>
              <w:top w:val="single" w:sz="4" w:space="0" w:color="000000"/>
              <w:left w:val="single" w:sz="4" w:space="0" w:color="000000"/>
              <w:bottom w:val="single" w:sz="4" w:space="0" w:color="000000"/>
              <w:right w:val="single" w:sz="4" w:space="0" w:color="000000"/>
            </w:tcBorders>
            <w:hideMark/>
          </w:tcPr>
          <w:p w14:paraId="470839E0" w14:textId="77777777" w:rsidR="00AF04EA" w:rsidRPr="00FA14F1" w:rsidRDefault="00AF04EA" w:rsidP="00DF3DC9">
            <w:pPr>
              <w:pStyle w:val="TableParagraph"/>
              <w:ind w:left="107" w:right="92"/>
              <w:rPr>
                <w:sz w:val="24"/>
              </w:rPr>
            </w:pPr>
            <w:r w:rsidRPr="00FA14F1">
              <w:rPr>
                <w:sz w:val="24"/>
              </w:rPr>
              <w:t>Вертикаль- ный хід, мм</w:t>
            </w:r>
          </w:p>
        </w:tc>
        <w:tc>
          <w:tcPr>
            <w:tcW w:w="1515" w:type="dxa"/>
            <w:vMerge w:val="restart"/>
            <w:tcBorders>
              <w:top w:val="single" w:sz="4" w:space="0" w:color="000000"/>
              <w:left w:val="single" w:sz="4" w:space="0" w:color="000000"/>
              <w:bottom w:val="single" w:sz="4" w:space="0" w:color="000000"/>
              <w:right w:val="single" w:sz="4" w:space="0" w:color="000000"/>
            </w:tcBorders>
            <w:hideMark/>
          </w:tcPr>
          <w:p w14:paraId="21A11EA5" w14:textId="77777777" w:rsidR="00AF04EA" w:rsidRPr="00FA14F1" w:rsidRDefault="00AF04EA" w:rsidP="00DF3DC9">
            <w:pPr>
              <w:pStyle w:val="TableParagraph"/>
              <w:spacing w:line="273" w:lineRule="exact"/>
              <w:ind w:left="107"/>
              <w:rPr>
                <w:sz w:val="24"/>
              </w:rPr>
            </w:pPr>
            <w:r w:rsidRPr="00FA14F1">
              <w:rPr>
                <w:sz w:val="24"/>
              </w:rPr>
              <w:t>Поперечне коригування ходу,мм</w:t>
            </w:r>
          </w:p>
        </w:tc>
      </w:tr>
      <w:tr w:rsidR="00AF04EA" w:rsidRPr="00FA14F1" w14:paraId="1CBBE233" w14:textId="77777777" w:rsidTr="00DF3DC9">
        <w:trPr>
          <w:trHeight w:val="827"/>
        </w:trPr>
        <w:tc>
          <w:tcPr>
            <w:tcW w:w="1512" w:type="dxa"/>
            <w:vMerge/>
            <w:tcBorders>
              <w:top w:val="single" w:sz="4" w:space="0" w:color="000000"/>
              <w:left w:val="single" w:sz="4" w:space="0" w:color="000000"/>
              <w:bottom w:val="single" w:sz="4" w:space="0" w:color="000000"/>
              <w:right w:val="single" w:sz="4" w:space="0" w:color="000000"/>
            </w:tcBorders>
            <w:vAlign w:val="center"/>
            <w:hideMark/>
          </w:tcPr>
          <w:p w14:paraId="45D43BA7" w14:textId="77777777" w:rsidR="00AF04EA" w:rsidRPr="00FA14F1" w:rsidRDefault="00AF04EA" w:rsidP="00DF3DC9">
            <w:pPr>
              <w:rPr>
                <w:rFonts w:ascii="Times New Roman" w:eastAsia="Times New Roman" w:hAnsi="Times New Roman" w:cs="Times New Roman"/>
                <w:sz w:val="24"/>
                <w:lang w:bidi="ru-RU"/>
              </w:rPr>
            </w:pPr>
          </w:p>
        </w:tc>
        <w:tc>
          <w:tcPr>
            <w:tcW w:w="1200" w:type="dxa"/>
            <w:vMerge/>
            <w:tcBorders>
              <w:top w:val="single" w:sz="4" w:space="0" w:color="000000"/>
              <w:left w:val="single" w:sz="4" w:space="0" w:color="000000"/>
              <w:bottom w:val="single" w:sz="4" w:space="0" w:color="000000"/>
              <w:right w:val="single" w:sz="4" w:space="0" w:color="000000"/>
            </w:tcBorders>
            <w:vAlign w:val="center"/>
            <w:hideMark/>
          </w:tcPr>
          <w:p w14:paraId="7A013CD9" w14:textId="77777777" w:rsidR="00AF04EA" w:rsidRPr="00FA14F1" w:rsidRDefault="00AF04EA" w:rsidP="00DF3DC9">
            <w:pPr>
              <w:rPr>
                <w:rFonts w:ascii="Times New Roman" w:eastAsia="Times New Roman" w:hAnsi="Times New Roman" w:cs="Times New Roman"/>
                <w:sz w:val="24"/>
                <w:lang w:bidi="ru-RU"/>
              </w:rPr>
            </w:pPr>
          </w:p>
        </w:tc>
        <w:tc>
          <w:tcPr>
            <w:tcW w:w="1361" w:type="dxa"/>
            <w:vMerge/>
            <w:tcBorders>
              <w:top w:val="single" w:sz="4" w:space="0" w:color="000000"/>
              <w:left w:val="single" w:sz="4" w:space="0" w:color="000000"/>
              <w:bottom w:val="single" w:sz="4" w:space="0" w:color="000000"/>
              <w:right w:val="single" w:sz="4" w:space="0" w:color="000000"/>
            </w:tcBorders>
            <w:vAlign w:val="center"/>
            <w:hideMark/>
          </w:tcPr>
          <w:p w14:paraId="1C88401A" w14:textId="77777777" w:rsidR="00AF04EA" w:rsidRPr="00FA14F1" w:rsidRDefault="00AF04EA" w:rsidP="00DF3DC9">
            <w:pPr>
              <w:rPr>
                <w:rFonts w:ascii="Times New Roman" w:eastAsia="Times New Roman" w:hAnsi="Times New Roman" w:cs="Times New Roman"/>
                <w:sz w:val="24"/>
                <w:lang w:bidi="ru-RU"/>
              </w:rPr>
            </w:pPr>
          </w:p>
        </w:tc>
        <w:tc>
          <w:tcPr>
            <w:tcW w:w="1195" w:type="dxa"/>
            <w:tcBorders>
              <w:top w:val="single" w:sz="4" w:space="0" w:color="000000"/>
              <w:left w:val="single" w:sz="4" w:space="0" w:color="000000"/>
              <w:bottom w:val="single" w:sz="4" w:space="0" w:color="000000"/>
              <w:right w:val="single" w:sz="4" w:space="0" w:color="000000"/>
            </w:tcBorders>
            <w:hideMark/>
          </w:tcPr>
          <w:p w14:paraId="320FF53F" w14:textId="77777777" w:rsidR="00AF04EA" w:rsidRPr="00FA14F1" w:rsidRDefault="00AF04EA" w:rsidP="00DF3DC9">
            <w:pPr>
              <w:pStyle w:val="TableParagraph"/>
              <w:ind w:left="107" w:right="116"/>
              <w:rPr>
                <w:sz w:val="24"/>
              </w:rPr>
            </w:pPr>
            <w:r w:rsidRPr="00FA14F1">
              <w:rPr>
                <w:sz w:val="24"/>
              </w:rPr>
              <w:t>Д</w:t>
            </w:r>
            <w:r w:rsidRPr="00FA14F1">
              <w:rPr>
                <w:sz w:val="24"/>
                <w:lang w:val="uk-UA"/>
              </w:rPr>
              <w:t>і</w:t>
            </w:r>
            <w:r w:rsidRPr="00FA14F1">
              <w:rPr>
                <w:sz w:val="24"/>
              </w:rPr>
              <w:t>аметр, мм</w:t>
            </w:r>
          </w:p>
        </w:tc>
        <w:tc>
          <w:tcPr>
            <w:tcW w:w="1296" w:type="dxa"/>
            <w:tcBorders>
              <w:top w:val="single" w:sz="4" w:space="0" w:color="000000"/>
              <w:left w:val="single" w:sz="4" w:space="0" w:color="000000"/>
              <w:bottom w:val="single" w:sz="4" w:space="0" w:color="000000"/>
              <w:right w:val="single" w:sz="4" w:space="0" w:color="000000"/>
            </w:tcBorders>
            <w:hideMark/>
          </w:tcPr>
          <w:p w14:paraId="29403686" w14:textId="77777777" w:rsidR="00AF04EA" w:rsidRPr="00FA14F1" w:rsidRDefault="00AF04EA" w:rsidP="00DF3DC9">
            <w:pPr>
              <w:pStyle w:val="TableParagraph"/>
              <w:spacing w:line="268" w:lineRule="exact"/>
              <w:ind w:left="107"/>
              <w:rPr>
                <w:sz w:val="24"/>
              </w:rPr>
            </w:pPr>
            <w:r w:rsidRPr="00FA14F1">
              <w:rPr>
                <w:sz w:val="24"/>
              </w:rPr>
              <w:t>швидкість</w:t>
            </w:r>
          </w:p>
          <w:p w14:paraId="1F7874D8" w14:textId="77777777" w:rsidR="00AF04EA" w:rsidRPr="00FA14F1" w:rsidRDefault="00AF04EA" w:rsidP="00DF3DC9">
            <w:pPr>
              <w:pStyle w:val="TableParagraph"/>
              <w:spacing w:line="270" w:lineRule="atLeast"/>
              <w:ind w:left="107" w:right="372"/>
              <w:rPr>
                <w:sz w:val="24"/>
              </w:rPr>
            </w:pPr>
            <w:r w:rsidRPr="00FA14F1">
              <w:rPr>
                <w:sz w:val="24"/>
              </w:rPr>
              <w:t>подачі,м/ч</w:t>
            </w:r>
          </w:p>
        </w:tc>
        <w:tc>
          <w:tcPr>
            <w:tcW w:w="1493" w:type="dxa"/>
            <w:vMerge/>
            <w:tcBorders>
              <w:top w:val="single" w:sz="4" w:space="0" w:color="000000"/>
              <w:left w:val="single" w:sz="4" w:space="0" w:color="000000"/>
              <w:bottom w:val="single" w:sz="4" w:space="0" w:color="000000"/>
              <w:right w:val="single" w:sz="4" w:space="0" w:color="000000"/>
            </w:tcBorders>
            <w:vAlign w:val="center"/>
            <w:hideMark/>
          </w:tcPr>
          <w:p w14:paraId="6B2744DA" w14:textId="77777777" w:rsidR="00AF04EA" w:rsidRPr="00FA14F1" w:rsidRDefault="00AF04EA" w:rsidP="00DF3DC9">
            <w:pPr>
              <w:rPr>
                <w:rFonts w:ascii="Times New Roman" w:eastAsia="Times New Roman" w:hAnsi="Times New Roman" w:cs="Times New Roman"/>
                <w:sz w:val="24"/>
                <w:lang w:bidi="ru-RU"/>
              </w:rPr>
            </w:pPr>
          </w:p>
        </w:tc>
        <w:tc>
          <w:tcPr>
            <w:tcW w:w="1515" w:type="dxa"/>
            <w:vMerge/>
            <w:tcBorders>
              <w:top w:val="single" w:sz="4" w:space="0" w:color="000000"/>
              <w:left w:val="single" w:sz="4" w:space="0" w:color="000000"/>
              <w:bottom w:val="single" w:sz="4" w:space="0" w:color="000000"/>
              <w:right w:val="single" w:sz="4" w:space="0" w:color="000000"/>
            </w:tcBorders>
            <w:vAlign w:val="center"/>
            <w:hideMark/>
          </w:tcPr>
          <w:p w14:paraId="5C895CD9" w14:textId="77777777" w:rsidR="00AF04EA" w:rsidRPr="00FA14F1" w:rsidRDefault="00AF04EA" w:rsidP="00DF3DC9">
            <w:pPr>
              <w:rPr>
                <w:rFonts w:ascii="Times New Roman" w:eastAsia="Times New Roman" w:hAnsi="Times New Roman" w:cs="Times New Roman"/>
                <w:sz w:val="24"/>
                <w:lang w:bidi="ru-RU"/>
              </w:rPr>
            </w:pPr>
          </w:p>
        </w:tc>
      </w:tr>
      <w:tr w:rsidR="00AF04EA" w:rsidRPr="00FA14F1" w14:paraId="557E254B" w14:textId="77777777" w:rsidTr="00DF3DC9">
        <w:trPr>
          <w:trHeight w:val="806"/>
        </w:trPr>
        <w:tc>
          <w:tcPr>
            <w:tcW w:w="1512" w:type="dxa"/>
            <w:tcBorders>
              <w:top w:val="single" w:sz="4" w:space="0" w:color="000000"/>
              <w:left w:val="single" w:sz="4" w:space="0" w:color="000000"/>
              <w:bottom w:val="single" w:sz="4" w:space="0" w:color="000000"/>
              <w:right w:val="single" w:sz="4" w:space="0" w:color="000000"/>
            </w:tcBorders>
          </w:tcPr>
          <w:p w14:paraId="6EE1918C" w14:textId="77777777" w:rsidR="00AF04EA" w:rsidRPr="00FA14F1" w:rsidRDefault="00AF04EA" w:rsidP="00DF3DC9">
            <w:pPr>
              <w:pStyle w:val="TableParagraph"/>
              <w:spacing w:before="5"/>
            </w:pPr>
          </w:p>
          <w:p w14:paraId="5E998B96" w14:textId="77777777" w:rsidR="00AF04EA" w:rsidRPr="00FA14F1" w:rsidRDefault="00AF04EA" w:rsidP="00DF3DC9">
            <w:pPr>
              <w:pStyle w:val="TableParagraph"/>
              <w:ind w:left="302"/>
              <w:rPr>
                <w:sz w:val="24"/>
              </w:rPr>
            </w:pPr>
            <w:r w:rsidRPr="00FA14F1">
              <w:rPr>
                <w:sz w:val="24"/>
              </w:rPr>
              <w:t>А-1411П</w:t>
            </w:r>
          </w:p>
        </w:tc>
        <w:tc>
          <w:tcPr>
            <w:tcW w:w="1200" w:type="dxa"/>
            <w:tcBorders>
              <w:top w:val="single" w:sz="4" w:space="0" w:color="000000"/>
              <w:left w:val="single" w:sz="4" w:space="0" w:color="000000"/>
              <w:bottom w:val="single" w:sz="4" w:space="0" w:color="000000"/>
              <w:right w:val="single" w:sz="4" w:space="0" w:color="000000"/>
            </w:tcBorders>
          </w:tcPr>
          <w:p w14:paraId="438CF0B4" w14:textId="77777777" w:rsidR="00AF04EA" w:rsidRPr="00FA14F1" w:rsidRDefault="00AF04EA" w:rsidP="00DF3DC9">
            <w:pPr>
              <w:pStyle w:val="TableParagraph"/>
              <w:spacing w:before="5"/>
            </w:pPr>
          </w:p>
          <w:p w14:paraId="10FB02DC" w14:textId="77777777" w:rsidR="00AF04EA" w:rsidRPr="00FA14F1" w:rsidRDefault="00AF04EA" w:rsidP="00DF3DC9">
            <w:pPr>
              <w:pStyle w:val="TableParagraph"/>
              <w:ind w:left="399" w:right="390"/>
              <w:jc w:val="center"/>
              <w:rPr>
                <w:sz w:val="24"/>
              </w:rPr>
            </w:pPr>
            <w:r w:rsidRPr="00FA14F1">
              <w:rPr>
                <w:sz w:val="24"/>
              </w:rPr>
              <w:t>380</w:t>
            </w:r>
          </w:p>
        </w:tc>
        <w:tc>
          <w:tcPr>
            <w:tcW w:w="1361" w:type="dxa"/>
            <w:tcBorders>
              <w:top w:val="single" w:sz="4" w:space="0" w:color="000000"/>
              <w:left w:val="single" w:sz="4" w:space="0" w:color="000000"/>
              <w:bottom w:val="single" w:sz="4" w:space="0" w:color="000000"/>
              <w:right w:val="single" w:sz="4" w:space="0" w:color="000000"/>
            </w:tcBorders>
          </w:tcPr>
          <w:p w14:paraId="08A960C1" w14:textId="77777777" w:rsidR="00AF04EA" w:rsidRPr="00FA14F1" w:rsidRDefault="00AF04EA" w:rsidP="00DF3DC9">
            <w:pPr>
              <w:pStyle w:val="TableParagraph"/>
              <w:spacing w:before="5"/>
            </w:pPr>
          </w:p>
          <w:p w14:paraId="64F193BE" w14:textId="77777777" w:rsidR="00AF04EA" w:rsidRPr="00FA14F1" w:rsidRDefault="00AF04EA" w:rsidP="00DF3DC9">
            <w:pPr>
              <w:pStyle w:val="TableParagraph"/>
              <w:ind w:left="439"/>
              <w:rPr>
                <w:sz w:val="24"/>
              </w:rPr>
            </w:pPr>
            <w:r w:rsidRPr="00FA14F1">
              <w:rPr>
                <w:sz w:val="24"/>
              </w:rPr>
              <w:t>1000</w:t>
            </w:r>
          </w:p>
        </w:tc>
        <w:tc>
          <w:tcPr>
            <w:tcW w:w="1195" w:type="dxa"/>
            <w:tcBorders>
              <w:top w:val="single" w:sz="4" w:space="0" w:color="000000"/>
              <w:left w:val="single" w:sz="4" w:space="0" w:color="000000"/>
              <w:bottom w:val="single" w:sz="4" w:space="0" w:color="000000"/>
              <w:right w:val="single" w:sz="4" w:space="0" w:color="000000"/>
            </w:tcBorders>
          </w:tcPr>
          <w:p w14:paraId="22BDD2BE" w14:textId="77777777" w:rsidR="00AF04EA" w:rsidRPr="00FA14F1" w:rsidRDefault="00AF04EA" w:rsidP="00DF3DC9">
            <w:pPr>
              <w:pStyle w:val="TableParagraph"/>
              <w:spacing w:before="5"/>
            </w:pPr>
          </w:p>
          <w:p w14:paraId="674A7A05" w14:textId="77777777" w:rsidR="00AF04EA" w:rsidRPr="00FA14F1" w:rsidRDefault="00AF04EA" w:rsidP="00DF3DC9">
            <w:pPr>
              <w:pStyle w:val="TableParagraph"/>
              <w:ind w:left="354"/>
              <w:rPr>
                <w:sz w:val="24"/>
              </w:rPr>
            </w:pPr>
            <w:r w:rsidRPr="00FA14F1">
              <w:rPr>
                <w:sz w:val="24"/>
              </w:rPr>
              <w:t>2 – 4</w:t>
            </w:r>
          </w:p>
        </w:tc>
        <w:tc>
          <w:tcPr>
            <w:tcW w:w="1296" w:type="dxa"/>
            <w:tcBorders>
              <w:top w:val="single" w:sz="4" w:space="0" w:color="000000"/>
              <w:left w:val="single" w:sz="4" w:space="0" w:color="000000"/>
              <w:bottom w:val="single" w:sz="4" w:space="0" w:color="000000"/>
              <w:right w:val="single" w:sz="4" w:space="0" w:color="000000"/>
            </w:tcBorders>
          </w:tcPr>
          <w:p w14:paraId="2F37F818" w14:textId="77777777" w:rsidR="00AF04EA" w:rsidRPr="00FA14F1" w:rsidRDefault="00AF04EA" w:rsidP="00DF3DC9">
            <w:pPr>
              <w:pStyle w:val="TableParagraph"/>
              <w:spacing w:before="5"/>
            </w:pPr>
          </w:p>
          <w:p w14:paraId="1135883D" w14:textId="77777777" w:rsidR="00AF04EA" w:rsidRPr="00FA14F1" w:rsidRDefault="00AF04EA" w:rsidP="00DF3DC9">
            <w:pPr>
              <w:pStyle w:val="TableParagraph"/>
              <w:ind w:left="227"/>
              <w:rPr>
                <w:sz w:val="24"/>
              </w:rPr>
            </w:pPr>
            <w:r w:rsidRPr="00FA14F1">
              <w:rPr>
                <w:sz w:val="24"/>
              </w:rPr>
              <w:t>50 – 500</w:t>
            </w:r>
          </w:p>
        </w:tc>
        <w:tc>
          <w:tcPr>
            <w:tcW w:w="1493" w:type="dxa"/>
            <w:tcBorders>
              <w:top w:val="single" w:sz="4" w:space="0" w:color="000000"/>
              <w:left w:val="single" w:sz="4" w:space="0" w:color="000000"/>
              <w:bottom w:val="single" w:sz="4" w:space="0" w:color="000000"/>
              <w:right w:val="single" w:sz="4" w:space="0" w:color="000000"/>
            </w:tcBorders>
          </w:tcPr>
          <w:p w14:paraId="4DB845A1" w14:textId="77777777" w:rsidR="00AF04EA" w:rsidRPr="00FA14F1" w:rsidRDefault="00AF04EA" w:rsidP="00DF3DC9">
            <w:pPr>
              <w:pStyle w:val="TableParagraph"/>
              <w:spacing w:before="5"/>
            </w:pPr>
          </w:p>
          <w:p w14:paraId="3154178B" w14:textId="77777777" w:rsidR="00AF04EA" w:rsidRPr="00FA14F1" w:rsidRDefault="00AF04EA" w:rsidP="00DF3DC9">
            <w:pPr>
              <w:pStyle w:val="TableParagraph"/>
              <w:ind w:left="546" w:right="537"/>
              <w:jc w:val="center"/>
              <w:rPr>
                <w:sz w:val="24"/>
              </w:rPr>
            </w:pPr>
            <w:r w:rsidRPr="00FA14F1">
              <w:rPr>
                <w:sz w:val="24"/>
              </w:rPr>
              <w:t>500</w:t>
            </w:r>
          </w:p>
        </w:tc>
        <w:tc>
          <w:tcPr>
            <w:tcW w:w="1515" w:type="dxa"/>
            <w:tcBorders>
              <w:top w:val="single" w:sz="4" w:space="0" w:color="000000"/>
              <w:left w:val="single" w:sz="4" w:space="0" w:color="000000"/>
              <w:bottom w:val="single" w:sz="4" w:space="0" w:color="000000"/>
              <w:right w:val="single" w:sz="4" w:space="0" w:color="000000"/>
            </w:tcBorders>
          </w:tcPr>
          <w:p w14:paraId="0217F21D" w14:textId="77777777" w:rsidR="00AF04EA" w:rsidRPr="00FA14F1" w:rsidRDefault="00AF04EA" w:rsidP="00DF3DC9">
            <w:pPr>
              <w:pStyle w:val="TableParagraph"/>
              <w:spacing w:before="5"/>
            </w:pPr>
          </w:p>
          <w:p w14:paraId="6BAFE201" w14:textId="77777777" w:rsidR="00AF04EA" w:rsidRPr="00FA14F1" w:rsidRDefault="00AF04EA" w:rsidP="00DF3DC9">
            <w:pPr>
              <w:pStyle w:val="TableParagraph"/>
              <w:ind w:left="488" w:right="485"/>
              <w:jc w:val="center"/>
              <w:rPr>
                <w:sz w:val="24"/>
              </w:rPr>
            </w:pPr>
            <w:r w:rsidRPr="00FA14F1">
              <w:rPr>
                <w:sz w:val="24"/>
              </w:rPr>
              <w:t>±130</w:t>
            </w:r>
          </w:p>
        </w:tc>
      </w:tr>
    </w:tbl>
    <w:p w14:paraId="6369926C" w14:textId="77777777" w:rsidR="00AF04EA" w:rsidRDefault="00AF04EA" w:rsidP="00AF04EA">
      <w:pPr>
        <w:spacing w:line="360" w:lineRule="auto"/>
        <w:rPr>
          <w:szCs w:val="28"/>
        </w:rPr>
      </w:pPr>
      <w:r w:rsidRPr="00841A96">
        <w:rPr>
          <w:szCs w:val="28"/>
        </w:rPr>
        <w:t xml:space="preserve">         </w:t>
      </w:r>
    </w:p>
    <w:p w14:paraId="642333D1" w14:textId="77777777" w:rsidR="00AF04EA" w:rsidRPr="004E54F1" w:rsidRDefault="00AF04EA" w:rsidP="00AF04EA">
      <w:pPr>
        <w:spacing w:line="360" w:lineRule="auto"/>
        <w:rPr>
          <w:szCs w:val="28"/>
        </w:rPr>
      </w:pPr>
      <w:r w:rsidRPr="0076559A">
        <w:rPr>
          <w:szCs w:val="28"/>
        </w:rPr>
        <w:lastRenderedPageBreak/>
        <w:t xml:space="preserve">Дане обладнання було обране, через те, що воно задовольняє всім вимогам, цілком підходить по режимам зварювання, та ця марка апарату є сучасна, що може забезпечити нам, більш стабільну роботу. </w:t>
      </w:r>
      <w:r>
        <w:rPr>
          <w:szCs w:val="28"/>
        </w:rPr>
        <w:t>Технічні характеристики джерела живлення наведено у табл..3.2</w:t>
      </w:r>
    </w:p>
    <w:p w14:paraId="3587B90F" w14:textId="77777777" w:rsidR="00AF04EA" w:rsidRPr="004E54F1" w:rsidRDefault="00AF04EA" w:rsidP="00AF04EA">
      <w:pPr>
        <w:tabs>
          <w:tab w:val="left" w:pos="142"/>
        </w:tabs>
        <w:spacing w:line="360" w:lineRule="auto"/>
        <w:ind w:firstLine="709"/>
        <w:rPr>
          <w:sz w:val="24"/>
          <w:szCs w:val="24"/>
        </w:rPr>
      </w:pPr>
      <w:r w:rsidRPr="004E54F1">
        <w:rPr>
          <w:sz w:val="24"/>
          <w:szCs w:val="24"/>
        </w:rPr>
        <w:t>Таблиця 3.2 -  основні технічні характеристики випрямляча ВДУ - 506.</w:t>
      </w:r>
    </w:p>
    <w:tbl>
      <w:tblPr>
        <w:tblStyle w:val="af"/>
        <w:tblW w:w="0" w:type="auto"/>
        <w:tblInd w:w="-10" w:type="dxa"/>
        <w:tblLook w:val="04A0" w:firstRow="1" w:lastRow="0" w:firstColumn="1" w:lastColumn="0" w:noHBand="0" w:noVBand="1"/>
      </w:tblPr>
      <w:tblGrid>
        <w:gridCol w:w="6870"/>
        <w:gridCol w:w="2738"/>
      </w:tblGrid>
      <w:tr w:rsidR="00AF04EA" w:rsidRPr="00AA3FF4" w14:paraId="02132A77" w14:textId="77777777" w:rsidTr="00DF3DC9">
        <w:tc>
          <w:tcPr>
            <w:tcW w:w="6870" w:type="dxa"/>
            <w:tcBorders>
              <w:top w:val="single" w:sz="12" w:space="0" w:color="auto"/>
              <w:left w:val="single" w:sz="12" w:space="0" w:color="auto"/>
              <w:bottom w:val="single" w:sz="12" w:space="0" w:color="auto"/>
              <w:right w:val="single" w:sz="12" w:space="0" w:color="auto"/>
            </w:tcBorders>
          </w:tcPr>
          <w:p w14:paraId="32D35003" w14:textId="77777777" w:rsidR="00AF04EA" w:rsidRPr="00AA3FF4" w:rsidRDefault="00AF04EA" w:rsidP="00DF3DC9">
            <w:pPr>
              <w:tabs>
                <w:tab w:val="left" w:pos="142"/>
              </w:tabs>
              <w:spacing w:line="360" w:lineRule="auto"/>
              <w:ind w:firstLine="709"/>
              <w:rPr>
                <w:sz w:val="24"/>
                <w:szCs w:val="24"/>
              </w:rPr>
            </w:pPr>
            <w:r w:rsidRPr="00AA3FF4">
              <w:rPr>
                <w:sz w:val="24"/>
                <w:szCs w:val="24"/>
              </w:rPr>
              <w:t>Модель</w:t>
            </w:r>
          </w:p>
        </w:tc>
        <w:tc>
          <w:tcPr>
            <w:tcW w:w="2738" w:type="dxa"/>
            <w:tcBorders>
              <w:top w:val="single" w:sz="12" w:space="0" w:color="auto"/>
              <w:left w:val="single" w:sz="12" w:space="0" w:color="auto"/>
              <w:bottom w:val="single" w:sz="12" w:space="0" w:color="auto"/>
              <w:right w:val="single" w:sz="12" w:space="0" w:color="auto"/>
            </w:tcBorders>
          </w:tcPr>
          <w:p w14:paraId="6FB15B94" w14:textId="77777777" w:rsidR="00AF04EA" w:rsidRPr="00AA3FF4" w:rsidRDefault="00AF04EA" w:rsidP="00DF3DC9">
            <w:pPr>
              <w:tabs>
                <w:tab w:val="left" w:pos="142"/>
              </w:tabs>
              <w:spacing w:line="360" w:lineRule="auto"/>
              <w:ind w:firstLine="709"/>
              <w:rPr>
                <w:sz w:val="24"/>
                <w:szCs w:val="24"/>
              </w:rPr>
            </w:pPr>
            <w:r w:rsidRPr="00AA3FF4">
              <w:rPr>
                <w:sz w:val="24"/>
                <w:szCs w:val="24"/>
              </w:rPr>
              <w:t xml:space="preserve">ВДУ – 506 </w:t>
            </w:r>
          </w:p>
        </w:tc>
      </w:tr>
      <w:tr w:rsidR="00AF04EA" w:rsidRPr="00AA3FF4" w14:paraId="19F5E15E" w14:textId="77777777" w:rsidTr="00DF3DC9">
        <w:tc>
          <w:tcPr>
            <w:tcW w:w="6870" w:type="dxa"/>
            <w:tcBorders>
              <w:top w:val="single" w:sz="12" w:space="0" w:color="auto"/>
              <w:left w:val="single" w:sz="12" w:space="0" w:color="auto"/>
              <w:bottom w:val="single" w:sz="12" w:space="0" w:color="auto"/>
              <w:right w:val="single" w:sz="12" w:space="0" w:color="auto"/>
            </w:tcBorders>
          </w:tcPr>
          <w:p w14:paraId="3450C7B6" w14:textId="77777777" w:rsidR="00AF04EA" w:rsidRPr="00AA3FF4" w:rsidRDefault="00AF04EA" w:rsidP="00DF3DC9">
            <w:pPr>
              <w:tabs>
                <w:tab w:val="left" w:pos="142"/>
              </w:tabs>
              <w:spacing w:line="360" w:lineRule="auto"/>
              <w:ind w:firstLine="709"/>
              <w:rPr>
                <w:sz w:val="24"/>
                <w:szCs w:val="24"/>
              </w:rPr>
            </w:pPr>
            <w:r w:rsidRPr="00AA3FF4">
              <w:rPr>
                <w:sz w:val="24"/>
                <w:szCs w:val="24"/>
              </w:rPr>
              <w:t>Напруга мережі, В, 50 Гц</w:t>
            </w:r>
          </w:p>
        </w:tc>
        <w:tc>
          <w:tcPr>
            <w:tcW w:w="2738" w:type="dxa"/>
            <w:tcBorders>
              <w:top w:val="single" w:sz="12" w:space="0" w:color="auto"/>
              <w:left w:val="single" w:sz="12" w:space="0" w:color="auto"/>
              <w:bottom w:val="single" w:sz="12" w:space="0" w:color="auto"/>
              <w:right w:val="single" w:sz="12" w:space="0" w:color="auto"/>
            </w:tcBorders>
          </w:tcPr>
          <w:p w14:paraId="1A0A589B" w14:textId="77777777" w:rsidR="00AF04EA" w:rsidRPr="00AA3FF4" w:rsidRDefault="00AF04EA" w:rsidP="00DF3DC9">
            <w:pPr>
              <w:tabs>
                <w:tab w:val="left" w:pos="142"/>
              </w:tabs>
              <w:spacing w:line="360" w:lineRule="auto"/>
              <w:ind w:firstLine="709"/>
              <w:rPr>
                <w:sz w:val="24"/>
                <w:szCs w:val="24"/>
              </w:rPr>
            </w:pPr>
            <w:r w:rsidRPr="00AA3FF4">
              <w:rPr>
                <w:sz w:val="24"/>
                <w:szCs w:val="24"/>
              </w:rPr>
              <w:t>3×380</w:t>
            </w:r>
          </w:p>
        </w:tc>
      </w:tr>
      <w:tr w:rsidR="00AF04EA" w:rsidRPr="00AA3FF4" w14:paraId="01944491" w14:textId="77777777" w:rsidTr="00DF3DC9">
        <w:tc>
          <w:tcPr>
            <w:tcW w:w="6870" w:type="dxa"/>
            <w:tcBorders>
              <w:top w:val="single" w:sz="12" w:space="0" w:color="auto"/>
              <w:left w:val="single" w:sz="12" w:space="0" w:color="auto"/>
              <w:bottom w:val="single" w:sz="12" w:space="0" w:color="auto"/>
              <w:right w:val="single" w:sz="12" w:space="0" w:color="auto"/>
            </w:tcBorders>
          </w:tcPr>
          <w:p w14:paraId="08D38953" w14:textId="77777777" w:rsidR="00AF04EA" w:rsidRPr="00AA3FF4" w:rsidRDefault="00AF04EA" w:rsidP="00DF3DC9">
            <w:pPr>
              <w:tabs>
                <w:tab w:val="left" w:pos="142"/>
              </w:tabs>
              <w:spacing w:line="360" w:lineRule="auto"/>
              <w:ind w:firstLine="709"/>
              <w:rPr>
                <w:sz w:val="24"/>
                <w:szCs w:val="24"/>
              </w:rPr>
            </w:pPr>
            <w:r w:rsidRPr="00AA3FF4">
              <w:rPr>
                <w:sz w:val="24"/>
                <w:szCs w:val="24"/>
              </w:rPr>
              <w:t>Номінальний зварювальний струм, А</w:t>
            </w:r>
          </w:p>
        </w:tc>
        <w:tc>
          <w:tcPr>
            <w:tcW w:w="2738" w:type="dxa"/>
            <w:tcBorders>
              <w:top w:val="single" w:sz="12" w:space="0" w:color="auto"/>
              <w:left w:val="single" w:sz="12" w:space="0" w:color="auto"/>
              <w:bottom w:val="single" w:sz="12" w:space="0" w:color="auto"/>
              <w:right w:val="single" w:sz="12" w:space="0" w:color="auto"/>
            </w:tcBorders>
          </w:tcPr>
          <w:p w14:paraId="3647F524" w14:textId="77777777" w:rsidR="00AF04EA" w:rsidRPr="00AA3FF4" w:rsidRDefault="00AF04EA" w:rsidP="00DF3DC9">
            <w:pPr>
              <w:tabs>
                <w:tab w:val="left" w:pos="142"/>
              </w:tabs>
              <w:spacing w:line="360" w:lineRule="auto"/>
              <w:ind w:firstLine="709"/>
              <w:rPr>
                <w:sz w:val="24"/>
                <w:szCs w:val="24"/>
              </w:rPr>
            </w:pPr>
            <w:r w:rsidRPr="00AA3FF4">
              <w:rPr>
                <w:sz w:val="24"/>
                <w:szCs w:val="24"/>
              </w:rPr>
              <w:t>500</w:t>
            </w:r>
          </w:p>
        </w:tc>
      </w:tr>
      <w:tr w:rsidR="00AF04EA" w:rsidRPr="00AA3FF4" w14:paraId="2F2E8B44" w14:textId="77777777" w:rsidTr="00DF3DC9">
        <w:tc>
          <w:tcPr>
            <w:tcW w:w="6870" w:type="dxa"/>
            <w:tcBorders>
              <w:top w:val="single" w:sz="12" w:space="0" w:color="auto"/>
              <w:left w:val="single" w:sz="12" w:space="0" w:color="auto"/>
              <w:bottom w:val="single" w:sz="12" w:space="0" w:color="auto"/>
              <w:right w:val="single" w:sz="12" w:space="0" w:color="auto"/>
            </w:tcBorders>
          </w:tcPr>
          <w:p w14:paraId="30172407" w14:textId="77777777" w:rsidR="00AF04EA" w:rsidRPr="00AA3FF4" w:rsidRDefault="00AF04EA" w:rsidP="00DF3DC9">
            <w:pPr>
              <w:tabs>
                <w:tab w:val="left" w:pos="142"/>
              </w:tabs>
              <w:spacing w:line="360" w:lineRule="auto"/>
              <w:ind w:firstLine="709"/>
              <w:rPr>
                <w:sz w:val="24"/>
                <w:szCs w:val="24"/>
              </w:rPr>
            </w:pPr>
            <w:r w:rsidRPr="00AA3FF4">
              <w:rPr>
                <w:sz w:val="24"/>
                <w:szCs w:val="24"/>
              </w:rPr>
              <w:t>Робоча напруга, В</w:t>
            </w:r>
          </w:p>
        </w:tc>
        <w:tc>
          <w:tcPr>
            <w:tcW w:w="2738" w:type="dxa"/>
            <w:tcBorders>
              <w:top w:val="single" w:sz="12" w:space="0" w:color="auto"/>
              <w:left w:val="single" w:sz="12" w:space="0" w:color="auto"/>
              <w:bottom w:val="single" w:sz="12" w:space="0" w:color="auto"/>
              <w:right w:val="single" w:sz="12" w:space="0" w:color="auto"/>
            </w:tcBorders>
          </w:tcPr>
          <w:p w14:paraId="02CDE09D" w14:textId="77777777" w:rsidR="00AF04EA" w:rsidRPr="00AA3FF4" w:rsidRDefault="00AF04EA" w:rsidP="00DF3DC9">
            <w:pPr>
              <w:tabs>
                <w:tab w:val="left" w:pos="142"/>
              </w:tabs>
              <w:spacing w:line="360" w:lineRule="auto"/>
              <w:ind w:firstLine="709"/>
              <w:rPr>
                <w:sz w:val="24"/>
                <w:szCs w:val="24"/>
              </w:rPr>
            </w:pPr>
            <w:r w:rsidRPr="00AA3FF4">
              <w:rPr>
                <w:sz w:val="24"/>
                <w:szCs w:val="24"/>
              </w:rPr>
              <w:t xml:space="preserve">18 – 50 </w:t>
            </w:r>
          </w:p>
        </w:tc>
      </w:tr>
      <w:tr w:rsidR="00AF04EA" w:rsidRPr="00AA3FF4" w14:paraId="4D0E4F31" w14:textId="77777777" w:rsidTr="00DF3DC9">
        <w:tc>
          <w:tcPr>
            <w:tcW w:w="6870" w:type="dxa"/>
            <w:tcBorders>
              <w:top w:val="single" w:sz="12" w:space="0" w:color="auto"/>
              <w:left w:val="single" w:sz="12" w:space="0" w:color="auto"/>
              <w:bottom w:val="single" w:sz="12" w:space="0" w:color="auto"/>
              <w:right w:val="single" w:sz="12" w:space="0" w:color="auto"/>
            </w:tcBorders>
          </w:tcPr>
          <w:p w14:paraId="27A16F95" w14:textId="77777777" w:rsidR="00AF04EA" w:rsidRPr="00AA3FF4" w:rsidRDefault="00AF04EA" w:rsidP="00DF3DC9">
            <w:pPr>
              <w:tabs>
                <w:tab w:val="left" w:pos="142"/>
              </w:tabs>
              <w:spacing w:line="360" w:lineRule="auto"/>
              <w:ind w:firstLine="709"/>
              <w:rPr>
                <w:sz w:val="24"/>
                <w:szCs w:val="24"/>
              </w:rPr>
            </w:pPr>
            <w:r w:rsidRPr="00AA3FF4">
              <w:rPr>
                <w:sz w:val="24"/>
                <w:szCs w:val="24"/>
              </w:rPr>
              <w:t>Межі регулювання зварювального струму, А</w:t>
            </w:r>
          </w:p>
        </w:tc>
        <w:tc>
          <w:tcPr>
            <w:tcW w:w="2738" w:type="dxa"/>
            <w:tcBorders>
              <w:top w:val="single" w:sz="12" w:space="0" w:color="auto"/>
              <w:left w:val="single" w:sz="12" w:space="0" w:color="auto"/>
              <w:bottom w:val="single" w:sz="12" w:space="0" w:color="auto"/>
              <w:right w:val="single" w:sz="12" w:space="0" w:color="auto"/>
            </w:tcBorders>
          </w:tcPr>
          <w:p w14:paraId="77427EFB" w14:textId="77777777" w:rsidR="00AF04EA" w:rsidRPr="00AA3FF4" w:rsidRDefault="00AF04EA" w:rsidP="00DF3DC9">
            <w:pPr>
              <w:tabs>
                <w:tab w:val="left" w:pos="142"/>
              </w:tabs>
              <w:spacing w:line="360" w:lineRule="auto"/>
              <w:ind w:firstLine="709"/>
              <w:rPr>
                <w:sz w:val="24"/>
                <w:szCs w:val="24"/>
              </w:rPr>
            </w:pPr>
            <w:r w:rsidRPr="00AA3FF4">
              <w:rPr>
                <w:sz w:val="24"/>
                <w:szCs w:val="24"/>
              </w:rPr>
              <w:t xml:space="preserve">60 – 500 </w:t>
            </w:r>
          </w:p>
        </w:tc>
      </w:tr>
      <w:tr w:rsidR="00AF04EA" w:rsidRPr="00AA3FF4" w14:paraId="22004AD6" w14:textId="77777777" w:rsidTr="00DF3DC9">
        <w:tc>
          <w:tcPr>
            <w:tcW w:w="6870" w:type="dxa"/>
            <w:tcBorders>
              <w:top w:val="single" w:sz="12" w:space="0" w:color="auto"/>
              <w:left w:val="single" w:sz="12" w:space="0" w:color="auto"/>
              <w:bottom w:val="single" w:sz="12" w:space="0" w:color="auto"/>
              <w:right w:val="single" w:sz="12" w:space="0" w:color="auto"/>
            </w:tcBorders>
          </w:tcPr>
          <w:p w14:paraId="3900F187" w14:textId="77777777" w:rsidR="00AF04EA" w:rsidRPr="00AA3FF4" w:rsidRDefault="00AF04EA" w:rsidP="00DF3DC9">
            <w:pPr>
              <w:tabs>
                <w:tab w:val="left" w:pos="142"/>
              </w:tabs>
              <w:spacing w:line="360" w:lineRule="auto"/>
              <w:ind w:firstLine="709"/>
              <w:rPr>
                <w:sz w:val="24"/>
                <w:szCs w:val="24"/>
              </w:rPr>
            </w:pPr>
            <w:r w:rsidRPr="00AA3FF4">
              <w:rPr>
                <w:sz w:val="24"/>
                <w:szCs w:val="24"/>
              </w:rPr>
              <w:t>Споживча потужність, кВт</w:t>
            </w:r>
          </w:p>
        </w:tc>
        <w:tc>
          <w:tcPr>
            <w:tcW w:w="2738" w:type="dxa"/>
            <w:tcBorders>
              <w:top w:val="single" w:sz="12" w:space="0" w:color="auto"/>
              <w:left w:val="single" w:sz="12" w:space="0" w:color="auto"/>
              <w:bottom w:val="single" w:sz="12" w:space="0" w:color="auto"/>
              <w:right w:val="single" w:sz="12" w:space="0" w:color="auto"/>
            </w:tcBorders>
          </w:tcPr>
          <w:p w14:paraId="743EA301" w14:textId="77777777" w:rsidR="00AF04EA" w:rsidRPr="00AA3FF4" w:rsidRDefault="00AF04EA" w:rsidP="00DF3DC9">
            <w:pPr>
              <w:tabs>
                <w:tab w:val="left" w:pos="142"/>
              </w:tabs>
              <w:spacing w:line="360" w:lineRule="auto"/>
              <w:ind w:firstLine="709"/>
              <w:rPr>
                <w:sz w:val="24"/>
                <w:szCs w:val="24"/>
              </w:rPr>
            </w:pPr>
            <w:r w:rsidRPr="00AA3FF4">
              <w:rPr>
                <w:sz w:val="24"/>
                <w:szCs w:val="24"/>
              </w:rPr>
              <w:t>40</w:t>
            </w:r>
          </w:p>
        </w:tc>
      </w:tr>
      <w:tr w:rsidR="00AF04EA" w:rsidRPr="00AA3FF4" w14:paraId="6959A19C" w14:textId="77777777" w:rsidTr="00DF3DC9">
        <w:tc>
          <w:tcPr>
            <w:tcW w:w="6870" w:type="dxa"/>
            <w:tcBorders>
              <w:top w:val="single" w:sz="12" w:space="0" w:color="auto"/>
              <w:left w:val="single" w:sz="12" w:space="0" w:color="auto"/>
              <w:bottom w:val="single" w:sz="12" w:space="0" w:color="auto"/>
              <w:right w:val="single" w:sz="12" w:space="0" w:color="auto"/>
            </w:tcBorders>
          </w:tcPr>
          <w:p w14:paraId="0043B5C2" w14:textId="77777777" w:rsidR="00AF04EA" w:rsidRPr="00AA3FF4" w:rsidRDefault="00AF04EA" w:rsidP="00DF3DC9">
            <w:pPr>
              <w:tabs>
                <w:tab w:val="left" w:pos="142"/>
              </w:tabs>
              <w:spacing w:line="360" w:lineRule="auto"/>
              <w:ind w:firstLine="709"/>
              <w:rPr>
                <w:sz w:val="24"/>
                <w:szCs w:val="24"/>
              </w:rPr>
            </w:pPr>
            <w:r w:rsidRPr="00AA3FF4">
              <w:rPr>
                <w:sz w:val="24"/>
                <w:szCs w:val="24"/>
              </w:rPr>
              <w:t>Діаметр електродного дроту</w:t>
            </w:r>
          </w:p>
          <w:p w14:paraId="40A087ED" w14:textId="77777777" w:rsidR="00AF04EA" w:rsidRPr="00AA3FF4" w:rsidRDefault="00AF04EA" w:rsidP="00DF3DC9">
            <w:pPr>
              <w:tabs>
                <w:tab w:val="left" w:pos="142"/>
              </w:tabs>
              <w:spacing w:line="360" w:lineRule="auto"/>
              <w:ind w:firstLine="709"/>
              <w:rPr>
                <w:sz w:val="24"/>
                <w:szCs w:val="24"/>
              </w:rPr>
            </w:pPr>
            <w:r w:rsidRPr="00AA3FF4">
              <w:rPr>
                <w:sz w:val="24"/>
                <w:szCs w:val="24"/>
              </w:rPr>
              <w:t xml:space="preserve">       суцільного, мм</w:t>
            </w:r>
          </w:p>
          <w:p w14:paraId="698B6EA1" w14:textId="77777777" w:rsidR="00AF04EA" w:rsidRPr="00AA3FF4" w:rsidRDefault="00AF04EA" w:rsidP="00DF3DC9">
            <w:pPr>
              <w:tabs>
                <w:tab w:val="left" w:pos="142"/>
              </w:tabs>
              <w:spacing w:line="360" w:lineRule="auto"/>
              <w:ind w:firstLine="709"/>
              <w:rPr>
                <w:sz w:val="24"/>
                <w:szCs w:val="24"/>
              </w:rPr>
            </w:pPr>
            <w:r w:rsidRPr="00AA3FF4">
              <w:rPr>
                <w:sz w:val="24"/>
                <w:szCs w:val="24"/>
              </w:rPr>
              <w:t xml:space="preserve">       порошкового, мм</w:t>
            </w:r>
          </w:p>
        </w:tc>
        <w:tc>
          <w:tcPr>
            <w:tcW w:w="2738" w:type="dxa"/>
            <w:tcBorders>
              <w:top w:val="single" w:sz="12" w:space="0" w:color="auto"/>
              <w:left w:val="single" w:sz="12" w:space="0" w:color="auto"/>
              <w:bottom w:val="single" w:sz="12" w:space="0" w:color="auto"/>
              <w:right w:val="single" w:sz="12" w:space="0" w:color="auto"/>
            </w:tcBorders>
          </w:tcPr>
          <w:p w14:paraId="2520156B" w14:textId="77777777" w:rsidR="00AF04EA" w:rsidRPr="00AA3FF4" w:rsidRDefault="00AF04EA" w:rsidP="00DF3DC9">
            <w:pPr>
              <w:tabs>
                <w:tab w:val="left" w:pos="142"/>
              </w:tabs>
              <w:spacing w:line="360" w:lineRule="auto"/>
              <w:ind w:firstLine="709"/>
              <w:rPr>
                <w:sz w:val="24"/>
                <w:szCs w:val="24"/>
              </w:rPr>
            </w:pPr>
          </w:p>
          <w:p w14:paraId="5AE2782B" w14:textId="77777777" w:rsidR="00AF04EA" w:rsidRPr="00AA3FF4" w:rsidRDefault="00AF04EA" w:rsidP="00DF3DC9">
            <w:pPr>
              <w:tabs>
                <w:tab w:val="left" w:pos="142"/>
              </w:tabs>
              <w:spacing w:line="360" w:lineRule="auto"/>
              <w:ind w:firstLine="709"/>
              <w:rPr>
                <w:sz w:val="24"/>
                <w:szCs w:val="24"/>
              </w:rPr>
            </w:pPr>
            <w:r w:rsidRPr="00AA3FF4">
              <w:rPr>
                <w:sz w:val="24"/>
                <w:szCs w:val="24"/>
              </w:rPr>
              <w:t xml:space="preserve">0,8 – 1,6  </w:t>
            </w:r>
          </w:p>
          <w:p w14:paraId="3D2902B5" w14:textId="77777777" w:rsidR="00AF04EA" w:rsidRPr="00AA3FF4" w:rsidRDefault="00AF04EA" w:rsidP="00DF3DC9">
            <w:pPr>
              <w:tabs>
                <w:tab w:val="left" w:pos="142"/>
              </w:tabs>
              <w:spacing w:line="360" w:lineRule="auto"/>
              <w:ind w:firstLine="709"/>
              <w:rPr>
                <w:sz w:val="24"/>
                <w:szCs w:val="24"/>
              </w:rPr>
            </w:pPr>
            <w:r w:rsidRPr="00AA3FF4">
              <w:rPr>
                <w:sz w:val="24"/>
                <w:szCs w:val="24"/>
              </w:rPr>
              <w:t xml:space="preserve">0,8 – 1,6 </w:t>
            </w:r>
          </w:p>
        </w:tc>
      </w:tr>
      <w:tr w:rsidR="00AF04EA" w:rsidRPr="00AA3FF4" w14:paraId="07F94CE9" w14:textId="77777777" w:rsidTr="00DF3DC9">
        <w:tc>
          <w:tcPr>
            <w:tcW w:w="6870" w:type="dxa"/>
            <w:tcBorders>
              <w:top w:val="single" w:sz="12" w:space="0" w:color="auto"/>
              <w:left w:val="single" w:sz="12" w:space="0" w:color="auto"/>
              <w:bottom w:val="single" w:sz="12" w:space="0" w:color="auto"/>
              <w:right w:val="single" w:sz="12" w:space="0" w:color="auto"/>
            </w:tcBorders>
          </w:tcPr>
          <w:p w14:paraId="2E99BEEE" w14:textId="77777777" w:rsidR="00AF04EA" w:rsidRPr="00AA3FF4" w:rsidRDefault="00AF04EA" w:rsidP="00DF3DC9">
            <w:pPr>
              <w:tabs>
                <w:tab w:val="left" w:pos="142"/>
              </w:tabs>
              <w:spacing w:line="360" w:lineRule="auto"/>
              <w:ind w:firstLine="709"/>
              <w:rPr>
                <w:sz w:val="24"/>
                <w:szCs w:val="24"/>
              </w:rPr>
            </w:pPr>
            <w:r w:rsidRPr="00AA3FF4">
              <w:rPr>
                <w:sz w:val="24"/>
                <w:szCs w:val="24"/>
              </w:rPr>
              <w:t>Час ввімкнення</w:t>
            </w:r>
          </w:p>
        </w:tc>
        <w:tc>
          <w:tcPr>
            <w:tcW w:w="2738" w:type="dxa"/>
            <w:tcBorders>
              <w:top w:val="single" w:sz="12" w:space="0" w:color="auto"/>
              <w:left w:val="single" w:sz="12" w:space="0" w:color="auto"/>
              <w:bottom w:val="single" w:sz="12" w:space="0" w:color="auto"/>
              <w:right w:val="single" w:sz="12" w:space="0" w:color="auto"/>
            </w:tcBorders>
          </w:tcPr>
          <w:p w14:paraId="5B3E8175" w14:textId="77777777" w:rsidR="00AF04EA" w:rsidRPr="00AA3FF4" w:rsidRDefault="00AF04EA" w:rsidP="00DF3DC9">
            <w:pPr>
              <w:tabs>
                <w:tab w:val="left" w:pos="142"/>
              </w:tabs>
              <w:spacing w:line="360" w:lineRule="auto"/>
              <w:ind w:firstLine="709"/>
              <w:rPr>
                <w:sz w:val="24"/>
                <w:szCs w:val="24"/>
              </w:rPr>
            </w:pPr>
            <w:r w:rsidRPr="00AA3FF4">
              <w:rPr>
                <w:sz w:val="24"/>
                <w:szCs w:val="24"/>
              </w:rPr>
              <w:t>60 %</w:t>
            </w:r>
          </w:p>
        </w:tc>
      </w:tr>
      <w:tr w:rsidR="00AF04EA" w:rsidRPr="00AA3FF4" w14:paraId="6204ED05" w14:textId="77777777" w:rsidTr="00DF3DC9">
        <w:tc>
          <w:tcPr>
            <w:tcW w:w="6870" w:type="dxa"/>
            <w:tcBorders>
              <w:top w:val="single" w:sz="12" w:space="0" w:color="auto"/>
              <w:left w:val="single" w:sz="12" w:space="0" w:color="auto"/>
              <w:bottom w:val="single" w:sz="12" w:space="0" w:color="auto"/>
              <w:right w:val="single" w:sz="12" w:space="0" w:color="auto"/>
            </w:tcBorders>
          </w:tcPr>
          <w:p w14:paraId="02082D3D" w14:textId="77777777" w:rsidR="00AF04EA" w:rsidRPr="00AA3FF4" w:rsidRDefault="00AF04EA" w:rsidP="00DF3DC9">
            <w:pPr>
              <w:tabs>
                <w:tab w:val="left" w:pos="142"/>
              </w:tabs>
              <w:spacing w:line="360" w:lineRule="auto"/>
              <w:ind w:firstLine="709"/>
              <w:rPr>
                <w:sz w:val="24"/>
                <w:szCs w:val="24"/>
              </w:rPr>
            </w:pPr>
            <w:r w:rsidRPr="00AA3FF4">
              <w:rPr>
                <w:sz w:val="24"/>
                <w:szCs w:val="24"/>
              </w:rPr>
              <w:t>Час циклу зварювання, мин</w:t>
            </w:r>
          </w:p>
        </w:tc>
        <w:tc>
          <w:tcPr>
            <w:tcW w:w="2738" w:type="dxa"/>
            <w:tcBorders>
              <w:top w:val="single" w:sz="12" w:space="0" w:color="auto"/>
              <w:left w:val="single" w:sz="12" w:space="0" w:color="auto"/>
              <w:bottom w:val="single" w:sz="12" w:space="0" w:color="auto"/>
              <w:right w:val="single" w:sz="12" w:space="0" w:color="auto"/>
            </w:tcBorders>
          </w:tcPr>
          <w:p w14:paraId="0EBC1F2E" w14:textId="77777777" w:rsidR="00AF04EA" w:rsidRPr="00AA3FF4" w:rsidRDefault="00AF04EA" w:rsidP="00DF3DC9">
            <w:pPr>
              <w:tabs>
                <w:tab w:val="left" w:pos="142"/>
              </w:tabs>
              <w:spacing w:line="360" w:lineRule="auto"/>
              <w:ind w:firstLine="709"/>
              <w:rPr>
                <w:sz w:val="24"/>
                <w:szCs w:val="24"/>
              </w:rPr>
            </w:pPr>
            <w:r w:rsidRPr="00AA3FF4">
              <w:rPr>
                <w:sz w:val="24"/>
                <w:szCs w:val="24"/>
              </w:rPr>
              <w:t>10</w:t>
            </w:r>
          </w:p>
        </w:tc>
      </w:tr>
      <w:tr w:rsidR="00AF04EA" w:rsidRPr="00AA3FF4" w14:paraId="43769061" w14:textId="77777777" w:rsidTr="00DF3DC9">
        <w:tc>
          <w:tcPr>
            <w:tcW w:w="6870" w:type="dxa"/>
            <w:tcBorders>
              <w:top w:val="single" w:sz="12" w:space="0" w:color="auto"/>
              <w:left w:val="single" w:sz="12" w:space="0" w:color="auto"/>
              <w:bottom w:val="single" w:sz="12" w:space="0" w:color="auto"/>
              <w:right w:val="single" w:sz="12" w:space="0" w:color="auto"/>
            </w:tcBorders>
          </w:tcPr>
          <w:p w14:paraId="7205CA54" w14:textId="77777777" w:rsidR="00AF04EA" w:rsidRPr="00AA3FF4" w:rsidRDefault="00AF04EA" w:rsidP="00DF3DC9">
            <w:pPr>
              <w:tabs>
                <w:tab w:val="left" w:pos="142"/>
              </w:tabs>
              <w:spacing w:line="360" w:lineRule="auto"/>
              <w:ind w:firstLine="709"/>
              <w:rPr>
                <w:sz w:val="24"/>
                <w:szCs w:val="24"/>
              </w:rPr>
            </w:pPr>
            <w:r w:rsidRPr="00AA3FF4">
              <w:rPr>
                <w:sz w:val="24"/>
                <w:szCs w:val="24"/>
              </w:rPr>
              <w:t>Кількість ступенів перемикання грубих/тонких</w:t>
            </w:r>
          </w:p>
        </w:tc>
        <w:tc>
          <w:tcPr>
            <w:tcW w:w="2738" w:type="dxa"/>
            <w:tcBorders>
              <w:top w:val="single" w:sz="12" w:space="0" w:color="auto"/>
              <w:left w:val="single" w:sz="12" w:space="0" w:color="auto"/>
              <w:bottom w:val="single" w:sz="12" w:space="0" w:color="auto"/>
              <w:right w:val="single" w:sz="12" w:space="0" w:color="auto"/>
            </w:tcBorders>
          </w:tcPr>
          <w:p w14:paraId="632FFFD6" w14:textId="77777777" w:rsidR="00AF04EA" w:rsidRPr="00AA3FF4" w:rsidRDefault="00AF04EA" w:rsidP="00DF3DC9">
            <w:pPr>
              <w:tabs>
                <w:tab w:val="left" w:pos="142"/>
              </w:tabs>
              <w:spacing w:line="360" w:lineRule="auto"/>
              <w:ind w:firstLine="709"/>
              <w:rPr>
                <w:sz w:val="24"/>
                <w:szCs w:val="24"/>
              </w:rPr>
            </w:pPr>
            <w:r w:rsidRPr="00AA3FF4">
              <w:rPr>
                <w:sz w:val="24"/>
                <w:szCs w:val="24"/>
              </w:rPr>
              <w:t>4/7</w:t>
            </w:r>
          </w:p>
        </w:tc>
      </w:tr>
      <w:tr w:rsidR="00AF04EA" w:rsidRPr="00AA3FF4" w14:paraId="1D6C96D8" w14:textId="77777777" w:rsidTr="00DF3DC9">
        <w:tc>
          <w:tcPr>
            <w:tcW w:w="6870" w:type="dxa"/>
            <w:tcBorders>
              <w:top w:val="single" w:sz="12" w:space="0" w:color="auto"/>
              <w:left w:val="single" w:sz="12" w:space="0" w:color="auto"/>
              <w:bottom w:val="single" w:sz="12" w:space="0" w:color="auto"/>
              <w:right w:val="single" w:sz="12" w:space="0" w:color="auto"/>
            </w:tcBorders>
          </w:tcPr>
          <w:p w14:paraId="368DB8B3" w14:textId="77777777" w:rsidR="00AF04EA" w:rsidRPr="00AA3FF4" w:rsidRDefault="00AF04EA" w:rsidP="00DF3DC9">
            <w:pPr>
              <w:tabs>
                <w:tab w:val="left" w:pos="142"/>
              </w:tabs>
              <w:spacing w:line="360" w:lineRule="auto"/>
              <w:ind w:firstLine="709"/>
              <w:rPr>
                <w:sz w:val="24"/>
                <w:szCs w:val="24"/>
              </w:rPr>
            </w:pPr>
            <w:r w:rsidRPr="00AA3FF4">
              <w:rPr>
                <w:sz w:val="24"/>
                <w:szCs w:val="24"/>
              </w:rPr>
              <w:t>Розміри:</w:t>
            </w:r>
          </w:p>
          <w:p w14:paraId="75F36E3C" w14:textId="77777777" w:rsidR="00AF04EA" w:rsidRPr="00AA3FF4" w:rsidRDefault="00AF04EA" w:rsidP="00DF3DC9">
            <w:pPr>
              <w:tabs>
                <w:tab w:val="left" w:pos="142"/>
              </w:tabs>
              <w:spacing w:line="360" w:lineRule="auto"/>
              <w:ind w:firstLine="709"/>
              <w:rPr>
                <w:sz w:val="24"/>
                <w:szCs w:val="24"/>
              </w:rPr>
            </w:pPr>
            <w:r w:rsidRPr="00AA3FF4">
              <w:rPr>
                <w:sz w:val="24"/>
                <w:szCs w:val="24"/>
              </w:rPr>
              <w:t xml:space="preserve">       довжина, мм</w:t>
            </w:r>
          </w:p>
          <w:p w14:paraId="16D8F161" w14:textId="77777777" w:rsidR="00AF04EA" w:rsidRPr="00AA3FF4" w:rsidRDefault="00AF04EA" w:rsidP="00DF3DC9">
            <w:pPr>
              <w:tabs>
                <w:tab w:val="left" w:pos="142"/>
              </w:tabs>
              <w:spacing w:line="360" w:lineRule="auto"/>
              <w:ind w:firstLine="709"/>
              <w:rPr>
                <w:sz w:val="24"/>
                <w:szCs w:val="24"/>
              </w:rPr>
            </w:pPr>
            <w:r w:rsidRPr="00AA3FF4">
              <w:rPr>
                <w:sz w:val="24"/>
                <w:szCs w:val="24"/>
              </w:rPr>
              <w:t xml:space="preserve">       ширина, мм</w:t>
            </w:r>
          </w:p>
          <w:p w14:paraId="1BB0DA33" w14:textId="77777777" w:rsidR="00AF04EA" w:rsidRPr="00AA3FF4" w:rsidRDefault="00AF04EA" w:rsidP="00DF3DC9">
            <w:pPr>
              <w:tabs>
                <w:tab w:val="left" w:pos="142"/>
              </w:tabs>
              <w:spacing w:line="360" w:lineRule="auto"/>
              <w:ind w:firstLine="709"/>
              <w:rPr>
                <w:sz w:val="24"/>
                <w:szCs w:val="24"/>
              </w:rPr>
            </w:pPr>
            <w:r w:rsidRPr="00AA3FF4">
              <w:rPr>
                <w:sz w:val="24"/>
                <w:szCs w:val="24"/>
              </w:rPr>
              <w:t xml:space="preserve">       висота, мм</w:t>
            </w:r>
          </w:p>
        </w:tc>
        <w:tc>
          <w:tcPr>
            <w:tcW w:w="2738" w:type="dxa"/>
            <w:tcBorders>
              <w:top w:val="single" w:sz="12" w:space="0" w:color="auto"/>
              <w:left w:val="single" w:sz="12" w:space="0" w:color="auto"/>
              <w:bottom w:val="single" w:sz="12" w:space="0" w:color="auto"/>
              <w:right w:val="single" w:sz="12" w:space="0" w:color="auto"/>
            </w:tcBorders>
          </w:tcPr>
          <w:p w14:paraId="6AAFA6B3" w14:textId="77777777" w:rsidR="00AF04EA" w:rsidRPr="00AA3FF4" w:rsidRDefault="00AF04EA" w:rsidP="00DF3DC9">
            <w:pPr>
              <w:tabs>
                <w:tab w:val="left" w:pos="142"/>
              </w:tabs>
              <w:spacing w:line="360" w:lineRule="auto"/>
              <w:ind w:firstLine="709"/>
              <w:rPr>
                <w:sz w:val="24"/>
                <w:szCs w:val="24"/>
              </w:rPr>
            </w:pPr>
          </w:p>
          <w:p w14:paraId="6F9B0880" w14:textId="77777777" w:rsidR="00AF04EA" w:rsidRPr="00AA3FF4" w:rsidRDefault="00AF04EA" w:rsidP="00DF3DC9">
            <w:pPr>
              <w:tabs>
                <w:tab w:val="left" w:pos="142"/>
              </w:tabs>
              <w:spacing w:line="360" w:lineRule="auto"/>
              <w:ind w:firstLine="709"/>
              <w:rPr>
                <w:sz w:val="24"/>
                <w:szCs w:val="24"/>
              </w:rPr>
            </w:pPr>
            <w:r w:rsidRPr="00AA3FF4">
              <w:rPr>
                <w:sz w:val="24"/>
                <w:szCs w:val="24"/>
              </w:rPr>
              <w:t xml:space="preserve">830 </w:t>
            </w:r>
          </w:p>
          <w:p w14:paraId="29A210C9" w14:textId="77777777" w:rsidR="00AF04EA" w:rsidRPr="00AA3FF4" w:rsidRDefault="00AF04EA" w:rsidP="00DF3DC9">
            <w:pPr>
              <w:tabs>
                <w:tab w:val="left" w:pos="142"/>
              </w:tabs>
              <w:spacing w:line="360" w:lineRule="auto"/>
              <w:ind w:firstLine="709"/>
              <w:rPr>
                <w:sz w:val="24"/>
                <w:szCs w:val="24"/>
              </w:rPr>
            </w:pPr>
            <w:r w:rsidRPr="00AA3FF4">
              <w:rPr>
                <w:sz w:val="24"/>
                <w:szCs w:val="24"/>
              </w:rPr>
              <w:t xml:space="preserve">620 </w:t>
            </w:r>
          </w:p>
          <w:p w14:paraId="496AB347" w14:textId="77777777" w:rsidR="00AF04EA" w:rsidRPr="00AA3FF4" w:rsidRDefault="00AF04EA" w:rsidP="00DF3DC9">
            <w:pPr>
              <w:tabs>
                <w:tab w:val="left" w:pos="142"/>
              </w:tabs>
              <w:spacing w:line="360" w:lineRule="auto"/>
              <w:ind w:firstLine="709"/>
              <w:rPr>
                <w:sz w:val="24"/>
                <w:szCs w:val="24"/>
              </w:rPr>
            </w:pPr>
            <w:r w:rsidRPr="00AA3FF4">
              <w:rPr>
                <w:sz w:val="24"/>
                <w:szCs w:val="24"/>
              </w:rPr>
              <w:t xml:space="preserve">1080 </w:t>
            </w:r>
          </w:p>
        </w:tc>
      </w:tr>
      <w:tr w:rsidR="00AF04EA" w:rsidRPr="00AA3FF4" w14:paraId="3BE08409" w14:textId="77777777" w:rsidTr="00DF3DC9">
        <w:tc>
          <w:tcPr>
            <w:tcW w:w="6870" w:type="dxa"/>
            <w:tcBorders>
              <w:top w:val="single" w:sz="12" w:space="0" w:color="auto"/>
              <w:left w:val="single" w:sz="12" w:space="0" w:color="auto"/>
              <w:bottom w:val="single" w:sz="12" w:space="0" w:color="auto"/>
              <w:right w:val="single" w:sz="12" w:space="0" w:color="auto"/>
            </w:tcBorders>
          </w:tcPr>
          <w:p w14:paraId="69E38D18" w14:textId="77777777" w:rsidR="00AF04EA" w:rsidRPr="00AA3FF4" w:rsidRDefault="00AF04EA" w:rsidP="00DF3DC9">
            <w:pPr>
              <w:tabs>
                <w:tab w:val="left" w:pos="142"/>
              </w:tabs>
              <w:spacing w:line="360" w:lineRule="auto"/>
              <w:ind w:firstLine="709"/>
              <w:rPr>
                <w:sz w:val="24"/>
                <w:szCs w:val="24"/>
              </w:rPr>
            </w:pPr>
            <w:r w:rsidRPr="00AA3FF4">
              <w:rPr>
                <w:sz w:val="24"/>
                <w:szCs w:val="24"/>
              </w:rPr>
              <w:t>Вага , кг</w:t>
            </w:r>
          </w:p>
        </w:tc>
        <w:tc>
          <w:tcPr>
            <w:tcW w:w="2738" w:type="dxa"/>
            <w:tcBorders>
              <w:top w:val="single" w:sz="12" w:space="0" w:color="auto"/>
              <w:left w:val="single" w:sz="12" w:space="0" w:color="auto"/>
              <w:bottom w:val="single" w:sz="12" w:space="0" w:color="auto"/>
              <w:right w:val="single" w:sz="12" w:space="0" w:color="auto"/>
            </w:tcBorders>
          </w:tcPr>
          <w:p w14:paraId="59A8CD80" w14:textId="77777777" w:rsidR="00AF04EA" w:rsidRPr="00AA3FF4" w:rsidRDefault="00AF04EA" w:rsidP="00DF3DC9">
            <w:pPr>
              <w:tabs>
                <w:tab w:val="left" w:pos="142"/>
              </w:tabs>
              <w:spacing w:line="360" w:lineRule="auto"/>
              <w:ind w:firstLine="709"/>
              <w:rPr>
                <w:sz w:val="24"/>
                <w:szCs w:val="24"/>
              </w:rPr>
            </w:pPr>
            <w:r w:rsidRPr="00AA3FF4">
              <w:rPr>
                <w:sz w:val="24"/>
                <w:szCs w:val="24"/>
              </w:rPr>
              <w:t>290</w:t>
            </w:r>
          </w:p>
        </w:tc>
      </w:tr>
    </w:tbl>
    <w:p w14:paraId="2F36339F" w14:textId="77777777" w:rsidR="00AF04EA" w:rsidRPr="00FD4340" w:rsidRDefault="00AF04EA" w:rsidP="00AF04EA">
      <w:pPr>
        <w:tabs>
          <w:tab w:val="left" w:pos="142"/>
        </w:tabs>
        <w:spacing w:line="360" w:lineRule="auto"/>
        <w:ind w:firstLine="709"/>
        <w:jc w:val="center"/>
        <w:rPr>
          <w:szCs w:val="28"/>
        </w:rPr>
      </w:pPr>
      <w:r w:rsidRPr="00FD4340">
        <w:rPr>
          <w:noProof/>
          <w:lang w:val="ru-RU"/>
        </w:rPr>
        <w:drawing>
          <wp:inline distT="0" distB="0" distL="0" distR="0" wp14:anchorId="7F43E5AA" wp14:editId="6ACEAE41">
            <wp:extent cx="2464607" cy="2151602"/>
            <wp:effectExtent l="0" t="0" r="0" b="1270"/>
            <wp:docPr id="47" name="Рисунок 47" descr="http://www.selma.ua/media/k2/items/cache/be28adfff47893c4519c1307dc6b8866_X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elma.ua/media/k2/items/cache/be28adfff47893c4519c1307dc6b8866_XL.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491016" cy="2174657"/>
                    </a:xfrm>
                    <a:prstGeom prst="rect">
                      <a:avLst/>
                    </a:prstGeom>
                    <a:noFill/>
                    <a:ln>
                      <a:noFill/>
                    </a:ln>
                  </pic:spPr>
                </pic:pic>
              </a:graphicData>
            </a:graphic>
          </wp:inline>
        </w:drawing>
      </w:r>
    </w:p>
    <w:p w14:paraId="4D67393F" w14:textId="77777777" w:rsidR="00AF04EA" w:rsidRPr="004E54F1" w:rsidRDefault="00AF04EA" w:rsidP="00AF04EA">
      <w:pPr>
        <w:tabs>
          <w:tab w:val="left" w:pos="142"/>
        </w:tabs>
        <w:spacing w:line="360" w:lineRule="auto"/>
        <w:ind w:firstLine="709"/>
        <w:rPr>
          <w:sz w:val="24"/>
          <w:szCs w:val="24"/>
        </w:rPr>
      </w:pPr>
      <w:r w:rsidRPr="00FD4340">
        <w:rPr>
          <w:color w:val="000000" w:themeColor="text1"/>
          <w:szCs w:val="28"/>
        </w:rPr>
        <w:tab/>
      </w:r>
      <w:r w:rsidRPr="004E54F1">
        <w:rPr>
          <w:color w:val="000000" w:themeColor="text1"/>
          <w:sz w:val="24"/>
          <w:szCs w:val="24"/>
        </w:rPr>
        <w:t xml:space="preserve">Рисунок 3.5 - </w:t>
      </w:r>
      <w:r w:rsidRPr="004E54F1">
        <w:rPr>
          <w:sz w:val="24"/>
          <w:szCs w:val="24"/>
        </w:rPr>
        <w:t>Джерело живлення ВДУ-506</w:t>
      </w:r>
    </w:p>
    <w:p w14:paraId="0C0C019A" w14:textId="49B7C6A6" w:rsidR="00AF04EA" w:rsidRPr="004E54F1" w:rsidRDefault="00632111" w:rsidP="00AF04EA">
      <w:pPr>
        <w:spacing w:line="360" w:lineRule="auto"/>
        <w:ind w:firstLine="284"/>
        <w:rPr>
          <w:b/>
          <w:szCs w:val="28"/>
        </w:rPr>
      </w:pPr>
      <w:r>
        <w:rPr>
          <w:b/>
          <w:szCs w:val="28"/>
        </w:rPr>
        <w:lastRenderedPageBreak/>
        <w:t>3.5</w:t>
      </w:r>
      <w:r w:rsidR="00AF04EA" w:rsidRPr="004E54F1">
        <w:rPr>
          <w:b/>
          <w:szCs w:val="28"/>
        </w:rPr>
        <w:t xml:space="preserve"> Обґрунтування вибору засобів технологічного оснащення для механізації або автоматизації зварювання зварних швів виробу.</w:t>
      </w:r>
    </w:p>
    <w:p w14:paraId="43A63102" w14:textId="2537B206" w:rsidR="00AF04EA" w:rsidRPr="004E54F1" w:rsidRDefault="00632111" w:rsidP="00AF04EA">
      <w:pPr>
        <w:spacing w:line="360" w:lineRule="auto"/>
        <w:ind w:firstLine="284"/>
        <w:rPr>
          <w:b/>
          <w:szCs w:val="28"/>
        </w:rPr>
      </w:pPr>
      <w:r>
        <w:rPr>
          <w:b/>
          <w:szCs w:val="28"/>
        </w:rPr>
        <w:t>3.5</w:t>
      </w:r>
      <w:r w:rsidR="00AF04EA" w:rsidRPr="004E54F1">
        <w:rPr>
          <w:b/>
          <w:szCs w:val="28"/>
        </w:rPr>
        <w:t>.1 Обґрунтування  вибору стандартних ЗТО для пересування зварювальних апаратів</w:t>
      </w:r>
    </w:p>
    <w:p w14:paraId="59B2FF2E" w14:textId="77777777" w:rsidR="00AF04EA" w:rsidRPr="004E54F1" w:rsidRDefault="00AF04EA" w:rsidP="00AF04EA">
      <w:pPr>
        <w:spacing w:line="360" w:lineRule="auto"/>
        <w:ind w:firstLine="567"/>
        <w:rPr>
          <w:szCs w:val="28"/>
        </w:rPr>
      </w:pPr>
      <w:r w:rsidRPr="004E54F1">
        <w:rPr>
          <w:szCs w:val="28"/>
        </w:rPr>
        <w:t>Для підвищення продуктивності виробництва потрібно застосовувати механізовані пристрої для встановлення деталей в необхідне для зварювання положення. Таким пристроєм є кантувач -202 EMW з поворотним столом. При виконані зварювання  виріб повертається на 360° в необхідне для зварювання положення. Виконання проходів швів виконувати по черзі, то з однієї, то з іншої сторони, щоб уникнути перегрівання металу зварюваних деталей та зменшення впливу температурних деформації.</w:t>
      </w:r>
    </w:p>
    <w:p w14:paraId="42F45F4D" w14:textId="77777777" w:rsidR="00AF04EA" w:rsidRPr="009C734C" w:rsidRDefault="00AF04EA" w:rsidP="00AF04EA">
      <w:pPr>
        <w:spacing w:line="360" w:lineRule="auto"/>
        <w:ind w:firstLine="284"/>
        <w:jc w:val="center"/>
        <w:rPr>
          <w:b/>
          <w:szCs w:val="28"/>
        </w:rPr>
      </w:pPr>
    </w:p>
    <w:p w14:paraId="33F8F3C6" w14:textId="5F17A238" w:rsidR="00AF04EA" w:rsidRDefault="00632111" w:rsidP="00AF04EA">
      <w:pPr>
        <w:spacing w:line="360" w:lineRule="auto"/>
        <w:ind w:firstLine="284"/>
        <w:rPr>
          <w:b/>
          <w:szCs w:val="28"/>
        </w:rPr>
      </w:pPr>
      <w:r>
        <w:rPr>
          <w:b/>
          <w:szCs w:val="28"/>
        </w:rPr>
        <w:t>3.5</w:t>
      </w:r>
      <w:r w:rsidR="00AF04EA" w:rsidRPr="004E54F1">
        <w:rPr>
          <w:b/>
          <w:szCs w:val="28"/>
        </w:rPr>
        <w:t>.2 Обґрунтування вибору стандартних ЗТО для утримання та повороту виробу.</w:t>
      </w:r>
    </w:p>
    <w:p w14:paraId="0B0178AB" w14:textId="77777777" w:rsidR="00EE1708" w:rsidRPr="004E54F1" w:rsidRDefault="00EE1708" w:rsidP="00AF04EA">
      <w:pPr>
        <w:spacing w:line="360" w:lineRule="auto"/>
        <w:ind w:firstLine="284"/>
        <w:rPr>
          <w:b/>
          <w:szCs w:val="28"/>
        </w:rPr>
      </w:pPr>
    </w:p>
    <w:p w14:paraId="70ACD4DC" w14:textId="77777777" w:rsidR="00AF04EA" w:rsidRPr="004E54F1" w:rsidRDefault="00AF04EA" w:rsidP="00AF04EA">
      <w:pPr>
        <w:spacing w:line="360" w:lineRule="auto"/>
        <w:ind w:firstLine="600"/>
        <w:rPr>
          <w:szCs w:val="28"/>
        </w:rPr>
      </w:pPr>
      <w:r w:rsidRPr="004E54F1">
        <w:rPr>
          <w:szCs w:val="28"/>
        </w:rPr>
        <w:t xml:space="preserve">Кантувачі призначені для оберту (кантування) циліндричних  конструкцій, поперечний переріз яких близький до кола. </w:t>
      </w:r>
    </w:p>
    <w:p w14:paraId="316EE546" w14:textId="77777777" w:rsidR="00AF04EA" w:rsidRPr="004E54F1" w:rsidRDefault="00AF04EA" w:rsidP="00AF04EA">
      <w:pPr>
        <w:spacing w:line="360" w:lineRule="auto"/>
        <w:ind w:firstLine="600"/>
        <w:rPr>
          <w:szCs w:val="28"/>
        </w:rPr>
      </w:pPr>
      <w:r w:rsidRPr="004E54F1">
        <w:rPr>
          <w:szCs w:val="28"/>
        </w:rPr>
        <w:t>Ці кантувачі забезпечують обертання виробу на 360 градусів, тобто є повнообертовими і відносяться до  безцентрових кантувачів. Вони мають такі переваги:</w:t>
      </w:r>
    </w:p>
    <w:p w14:paraId="065E70E5" w14:textId="77777777" w:rsidR="00AF04EA" w:rsidRPr="004E54F1" w:rsidRDefault="00AF04EA" w:rsidP="00AF04EA">
      <w:pPr>
        <w:numPr>
          <w:ilvl w:val="0"/>
          <w:numId w:val="4"/>
        </w:numPr>
        <w:spacing w:line="360" w:lineRule="auto"/>
        <w:ind w:left="0" w:firstLine="426"/>
        <w:rPr>
          <w:szCs w:val="28"/>
        </w:rPr>
      </w:pPr>
      <w:r w:rsidRPr="004E54F1">
        <w:rPr>
          <w:szCs w:val="28"/>
        </w:rPr>
        <w:t xml:space="preserve">простота укладання виробу; </w:t>
      </w:r>
    </w:p>
    <w:p w14:paraId="701DB916" w14:textId="77777777" w:rsidR="00AF04EA" w:rsidRPr="004E54F1" w:rsidRDefault="00AF04EA" w:rsidP="00AF04EA">
      <w:pPr>
        <w:numPr>
          <w:ilvl w:val="0"/>
          <w:numId w:val="4"/>
        </w:numPr>
        <w:spacing w:line="360" w:lineRule="auto"/>
        <w:ind w:left="0" w:firstLine="426"/>
        <w:rPr>
          <w:szCs w:val="28"/>
        </w:rPr>
      </w:pPr>
      <w:r w:rsidRPr="004E54F1">
        <w:rPr>
          <w:szCs w:val="28"/>
        </w:rPr>
        <w:t xml:space="preserve">простота конструкції; </w:t>
      </w:r>
    </w:p>
    <w:p w14:paraId="3F526E2A" w14:textId="77777777" w:rsidR="00AF04EA" w:rsidRPr="004E54F1" w:rsidRDefault="00AF04EA" w:rsidP="00AF04EA">
      <w:pPr>
        <w:numPr>
          <w:ilvl w:val="0"/>
          <w:numId w:val="4"/>
        </w:numPr>
        <w:spacing w:line="360" w:lineRule="auto"/>
        <w:ind w:left="0" w:firstLine="426"/>
        <w:rPr>
          <w:szCs w:val="28"/>
        </w:rPr>
      </w:pPr>
      <w:r w:rsidRPr="004E54F1">
        <w:rPr>
          <w:szCs w:val="28"/>
        </w:rPr>
        <w:t>наявність декількох опорних стійок не викликає поздовжнього прогину виробу, що зварюється.</w:t>
      </w:r>
    </w:p>
    <w:p w14:paraId="58590DC2" w14:textId="77777777" w:rsidR="00AF04EA" w:rsidRPr="004E54F1" w:rsidRDefault="00AF04EA" w:rsidP="00AF04EA">
      <w:pPr>
        <w:spacing w:line="360" w:lineRule="auto"/>
        <w:ind w:firstLine="600"/>
        <w:rPr>
          <w:szCs w:val="28"/>
        </w:rPr>
      </w:pPr>
      <w:r w:rsidRPr="004E54F1">
        <w:rPr>
          <w:szCs w:val="28"/>
        </w:rPr>
        <w:tab/>
        <w:t>Недоліки:</w:t>
      </w:r>
    </w:p>
    <w:p w14:paraId="6B71B6C6" w14:textId="77777777" w:rsidR="00AF04EA" w:rsidRPr="004E54F1" w:rsidRDefault="00AF04EA" w:rsidP="00AF04EA">
      <w:pPr>
        <w:spacing w:line="360" w:lineRule="auto"/>
        <w:ind w:firstLine="600"/>
        <w:rPr>
          <w:szCs w:val="28"/>
        </w:rPr>
      </w:pPr>
      <w:r w:rsidRPr="004E54F1">
        <w:rPr>
          <w:szCs w:val="28"/>
        </w:rPr>
        <w:t>1) неточність розташування поздовжнього стику (шву) при обертах виробу;</w:t>
      </w:r>
    </w:p>
    <w:p w14:paraId="047DA7F8" w14:textId="77777777" w:rsidR="00AF04EA" w:rsidRDefault="00AF04EA" w:rsidP="00AF04EA">
      <w:pPr>
        <w:spacing w:line="360" w:lineRule="auto"/>
        <w:ind w:firstLine="600"/>
        <w:rPr>
          <w:szCs w:val="28"/>
        </w:rPr>
      </w:pPr>
      <w:r w:rsidRPr="004E54F1">
        <w:rPr>
          <w:szCs w:val="28"/>
        </w:rPr>
        <w:t xml:space="preserve">2) вимоги по поперечному перерізу конструкції. </w:t>
      </w:r>
    </w:p>
    <w:p w14:paraId="527EFCC1" w14:textId="77777777" w:rsidR="00EE1708" w:rsidRPr="004E54F1" w:rsidRDefault="00EE1708" w:rsidP="00AF04EA">
      <w:pPr>
        <w:spacing w:line="360" w:lineRule="auto"/>
        <w:ind w:firstLine="600"/>
        <w:rPr>
          <w:szCs w:val="28"/>
        </w:rPr>
      </w:pPr>
    </w:p>
    <w:p w14:paraId="63A18712" w14:textId="77777777" w:rsidR="00AF04EA" w:rsidRDefault="00AF04EA" w:rsidP="00AF04EA">
      <w:pPr>
        <w:spacing w:line="360" w:lineRule="auto"/>
        <w:ind w:firstLine="600"/>
        <w:rPr>
          <w:szCs w:val="28"/>
        </w:rPr>
      </w:pPr>
    </w:p>
    <w:p w14:paraId="46C79D4C" w14:textId="60CEA7D6" w:rsidR="00AF04EA" w:rsidRPr="004E54F1" w:rsidRDefault="00AF04EA" w:rsidP="00AF04EA">
      <w:pPr>
        <w:spacing w:line="360" w:lineRule="auto"/>
        <w:rPr>
          <w:szCs w:val="28"/>
        </w:rPr>
      </w:pPr>
      <w:r>
        <w:rPr>
          <w:b/>
          <w:szCs w:val="28"/>
        </w:rPr>
        <w:lastRenderedPageBreak/>
        <w:t xml:space="preserve"> </w:t>
      </w:r>
      <w:r w:rsidR="00632111">
        <w:rPr>
          <w:b/>
          <w:szCs w:val="28"/>
        </w:rPr>
        <w:t>3.5</w:t>
      </w:r>
      <w:r w:rsidRPr="004E54F1">
        <w:rPr>
          <w:b/>
          <w:szCs w:val="28"/>
        </w:rPr>
        <w:t xml:space="preserve">.3 </w:t>
      </w:r>
      <w:r w:rsidRPr="004E54F1">
        <w:rPr>
          <w:b/>
          <w:bCs/>
          <w:szCs w:val="28"/>
        </w:rPr>
        <w:t xml:space="preserve">Розрахунок одно стоякових кантувачів з горизонтальним шпинделем </w:t>
      </w:r>
    </w:p>
    <w:p w14:paraId="72EA4BB1" w14:textId="77777777" w:rsidR="00AF04EA" w:rsidRPr="004E54F1" w:rsidRDefault="00AF04EA" w:rsidP="00AF04EA">
      <w:pPr>
        <w:spacing w:line="360" w:lineRule="auto"/>
        <w:rPr>
          <w:szCs w:val="28"/>
        </w:rPr>
      </w:pPr>
      <w:r w:rsidRPr="004E54F1">
        <w:rPr>
          <w:b/>
          <w:bCs/>
          <w:szCs w:val="28"/>
        </w:rPr>
        <w:t xml:space="preserve">Кінематична пара між опорами. </w:t>
      </w:r>
    </w:p>
    <w:p w14:paraId="2166B266" w14:textId="77777777" w:rsidR="00AF04EA" w:rsidRPr="004E54F1" w:rsidRDefault="00AF04EA" w:rsidP="00AF04EA">
      <w:pPr>
        <w:spacing w:line="360" w:lineRule="auto"/>
        <w:rPr>
          <w:szCs w:val="28"/>
        </w:rPr>
      </w:pPr>
    </w:p>
    <w:p w14:paraId="7BD6B883" w14:textId="6CB360A3"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В кантувачах подібного типу маршова швидкість скорость обертання не регулюється і обирається у межах n = 4...8 об/хв (0.07...0.13 об/с) в залежності від габаритів виробу.</w:t>
      </w:r>
    </w:p>
    <w:p w14:paraId="77716209"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Якщо розрахунок проводиться по швидкості зварювання, то частота обертання розраховується в залежності від швидкості зварювання та діаметра приводного ролика.</w:t>
      </w:r>
    </w:p>
    <w:p w14:paraId="53CAFB90"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Приймаємо: n =0.1 об/сек.</w:t>
      </w:r>
    </w:p>
    <w:p w14:paraId="2D21ACBD"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Метою розрахунку є визначення діаметра ролиовой опори, діаметр приводного вала та потужність електродвигуна.</w:t>
      </w:r>
    </w:p>
    <w:p w14:paraId="7FEC97F0"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Розрахункова схема роликового обертача</w:t>
      </w:r>
      <w:r>
        <w:rPr>
          <w:rFonts w:eastAsiaTheme="minorEastAsia"/>
          <w:szCs w:val="28"/>
          <w:lang w:bidi="en-US"/>
        </w:rPr>
        <w:t xml:space="preserve"> (Рис.3.6)</w:t>
      </w:r>
      <w:r w:rsidRPr="004E54F1">
        <w:rPr>
          <w:rFonts w:eastAsiaTheme="minorEastAsia"/>
          <w:szCs w:val="28"/>
          <w:lang w:bidi="en-US"/>
        </w:rPr>
        <w:t>:</w:t>
      </w:r>
    </w:p>
    <w:p w14:paraId="328DC4C1" w14:textId="77777777" w:rsidR="00AF04EA" w:rsidRPr="004E54F1" w:rsidRDefault="00AF04EA" w:rsidP="00AF04EA">
      <w:pPr>
        <w:autoSpaceDE w:val="0"/>
        <w:autoSpaceDN w:val="0"/>
        <w:adjustRightInd w:val="0"/>
        <w:spacing w:line="360" w:lineRule="auto"/>
        <w:ind w:firstLine="708"/>
        <w:jc w:val="center"/>
        <w:rPr>
          <w:rFonts w:eastAsiaTheme="minorEastAsia"/>
          <w:szCs w:val="28"/>
          <w:lang w:bidi="en-US"/>
        </w:rPr>
      </w:pPr>
      <w:r w:rsidRPr="004E54F1">
        <w:rPr>
          <w:rFonts w:eastAsiaTheme="minorEastAsia"/>
          <w:noProof/>
          <w:szCs w:val="28"/>
          <w:lang w:val="ru-RU"/>
        </w:rPr>
        <w:drawing>
          <wp:inline distT="0" distB="0" distL="0" distR="0" wp14:anchorId="15FFEB6D" wp14:editId="15F77929">
            <wp:extent cx="2887980" cy="3147060"/>
            <wp:effectExtent l="0" t="0" r="7620" b="0"/>
            <wp:docPr id="338" name="Рисунок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87980" cy="3147060"/>
                    </a:xfrm>
                    <a:prstGeom prst="rect">
                      <a:avLst/>
                    </a:prstGeom>
                    <a:noFill/>
                    <a:ln>
                      <a:noFill/>
                    </a:ln>
                  </pic:spPr>
                </pic:pic>
              </a:graphicData>
            </a:graphic>
          </wp:inline>
        </w:drawing>
      </w:r>
    </w:p>
    <w:p w14:paraId="03C1EF9E"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 w:val="24"/>
          <w:szCs w:val="24"/>
          <w:lang w:bidi="en-US"/>
        </w:rPr>
        <w:t>Рисунок 3.6 - Схема дії зусиль в роликовому обертачі</w:t>
      </w:r>
      <w:r w:rsidRPr="004E54F1">
        <w:rPr>
          <w:rFonts w:eastAsiaTheme="minorEastAsia"/>
          <w:szCs w:val="28"/>
          <w:lang w:bidi="en-US"/>
        </w:rPr>
        <w:t>.</w:t>
      </w:r>
    </w:p>
    <w:p w14:paraId="42122929"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Визначимо параметри виробу та геометричні характеристики кантувача:</w:t>
      </w:r>
    </w:p>
    <w:p w14:paraId="4DC1DC8A" w14:textId="27092905"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Маса виробу: m =</w:t>
      </w:r>
      <w:r w:rsidR="001F1A2B">
        <w:rPr>
          <w:rFonts w:eastAsiaTheme="minorEastAsia"/>
          <w:szCs w:val="28"/>
          <w:lang w:eastAsia="en-US" w:bidi="en-US"/>
        </w:rPr>
        <w:t xml:space="preserve">1705 </w:t>
      </w:r>
      <w:r w:rsidRPr="004E54F1">
        <w:rPr>
          <w:rFonts w:eastAsiaTheme="minorEastAsia"/>
          <w:szCs w:val="28"/>
          <w:lang w:bidi="en-US"/>
        </w:rPr>
        <w:t xml:space="preserve">кг відповідно вага: G =9.8 *m= </w:t>
      </w:r>
      <w:r w:rsidR="001F1A2B">
        <w:rPr>
          <w:rFonts w:eastAsiaTheme="minorEastAsia"/>
          <w:szCs w:val="28"/>
          <w:lang w:eastAsia="en-US" w:bidi="en-US"/>
        </w:rPr>
        <w:t>16709</w:t>
      </w:r>
      <w:r w:rsidRPr="004E54F1">
        <w:rPr>
          <w:rFonts w:eastAsiaTheme="minorEastAsia"/>
          <w:szCs w:val="28"/>
          <w:lang w:bidi="en-US"/>
        </w:rPr>
        <w:t xml:space="preserve"> Н</w:t>
      </w:r>
    </w:p>
    <w:p w14:paraId="21368163" w14:textId="77777777" w:rsidR="00AF04EA" w:rsidRPr="004E54F1" w:rsidRDefault="00AF04EA" w:rsidP="00AF04EA">
      <w:pPr>
        <w:autoSpaceDE w:val="0"/>
        <w:autoSpaceDN w:val="0"/>
        <w:adjustRightInd w:val="0"/>
        <w:spacing w:line="360" w:lineRule="auto"/>
        <w:rPr>
          <w:rFonts w:eastAsiaTheme="minorEastAsia"/>
          <w:szCs w:val="28"/>
          <w:lang w:bidi="en-US"/>
        </w:rPr>
      </w:pPr>
      <w:r w:rsidRPr="004E54F1">
        <w:rPr>
          <w:rFonts w:eastAsiaTheme="minorEastAsia"/>
          <w:szCs w:val="28"/>
          <w:lang w:bidi="en-US"/>
        </w:rPr>
        <w:t>R =0,45 м; e =0 м; ε=e /R =0</w:t>
      </w:r>
    </w:p>
    <w:p w14:paraId="430E71FB"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lastRenderedPageBreak/>
        <w:t>Оскільки радіус роликової опори невідомий, доцільно задати кут розпору α, а після вибору роликової опори визначити відстань між роликовими опорами L. Кут розпору приймається у межах α= 50...100° , α=70° .</w:t>
      </w:r>
    </w:p>
    <w:p w14:paraId="1C377ACF"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В статичному стані реакції в опорах:</w:t>
      </w:r>
    </w:p>
    <w:p w14:paraId="176F1BC3" w14:textId="77777777" w:rsidR="00AF04EA" w:rsidRPr="004E54F1" w:rsidRDefault="00AF04EA" w:rsidP="00AF04EA">
      <w:pPr>
        <w:autoSpaceDE w:val="0"/>
        <w:autoSpaceDN w:val="0"/>
        <w:adjustRightInd w:val="0"/>
        <w:spacing w:line="360" w:lineRule="auto"/>
        <w:ind w:firstLine="708"/>
        <w:rPr>
          <w:rFonts w:eastAsiaTheme="minorEastAsia"/>
          <w:i/>
          <w:szCs w:val="28"/>
          <w:lang w:bidi="en-US"/>
        </w:rPr>
      </w:pPr>
      <m:oMathPara>
        <m:oMath>
          <m:r>
            <w:rPr>
              <w:rFonts w:ascii="Cambria Math" w:eastAsiaTheme="minorEastAsia" w:hAnsi="Cambria Math"/>
              <w:szCs w:val="28"/>
              <w:lang w:bidi="en-US"/>
            </w:rPr>
            <m:t>Q=</m:t>
          </m:r>
          <m:f>
            <m:fPr>
              <m:ctrlPr>
                <w:rPr>
                  <w:rFonts w:ascii="Cambria Math" w:eastAsiaTheme="minorEastAsia" w:hAnsi="Cambria Math"/>
                  <w:i/>
                  <w:szCs w:val="28"/>
                  <w:lang w:bidi="en-US"/>
                </w:rPr>
              </m:ctrlPr>
            </m:fPr>
            <m:num>
              <m:r>
                <w:rPr>
                  <w:rFonts w:ascii="Cambria Math" w:eastAsiaTheme="minorEastAsia" w:hAnsi="Cambria Math"/>
                  <w:szCs w:val="28"/>
                  <w:lang w:bidi="en-US"/>
                </w:rPr>
                <m:t>G</m:t>
              </m:r>
            </m:num>
            <m:den>
              <m:r>
                <w:rPr>
                  <w:rFonts w:ascii="Cambria Math" w:eastAsiaTheme="minorEastAsia" w:hAnsi="Cambria Math"/>
                  <w:szCs w:val="28"/>
                  <w:lang w:bidi="en-US"/>
                </w:rPr>
                <m:t>2∙</m:t>
              </m:r>
              <m:r>
                <m:rPr>
                  <m:sty m:val="p"/>
                </m:rPr>
                <w:rPr>
                  <w:rFonts w:ascii="Cambria Math" w:eastAsiaTheme="minorEastAsia" w:hAnsi="Cambria Math"/>
                  <w:szCs w:val="28"/>
                  <w:lang w:bidi="en-US"/>
                </w:rPr>
                <m:t>cos⁡</m:t>
              </m:r>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α</m:t>
                  </m:r>
                </m:num>
                <m:den>
                  <m:r>
                    <w:rPr>
                      <w:rFonts w:ascii="Cambria Math" w:eastAsiaTheme="minorEastAsia" w:hAnsi="Cambria Math"/>
                      <w:szCs w:val="28"/>
                      <w:lang w:bidi="en-US"/>
                    </w:rPr>
                    <m:t>2</m:t>
                  </m:r>
                </m:den>
              </m:f>
              <m:r>
                <w:rPr>
                  <w:rFonts w:ascii="Cambria Math" w:eastAsiaTheme="minorEastAsia" w:hAnsi="Cambria Math"/>
                  <w:szCs w:val="28"/>
                  <w:lang w:bidi="en-US"/>
                </w:rPr>
                <m:t>)</m:t>
              </m:r>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4298</m:t>
              </m:r>
            </m:num>
            <m:den>
              <m:r>
                <w:rPr>
                  <w:rFonts w:ascii="Cambria Math" w:eastAsiaTheme="minorEastAsia" w:hAnsi="Cambria Math"/>
                  <w:szCs w:val="28"/>
                  <w:lang w:bidi="en-US"/>
                </w:rPr>
                <m:t>2∙</m:t>
              </m:r>
              <m:r>
                <m:rPr>
                  <m:sty m:val="p"/>
                </m:rPr>
                <w:rPr>
                  <w:rFonts w:ascii="Cambria Math" w:eastAsiaTheme="minorEastAsia" w:hAnsi="Cambria Math"/>
                  <w:szCs w:val="28"/>
                  <w:lang w:bidi="en-US"/>
                </w:rPr>
                <m:t>cos⁡</m:t>
              </m:r>
              <m:r>
                <w:rPr>
                  <w:rFonts w:ascii="Cambria Math" w:eastAsiaTheme="minorEastAsia" w:hAnsi="Cambria Math"/>
                  <w:szCs w:val="28"/>
                  <w:lang w:bidi="en-US"/>
                </w:rPr>
                <m:t>(35)</m:t>
              </m:r>
            </m:den>
          </m:f>
          <m:r>
            <w:rPr>
              <w:rFonts w:ascii="Cambria Math" w:eastAsiaTheme="minorEastAsia" w:hAnsi="Cambria Math"/>
              <w:szCs w:val="28"/>
              <w:lang w:bidi="en-US"/>
            </w:rPr>
            <m:t>=2624 H</m:t>
          </m:r>
        </m:oMath>
      </m:oMathPara>
    </w:p>
    <w:p w14:paraId="1C88C309"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f - коеф. тертя у підшипниках: кочення f=0.015; ковзання f=0.1.</w:t>
      </w:r>
    </w:p>
    <w:p w14:paraId="45AEF6C7" w14:textId="77777777" w:rsidR="00AF04EA" w:rsidRPr="004E54F1" w:rsidRDefault="00AF04EA" w:rsidP="00AF04EA">
      <w:pPr>
        <w:autoSpaceDE w:val="0"/>
        <w:autoSpaceDN w:val="0"/>
        <w:adjustRightInd w:val="0"/>
        <w:spacing w:line="360" w:lineRule="auto"/>
        <w:rPr>
          <w:rFonts w:eastAsiaTheme="minorEastAsia"/>
          <w:szCs w:val="28"/>
          <w:lang w:bidi="en-US"/>
        </w:rPr>
      </w:pPr>
      <w:r w:rsidRPr="004E54F1">
        <w:rPr>
          <w:rFonts w:eastAsiaTheme="minorEastAsia"/>
          <w:szCs w:val="28"/>
          <w:lang w:bidi="en-US"/>
        </w:rPr>
        <w:t>Приймаємо f =0.015.</w:t>
      </w:r>
    </w:p>
    <w:p w14:paraId="643E0735"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μ- коеф. тертя кочення: для стальних роликів μ=0.6...0.8 мм, для роликів з гумовим покриттям μ=2.5...3.5 мм. Приймаємо μ=3 мм.</w:t>
      </w:r>
    </w:p>
    <w:p w14:paraId="3AA77111"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В першому наближенні нехтуємо силою T2 і проводимо розрахунок при T21 =0.</w:t>
      </w:r>
    </w:p>
    <w:p w14:paraId="44A979D5" w14:textId="77777777" w:rsidR="00AF04EA" w:rsidRPr="004E54F1" w:rsidRDefault="00AF04EA" w:rsidP="00AF04EA">
      <w:pPr>
        <w:autoSpaceDE w:val="0"/>
        <w:autoSpaceDN w:val="0"/>
        <w:adjustRightInd w:val="0"/>
        <w:spacing w:line="360" w:lineRule="auto"/>
        <w:rPr>
          <w:rFonts w:eastAsiaTheme="minorEastAsia"/>
          <w:i/>
          <w:szCs w:val="28"/>
          <w:lang w:bidi="en-US"/>
        </w:rPr>
      </w:pPr>
      <m:oMathPara>
        <m:oMath>
          <m:r>
            <w:rPr>
              <w:rFonts w:ascii="Cambria Math" w:eastAsiaTheme="minorEastAsia" w:hAnsi="Cambria Math"/>
              <w:szCs w:val="28"/>
              <w:lang w:bidi="en-US"/>
            </w:rPr>
            <m:t>T11=G∙ε+T21=0</m:t>
          </m:r>
        </m:oMath>
      </m:oMathPara>
    </w:p>
    <w:p w14:paraId="34B3C65B" w14:textId="77777777" w:rsidR="00AF04EA" w:rsidRPr="004E54F1" w:rsidRDefault="00AF04EA" w:rsidP="00AF04EA">
      <w:pPr>
        <w:autoSpaceDE w:val="0"/>
        <w:autoSpaceDN w:val="0"/>
        <w:adjustRightInd w:val="0"/>
        <w:spacing w:line="360" w:lineRule="auto"/>
        <w:rPr>
          <w:rFonts w:eastAsiaTheme="minorEastAsia"/>
          <w:szCs w:val="28"/>
          <w:lang w:bidi="en-US"/>
        </w:rPr>
      </w:pPr>
      <w:r w:rsidRPr="004E54F1">
        <w:rPr>
          <w:rFonts w:eastAsiaTheme="minorEastAsia"/>
          <w:szCs w:val="28"/>
          <w:lang w:bidi="en-US"/>
        </w:rPr>
        <w:t>Повні реакції ведучої Q1 та холостої Q2 роликових опор:</w:t>
      </w:r>
    </w:p>
    <w:p w14:paraId="6FCD7310" w14:textId="77777777" w:rsidR="00AF04EA" w:rsidRPr="00412AAE" w:rsidRDefault="00AF04EA" w:rsidP="00AF04EA">
      <w:pPr>
        <w:autoSpaceDE w:val="0"/>
        <w:autoSpaceDN w:val="0"/>
        <w:adjustRightInd w:val="0"/>
        <w:spacing w:line="360" w:lineRule="auto"/>
        <w:rPr>
          <w:rFonts w:eastAsiaTheme="minorEastAsia"/>
          <w:szCs w:val="28"/>
          <w:lang w:bidi="en-US"/>
        </w:rPr>
      </w:pPr>
      <m:oMathPara>
        <m:oMath>
          <m:r>
            <w:rPr>
              <w:rFonts w:ascii="Cambria Math" w:eastAsiaTheme="minorEastAsia" w:hAnsi="Cambria Math"/>
              <w:szCs w:val="28"/>
              <w:lang w:bidi="en-US"/>
            </w:rPr>
            <m:t>Q11=</m:t>
          </m:r>
          <m:f>
            <m:fPr>
              <m:ctrlPr>
                <w:rPr>
                  <w:rFonts w:ascii="Cambria Math" w:eastAsiaTheme="minorEastAsia" w:hAnsi="Cambria Math"/>
                  <w:i/>
                  <w:szCs w:val="28"/>
                  <w:lang w:bidi="en-US"/>
                </w:rPr>
              </m:ctrlPr>
            </m:fPr>
            <m:num>
              <m:r>
                <w:rPr>
                  <w:rFonts w:ascii="Cambria Math" w:eastAsiaTheme="minorEastAsia" w:hAnsi="Cambria Math"/>
                  <w:szCs w:val="28"/>
                  <w:lang w:bidi="en-US"/>
                </w:rPr>
                <m:t>G</m:t>
              </m:r>
            </m:num>
            <m:den>
              <m:r>
                <w:rPr>
                  <w:rFonts w:ascii="Cambria Math" w:eastAsiaTheme="minorEastAsia" w:hAnsi="Cambria Math"/>
                  <w:szCs w:val="28"/>
                  <w:lang w:bidi="en-US"/>
                </w:rPr>
                <m:t>2∙</m:t>
              </m:r>
              <m:r>
                <m:rPr>
                  <m:sty m:val="p"/>
                </m:rPr>
                <w:rPr>
                  <w:rFonts w:ascii="Cambria Math" w:eastAsiaTheme="minorEastAsia" w:hAnsi="Cambria Math"/>
                  <w:szCs w:val="28"/>
                  <w:lang w:bidi="en-US"/>
                </w:rPr>
                <m:t>cos⁡</m:t>
              </m:r>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α</m:t>
                  </m:r>
                </m:num>
                <m:den>
                  <m:r>
                    <w:rPr>
                      <w:rFonts w:ascii="Cambria Math" w:eastAsiaTheme="minorEastAsia" w:hAnsi="Cambria Math"/>
                      <w:szCs w:val="28"/>
                      <w:lang w:bidi="en-US"/>
                    </w:rPr>
                    <m:t>2</m:t>
                  </m:r>
                </m:den>
              </m:f>
              <m:r>
                <w:rPr>
                  <w:rFonts w:ascii="Cambria Math" w:eastAsiaTheme="minorEastAsia" w:hAnsi="Cambria Math"/>
                  <w:szCs w:val="28"/>
                  <w:lang w:bidi="en-US"/>
                </w:rPr>
                <m:t>)</m:t>
              </m:r>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T11</m:t>
              </m:r>
            </m:num>
            <m:den>
              <m:r>
                <w:rPr>
                  <w:rFonts w:ascii="Cambria Math" w:eastAsiaTheme="minorEastAsia" w:hAnsi="Cambria Math"/>
                  <w:szCs w:val="28"/>
                  <w:lang w:bidi="en-US"/>
                </w:rPr>
                <m:t>tg</m:t>
              </m:r>
              <m:d>
                <m:dPr>
                  <m:ctrlPr>
                    <w:rPr>
                      <w:rFonts w:ascii="Cambria Math" w:eastAsiaTheme="minorEastAsia" w:hAnsi="Cambria Math"/>
                      <w:i/>
                      <w:szCs w:val="28"/>
                      <w:lang w:bidi="en-US"/>
                    </w:rPr>
                  </m:ctrlPr>
                </m:dPr>
                <m:e>
                  <m:r>
                    <w:rPr>
                      <w:rFonts w:ascii="Cambria Math" w:eastAsiaTheme="minorEastAsia" w:hAnsi="Cambria Math"/>
                      <w:szCs w:val="28"/>
                      <w:lang w:bidi="en-US"/>
                    </w:rPr>
                    <m:t>α</m:t>
                  </m:r>
                </m:e>
              </m:d>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T21</m:t>
              </m:r>
            </m:num>
            <m:den>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sin</m:t>
                  </m:r>
                </m:fName>
                <m:e>
                  <m:d>
                    <m:dPr>
                      <m:ctrlPr>
                        <w:rPr>
                          <w:rFonts w:ascii="Cambria Math" w:eastAsiaTheme="minorEastAsia" w:hAnsi="Cambria Math"/>
                          <w:i/>
                          <w:szCs w:val="28"/>
                          <w:lang w:bidi="en-US"/>
                        </w:rPr>
                      </m:ctrlPr>
                    </m:dPr>
                    <m:e>
                      <m:r>
                        <w:rPr>
                          <w:rFonts w:ascii="Cambria Math" w:eastAsiaTheme="minorEastAsia" w:hAnsi="Cambria Math"/>
                          <w:szCs w:val="28"/>
                          <w:lang w:bidi="en-US"/>
                        </w:rPr>
                        <m:t>α</m:t>
                      </m:r>
                    </m:e>
                  </m:d>
                </m:e>
              </m:func>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4298</m:t>
              </m:r>
            </m:num>
            <m:den>
              <m:r>
                <w:rPr>
                  <w:rFonts w:ascii="Cambria Math" w:eastAsiaTheme="minorEastAsia" w:hAnsi="Cambria Math"/>
                  <w:szCs w:val="28"/>
                  <w:lang w:bidi="en-US"/>
                </w:rPr>
                <m:t>2∙</m:t>
              </m:r>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cos</m:t>
                  </m:r>
                  <m:ctrlPr>
                    <w:rPr>
                      <w:rFonts w:ascii="Cambria Math" w:eastAsiaTheme="minorEastAsia" w:hAnsi="Cambria Math"/>
                      <w:i/>
                      <w:szCs w:val="28"/>
                      <w:lang w:bidi="en-US"/>
                    </w:rPr>
                  </m:ctrlPr>
                </m:fName>
                <m:e>
                  <m:d>
                    <m:dPr>
                      <m:ctrlPr>
                        <w:rPr>
                          <w:rFonts w:ascii="Cambria Math" w:eastAsiaTheme="minorEastAsia" w:hAnsi="Cambria Math"/>
                          <w:i/>
                          <w:szCs w:val="28"/>
                          <w:lang w:bidi="en-US"/>
                        </w:rPr>
                      </m:ctrlPr>
                    </m:dPr>
                    <m:e>
                      <m:r>
                        <w:rPr>
                          <w:rFonts w:ascii="Cambria Math" w:eastAsiaTheme="minorEastAsia" w:hAnsi="Cambria Math"/>
                          <w:szCs w:val="28"/>
                          <w:lang w:bidi="en-US"/>
                        </w:rPr>
                        <m:t>35</m:t>
                      </m:r>
                    </m:e>
                  </m:d>
                </m:e>
              </m:func>
            </m:den>
          </m:f>
          <m:r>
            <w:rPr>
              <w:rFonts w:ascii="Cambria Math" w:eastAsiaTheme="minorEastAsia" w:hAnsi="Cambria Math"/>
              <w:szCs w:val="28"/>
              <w:lang w:bidi="en-US"/>
            </w:rPr>
            <m:t>-0+0=2624 H</m:t>
          </m:r>
        </m:oMath>
      </m:oMathPara>
    </w:p>
    <w:p w14:paraId="37C41D21" w14:textId="77777777" w:rsidR="00AF04EA" w:rsidRPr="00412AAE" w:rsidRDefault="00AF04EA" w:rsidP="00AF04EA">
      <w:pPr>
        <w:autoSpaceDE w:val="0"/>
        <w:autoSpaceDN w:val="0"/>
        <w:adjustRightInd w:val="0"/>
        <w:spacing w:line="360" w:lineRule="auto"/>
        <w:rPr>
          <w:rFonts w:eastAsiaTheme="minorEastAsia"/>
          <w:szCs w:val="28"/>
          <w:lang w:bidi="en-US"/>
        </w:rPr>
      </w:pPr>
      <m:oMathPara>
        <m:oMath>
          <m:r>
            <w:rPr>
              <w:rFonts w:ascii="Cambria Math" w:eastAsiaTheme="minorEastAsia" w:hAnsi="Cambria Math"/>
              <w:szCs w:val="28"/>
              <w:lang w:bidi="en-US"/>
            </w:rPr>
            <m:t>Q21=</m:t>
          </m:r>
          <m:f>
            <m:fPr>
              <m:ctrlPr>
                <w:rPr>
                  <w:rFonts w:ascii="Cambria Math" w:eastAsiaTheme="minorEastAsia" w:hAnsi="Cambria Math"/>
                  <w:i/>
                  <w:szCs w:val="28"/>
                  <w:lang w:bidi="en-US"/>
                </w:rPr>
              </m:ctrlPr>
            </m:fPr>
            <m:num>
              <m:r>
                <w:rPr>
                  <w:rFonts w:ascii="Cambria Math" w:eastAsiaTheme="minorEastAsia" w:hAnsi="Cambria Math"/>
                  <w:szCs w:val="28"/>
                  <w:lang w:bidi="en-US"/>
                </w:rPr>
                <m:t>G</m:t>
              </m:r>
            </m:num>
            <m:den>
              <m:r>
                <w:rPr>
                  <w:rFonts w:ascii="Cambria Math" w:eastAsiaTheme="minorEastAsia" w:hAnsi="Cambria Math"/>
                  <w:szCs w:val="28"/>
                  <w:lang w:bidi="en-US"/>
                </w:rPr>
                <m:t>2∙</m:t>
              </m:r>
              <m:r>
                <m:rPr>
                  <m:sty m:val="p"/>
                </m:rPr>
                <w:rPr>
                  <w:rFonts w:ascii="Cambria Math" w:eastAsiaTheme="minorEastAsia" w:hAnsi="Cambria Math"/>
                  <w:szCs w:val="28"/>
                  <w:lang w:bidi="en-US"/>
                </w:rPr>
                <m:t>cos⁡</m:t>
              </m:r>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α</m:t>
                  </m:r>
                </m:num>
                <m:den>
                  <m:r>
                    <w:rPr>
                      <w:rFonts w:ascii="Cambria Math" w:eastAsiaTheme="minorEastAsia" w:hAnsi="Cambria Math"/>
                      <w:szCs w:val="28"/>
                      <w:lang w:bidi="en-US"/>
                    </w:rPr>
                    <m:t>2</m:t>
                  </m:r>
                </m:den>
              </m:f>
              <m:r>
                <w:rPr>
                  <w:rFonts w:ascii="Cambria Math" w:eastAsiaTheme="minorEastAsia" w:hAnsi="Cambria Math"/>
                  <w:szCs w:val="28"/>
                  <w:lang w:bidi="en-US"/>
                </w:rPr>
                <m:t>)</m:t>
              </m:r>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T21</m:t>
              </m:r>
            </m:num>
            <m:den>
              <m:r>
                <w:rPr>
                  <w:rFonts w:ascii="Cambria Math" w:eastAsiaTheme="minorEastAsia" w:hAnsi="Cambria Math"/>
                  <w:szCs w:val="28"/>
                  <w:lang w:bidi="en-US"/>
                </w:rPr>
                <m:t>tg</m:t>
              </m:r>
              <m:d>
                <m:dPr>
                  <m:ctrlPr>
                    <w:rPr>
                      <w:rFonts w:ascii="Cambria Math" w:eastAsiaTheme="minorEastAsia" w:hAnsi="Cambria Math"/>
                      <w:i/>
                      <w:szCs w:val="28"/>
                      <w:lang w:bidi="en-US"/>
                    </w:rPr>
                  </m:ctrlPr>
                </m:dPr>
                <m:e>
                  <m:r>
                    <w:rPr>
                      <w:rFonts w:ascii="Cambria Math" w:eastAsiaTheme="minorEastAsia" w:hAnsi="Cambria Math"/>
                      <w:szCs w:val="28"/>
                      <w:lang w:bidi="en-US"/>
                    </w:rPr>
                    <m:t>α</m:t>
                  </m:r>
                </m:e>
              </m:d>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T11</m:t>
              </m:r>
            </m:num>
            <m:den>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sin</m:t>
                  </m:r>
                </m:fName>
                <m:e>
                  <m:d>
                    <m:dPr>
                      <m:ctrlPr>
                        <w:rPr>
                          <w:rFonts w:ascii="Cambria Math" w:eastAsiaTheme="minorEastAsia" w:hAnsi="Cambria Math"/>
                          <w:i/>
                          <w:szCs w:val="28"/>
                          <w:lang w:bidi="en-US"/>
                        </w:rPr>
                      </m:ctrlPr>
                    </m:dPr>
                    <m:e>
                      <m:r>
                        <w:rPr>
                          <w:rFonts w:ascii="Cambria Math" w:eastAsiaTheme="minorEastAsia" w:hAnsi="Cambria Math"/>
                          <w:szCs w:val="28"/>
                          <w:lang w:bidi="en-US"/>
                        </w:rPr>
                        <m:t>α</m:t>
                      </m:r>
                    </m:e>
                  </m:d>
                </m:e>
              </m:func>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4298</m:t>
              </m:r>
            </m:num>
            <m:den>
              <m:r>
                <w:rPr>
                  <w:rFonts w:ascii="Cambria Math" w:eastAsiaTheme="minorEastAsia" w:hAnsi="Cambria Math"/>
                  <w:szCs w:val="28"/>
                  <w:lang w:bidi="en-US"/>
                </w:rPr>
                <m:t>2∙</m:t>
              </m:r>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cos</m:t>
                  </m:r>
                  <m:ctrlPr>
                    <w:rPr>
                      <w:rFonts w:ascii="Cambria Math" w:eastAsiaTheme="minorEastAsia" w:hAnsi="Cambria Math"/>
                      <w:i/>
                      <w:szCs w:val="28"/>
                      <w:lang w:bidi="en-US"/>
                    </w:rPr>
                  </m:ctrlPr>
                </m:fName>
                <m:e>
                  <m:d>
                    <m:dPr>
                      <m:ctrlPr>
                        <w:rPr>
                          <w:rFonts w:ascii="Cambria Math" w:eastAsiaTheme="minorEastAsia" w:hAnsi="Cambria Math"/>
                          <w:i/>
                          <w:szCs w:val="28"/>
                          <w:lang w:bidi="en-US"/>
                        </w:rPr>
                      </m:ctrlPr>
                    </m:dPr>
                    <m:e>
                      <m:r>
                        <w:rPr>
                          <w:rFonts w:ascii="Cambria Math" w:eastAsiaTheme="minorEastAsia" w:hAnsi="Cambria Math"/>
                          <w:szCs w:val="28"/>
                          <w:lang w:bidi="en-US"/>
                        </w:rPr>
                        <m:t>35</m:t>
                      </m:r>
                    </m:e>
                  </m:d>
                </m:e>
              </m:func>
            </m:den>
          </m:f>
          <m:r>
            <w:rPr>
              <w:rFonts w:ascii="Cambria Math" w:eastAsiaTheme="minorEastAsia" w:hAnsi="Cambria Math"/>
              <w:szCs w:val="28"/>
              <w:lang w:bidi="en-US"/>
            </w:rPr>
            <m:t>-0+0=2624 H</m:t>
          </m:r>
        </m:oMath>
      </m:oMathPara>
    </w:p>
    <w:p w14:paraId="799E5F9D" w14:textId="77777777" w:rsidR="00AF04EA" w:rsidRPr="009E754B" w:rsidRDefault="00AF04EA" w:rsidP="00AF04EA">
      <w:pPr>
        <w:autoSpaceDE w:val="0"/>
        <w:autoSpaceDN w:val="0"/>
        <w:adjustRightInd w:val="0"/>
        <w:spacing w:line="360" w:lineRule="auto"/>
        <w:ind w:firstLine="708"/>
        <w:rPr>
          <w:rFonts w:eastAsiaTheme="minorEastAsia"/>
          <w:szCs w:val="28"/>
          <w:lang w:bidi="en-US"/>
        </w:rPr>
      </w:pPr>
      <w:r w:rsidRPr="009E754B">
        <w:rPr>
          <w:rFonts w:eastAsiaTheme="minorEastAsia"/>
          <w:szCs w:val="28"/>
          <w:lang w:bidi="en-US"/>
        </w:rPr>
        <w:t>Максимальне навантаження на одну приводну Р1 та холосту Р2 роликову опору, ip - кількість роликових опор в ряду. Приймемо ip =2,</w:t>
      </w:r>
    </w:p>
    <w:p w14:paraId="4BC70810" w14:textId="77777777" w:rsidR="00AF04EA" w:rsidRPr="009E754B" w:rsidRDefault="00AF04EA" w:rsidP="00AF04EA">
      <w:pPr>
        <w:autoSpaceDE w:val="0"/>
        <w:autoSpaceDN w:val="0"/>
        <w:adjustRightInd w:val="0"/>
        <w:spacing w:line="360" w:lineRule="auto"/>
        <w:rPr>
          <w:rFonts w:eastAsiaTheme="minorEastAsia"/>
          <w:szCs w:val="28"/>
          <w:lang w:bidi="en-US"/>
        </w:rPr>
      </w:pPr>
      <w:r w:rsidRPr="009E754B">
        <w:rPr>
          <w:rFonts w:eastAsiaTheme="minorEastAsia"/>
          <w:szCs w:val="28"/>
          <w:lang w:bidi="en-US"/>
        </w:rPr>
        <w:t>Kp - коеф. нерівномірності розподілення навантаження, при ip=2 Кр=1.</w:t>
      </w:r>
    </w:p>
    <w:p w14:paraId="2D8D3BBC" w14:textId="77777777" w:rsidR="00AF04EA" w:rsidRPr="00412AAE" w:rsidRDefault="00AF04EA" w:rsidP="00AF04EA">
      <w:pPr>
        <w:autoSpaceDE w:val="0"/>
        <w:autoSpaceDN w:val="0"/>
        <w:adjustRightInd w:val="0"/>
        <w:spacing w:line="360" w:lineRule="auto"/>
        <w:rPr>
          <w:rFonts w:eastAsiaTheme="minorEastAsia"/>
          <w:szCs w:val="28"/>
          <w:lang w:bidi="en-US"/>
        </w:rPr>
      </w:pPr>
    </w:p>
    <w:p w14:paraId="1E3960AF" w14:textId="77777777" w:rsidR="00AF04EA" w:rsidRPr="00412AAE" w:rsidRDefault="00AF04EA" w:rsidP="00AF04EA">
      <w:pPr>
        <w:autoSpaceDE w:val="0"/>
        <w:autoSpaceDN w:val="0"/>
        <w:adjustRightInd w:val="0"/>
        <w:spacing w:line="360" w:lineRule="auto"/>
        <w:rPr>
          <w:rFonts w:eastAsiaTheme="minorEastAsia"/>
          <w:szCs w:val="28"/>
          <w:lang w:bidi="en-US"/>
        </w:rPr>
      </w:pPr>
      <m:oMathPara>
        <m:oMath>
          <m:r>
            <w:rPr>
              <w:rFonts w:ascii="Cambria Math" w:eastAsiaTheme="minorEastAsia" w:hAnsi="Cambria Math"/>
              <w:szCs w:val="28"/>
              <w:lang w:bidi="en-US"/>
            </w:rPr>
            <m:t>P11=</m:t>
          </m:r>
          <m:f>
            <m:fPr>
              <m:ctrlPr>
                <w:rPr>
                  <w:rFonts w:ascii="Cambria Math" w:eastAsiaTheme="minorEastAsia" w:hAnsi="Cambria Math"/>
                  <w:i/>
                  <w:szCs w:val="28"/>
                  <w:lang w:bidi="en-US"/>
                </w:rPr>
              </m:ctrlPr>
            </m:fPr>
            <m:num>
              <m:rad>
                <m:radPr>
                  <m:degHide m:val="1"/>
                  <m:ctrlPr>
                    <w:rPr>
                      <w:rFonts w:ascii="Cambria Math" w:eastAsiaTheme="minorEastAsia" w:hAnsi="Cambria Math"/>
                      <w:i/>
                      <w:szCs w:val="28"/>
                      <w:lang w:bidi="en-US"/>
                    </w:rPr>
                  </m:ctrlPr>
                </m:radPr>
                <m:deg/>
                <m:e>
                  <m:sSup>
                    <m:sSupPr>
                      <m:ctrlPr>
                        <w:rPr>
                          <w:rFonts w:ascii="Cambria Math" w:eastAsiaTheme="minorEastAsia" w:hAnsi="Cambria Math"/>
                          <w:i/>
                          <w:szCs w:val="28"/>
                          <w:lang w:bidi="en-US"/>
                        </w:rPr>
                      </m:ctrlPr>
                    </m:sSupPr>
                    <m:e>
                      <m:r>
                        <w:rPr>
                          <w:rFonts w:ascii="Cambria Math" w:eastAsiaTheme="minorEastAsia" w:hAnsi="Cambria Math"/>
                          <w:szCs w:val="28"/>
                          <w:lang w:bidi="en-US"/>
                        </w:rPr>
                        <m:t>(Q11)</m:t>
                      </m:r>
                    </m:e>
                    <m:sup>
                      <m:r>
                        <w:rPr>
                          <w:rFonts w:ascii="Cambria Math" w:eastAsiaTheme="minorEastAsia" w:hAnsi="Cambria Math"/>
                          <w:szCs w:val="28"/>
                          <w:lang w:bidi="en-US"/>
                        </w:rPr>
                        <m:t>2</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(T11)</m:t>
                      </m:r>
                    </m:e>
                    <m:sup>
                      <m:r>
                        <w:rPr>
                          <w:rFonts w:ascii="Cambria Math" w:eastAsiaTheme="minorEastAsia" w:hAnsi="Cambria Math"/>
                          <w:szCs w:val="28"/>
                          <w:lang w:bidi="en-US"/>
                        </w:rPr>
                        <m:t>2</m:t>
                      </m:r>
                    </m:sup>
                  </m:sSup>
                </m:e>
              </m:rad>
            </m:num>
            <m:den>
              <m:r>
                <w:rPr>
                  <w:rFonts w:ascii="Cambria Math" w:eastAsiaTheme="minorEastAsia" w:hAnsi="Cambria Math"/>
                  <w:szCs w:val="28"/>
                  <w:lang w:bidi="en-US"/>
                </w:rPr>
                <m:t>ip</m:t>
              </m:r>
            </m:den>
          </m:f>
          <m:r>
            <w:rPr>
              <w:rFonts w:ascii="Cambria Math" w:eastAsiaTheme="minorEastAsia" w:hAnsi="Cambria Math"/>
              <w:szCs w:val="28"/>
              <w:lang w:bidi="en-US"/>
            </w:rPr>
            <m:t>∙Kp=</m:t>
          </m:r>
          <m:f>
            <m:fPr>
              <m:ctrlPr>
                <w:rPr>
                  <w:rFonts w:ascii="Cambria Math" w:eastAsiaTheme="minorEastAsia" w:hAnsi="Cambria Math"/>
                  <w:i/>
                  <w:szCs w:val="28"/>
                  <w:lang w:bidi="en-US"/>
                </w:rPr>
              </m:ctrlPr>
            </m:fPr>
            <m:num>
              <m:rad>
                <m:radPr>
                  <m:degHide m:val="1"/>
                  <m:ctrlPr>
                    <w:rPr>
                      <w:rFonts w:ascii="Cambria Math" w:eastAsiaTheme="minorEastAsia" w:hAnsi="Cambria Math"/>
                      <w:i/>
                      <w:szCs w:val="28"/>
                      <w:lang w:bidi="en-US"/>
                    </w:rPr>
                  </m:ctrlPr>
                </m:radPr>
                <m:deg/>
                <m:e>
                  <m:sSup>
                    <m:sSupPr>
                      <m:ctrlPr>
                        <w:rPr>
                          <w:rFonts w:ascii="Cambria Math" w:eastAsiaTheme="minorEastAsia" w:hAnsi="Cambria Math"/>
                          <w:i/>
                          <w:szCs w:val="28"/>
                          <w:lang w:bidi="en-US"/>
                        </w:rPr>
                      </m:ctrlPr>
                    </m:sSupPr>
                    <m:e>
                      <m:r>
                        <w:rPr>
                          <w:rFonts w:ascii="Cambria Math" w:eastAsiaTheme="minorEastAsia" w:hAnsi="Cambria Math"/>
                          <w:szCs w:val="28"/>
                          <w:lang w:bidi="en-US"/>
                        </w:rPr>
                        <m:t>(2624)</m:t>
                      </m:r>
                    </m:e>
                    <m:sup>
                      <m:r>
                        <w:rPr>
                          <w:rFonts w:ascii="Cambria Math" w:eastAsiaTheme="minorEastAsia" w:hAnsi="Cambria Math"/>
                          <w:szCs w:val="28"/>
                          <w:lang w:bidi="en-US"/>
                        </w:rPr>
                        <m:t>2</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(0)</m:t>
                      </m:r>
                    </m:e>
                    <m:sup>
                      <m:r>
                        <w:rPr>
                          <w:rFonts w:ascii="Cambria Math" w:eastAsiaTheme="minorEastAsia" w:hAnsi="Cambria Math"/>
                          <w:szCs w:val="28"/>
                          <w:lang w:bidi="en-US"/>
                        </w:rPr>
                        <m:t>2</m:t>
                      </m:r>
                    </m:sup>
                  </m:sSup>
                </m:e>
              </m:rad>
            </m:num>
            <m:den>
              <m:r>
                <w:rPr>
                  <w:rFonts w:ascii="Cambria Math" w:eastAsiaTheme="minorEastAsia" w:hAnsi="Cambria Math"/>
                  <w:szCs w:val="28"/>
                  <w:lang w:bidi="en-US"/>
                </w:rPr>
                <m:t>2</m:t>
              </m:r>
            </m:den>
          </m:f>
          <m:r>
            <w:rPr>
              <w:rFonts w:ascii="Cambria Math" w:eastAsiaTheme="minorEastAsia" w:hAnsi="Cambria Math"/>
              <w:szCs w:val="28"/>
              <w:lang w:bidi="en-US"/>
            </w:rPr>
            <m:t>∙1=1312 H</m:t>
          </m:r>
        </m:oMath>
      </m:oMathPara>
    </w:p>
    <w:p w14:paraId="1A3ED4B2" w14:textId="77777777" w:rsidR="00AF04EA" w:rsidRPr="00412AAE" w:rsidRDefault="00AF04EA" w:rsidP="00AF04EA">
      <w:pPr>
        <w:autoSpaceDE w:val="0"/>
        <w:autoSpaceDN w:val="0"/>
        <w:adjustRightInd w:val="0"/>
        <w:spacing w:line="360" w:lineRule="auto"/>
        <w:rPr>
          <w:rFonts w:eastAsiaTheme="minorEastAsia"/>
          <w:szCs w:val="28"/>
          <w:lang w:bidi="en-US"/>
        </w:rPr>
      </w:pPr>
      <m:oMathPara>
        <m:oMath>
          <m:r>
            <w:rPr>
              <w:rFonts w:ascii="Cambria Math" w:eastAsiaTheme="minorEastAsia" w:hAnsi="Cambria Math"/>
              <w:szCs w:val="28"/>
              <w:lang w:bidi="en-US"/>
            </w:rPr>
            <m:t>P21=</m:t>
          </m:r>
          <m:f>
            <m:fPr>
              <m:ctrlPr>
                <w:rPr>
                  <w:rFonts w:ascii="Cambria Math" w:eastAsiaTheme="minorEastAsia" w:hAnsi="Cambria Math"/>
                  <w:i/>
                  <w:szCs w:val="28"/>
                  <w:lang w:bidi="en-US"/>
                </w:rPr>
              </m:ctrlPr>
            </m:fPr>
            <m:num>
              <m:rad>
                <m:radPr>
                  <m:degHide m:val="1"/>
                  <m:ctrlPr>
                    <w:rPr>
                      <w:rFonts w:ascii="Cambria Math" w:eastAsiaTheme="minorEastAsia" w:hAnsi="Cambria Math"/>
                      <w:i/>
                      <w:szCs w:val="28"/>
                      <w:lang w:bidi="en-US"/>
                    </w:rPr>
                  </m:ctrlPr>
                </m:radPr>
                <m:deg/>
                <m:e>
                  <m:sSup>
                    <m:sSupPr>
                      <m:ctrlPr>
                        <w:rPr>
                          <w:rFonts w:ascii="Cambria Math" w:eastAsiaTheme="minorEastAsia" w:hAnsi="Cambria Math"/>
                          <w:i/>
                          <w:szCs w:val="28"/>
                          <w:lang w:bidi="en-US"/>
                        </w:rPr>
                      </m:ctrlPr>
                    </m:sSupPr>
                    <m:e>
                      <m:r>
                        <w:rPr>
                          <w:rFonts w:ascii="Cambria Math" w:eastAsiaTheme="minorEastAsia" w:hAnsi="Cambria Math"/>
                          <w:szCs w:val="28"/>
                          <w:lang w:bidi="en-US"/>
                        </w:rPr>
                        <m:t>(Q21)</m:t>
                      </m:r>
                    </m:e>
                    <m:sup>
                      <m:r>
                        <w:rPr>
                          <w:rFonts w:ascii="Cambria Math" w:eastAsiaTheme="minorEastAsia" w:hAnsi="Cambria Math"/>
                          <w:szCs w:val="28"/>
                          <w:lang w:bidi="en-US"/>
                        </w:rPr>
                        <m:t>2</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(T21)</m:t>
                      </m:r>
                    </m:e>
                    <m:sup>
                      <m:r>
                        <w:rPr>
                          <w:rFonts w:ascii="Cambria Math" w:eastAsiaTheme="minorEastAsia" w:hAnsi="Cambria Math"/>
                          <w:szCs w:val="28"/>
                          <w:lang w:bidi="en-US"/>
                        </w:rPr>
                        <m:t>2</m:t>
                      </m:r>
                    </m:sup>
                  </m:sSup>
                </m:e>
              </m:rad>
            </m:num>
            <m:den>
              <m:r>
                <w:rPr>
                  <w:rFonts w:ascii="Cambria Math" w:eastAsiaTheme="minorEastAsia" w:hAnsi="Cambria Math"/>
                  <w:szCs w:val="28"/>
                  <w:lang w:bidi="en-US"/>
                </w:rPr>
                <m:t>ip</m:t>
              </m:r>
            </m:den>
          </m:f>
          <m:r>
            <w:rPr>
              <w:rFonts w:ascii="Cambria Math" w:eastAsiaTheme="minorEastAsia" w:hAnsi="Cambria Math"/>
              <w:szCs w:val="28"/>
              <w:lang w:bidi="en-US"/>
            </w:rPr>
            <m:t>∙Kp=</m:t>
          </m:r>
          <m:f>
            <m:fPr>
              <m:ctrlPr>
                <w:rPr>
                  <w:rFonts w:ascii="Cambria Math" w:eastAsiaTheme="minorEastAsia" w:hAnsi="Cambria Math"/>
                  <w:i/>
                  <w:szCs w:val="28"/>
                  <w:lang w:bidi="en-US"/>
                </w:rPr>
              </m:ctrlPr>
            </m:fPr>
            <m:num>
              <m:rad>
                <m:radPr>
                  <m:degHide m:val="1"/>
                  <m:ctrlPr>
                    <w:rPr>
                      <w:rFonts w:ascii="Cambria Math" w:eastAsiaTheme="minorEastAsia" w:hAnsi="Cambria Math"/>
                      <w:i/>
                      <w:szCs w:val="28"/>
                      <w:lang w:bidi="en-US"/>
                    </w:rPr>
                  </m:ctrlPr>
                </m:radPr>
                <m:deg/>
                <m:e>
                  <m:sSup>
                    <m:sSupPr>
                      <m:ctrlPr>
                        <w:rPr>
                          <w:rFonts w:ascii="Cambria Math" w:eastAsiaTheme="minorEastAsia" w:hAnsi="Cambria Math"/>
                          <w:i/>
                          <w:szCs w:val="28"/>
                          <w:lang w:bidi="en-US"/>
                        </w:rPr>
                      </m:ctrlPr>
                    </m:sSupPr>
                    <m:e>
                      <m:r>
                        <w:rPr>
                          <w:rFonts w:ascii="Cambria Math" w:eastAsiaTheme="minorEastAsia" w:hAnsi="Cambria Math"/>
                          <w:szCs w:val="28"/>
                          <w:lang w:bidi="en-US"/>
                        </w:rPr>
                        <m:t>(2624)</m:t>
                      </m:r>
                    </m:e>
                    <m:sup>
                      <m:r>
                        <w:rPr>
                          <w:rFonts w:ascii="Cambria Math" w:eastAsiaTheme="minorEastAsia" w:hAnsi="Cambria Math"/>
                          <w:szCs w:val="28"/>
                          <w:lang w:bidi="en-US"/>
                        </w:rPr>
                        <m:t>2</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(0)</m:t>
                      </m:r>
                    </m:e>
                    <m:sup>
                      <m:r>
                        <w:rPr>
                          <w:rFonts w:ascii="Cambria Math" w:eastAsiaTheme="minorEastAsia" w:hAnsi="Cambria Math"/>
                          <w:szCs w:val="28"/>
                          <w:lang w:bidi="en-US"/>
                        </w:rPr>
                        <m:t>2</m:t>
                      </m:r>
                    </m:sup>
                  </m:sSup>
                </m:e>
              </m:rad>
            </m:num>
            <m:den>
              <m:r>
                <w:rPr>
                  <w:rFonts w:ascii="Cambria Math" w:eastAsiaTheme="minorEastAsia" w:hAnsi="Cambria Math"/>
                  <w:szCs w:val="28"/>
                  <w:lang w:bidi="en-US"/>
                </w:rPr>
                <m:t>2</m:t>
              </m:r>
            </m:den>
          </m:f>
          <m:r>
            <w:rPr>
              <w:rFonts w:ascii="Cambria Math" w:eastAsiaTheme="minorEastAsia" w:hAnsi="Cambria Math"/>
              <w:szCs w:val="28"/>
              <w:lang w:bidi="en-US"/>
            </w:rPr>
            <m:t>∙1=1312 H</m:t>
          </m:r>
        </m:oMath>
      </m:oMathPara>
    </w:p>
    <w:p w14:paraId="77727033"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За максимальною величиною зусиль обираємо стандартну роликову опору. Для нашого випадку підходить роликова опора РП-0.25, Dp =410 мм</w:t>
      </w:r>
    </w:p>
    <w:p w14:paraId="7C4755ED"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lastRenderedPageBreak/>
        <w:t>Для стандартних роликових опор визначаємо всі потрібні геометричні параметри:</w:t>
      </w:r>
    </w:p>
    <w:p w14:paraId="57B8599C"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 діаметр черв'ячного колеса Dch =330 мм,</w:t>
      </w:r>
    </w:p>
    <w:p w14:paraId="5652A0E5"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 відстань від лівого підшипника до середини черв'ячного колеса a=130 мм,</w:t>
      </w:r>
    </w:p>
    <w:p w14:paraId="3AF34842"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 відстань від середини черв'ячного колеса до середини ролика b=200 мм,</w:t>
      </w:r>
    </w:p>
    <w:p w14:paraId="2227E85E"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 відстань від середини ролика до правого підшипника c=160 мм.</w:t>
      </w:r>
    </w:p>
    <w:p w14:paraId="700A1033"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Максимальне колове зусилля на черв'ячному колесі:</w:t>
      </w:r>
    </w:p>
    <w:p w14:paraId="4D1C5B41"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m:oMathPara>
        <m:oMath>
          <m:r>
            <w:rPr>
              <w:rFonts w:ascii="Cambria Math" w:eastAsiaTheme="minorEastAsia" w:hAnsi="Cambria Math"/>
              <w:szCs w:val="28"/>
              <w:lang w:bidi="en-US"/>
            </w:rPr>
            <m:t>S1=T11∙</m:t>
          </m:r>
          <m:f>
            <m:fPr>
              <m:ctrlPr>
                <w:rPr>
                  <w:rFonts w:ascii="Cambria Math" w:eastAsiaTheme="minorEastAsia" w:hAnsi="Cambria Math"/>
                  <w:i/>
                  <w:szCs w:val="28"/>
                  <w:lang w:bidi="en-US"/>
                </w:rPr>
              </m:ctrlPr>
            </m:fPr>
            <m:num>
              <m:r>
                <w:rPr>
                  <w:rFonts w:ascii="Cambria Math" w:eastAsiaTheme="minorEastAsia" w:hAnsi="Cambria Math"/>
                  <w:szCs w:val="28"/>
                  <w:lang w:bidi="en-US"/>
                </w:rPr>
                <m:t>Dp</m:t>
              </m:r>
            </m:num>
            <m:den>
              <m:r>
                <w:rPr>
                  <w:rFonts w:ascii="Cambria Math" w:eastAsiaTheme="minorEastAsia" w:hAnsi="Cambria Math"/>
                  <w:szCs w:val="28"/>
                  <w:lang w:bidi="en-US"/>
                </w:rPr>
                <m:t>Dch</m:t>
              </m:r>
            </m:den>
          </m:f>
          <m:r>
            <w:rPr>
              <w:rFonts w:ascii="Cambria Math" w:eastAsiaTheme="minorEastAsia" w:hAnsi="Cambria Math"/>
              <w:szCs w:val="28"/>
              <w:lang w:bidi="en-US"/>
            </w:rPr>
            <m:t>=0∙</m:t>
          </m:r>
          <m:f>
            <m:fPr>
              <m:ctrlPr>
                <w:rPr>
                  <w:rFonts w:ascii="Cambria Math" w:eastAsiaTheme="minorEastAsia" w:hAnsi="Cambria Math"/>
                  <w:i/>
                  <w:szCs w:val="28"/>
                  <w:lang w:bidi="en-US"/>
                </w:rPr>
              </m:ctrlPr>
            </m:fPr>
            <m:num>
              <m:r>
                <w:rPr>
                  <w:rFonts w:ascii="Cambria Math" w:eastAsiaTheme="minorEastAsia" w:hAnsi="Cambria Math"/>
                  <w:szCs w:val="28"/>
                  <w:lang w:bidi="en-US"/>
                </w:rPr>
                <m:t>410</m:t>
              </m:r>
            </m:num>
            <m:den>
              <m:r>
                <w:rPr>
                  <w:rFonts w:ascii="Cambria Math" w:eastAsiaTheme="minorEastAsia" w:hAnsi="Cambria Math"/>
                  <w:szCs w:val="28"/>
                  <w:lang w:bidi="en-US"/>
                </w:rPr>
                <m:t>330</m:t>
              </m:r>
            </m:den>
          </m:f>
          <m:r>
            <w:rPr>
              <w:rFonts w:ascii="Cambria Math" w:eastAsiaTheme="minorEastAsia" w:hAnsi="Cambria Math"/>
              <w:szCs w:val="28"/>
              <w:lang w:bidi="en-US"/>
            </w:rPr>
            <m:t>=0</m:t>
          </m:r>
        </m:oMath>
      </m:oMathPara>
    </w:p>
    <w:p w14:paraId="53E5A7A6" w14:textId="77777777" w:rsidR="00AF04EA" w:rsidRPr="004E54F1" w:rsidRDefault="00AF04EA" w:rsidP="00AF04EA">
      <w:pPr>
        <w:autoSpaceDE w:val="0"/>
        <w:autoSpaceDN w:val="0"/>
        <w:adjustRightInd w:val="0"/>
        <w:spacing w:line="360" w:lineRule="auto"/>
        <w:ind w:firstLine="708"/>
        <w:jc w:val="center"/>
        <w:rPr>
          <w:rFonts w:eastAsiaTheme="minorEastAsia"/>
          <w:szCs w:val="28"/>
          <w:lang w:bidi="en-US"/>
        </w:rPr>
      </w:pPr>
      <w:r w:rsidRPr="004E54F1">
        <w:rPr>
          <w:rFonts w:eastAsiaTheme="minorEastAsia"/>
          <w:noProof/>
          <w:szCs w:val="28"/>
          <w:lang w:val="ru-RU"/>
        </w:rPr>
        <w:drawing>
          <wp:inline distT="0" distB="0" distL="0" distR="0" wp14:anchorId="51EFD516" wp14:editId="78CE99DC">
            <wp:extent cx="2750820" cy="3931920"/>
            <wp:effectExtent l="0" t="0" r="0" b="0"/>
            <wp:docPr id="339" name="Рисунок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750820" cy="3931920"/>
                    </a:xfrm>
                    <a:prstGeom prst="rect">
                      <a:avLst/>
                    </a:prstGeom>
                    <a:noFill/>
                    <a:ln>
                      <a:noFill/>
                    </a:ln>
                  </pic:spPr>
                </pic:pic>
              </a:graphicData>
            </a:graphic>
          </wp:inline>
        </w:drawing>
      </w:r>
    </w:p>
    <w:p w14:paraId="2C5D7FBF" w14:textId="77777777" w:rsidR="00AF04EA" w:rsidRPr="009E754B" w:rsidRDefault="00AF04EA" w:rsidP="00AF04EA">
      <w:pPr>
        <w:autoSpaceDE w:val="0"/>
        <w:autoSpaceDN w:val="0"/>
        <w:adjustRightInd w:val="0"/>
        <w:spacing w:line="360" w:lineRule="auto"/>
        <w:rPr>
          <w:rFonts w:eastAsiaTheme="minorEastAsia"/>
          <w:sz w:val="24"/>
          <w:szCs w:val="24"/>
          <w:lang w:bidi="en-US"/>
        </w:rPr>
      </w:pPr>
      <w:r w:rsidRPr="009E754B">
        <w:rPr>
          <w:rFonts w:eastAsiaTheme="minorEastAsia"/>
          <w:sz w:val="24"/>
          <w:szCs w:val="24"/>
          <w:lang w:bidi="en-US"/>
        </w:rPr>
        <w:t>Рисунок 3.7 -  Розрахункова схема для визначення згинальних моментів на валу приводної роликової опори.</w:t>
      </w:r>
    </w:p>
    <w:p w14:paraId="19FA8035"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Для визначення максимального згинального моменту на валу ролика, зобразимо розрахункову схему і визначимо реакції в підшипниках:</w:t>
      </w:r>
    </w:p>
    <w:p w14:paraId="3A151F1C"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m:oMathPara>
        <m:oMath>
          <m:r>
            <w:rPr>
              <w:rFonts w:ascii="Cambria Math" w:eastAsiaTheme="minorEastAsia" w:hAnsi="Cambria Math"/>
              <w:szCs w:val="28"/>
              <w:lang w:bidi="en-US"/>
            </w:rPr>
            <m:t>A1=</m:t>
          </m:r>
          <m:f>
            <m:fPr>
              <m:ctrlPr>
                <w:rPr>
                  <w:rFonts w:ascii="Cambria Math" w:eastAsiaTheme="minorEastAsia" w:hAnsi="Cambria Math"/>
                  <w:i/>
                  <w:szCs w:val="28"/>
                  <w:lang w:bidi="en-US"/>
                </w:rPr>
              </m:ctrlPr>
            </m:fPr>
            <m:num>
              <m:r>
                <w:rPr>
                  <w:rFonts w:ascii="Cambria Math" w:eastAsiaTheme="minorEastAsia" w:hAnsi="Cambria Math"/>
                  <w:szCs w:val="28"/>
                  <w:lang w:bidi="en-US"/>
                </w:rPr>
                <m:t>P11∙c+S1∙</m:t>
              </m:r>
              <m:d>
                <m:dPr>
                  <m:ctrlPr>
                    <w:rPr>
                      <w:rFonts w:ascii="Cambria Math" w:eastAsiaTheme="minorEastAsia" w:hAnsi="Cambria Math"/>
                      <w:i/>
                      <w:szCs w:val="28"/>
                      <w:lang w:bidi="en-US"/>
                    </w:rPr>
                  </m:ctrlPr>
                </m:dPr>
                <m:e>
                  <m:r>
                    <w:rPr>
                      <w:rFonts w:ascii="Cambria Math" w:eastAsiaTheme="minorEastAsia" w:hAnsi="Cambria Math"/>
                      <w:szCs w:val="28"/>
                      <w:lang w:bidi="en-US"/>
                    </w:rPr>
                    <m:t>b+c</m:t>
                  </m:r>
                </m:e>
              </m:d>
            </m:num>
            <m:den>
              <m:r>
                <w:rPr>
                  <w:rFonts w:ascii="Cambria Math" w:eastAsiaTheme="minorEastAsia" w:hAnsi="Cambria Math"/>
                  <w:szCs w:val="28"/>
                  <w:lang w:bidi="en-US"/>
                </w:rPr>
                <m:t>a+b+c</m:t>
              </m:r>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1312∙0,16+0∙</m:t>
              </m:r>
              <m:d>
                <m:dPr>
                  <m:ctrlPr>
                    <w:rPr>
                      <w:rFonts w:ascii="Cambria Math" w:eastAsiaTheme="minorEastAsia" w:hAnsi="Cambria Math"/>
                      <w:i/>
                      <w:szCs w:val="28"/>
                      <w:lang w:bidi="en-US"/>
                    </w:rPr>
                  </m:ctrlPr>
                </m:dPr>
                <m:e>
                  <m:r>
                    <w:rPr>
                      <w:rFonts w:ascii="Cambria Math" w:eastAsiaTheme="minorEastAsia" w:hAnsi="Cambria Math"/>
                      <w:szCs w:val="28"/>
                      <w:lang w:bidi="en-US"/>
                    </w:rPr>
                    <m:t>0,2+0,16</m:t>
                  </m:r>
                </m:e>
              </m:d>
            </m:num>
            <m:den>
              <m:r>
                <w:rPr>
                  <w:rFonts w:ascii="Cambria Math" w:eastAsiaTheme="minorEastAsia" w:hAnsi="Cambria Math"/>
                  <w:szCs w:val="28"/>
                  <w:lang w:bidi="en-US"/>
                </w:rPr>
                <m:t>0,13+0,2+0,16</m:t>
              </m:r>
            </m:den>
          </m:f>
          <m:r>
            <w:rPr>
              <w:rFonts w:ascii="Cambria Math" w:eastAsiaTheme="minorEastAsia" w:hAnsi="Cambria Math"/>
              <w:szCs w:val="28"/>
              <w:lang w:bidi="en-US"/>
            </w:rPr>
            <m:t>=428.343 H</m:t>
          </m:r>
        </m:oMath>
      </m:oMathPara>
    </w:p>
    <w:p w14:paraId="5757554E"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m:oMathPara>
        <m:oMath>
          <m:r>
            <w:rPr>
              <w:rFonts w:ascii="Cambria Math" w:eastAsiaTheme="minorEastAsia" w:hAnsi="Cambria Math"/>
              <w:szCs w:val="28"/>
              <w:lang w:bidi="en-US"/>
            </w:rPr>
            <m:t>B1=</m:t>
          </m:r>
          <m:f>
            <m:fPr>
              <m:ctrlPr>
                <w:rPr>
                  <w:rFonts w:ascii="Cambria Math" w:eastAsiaTheme="minorEastAsia" w:hAnsi="Cambria Math"/>
                  <w:i/>
                  <w:szCs w:val="28"/>
                  <w:lang w:bidi="en-US"/>
                </w:rPr>
              </m:ctrlPr>
            </m:fPr>
            <m:num>
              <m:r>
                <w:rPr>
                  <w:rFonts w:ascii="Cambria Math" w:eastAsiaTheme="minorEastAsia" w:hAnsi="Cambria Math"/>
                  <w:szCs w:val="28"/>
                  <w:lang w:bidi="en-US"/>
                </w:rPr>
                <m:t>P11∙(a+b)+S1∙a</m:t>
              </m:r>
            </m:num>
            <m:den>
              <m:r>
                <w:rPr>
                  <w:rFonts w:ascii="Cambria Math" w:eastAsiaTheme="minorEastAsia" w:hAnsi="Cambria Math"/>
                  <w:szCs w:val="28"/>
                  <w:lang w:bidi="en-US"/>
                </w:rPr>
                <m:t>a+b+c</m:t>
              </m:r>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1312∙(0,13+0,2)+0∙0,13</m:t>
              </m:r>
            </m:num>
            <m:den>
              <m:r>
                <w:rPr>
                  <w:rFonts w:ascii="Cambria Math" w:eastAsiaTheme="minorEastAsia" w:hAnsi="Cambria Math"/>
                  <w:szCs w:val="28"/>
                  <w:lang w:bidi="en-US"/>
                </w:rPr>
                <m:t>0,13+0,2+0,16</m:t>
              </m:r>
            </m:den>
          </m:f>
          <m:r>
            <w:rPr>
              <w:rFonts w:ascii="Cambria Math" w:eastAsiaTheme="minorEastAsia" w:hAnsi="Cambria Math"/>
              <w:szCs w:val="28"/>
              <w:lang w:bidi="en-US"/>
            </w:rPr>
            <m:t>=883.457 H</m:t>
          </m:r>
        </m:oMath>
      </m:oMathPara>
    </w:p>
    <w:p w14:paraId="4C706CE6"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p>
    <w:p w14:paraId="100E8C0C"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Моменти в потрібних перерізах:</w:t>
      </w:r>
    </w:p>
    <w:p w14:paraId="191F6FB2" w14:textId="77777777" w:rsidR="00AF04EA" w:rsidRPr="004E54F1" w:rsidRDefault="00AF04EA" w:rsidP="00AF04EA">
      <w:pPr>
        <w:autoSpaceDE w:val="0"/>
        <w:autoSpaceDN w:val="0"/>
        <w:adjustRightInd w:val="0"/>
        <w:spacing w:line="360" w:lineRule="auto"/>
        <w:ind w:firstLine="708"/>
        <w:rPr>
          <w:rFonts w:eastAsiaTheme="minorEastAsia"/>
          <w:i/>
          <w:szCs w:val="28"/>
          <w:lang w:bidi="en-US"/>
        </w:rPr>
      </w:pPr>
      <m:oMathPara>
        <m:oMath>
          <m:r>
            <w:rPr>
              <w:rFonts w:ascii="Cambria Math" w:eastAsiaTheme="minorEastAsia" w:hAnsi="Cambria Math"/>
              <w:szCs w:val="28"/>
              <w:lang w:bidi="en-US"/>
            </w:rPr>
            <m:t>Ma1=A1∙a∙</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10</m:t>
              </m:r>
            </m:e>
            <m:sup>
              <m:r>
                <w:rPr>
                  <w:rFonts w:ascii="Cambria Math" w:eastAsiaTheme="minorEastAsia" w:hAnsi="Cambria Math"/>
                  <w:szCs w:val="28"/>
                  <w:lang w:bidi="en-US"/>
                </w:rPr>
                <m:t>-3</m:t>
              </m:r>
            </m:sup>
          </m:sSup>
          <m:r>
            <w:rPr>
              <w:rFonts w:ascii="Cambria Math" w:eastAsiaTheme="minorEastAsia" w:hAnsi="Cambria Math"/>
              <w:szCs w:val="28"/>
              <w:lang w:bidi="en-US"/>
            </w:rPr>
            <m:t>=428,343∙0,13=55.685 H*м</m:t>
          </m:r>
        </m:oMath>
      </m:oMathPara>
    </w:p>
    <w:p w14:paraId="660CB024" w14:textId="77777777" w:rsidR="00AF04EA" w:rsidRPr="004E54F1" w:rsidRDefault="00AF04EA" w:rsidP="00AF04EA">
      <w:pPr>
        <w:autoSpaceDE w:val="0"/>
        <w:autoSpaceDN w:val="0"/>
        <w:adjustRightInd w:val="0"/>
        <w:spacing w:line="360" w:lineRule="auto"/>
        <w:ind w:firstLine="708"/>
        <w:rPr>
          <w:rFonts w:eastAsiaTheme="minorEastAsia"/>
          <w:i/>
          <w:szCs w:val="28"/>
          <w:lang w:bidi="en-US"/>
        </w:rPr>
      </w:pPr>
      <m:oMathPara>
        <m:oMath>
          <m:r>
            <w:rPr>
              <w:rFonts w:ascii="Cambria Math" w:eastAsiaTheme="minorEastAsia" w:hAnsi="Cambria Math"/>
              <w:szCs w:val="28"/>
              <w:lang w:bidi="en-US"/>
            </w:rPr>
            <m:t>Mb1=B1∙c∙</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10</m:t>
              </m:r>
            </m:e>
            <m:sup>
              <m:r>
                <w:rPr>
                  <w:rFonts w:ascii="Cambria Math" w:eastAsiaTheme="minorEastAsia" w:hAnsi="Cambria Math"/>
                  <w:szCs w:val="28"/>
                  <w:lang w:bidi="en-US"/>
                </w:rPr>
                <m:t>-3</m:t>
              </m:r>
            </m:sup>
          </m:sSup>
          <m:r>
            <w:rPr>
              <w:rFonts w:ascii="Cambria Math" w:eastAsiaTheme="minorEastAsia" w:hAnsi="Cambria Math"/>
              <w:szCs w:val="28"/>
              <w:lang w:bidi="en-US"/>
            </w:rPr>
            <m:t>=883,457∙0,16=141.353 H*м</m:t>
          </m:r>
        </m:oMath>
      </m:oMathPara>
    </w:p>
    <w:p w14:paraId="0FCE42ED"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Отже, небезпечним є переріз під роликом.</w:t>
      </w:r>
    </w:p>
    <w:p w14:paraId="76EA3C83" w14:textId="77777777" w:rsidR="00AF04EA" w:rsidRPr="004E54F1" w:rsidRDefault="00AF04EA" w:rsidP="00AF04EA">
      <w:pPr>
        <w:autoSpaceDE w:val="0"/>
        <w:autoSpaceDN w:val="0"/>
        <w:adjustRightInd w:val="0"/>
        <w:spacing w:line="360" w:lineRule="auto"/>
        <w:rPr>
          <w:rFonts w:eastAsiaTheme="minorEastAsia"/>
          <w:szCs w:val="28"/>
          <w:lang w:bidi="en-US"/>
        </w:rPr>
      </w:pPr>
      <w:r w:rsidRPr="004E54F1">
        <w:rPr>
          <w:rFonts w:eastAsiaTheme="minorEastAsia"/>
          <w:szCs w:val="28"/>
          <w:lang w:bidi="en-US"/>
        </w:rPr>
        <w:tab/>
        <w:t>Розрахуємо у першому наближенні величину крутного моменту на валу, прийнявши його діаметр рівним 0. dB1=0 мм:</w:t>
      </w:r>
    </w:p>
    <w:p w14:paraId="13205332" w14:textId="77777777" w:rsidR="00AF04EA" w:rsidRPr="004E54F1" w:rsidRDefault="00AF04EA" w:rsidP="00AF04EA">
      <w:pPr>
        <w:autoSpaceDE w:val="0"/>
        <w:autoSpaceDN w:val="0"/>
        <w:adjustRightInd w:val="0"/>
        <w:spacing w:line="360" w:lineRule="auto"/>
        <w:rPr>
          <w:rFonts w:eastAsiaTheme="minorEastAsia"/>
          <w:szCs w:val="28"/>
          <w:lang w:bidi="en-US"/>
        </w:rPr>
      </w:pPr>
      <m:oMathPara>
        <m:oMath>
          <m:r>
            <w:rPr>
              <w:rFonts w:ascii="Cambria Math" w:eastAsiaTheme="minorEastAsia" w:hAnsi="Cambria Math"/>
              <w:szCs w:val="28"/>
              <w:lang w:bidi="en-US"/>
            </w:rPr>
            <m:t>Mkp1=T11∙</m:t>
          </m:r>
          <m:f>
            <m:fPr>
              <m:ctrlPr>
                <w:rPr>
                  <w:rFonts w:ascii="Cambria Math" w:eastAsiaTheme="minorEastAsia" w:hAnsi="Cambria Math"/>
                  <w:i/>
                  <w:szCs w:val="28"/>
                  <w:lang w:bidi="en-US"/>
                </w:rPr>
              </m:ctrlPr>
            </m:fPr>
            <m:num>
              <m:r>
                <w:rPr>
                  <w:rFonts w:ascii="Cambria Math" w:eastAsiaTheme="minorEastAsia" w:hAnsi="Cambria Math"/>
                  <w:szCs w:val="28"/>
                  <w:lang w:bidi="en-US"/>
                </w:rPr>
                <m:t>Dp</m:t>
              </m:r>
            </m:num>
            <m:den>
              <m:r>
                <w:rPr>
                  <w:rFonts w:ascii="Cambria Math" w:eastAsiaTheme="minorEastAsia" w:hAnsi="Cambria Math"/>
                  <w:szCs w:val="28"/>
                  <w:lang w:bidi="en-US"/>
                </w:rPr>
                <m:t>2</m:t>
              </m:r>
            </m:den>
          </m:f>
          <m:r>
            <w:rPr>
              <w:rFonts w:ascii="Cambria Math" w:eastAsiaTheme="minorEastAsia" w:hAnsi="Cambria Math"/>
              <w:szCs w:val="28"/>
              <w:lang w:bidi="en-US"/>
            </w:rPr>
            <m:t>+</m:t>
          </m:r>
          <m:d>
            <m:dPr>
              <m:ctrlPr>
                <w:rPr>
                  <w:rFonts w:ascii="Cambria Math" w:eastAsiaTheme="minorEastAsia" w:hAnsi="Cambria Math"/>
                  <w:i/>
                  <w:szCs w:val="28"/>
                  <w:lang w:bidi="en-US"/>
                </w:rPr>
              </m:ctrlPr>
            </m:dPr>
            <m:e>
              <m:r>
                <w:rPr>
                  <w:rFonts w:ascii="Cambria Math" w:eastAsiaTheme="minorEastAsia" w:hAnsi="Cambria Math"/>
                  <w:szCs w:val="28"/>
                  <w:lang w:bidi="en-US"/>
                </w:rPr>
                <m:t>f∙</m:t>
              </m:r>
              <m:f>
                <m:fPr>
                  <m:ctrlPr>
                    <w:rPr>
                      <w:rFonts w:ascii="Cambria Math" w:eastAsiaTheme="minorEastAsia" w:hAnsi="Cambria Math"/>
                      <w:i/>
                      <w:szCs w:val="28"/>
                      <w:lang w:bidi="en-US"/>
                    </w:rPr>
                  </m:ctrlPr>
                </m:fPr>
                <m:num>
                  <m:r>
                    <w:rPr>
                      <w:rFonts w:ascii="Cambria Math" w:eastAsiaTheme="minorEastAsia" w:hAnsi="Cambria Math"/>
                      <w:szCs w:val="28"/>
                      <w:lang w:bidi="en-US"/>
                    </w:rPr>
                    <m:t>dB1</m:t>
                  </m:r>
                </m:num>
                <m:den>
                  <m:r>
                    <w:rPr>
                      <w:rFonts w:ascii="Cambria Math" w:eastAsiaTheme="minorEastAsia" w:hAnsi="Cambria Math"/>
                      <w:szCs w:val="28"/>
                      <w:lang w:bidi="en-US"/>
                    </w:rPr>
                    <m:t>2</m:t>
                  </m:r>
                </m:den>
              </m:f>
              <m:r>
                <w:rPr>
                  <w:rFonts w:ascii="Cambria Math" w:eastAsiaTheme="minorEastAsia" w:hAnsi="Cambria Math"/>
                  <w:szCs w:val="28"/>
                  <w:lang w:bidi="en-US"/>
                </w:rPr>
                <m:t>+μ</m:t>
              </m:r>
            </m:e>
          </m:d>
          <m:r>
            <w:rPr>
              <w:rFonts w:ascii="Cambria Math" w:eastAsiaTheme="minorEastAsia" w:hAnsi="Cambria Math"/>
              <w:szCs w:val="28"/>
              <w:lang w:bidi="en-US"/>
            </w:rPr>
            <m:t>∙</m:t>
          </m:r>
          <m:rad>
            <m:radPr>
              <m:degHide m:val="1"/>
              <m:ctrlPr>
                <w:rPr>
                  <w:rFonts w:ascii="Cambria Math" w:eastAsiaTheme="minorEastAsia" w:hAnsi="Cambria Math"/>
                  <w:i/>
                  <w:szCs w:val="28"/>
                  <w:lang w:bidi="en-US"/>
                </w:rPr>
              </m:ctrlPr>
            </m:radPr>
            <m:deg/>
            <m:e>
              <m:sSup>
                <m:sSupPr>
                  <m:ctrlPr>
                    <w:rPr>
                      <w:rFonts w:ascii="Cambria Math" w:eastAsiaTheme="minorEastAsia" w:hAnsi="Cambria Math"/>
                      <w:i/>
                      <w:szCs w:val="28"/>
                      <w:lang w:bidi="en-US"/>
                    </w:rPr>
                  </m:ctrlPr>
                </m:sSupPr>
                <m:e>
                  <m:r>
                    <w:rPr>
                      <w:rFonts w:ascii="Cambria Math" w:eastAsiaTheme="minorEastAsia" w:hAnsi="Cambria Math"/>
                      <w:szCs w:val="28"/>
                      <w:lang w:bidi="en-US"/>
                    </w:rPr>
                    <m:t>Q11</m:t>
                  </m:r>
                </m:e>
                <m:sup>
                  <m:r>
                    <w:rPr>
                      <w:rFonts w:ascii="Cambria Math" w:eastAsiaTheme="minorEastAsia" w:hAnsi="Cambria Math"/>
                      <w:szCs w:val="28"/>
                      <w:lang w:bidi="en-US"/>
                    </w:rPr>
                    <m:t>2</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T11</m:t>
                  </m:r>
                </m:e>
                <m:sup>
                  <m:r>
                    <w:rPr>
                      <w:rFonts w:ascii="Cambria Math" w:eastAsiaTheme="minorEastAsia" w:hAnsi="Cambria Math"/>
                      <w:szCs w:val="28"/>
                      <w:lang w:bidi="en-US"/>
                    </w:rPr>
                    <m:t>2</m:t>
                  </m:r>
                </m:sup>
              </m:sSup>
            </m:e>
          </m:rad>
          <m:r>
            <w:rPr>
              <w:rFonts w:ascii="Cambria Math" w:eastAsiaTheme="minorEastAsia" w:hAnsi="Cambria Math"/>
              <w:szCs w:val="28"/>
              <w:lang w:bidi="en-US"/>
            </w:rPr>
            <m:t>=0∙</m:t>
          </m:r>
          <m:f>
            <m:fPr>
              <m:ctrlPr>
                <w:rPr>
                  <w:rFonts w:ascii="Cambria Math" w:eastAsiaTheme="minorEastAsia" w:hAnsi="Cambria Math"/>
                  <w:i/>
                  <w:szCs w:val="28"/>
                  <w:lang w:bidi="en-US"/>
                </w:rPr>
              </m:ctrlPr>
            </m:fPr>
            <m:num>
              <m:r>
                <w:rPr>
                  <w:rFonts w:ascii="Cambria Math" w:eastAsiaTheme="minorEastAsia" w:hAnsi="Cambria Math"/>
                  <w:szCs w:val="28"/>
                  <w:lang w:bidi="en-US"/>
                </w:rPr>
                <m:t>0,41</m:t>
              </m:r>
            </m:num>
            <m:den>
              <m:r>
                <w:rPr>
                  <w:rFonts w:ascii="Cambria Math" w:eastAsiaTheme="minorEastAsia" w:hAnsi="Cambria Math"/>
                  <w:szCs w:val="28"/>
                  <w:lang w:bidi="en-US"/>
                </w:rPr>
                <m:t>2</m:t>
              </m:r>
            </m:den>
          </m:f>
          <m:r>
            <w:rPr>
              <w:rFonts w:ascii="Cambria Math" w:eastAsiaTheme="minorEastAsia" w:hAnsi="Cambria Math"/>
              <w:szCs w:val="28"/>
              <w:lang w:bidi="en-US"/>
            </w:rPr>
            <m:t>+</m:t>
          </m:r>
          <m:d>
            <m:dPr>
              <m:ctrlPr>
                <w:rPr>
                  <w:rFonts w:ascii="Cambria Math" w:eastAsiaTheme="minorEastAsia" w:hAnsi="Cambria Math"/>
                  <w:i/>
                  <w:szCs w:val="28"/>
                  <w:lang w:bidi="en-US"/>
                </w:rPr>
              </m:ctrlPr>
            </m:dPr>
            <m:e>
              <m:r>
                <w:rPr>
                  <w:rFonts w:ascii="Cambria Math" w:eastAsiaTheme="minorEastAsia" w:hAnsi="Cambria Math"/>
                  <w:szCs w:val="28"/>
                  <w:lang w:bidi="en-US"/>
                </w:rPr>
                <m:t>0,015∙</m:t>
              </m:r>
              <m:f>
                <m:fPr>
                  <m:ctrlPr>
                    <w:rPr>
                      <w:rFonts w:ascii="Cambria Math" w:eastAsiaTheme="minorEastAsia" w:hAnsi="Cambria Math"/>
                      <w:i/>
                      <w:szCs w:val="28"/>
                      <w:lang w:bidi="en-US"/>
                    </w:rPr>
                  </m:ctrlPr>
                </m:fPr>
                <m:num>
                  <m:r>
                    <w:rPr>
                      <w:rFonts w:ascii="Cambria Math" w:eastAsiaTheme="minorEastAsia" w:hAnsi="Cambria Math"/>
                      <w:szCs w:val="28"/>
                      <w:lang w:bidi="en-US"/>
                    </w:rPr>
                    <m:t>0</m:t>
                  </m:r>
                </m:num>
                <m:den>
                  <m:r>
                    <w:rPr>
                      <w:rFonts w:ascii="Cambria Math" w:eastAsiaTheme="minorEastAsia" w:hAnsi="Cambria Math"/>
                      <w:szCs w:val="28"/>
                      <w:lang w:bidi="en-US"/>
                    </w:rPr>
                    <m:t>2</m:t>
                  </m:r>
                </m:den>
              </m:f>
              <m:r>
                <w:rPr>
                  <w:rFonts w:ascii="Cambria Math" w:eastAsiaTheme="minorEastAsia" w:hAnsi="Cambria Math"/>
                  <w:szCs w:val="28"/>
                  <w:lang w:bidi="en-US"/>
                </w:rPr>
                <m:t>+0,003</m:t>
              </m:r>
            </m:e>
          </m:d>
          <m:r>
            <w:rPr>
              <w:rFonts w:ascii="Cambria Math" w:eastAsiaTheme="minorEastAsia" w:hAnsi="Cambria Math"/>
              <w:szCs w:val="28"/>
              <w:lang w:bidi="en-US"/>
            </w:rPr>
            <m:t>∙</m:t>
          </m:r>
          <m:rad>
            <m:radPr>
              <m:degHide m:val="1"/>
              <m:ctrlPr>
                <w:rPr>
                  <w:rFonts w:ascii="Cambria Math" w:eastAsiaTheme="minorEastAsia" w:hAnsi="Cambria Math"/>
                  <w:i/>
                  <w:szCs w:val="28"/>
                  <w:lang w:bidi="en-US"/>
                </w:rPr>
              </m:ctrlPr>
            </m:radPr>
            <m:deg/>
            <m:e>
              <m:sSup>
                <m:sSupPr>
                  <m:ctrlPr>
                    <w:rPr>
                      <w:rFonts w:ascii="Cambria Math" w:eastAsiaTheme="minorEastAsia" w:hAnsi="Cambria Math"/>
                      <w:i/>
                      <w:szCs w:val="28"/>
                      <w:lang w:bidi="en-US"/>
                    </w:rPr>
                  </m:ctrlPr>
                </m:sSupPr>
                <m:e>
                  <m:r>
                    <w:rPr>
                      <w:rFonts w:ascii="Cambria Math" w:eastAsiaTheme="minorEastAsia" w:hAnsi="Cambria Math"/>
                      <w:szCs w:val="28"/>
                      <w:lang w:bidi="en-US"/>
                    </w:rPr>
                    <m:t>2624</m:t>
                  </m:r>
                </m:e>
                <m:sup>
                  <m:r>
                    <w:rPr>
                      <w:rFonts w:ascii="Cambria Math" w:eastAsiaTheme="minorEastAsia" w:hAnsi="Cambria Math"/>
                      <w:szCs w:val="28"/>
                      <w:lang w:bidi="en-US"/>
                    </w:rPr>
                    <m:t>2</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0</m:t>
                  </m:r>
                </m:e>
                <m:sup>
                  <m:r>
                    <w:rPr>
                      <w:rFonts w:ascii="Cambria Math" w:eastAsiaTheme="minorEastAsia" w:hAnsi="Cambria Math"/>
                      <w:szCs w:val="28"/>
                      <w:lang w:bidi="en-US"/>
                    </w:rPr>
                    <m:t>2</m:t>
                  </m:r>
                </m:sup>
              </m:sSup>
            </m:e>
          </m:rad>
          <m:r>
            <w:rPr>
              <w:rFonts w:ascii="Cambria Math" w:eastAsiaTheme="minorEastAsia" w:hAnsi="Cambria Math"/>
              <w:szCs w:val="28"/>
              <w:lang w:bidi="en-US"/>
            </w:rPr>
            <m:t xml:space="preserve">=7.871 H*м </m:t>
          </m:r>
        </m:oMath>
      </m:oMathPara>
    </w:p>
    <w:p w14:paraId="5A246454" w14:textId="77777777" w:rsidR="00AF04EA" w:rsidRPr="004E54F1" w:rsidRDefault="00AF04EA" w:rsidP="00AF04EA">
      <w:pPr>
        <w:autoSpaceDE w:val="0"/>
        <w:autoSpaceDN w:val="0"/>
        <w:adjustRightInd w:val="0"/>
        <w:spacing w:line="360" w:lineRule="auto"/>
        <w:rPr>
          <w:rFonts w:eastAsiaTheme="minorEastAsia"/>
          <w:szCs w:val="28"/>
          <w:lang w:bidi="en-US"/>
        </w:rPr>
      </w:pPr>
      <w:r w:rsidRPr="004E54F1">
        <w:rPr>
          <w:rFonts w:eastAsiaTheme="minorEastAsia"/>
          <w:szCs w:val="28"/>
          <w:lang w:bidi="en-US"/>
        </w:rPr>
        <w:tab/>
        <w:t>Максимальний згинальний момент визначаємо з епюри моментів на валу: Mzg1 =Mb1</w:t>
      </w:r>
    </w:p>
    <w:p w14:paraId="4129C913"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w:r w:rsidRPr="004E54F1">
        <w:rPr>
          <w:rFonts w:eastAsiaTheme="minorEastAsia"/>
          <w:szCs w:val="28"/>
          <w:lang w:bidi="en-US"/>
        </w:rPr>
        <w:t>Еквівалентний момент на валу:</w:t>
      </w:r>
    </w:p>
    <w:p w14:paraId="7B13C094" w14:textId="77777777" w:rsidR="00AF04EA" w:rsidRPr="004E54F1" w:rsidRDefault="00AF04EA" w:rsidP="00AF04EA">
      <w:pPr>
        <w:autoSpaceDE w:val="0"/>
        <w:autoSpaceDN w:val="0"/>
        <w:adjustRightInd w:val="0"/>
        <w:spacing w:line="360" w:lineRule="auto"/>
        <w:rPr>
          <w:rFonts w:eastAsiaTheme="minorEastAsia"/>
          <w:szCs w:val="28"/>
          <w:lang w:bidi="en-US"/>
        </w:rPr>
      </w:pPr>
      <m:oMathPara>
        <m:oMath>
          <m:r>
            <w:rPr>
              <w:rFonts w:ascii="Cambria Math" w:eastAsiaTheme="minorEastAsia" w:hAnsi="Cambria Math"/>
              <w:szCs w:val="28"/>
              <w:lang w:bidi="en-US"/>
            </w:rPr>
            <m:t>Mekv1=</m:t>
          </m:r>
          <m:rad>
            <m:radPr>
              <m:degHide m:val="1"/>
              <m:ctrlPr>
                <w:rPr>
                  <w:rFonts w:ascii="Cambria Math" w:eastAsiaTheme="minorEastAsia" w:hAnsi="Cambria Math"/>
                  <w:i/>
                  <w:szCs w:val="28"/>
                  <w:lang w:bidi="en-US"/>
                </w:rPr>
              </m:ctrlPr>
            </m:radPr>
            <m:deg/>
            <m:e>
              <m:sSup>
                <m:sSupPr>
                  <m:ctrlPr>
                    <w:rPr>
                      <w:rFonts w:ascii="Cambria Math" w:eastAsiaTheme="minorEastAsia" w:hAnsi="Cambria Math"/>
                      <w:i/>
                      <w:szCs w:val="28"/>
                      <w:lang w:bidi="en-US"/>
                    </w:rPr>
                  </m:ctrlPr>
                </m:sSupPr>
                <m:e>
                  <m:r>
                    <w:rPr>
                      <w:rFonts w:ascii="Cambria Math" w:eastAsiaTheme="minorEastAsia" w:hAnsi="Cambria Math"/>
                      <w:szCs w:val="28"/>
                      <w:lang w:bidi="en-US"/>
                    </w:rPr>
                    <m:t>Mkp1</m:t>
                  </m:r>
                </m:e>
                <m:sup>
                  <m:r>
                    <w:rPr>
                      <w:rFonts w:ascii="Cambria Math" w:eastAsiaTheme="minorEastAsia" w:hAnsi="Cambria Math"/>
                      <w:szCs w:val="28"/>
                      <w:lang w:bidi="en-US"/>
                    </w:rPr>
                    <m:t>2</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Mzg1</m:t>
                  </m:r>
                </m:e>
                <m:sup>
                  <m:r>
                    <w:rPr>
                      <w:rFonts w:ascii="Cambria Math" w:eastAsiaTheme="minorEastAsia" w:hAnsi="Cambria Math"/>
                      <w:szCs w:val="28"/>
                      <w:lang w:bidi="en-US"/>
                    </w:rPr>
                    <m:t>2</m:t>
                  </m:r>
                </m:sup>
              </m:sSup>
            </m:e>
          </m:rad>
          <m:r>
            <w:rPr>
              <w:rFonts w:ascii="Cambria Math" w:eastAsiaTheme="minorEastAsia" w:hAnsi="Cambria Math"/>
              <w:szCs w:val="28"/>
              <w:lang w:bidi="en-US"/>
            </w:rPr>
            <m:t>=</m:t>
          </m:r>
          <m:rad>
            <m:radPr>
              <m:degHide m:val="1"/>
              <m:ctrlPr>
                <w:rPr>
                  <w:rFonts w:ascii="Cambria Math" w:eastAsiaTheme="minorEastAsia" w:hAnsi="Cambria Math"/>
                  <w:i/>
                  <w:szCs w:val="28"/>
                  <w:lang w:bidi="en-US"/>
                </w:rPr>
              </m:ctrlPr>
            </m:radPr>
            <m:deg/>
            <m:e>
              <m:sSup>
                <m:sSupPr>
                  <m:ctrlPr>
                    <w:rPr>
                      <w:rFonts w:ascii="Cambria Math" w:eastAsiaTheme="minorEastAsia" w:hAnsi="Cambria Math"/>
                      <w:i/>
                      <w:szCs w:val="28"/>
                      <w:lang w:bidi="en-US"/>
                    </w:rPr>
                  </m:ctrlPr>
                </m:sSupPr>
                <m:e>
                  <m:r>
                    <w:rPr>
                      <w:rFonts w:ascii="Cambria Math" w:eastAsiaTheme="minorEastAsia" w:hAnsi="Cambria Math"/>
                      <w:szCs w:val="28"/>
                      <w:lang w:bidi="en-US"/>
                    </w:rPr>
                    <m:t>7,871</m:t>
                  </m:r>
                </m:e>
                <m:sup>
                  <m:r>
                    <w:rPr>
                      <w:rFonts w:ascii="Cambria Math" w:eastAsiaTheme="minorEastAsia" w:hAnsi="Cambria Math"/>
                      <w:szCs w:val="28"/>
                      <w:lang w:bidi="en-US"/>
                    </w:rPr>
                    <m:t>2</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141,353</m:t>
                  </m:r>
                </m:e>
                <m:sup>
                  <m:r>
                    <w:rPr>
                      <w:rFonts w:ascii="Cambria Math" w:eastAsiaTheme="minorEastAsia" w:hAnsi="Cambria Math"/>
                      <w:szCs w:val="28"/>
                      <w:lang w:bidi="en-US"/>
                    </w:rPr>
                    <m:t>2</m:t>
                  </m:r>
                </m:sup>
              </m:sSup>
            </m:e>
          </m:rad>
          <m:r>
            <w:rPr>
              <w:rFonts w:ascii="Cambria Math" w:eastAsiaTheme="minorEastAsia" w:hAnsi="Cambria Math"/>
              <w:szCs w:val="28"/>
              <w:lang w:bidi="en-US"/>
            </w:rPr>
            <m:t>=141.572 H*м</m:t>
          </m:r>
        </m:oMath>
      </m:oMathPara>
    </w:p>
    <w:p w14:paraId="3FCFF66F"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σ - допустимі напруження на згин. σ =100 МПа</w:t>
      </w:r>
    </w:p>
    <w:p w14:paraId="282DE627"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Діаметри підшипників приймемо однаковими та визначимо за формулою :</w:t>
      </w:r>
    </w:p>
    <w:p w14:paraId="03E33A3E" w14:textId="77777777" w:rsidR="00AF04EA" w:rsidRPr="004E54F1" w:rsidRDefault="00AF04EA" w:rsidP="00AF04EA">
      <w:pPr>
        <w:autoSpaceDE w:val="0"/>
        <w:autoSpaceDN w:val="0"/>
        <w:adjustRightInd w:val="0"/>
        <w:spacing w:line="360" w:lineRule="auto"/>
        <w:ind w:firstLine="708"/>
        <w:rPr>
          <w:rFonts w:eastAsiaTheme="minorEastAsia"/>
          <w:i/>
          <w:szCs w:val="28"/>
          <w:lang w:bidi="en-US"/>
        </w:rPr>
      </w:pPr>
      <m:oMathPara>
        <m:oMath>
          <m:r>
            <w:rPr>
              <w:rFonts w:ascii="Cambria Math" w:eastAsiaTheme="minorEastAsia" w:hAnsi="Cambria Math"/>
              <w:szCs w:val="28"/>
              <w:lang w:bidi="en-US"/>
            </w:rPr>
            <m:t>dB1=</m:t>
          </m:r>
          <m:rad>
            <m:radPr>
              <m:ctrlPr>
                <w:rPr>
                  <w:rFonts w:ascii="Cambria Math" w:eastAsiaTheme="minorEastAsia" w:hAnsi="Cambria Math"/>
                  <w:i/>
                  <w:szCs w:val="28"/>
                  <w:lang w:bidi="en-US"/>
                </w:rPr>
              </m:ctrlPr>
            </m:radPr>
            <m:deg>
              <m:r>
                <w:rPr>
                  <w:rFonts w:ascii="Cambria Math" w:eastAsiaTheme="minorEastAsia" w:hAnsi="Cambria Math"/>
                  <w:szCs w:val="28"/>
                  <w:lang w:bidi="en-US"/>
                </w:rPr>
                <m:t>3</m:t>
              </m:r>
            </m:deg>
            <m:e>
              <m:f>
                <m:fPr>
                  <m:ctrlPr>
                    <w:rPr>
                      <w:rFonts w:ascii="Cambria Math" w:eastAsiaTheme="minorEastAsia" w:hAnsi="Cambria Math"/>
                      <w:i/>
                      <w:szCs w:val="28"/>
                      <w:lang w:bidi="en-US"/>
                    </w:rPr>
                  </m:ctrlPr>
                </m:fPr>
                <m:num>
                  <m:r>
                    <w:rPr>
                      <w:rFonts w:ascii="Cambria Math" w:eastAsiaTheme="minorEastAsia" w:hAnsi="Cambria Math"/>
                      <w:szCs w:val="28"/>
                      <w:lang w:bidi="en-US"/>
                    </w:rPr>
                    <m:t>32∙Mekv1</m:t>
                  </m:r>
                </m:num>
                <m:den>
                  <m:r>
                    <w:rPr>
                      <w:rFonts w:ascii="Cambria Math" w:eastAsiaTheme="minorEastAsia" w:hAnsi="Cambria Math"/>
                      <w:szCs w:val="28"/>
                      <w:lang w:bidi="en-US"/>
                    </w:rPr>
                    <m:t>π∙σ∙</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10</m:t>
                      </m:r>
                    </m:e>
                    <m:sup>
                      <m:r>
                        <w:rPr>
                          <w:rFonts w:ascii="Cambria Math" w:eastAsiaTheme="minorEastAsia" w:hAnsi="Cambria Math"/>
                          <w:szCs w:val="28"/>
                          <w:lang w:bidi="en-US"/>
                        </w:rPr>
                        <m:t>6</m:t>
                      </m:r>
                    </m:sup>
                  </m:sSup>
                </m:den>
              </m:f>
            </m:e>
          </m:rad>
          <m:r>
            <w:rPr>
              <w:rFonts w:ascii="Cambria Math" w:eastAsiaTheme="minorEastAsia" w:hAnsi="Cambria Math"/>
              <w:szCs w:val="28"/>
              <w:lang w:bidi="en-US"/>
            </w:rPr>
            <m:t>=</m:t>
          </m:r>
          <m:rad>
            <m:radPr>
              <m:ctrlPr>
                <w:rPr>
                  <w:rFonts w:ascii="Cambria Math" w:eastAsiaTheme="minorEastAsia" w:hAnsi="Cambria Math"/>
                  <w:i/>
                  <w:szCs w:val="28"/>
                  <w:lang w:bidi="en-US"/>
                </w:rPr>
              </m:ctrlPr>
            </m:radPr>
            <m:deg>
              <m:r>
                <w:rPr>
                  <w:rFonts w:ascii="Cambria Math" w:eastAsiaTheme="minorEastAsia" w:hAnsi="Cambria Math"/>
                  <w:szCs w:val="28"/>
                  <w:lang w:bidi="en-US"/>
                </w:rPr>
                <m:t>3</m:t>
              </m:r>
            </m:deg>
            <m:e>
              <m:f>
                <m:fPr>
                  <m:ctrlPr>
                    <w:rPr>
                      <w:rFonts w:ascii="Cambria Math" w:eastAsiaTheme="minorEastAsia" w:hAnsi="Cambria Math"/>
                      <w:i/>
                      <w:szCs w:val="28"/>
                      <w:lang w:bidi="en-US"/>
                    </w:rPr>
                  </m:ctrlPr>
                </m:fPr>
                <m:num>
                  <m:r>
                    <w:rPr>
                      <w:rFonts w:ascii="Cambria Math" w:eastAsiaTheme="minorEastAsia" w:hAnsi="Cambria Math"/>
                      <w:szCs w:val="28"/>
                      <w:lang w:bidi="en-US"/>
                    </w:rPr>
                    <m:t>32∙141,572</m:t>
                  </m:r>
                </m:num>
                <m:den>
                  <m:r>
                    <w:rPr>
                      <w:rFonts w:ascii="Cambria Math" w:eastAsiaTheme="minorEastAsia" w:hAnsi="Cambria Math"/>
                      <w:szCs w:val="28"/>
                      <w:lang w:bidi="en-US"/>
                    </w:rPr>
                    <m:t>π∙100∙</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10</m:t>
                      </m:r>
                    </m:e>
                    <m:sup>
                      <m:r>
                        <w:rPr>
                          <w:rFonts w:ascii="Cambria Math" w:eastAsiaTheme="minorEastAsia" w:hAnsi="Cambria Math"/>
                          <w:szCs w:val="28"/>
                          <w:lang w:bidi="en-US"/>
                        </w:rPr>
                        <m:t>6</m:t>
                      </m:r>
                    </m:sup>
                  </m:sSup>
                </m:den>
              </m:f>
            </m:e>
          </m:rad>
          <m:r>
            <w:rPr>
              <w:rFonts w:ascii="Cambria Math" w:eastAsiaTheme="minorEastAsia" w:hAnsi="Cambria Math"/>
              <w:szCs w:val="28"/>
              <w:lang w:bidi="en-US"/>
            </w:rPr>
            <m:t>=0.024 м</m:t>
          </m:r>
        </m:oMath>
      </m:oMathPara>
    </w:p>
    <w:p w14:paraId="3F3E085B"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Приймаємо діаметр шпинделя однаковим для усіх підшипників та рівним : dв1 =24 мм</w:t>
      </w:r>
    </w:p>
    <w:p w14:paraId="49D36EDD"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w:r w:rsidRPr="004E54F1">
        <w:rPr>
          <w:rFonts w:eastAsiaTheme="minorEastAsia"/>
          <w:szCs w:val="28"/>
          <w:lang w:bidi="en-US"/>
        </w:rPr>
        <w:t>Виконаємо розрахунок у другому наближенні, для зручності розрахунку, введемо параметр В:</w:t>
      </w:r>
    </w:p>
    <w:p w14:paraId="4F50EC07" w14:textId="77777777" w:rsidR="00AF04EA" w:rsidRPr="004E54F1" w:rsidRDefault="00AF04EA" w:rsidP="00AF04EA">
      <w:pPr>
        <w:autoSpaceDE w:val="0"/>
        <w:autoSpaceDN w:val="0"/>
        <w:adjustRightInd w:val="0"/>
        <w:spacing w:line="360" w:lineRule="auto"/>
        <w:ind w:firstLine="709"/>
        <w:rPr>
          <w:rFonts w:eastAsiaTheme="minorEastAsia"/>
          <w:i/>
          <w:szCs w:val="28"/>
          <w:lang w:bidi="en-US"/>
        </w:rPr>
      </w:pPr>
    </w:p>
    <w:p w14:paraId="6E7B96EA" w14:textId="77777777" w:rsidR="00AF04EA" w:rsidRPr="004E54F1" w:rsidRDefault="00AF04EA" w:rsidP="00AF04EA">
      <w:pPr>
        <w:autoSpaceDE w:val="0"/>
        <w:autoSpaceDN w:val="0"/>
        <w:adjustRightInd w:val="0"/>
        <w:spacing w:line="360" w:lineRule="auto"/>
        <w:rPr>
          <w:rFonts w:eastAsiaTheme="minorEastAsia"/>
          <w:i/>
          <w:szCs w:val="28"/>
          <w:lang w:bidi="en-US"/>
        </w:rPr>
      </w:pPr>
      <m:oMathPara>
        <m:oMath>
          <m:r>
            <w:rPr>
              <w:rFonts w:ascii="Cambria Math" w:eastAsiaTheme="minorEastAsia" w:hAnsi="Cambria Math"/>
              <w:szCs w:val="28"/>
              <w:lang w:bidi="en-US"/>
            </w:rPr>
            <m:t>B=</m:t>
          </m:r>
          <m:f>
            <m:fPr>
              <m:ctrlPr>
                <w:rPr>
                  <w:rFonts w:ascii="Cambria Math" w:eastAsiaTheme="minorEastAsia" w:hAnsi="Cambria Math"/>
                  <w:i/>
                  <w:szCs w:val="28"/>
                  <w:lang w:bidi="en-US"/>
                </w:rPr>
              </m:ctrlPr>
            </m:fPr>
            <m:num>
              <m:r>
                <w:rPr>
                  <w:rFonts w:ascii="Cambria Math" w:eastAsiaTheme="minorEastAsia" w:hAnsi="Cambria Math"/>
                  <w:szCs w:val="28"/>
                  <w:lang w:bidi="en-US"/>
                </w:rPr>
                <m:t>Dp</m:t>
              </m:r>
            </m:num>
            <m:den>
              <m:r>
                <w:rPr>
                  <w:rFonts w:ascii="Cambria Math" w:eastAsiaTheme="minorEastAsia" w:hAnsi="Cambria Math"/>
                  <w:szCs w:val="28"/>
                  <w:lang w:bidi="en-US"/>
                </w:rPr>
                <m:t>f∙dB1+2∙μ</m:t>
              </m:r>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0,41</m:t>
              </m:r>
            </m:num>
            <m:den>
              <m:r>
                <w:rPr>
                  <w:rFonts w:ascii="Cambria Math" w:eastAsiaTheme="minorEastAsia" w:hAnsi="Cambria Math"/>
                  <w:szCs w:val="28"/>
                  <w:lang w:bidi="en-US"/>
                </w:rPr>
                <m:t>0,015∙0,024+2∙0,003</m:t>
              </m:r>
            </m:den>
          </m:f>
          <m:r>
            <w:rPr>
              <w:rFonts w:ascii="Cambria Math" w:eastAsiaTheme="minorEastAsia" w:hAnsi="Cambria Math"/>
              <w:szCs w:val="28"/>
              <w:lang w:bidi="en-US"/>
            </w:rPr>
            <m:t>=64.414</m:t>
          </m:r>
        </m:oMath>
      </m:oMathPara>
    </w:p>
    <w:p w14:paraId="5C787B35" w14:textId="77777777" w:rsidR="007D45A4" w:rsidRDefault="007D45A4" w:rsidP="00AF04EA">
      <w:pPr>
        <w:autoSpaceDE w:val="0"/>
        <w:autoSpaceDN w:val="0"/>
        <w:adjustRightInd w:val="0"/>
        <w:spacing w:line="360" w:lineRule="auto"/>
        <w:ind w:firstLine="709"/>
        <w:rPr>
          <w:rFonts w:eastAsiaTheme="minorEastAsia"/>
          <w:szCs w:val="28"/>
          <w:lang w:bidi="en-US"/>
        </w:rPr>
      </w:pPr>
    </w:p>
    <w:p w14:paraId="151B8243" w14:textId="77777777" w:rsidR="007D45A4" w:rsidRDefault="007D45A4" w:rsidP="00AF04EA">
      <w:pPr>
        <w:autoSpaceDE w:val="0"/>
        <w:autoSpaceDN w:val="0"/>
        <w:adjustRightInd w:val="0"/>
        <w:spacing w:line="360" w:lineRule="auto"/>
        <w:ind w:firstLine="709"/>
        <w:rPr>
          <w:rFonts w:eastAsiaTheme="minorEastAsia"/>
          <w:szCs w:val="28"/>
          <w:lang w:bidi="en-US"/>
        </w:rPr>
      </w:pPr>
    </w:p>
    <w:p w14:paraId="5B610E4B" w14:textId="77777777" w:rsidR="007D45A4" w:rsidRDefault="007D45A4" w:rsidP="00AF04EA">
      <w:pPr>
        <w:autoSpaceDE w:val="0"/>
        <w:autoSpaceDN w:val="0"/>
        <w:adjustRightInd w:val="0"/>
        <w:spacing w:line="360" w:lineRule="auto"/>
        <w:ind w:firstLine="709"/>
        <w:rPr>
          <w:rFonts w:eastAsiaTheme="minorEastAsia"/>
          <w:szCs w:val="28"/>
          <w:lang w:bidi="en-US"/>
        </w:rPr>
      </w:pPr>
    </w:p>
    <w:p w14:paraId="16598F10"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w:r w:rsidRPr="004E54F1">
        <w:rPr>
          <w:rFonts w:eastAsiaTheme="minorEastAsia"/>
          <w:szCs w:val="28"/>
          <w:lang w:bidi="en-US"/>
        </w:rPr>
        <w:lastRenderedPageBreak/>
        <w:t>Формули будуть мати вигляд:</w:t>
      </w:r>
    </w:p>
    <w:p w14:paraId="04D21CA0"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m:oMathPara>
        <m:oMath>
          <m:r>
            <w:rPr>
              <w:rFonts w:ascii="Cambria Math" w:eastAsiaTheme="minorEastAsia" w:hAnsi="Cambria Math"/>
              <w:szCs w:val="28"/>
              <w:lang w:bidi="en-US"/>
            </w:rPr>
            <m:t>T12=G∙</m:t>
          </m:r>
          <m:d>
            <m:dPr>
              <m:ctrlPr>
                <w:rPr>
                  <w:rFonts w:ascii="Cambria Math" w:eastAsiaTheme="minorEastAsia" w:hAnsi="Cambria Math"/>
                  <w:i/>
                  <w:szCs w:val="28"/>
                  <w:lang w:bidi="en-US"/>
                </w:rPr>
              </m:ctrlPr>
            </m:dPr>
            <m:e>
              <m:r>
                <w:rPr>
                  <w:rFonts w:ascii="Cambria Math" w:eastAsiaTheme="minorEastAsia" w:hAnsi="Cambria Math"/>
                  <w:szCs w:val="28"/>
                  <w:lang w:bidi="en-US"/>
                </w:rPr>
                <m:t>ε+</m:t>
              </m:r>
              <m:f>
                <m:fPr>
                  <m:ctrlPr>
                    <w:rPr>
                      <w:rFonts w:ascii="Cambria Math" w:eastAsiaTheme="minorEastAsia" w:hAnsi="Cambria Math"/>
                      <w:i/>
                      <w:szCs w:val="28"/>
                      <w:lang w:bidi="en-US"/>
                    </w:rPr>
                  </m:ctrlPr>
                </m:fPr>
                <m:num>
                  <m:r>
                    <w:rPr>
                      <w:rFonts w:ascii="Cambria Math" w:eastAsiaTheme="minorEastAsia" w:hAnsi="Cambria Math"/>
                      <w:szCs w:val="28"/>
                      <w:lang w:bidi="en-US"/>
                    </w:rPr>
                    <m:t>ε+</m:t>
                  </m:r>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sin</m:t>
                      </m:r>
                      <m:ctrlPr>
                        <w:rPr>
                          <w:rFonts w:ascii="Cambria Math" w:eastAsiaTheme="minorEastAsia" w:hAnsi="Cambria Math"/>
                          <w:i/>
                          <w:szCs w:val="28"/>
                          <w:lang w:bidi="en-US"/>
                        </w:rPr>
                      </m:ctrlPr>
                    </m:fName>
                    <m:e>
                      <m:d>
                        <m:dPr>
                          <m:ctrlPr>
                            <w:rPr>
                              <w:rFonts w:ascii="Cambria Math" w:eastAsiaTheme="minorEastAsia" w:hAnsi="Cambria Math"/>
                              <w:i/>
                              <w:szCs w:val="28"/>
                              <w:lang w:bidi="en-US"/>
                            </w:rPr>
                          </m:ctrlPr>
                        </m:dPr>
                        <m:e>
                          <m:f>
                            <m:fPr>
                              <m:ctrlPr>
                                <w:rPr>
                                  <w:rFonts w:ascii="Cambria Math" w:eastAsiaTheme="minorEastAsia" w:hAnsi="Cambria Math"/>
                                  <w:i/>
                                  <w:szCs w:val="28"/>
                                  <w:lang w:bidi="en-US"/>
                                </w:rPr>
                              </m:ctrlPr>
                            </m:fPr>
                            <m:num>
                              <m:r>
                                <w:rPr>
                                  <w:rFonts w:ascii="Cambria Math" w:eastAsiaTheme="minorEastAsia" w:hAnsi="Cambria Math"/>
                                  <w:szCs w:val="28"/>
                                  <w:lang w:bidi="en-US"/>
                                </w:rPr>
                                <m:t>α</m:t>
                              </m:r>
                            </m:num>
                            <m:den>
                              <m:r>
                                <w:rPr>
                                  <w:rFonts w:ascii="Cambria Math" w:eastAsiaTheme="minorEastAsia" w:hAnsi="Cambria Math"/>
                                  <w:szCs w:val="28"/>
                                  <w:lang w:bidi="en-US"/>
                                </w:rPr>
                                <m:t>2</m:t>
                              </m:r>
                            </m:den>
                          </m:f>
                        </m:e>
                      </m:d>
                    </m:e>
                  </m:func>
                </m:num>
                <m:den>
                  <m:r>
                    <w:rPr>
                      <w:rFonts w:ascii="Cambria Math" w:eastAsiaTheme="minorEastAsia" w:hAnsi="Cambria Math"/>
                      <w:szCs w:val="28"/>
                      <w:lang w:bidi="en-US"/>
                    </w:rPr>
                    <m:t>B∙</m:t>
                  </m:r>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sin</m:t>
                      </m:r>
                    </m:fName>
                    <m:e>
                      <m:d>
                        <m:dPr>
                          <m:ctrlPr>
                            <w:rPr>
                              <w:rFonts w:ascii="Cambria Math" w:eastAsiaTheme="minorEastAsia" w:hAnsi="Cambria Math"/>
                              <w:i/>
                              <w:szCs w:val="28"/>
                              <w:lang w:bidi="en-US"/>
                            </w:rPr>
                          </m:ctrlPr>
                        </m:dPr>
                        <m:e>
                          <m:r>
                            <w:rPr>
                              <w:rFonts w:ascii="Cambria Math" w:eastAsiaTheme="minorEastAsia" w:hAnsi="Cambria Math"/>
                              <w:szCs w:val="28"/>
                              <w:lang w:bidi="en-US"/>
                            </w:rPr>
                            <m:t>α</m:t>
                          </m:r>
                        </m:e>
                      </m:d>
                    </m:e>
                  </m:func>
                  <m:r>
                    <w:rPr>
                      <w:rFonts w:ascii="Cambria Math" w:eastAsiaTheme="minorEastAsia" w:hAnsi="Cambria Math"/>
                      <w:szCs w:val="28"/>
                      <w:lang w:bidi="en-US"/>
                    </w:rPr>
                    <m:t>+</m:t>
                  </m:r>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cos</m:t>
                      </m:r>
                    </m:fName>
                    <m:e>
                      <m:d>
                        <m:dPr>
                          <m:ctrlPr>
                            <w:rPr>
                              <w:rFonts w:ascii="Cambria Math" w:eastAsiaTheme="minorEastAsia" w:hAnsi="Cambria Math"/>
                              <w:i/>
                              <w:szCs w:val="28"/>
                              <w:lang w:bidi="en-US"/>
                            </w:rPr>
                          </m:ctrlPr>
                        </m:dPr>
                        <m:e>
                          <m:r>
                            <w:rPr>
                              <w:rFonts w:ascii="Cambria Math" w:eastAsiaTheme="minorEastAsia" w:hAnsi="Cambria Math"/>
                              <w:szCs w:val="28"/>
                              <w:lang w:bidi="en-US"/>
                            </w:rPr>
                            <m:t>α</m:t>
                          </m:r>
                        </m:e>
                      </m:d>
                    </m:e>
                  </m:func>
                  <m:r>
                    <w:rPr>
                      <w:rFonts w:ascii="Cambria Math" w:eastAsiaTheme="minorEastAsia" w:hAnsi="Cambria Math"/>
                      <w:szCs w:val="28"/>
                      <w:lang w:bidi="en-US"/>
                    </w:rPr>
                    <m:t>-1</m:t>
                  </m:r>
                </m:den>
              </m:f>
            </m:e>
          </m:d>
          <m:r>
            <w:rPr>
              <w:rFonts w:ascii="Cambria Math" w:eastAsiaTheme="minorEastAsia" w:hAnsi="Cambria Math"/>
              <w:szCs w:val="28"/>
              <w:lang w:bidi="en-US"/>
            </w:rPr>
            <m:t>=</m:t>
          </m:r>
          <m:r>
            <m:rPr>
              <m:sty m:val="p"/>
            </m:rPr>
            <w:rPr>
              <w:rFonts w:ascii="Cambria Math" w:eastAsiaTheme="minorEastAsia" w:hAnsi="Cambria Math"/>
              <w:szCs w:val="28"/>
              <w:lang w:bidi="en-US"/>
            </w:rPr>
            <m:t>4298</m:t>
          </m:r>
          <m:r>
            <w:rPr>
              <w:rFonts w:ascii="Cambria Math" w:eastAsiaTheme="minorEastAsia" w:hAnsi="Cambria Math"/>
              <w:szCs w:val="28"/>
              <w:lang w:bidi="en-US"/>
            </w:rPr>
            <m:t>∙</m:t>
          </m:r>
          <m:d>
            <m:dPr>
              <m:ctrlPr>
                <w:rPr>
                  <w:rFonts w:ascii="Cambria Math" w:eastAsiaTheme="minorEastAsia" w:hAnsi="Cambria Math"/>
                  <w:i/>
                  <w:szCs w:val="28"/>
                  <w:lang w:bidi="en-US"/>
                </w:rPr>
              </m:ctrlPr>
            </m:dPr>
            <m:e>
              <m:r>
                <w:rPr>
                  <w:rFonts w:ascii="Cambria Math" w:eastAsiaTheme="minorEastAsia" w:hAnsi="Cambria Math"/>
                  <w:szCs w:val="28"/>
                  <w:lang w:bidi="en-US"/>
                </w:rPr>
                <m:t>0+</m:t>
              </m:r>
              <m:f>
                <m:fPr>
                  <m:ctrlPr>
                    <w:rPr>
                      <w:rFonts w:ascii="Cambria Math" w:eastAsiaTheme="minorEastAsia" w:hAnsi="Cambria Math"/>
                      <w:i/>
                      <w:szCs w:val="28"/>
                      <w:lang w:bidi="en-US"/>
                    </w:rPr>
                  </m:ctrlPr>
                </m:fPr>
                <m:num>
                  <m:r>
                    <w:rPr>
                      <w:rFonts w:ascii="Cambria Math" w:eastAsiaTheme="minorEastAsia" w:hAnsi="Cambria Math"/>
                      <w:szCs w:val="28"/>
                      <w:lang w:bidi="en-US"/>
                    </w:rPr>
                    <m:t>0+</m:t>
                  </m:r>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sin</m:t>
                      </m:r>
                      <m:ctrlPr>
                        <w:rPr>
                          <w:rFonts w:ascii="Cambria Math" w:eastAsiaTheme="minorEastAsia" w:hAnsi="Cambria Math"/>
                          <w:i/>
                          <w:szCs w:val="28"/>
                          <w:lang w:bidi="en-US"/>
                        </w:rPr>
                      </m:ctrlPr>
                    </m:fName>
                    <m:e>
                      <m:d>
                        <m:dPr>
                          <m:ctrlPr>
                            <w:rPr>
                              <w:rFonts w:ascii="Cambria Math" w:eastAsiaTheme="minorEastAsia" w:hAnsi="Cambria Math"/>
                              <w:i/>
                              <w:szCs w:val="28"/>
                              <w:lang w:bidi="en-US"/>
                            </w:rPr>
                          </m:ctrlPr>
                        </m:dPr>
                        <m:e>
                          <m:r>
                            <w:rPr>
                              <w:rFonts w:ascii="Cambria Math" w:eastAsiaTheme="minorEastAsia" w:hAnsi="Cambria Math"/>
                              <w:szCs w:val="28"/>
                              <w:lang w:bidi="en-US"/>
                            </w:rPr>
                            <m:t>35</m:t>
                          </m:r>
                        </m:e>
                      </m:d>
                    </m:e>
                  </m:func>
                </m:num>
                <m:den>
                  <m:r>
                    <w:rPr>
                      <w:rFonts w:ascii="Cambria Math" w:eastAsiaTheme="minorEastAsia" w:hAnsi="Cambria Math"/>
                      <w:szCs w:val="28"/>
                      <w:lang w:bidi="en-US"/>
                    </w:rPr>
                    <m:t>64,414∙</m:t>
                  </m:r>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sin</m:t>
                      </m:r>
                    </m:fName>
                    <m:e>
                      <m:d>
                        <m:dPr>
                          <m:ctrlPr>
                            <w:rPr>
                              <w:rFonts w:ascii="Cambria Math" w:eastAsiaTheme="minorEastAsia" w:hAnsi="Cambria Math"/>
                              <w:i/>
                              <w:szCs w:val="28"/>
                              <w:lang w:bidi="en-US"/>
                            </w:rPr>
                          </m:ctrlPr>
                        </m:dPr>
                        <m:e>
                          <m:r>
                            <w:rPr>
                              <w:rFonts w:ascii="Cambria Math" w:eastAsiaTheme="minorEastAsia" w:hAnsi="Cambria Math"/>
                              <w:szCs w:val="28"/>
                              <w:lang w:bidi="en-US"/>
                            </w:rPr>
                            <m:t>70</m:t>
                          </m:r>
                        </m:e>
                      </m:d>
                    </m:e>
                  </m:func>
                  <m:r>
                    <w:rPr>
                      <w:rFonts w:ascii="Cambria Math" w:eastAsiaTheme="minorEastAsia" w:hAnsi="Cambria Math"/>
                      <w:szCs w:val="28"/>
                      <w:lang w:bidi="en-US"/>
                    </w:rPr>
                    <m:t>+</m:t>
                  </m:r>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cos</m:t>
                      </m:r>
                    </m:fName>
                    <m:e>
                      <m:d>
                        <m:dPr>
                          <m:ctrlPr>
                            <w:rPr>
                              <w:rFonts w:ascii="Cambria Math" w:eastAsiaTheme="minorEastAsia" w:hAnsi="Cambria Math"/>
                              <w:i/>
                              <w:szCs w:val="28"/>
                              <w:lang w:bidi="en-US"/>
                            </w:rPr>
                          </m:ctrlPr>
                        </m:dPr>
                        <m:e>
                          <m:r>
                            <w:rPr>
                              <w:rFonts w:ascii="Cambria Math" w:eastAsiaTheme="minorEastAsia" w:hAnsi="Cambria Math"/>
                              <w:szCs w:val="28"/>
                              <w:lang w:bidi="en-US"/>
                            </w:rPr>
                            <m:t>70</m:t>
                          </m:r>
                        </m:e>
                      </m:d>
                    </m:e>
                  </m:func>
                  <m:r>
                    <w:rPr>
                      <w:rFonts w:ascii="Cambria Math" w:eastAsiaTheme="minorEastAsia" w:hAnsi="Cambria Math"/>
                      <w:szCs w:val="28"/>
                      <w:lang w:bidi="en-US"/>
                    </w:rPr>
                    <m:t>-1</m:t>
                  </m:r>
                </m:den>
              </m:f>
            </m:e>
          </m:d>
          <m:r>
            <w:rPr>
              <w:rFonts w:ascii="Cambria Math" w:eastAsiaTheme="minorEastAsia" w:hAnsi="Cambria Math"/>
              <w:szCs w:val="28"/>
              <w:lang w:bidi="en-US"/>
            </w:rPr>
            <m:t>=41.178 H</m:t>
          </m:r>
        </m:oMath>
      </m:oMathPara>
    </w:p>
    <w:p w14:paraId="0BA0E85D"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m:oMathPara>
        <m:oMath>
          <m:r>
            <w:rPr>
              <w:rFonts w:ascii="Cambria Math" w:eastAsiaTheme="minorEastAsia" w:hAnsi="Cambria Math"/>
              <w:szCs w:val="28"/>
              <w:lang w:bidi="en-US"/>
            </w:rPr>
            <m:t>T22=G∙</m:t>
          </m:r>
          <m:d>
            <m:dPr>
              <m:ctrlPr>
                <w:rPr>
                  <w:rFonts w:ascii="Cambria Math" w:eastAsiaTheme="minorEastAsia" w:hAnsi="Cambria Math"/>
                  <w:i/>
                  <w:szCs w:val="28"/>
                  <w:lang w:bidi="en-US"/>
                </w:rPr>
              </m:ctrlPr>
            </m:dPr>
            <m:e>
              <m:f>
                <m:fPr>
                  <m:ctrlPr>
                    <w:rPr>
                      <w:rFonts w:ascii="Cambria Math" w:eastAsiaTheme="minorEastAsia" w:hAnsi="Cambria Math"/>
                      <w:i/>
                      <w:szCs w:val="28"/>
                      <w:lang w:bidi="en-US"/>
                    </w:rPr>
                  </m:ctrlPr>
                </m:fPr>
                <m:num>
                  <m:r>
                    <w:rPr>
                      <w:rFonts w:ascii="Cambria Math" w:eastAsiaTheme="minorEastAsia" w:hAnsi="Cambria Math"/>
                      <w:szCs w:val="28"/>
                      <w:lang w:bidi="en-US"/>
                    </w:rPr>
                    <m:t>ε+</m:t>
                  </m:r>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sin</m:t>
                      </m:r>
                      <m:ctrlPr>
                        <w:rPr>
                          <w:rFonts w:ascii="Cambria Math" w:eastAsiaTheme="minorEastAsia" w:hAnsi="Cambria Math"/>
                          <w:i/>
                          <w:szCs w:val="28"/>
                          <w:lang w:bidi="en-US"/>
                        </w:rPr>
                      </m:ctrlPr>
                    </m:fName>
                    <m:e>
                      <m:d>
                        <m:dPr>
                          <m:ctrlPr>
                            <w:rPr>
                              <w:rFonts w:ascii="Cambria Math" w:eastAsiaTheme="minorEastAsia" w:hAnsi="Cambria Math"/>
                              <w:i/>
                              <w:szCs w:val="28"/>
                              <w:lang w:bidi="en-US"/>
                            </w:rPr>
                          </m:ctrlPr>
                        </m:dPr>
                        <m:e>
                          <m:f>
                            <m:fPr>
                              <m:ctrlPr>
                                <w:rPr>
                                  <w:rFonts w:ascii="Cambria Math" w:eastAsiaTheme="minorEastAsia" w:hAnsi="Cambria Math"/>
                                  <w:i/>
                                  <w:szCs w:val="28"/>
                                  <w:lang w:bidi="en-US"/>
                                </w:rPr>
                              </m:ctrlPr>
                            </m:fPr>
                            <m:num>
                              <m:r>
                                <w:rPr>
                                  <w:rFonts w:ascii="Cambria Math" w:eastAsiaTheme="minorEastAsia" w:hAnsi="Cambria Math"/>
                                  <w:szCs w:val="28"/>
                                  <w:lang w:bidi="en-US"/>
                                </w:rPr>
                                <m:t>α</m:t>
                              </m:r>
                            </m:num>
                            <m:den>
                              <m:r>
                                <w:rPr>
                                  <w:rFonts w:ascii="Cambria Math" w:eastAsiaTheme="minorEastAsia" w:hAnsi="Cambria Math"/>
                                  <w:szCs w:val="28"/>
                                  <w:lang w:bidi="en-US"/>
                                </w:rPr>
                                <m:t>2</m:t>
                              </m:r>
                            </m:den>
                          </m:f>
                        </m:e>
                      </m:d>
                    </m:e>
                  </m:func>
                </m:num>
                <m:den>
                  <m:r>
                    <w:rPr>
                      <w:rFonts w:ascii="Cambria Math" w:eastAsiaTheme="minorEastAsia" w:hAnsi="Cambria Math"/>
                      <w:szCs w:val="28"/>
                      <w:lang w:bidi="en-US"/>
                    </w:rPr>
                    <m:t>B∙</m:t>
                  </m:r>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sin</m:t>
                      </m:r>
                    </m:fName>
                    <m:e>
                      <m:d>
                        <m:dPr>
                          <m:ctrlPr>
                            <w:rPr>
                              <w:rFonts w:ascii="Cambria Math" w:eastAsiaTheme="minorEastAsia" w:hAnsi="Cambria Math"/>
                              <w:i/>
                              <w:szCs w:val="28"/>
                              <w:lang w:bidi="en-US"/>
                            </w:rPr>
                          </m:ctrlPr>
                        </m:dPr>
                        <m:e>
                          <m:r>
                            <w:rPr>
                              <w:rFonts w:ascii="Cambria Math" w:eastAsiaTheme="minorEastAsia" w:hAnsi="Cambria Math"/>
                              <w:szCs w:val="28"/>
                              <w:lang w:bidi="en-US"/>
                            </w:rPr>
                            <m:t>α</m:t>
                          </m:r>
                        </m:e>
                      </m:d>
                    </m:e>
                  </m:func>
                  <m:r>
                    <w:rPr>
                      <w:rFonts w:ascii="Cambria Math" w:eastAsiaTheme="minorEastAsia" w:hAnsi="Cambria Math"/>
                      <w:szCs w:val="28"/>
                      <w:lang w:bidi="en-US"/>
                    </w:rPr>
                    <m:t>+</m:t>
                  </m:r>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cos</m:t>
                      </m:r>
                    </m:fName>
                    <m:e>
                      <m:d>
                        <m:dPr>
                          <m:ctrlPr>
                            <w:rPr>
                              <w:rFonts w:ascii="Cambria Math" w:eastAsiaTheme="minorEastAsia" w:hAnsi="Cambria Math"/>
                              <w:i/>
                              <w:szCs w:val="28"/>
                              <w:lang w:bidi="en-US"/>
                            </w:rPr>
                          </m:ctrlPr>
                        </m:dPr>
                        <m:e>
                          <m:r>
                            <w:rPr>
                              <w:rFonts w:ascii="Cambria Math" w:eastAsiaTheme="minorEastAsia" w:hAnsi="Cambria Math"/>
                              <w:szCs w:val="28"/>
                              <w:lang w:bidi="en-US"/>
                            </w:rPr>
                            <m:t>α</m:t>
                          </m:r>
                        </m:e>
                      </m:d>
                    </m:e>
                  </m:func>
                  <m:r>
                    <w:rPr>
                      <w:rFonts w:ascii="Cambria Math" w:eastAsiaTheme="minorEastAsia" w:hAnsi="Cambria Math"/>
                      <w:szCs w:val="28"/>
                      <w:lang w:bidi="en-US"/>
                    </w:rPr>
                    <m:t>-1</m:t>
                  </m:r>
                </m:den>
              </m:f>
            </m:e>
          </m:d>
          <m:r>
            <w:rPr>
              <w:rFonts w:ascii="Cambria Math" w:eastAsiaTheme="minorEastAsia" w:hAnsi="Cambria Math"/>
              <w:szCs w:val="28"/>
              <w:lang w:bidi="en-US"/>
            </w:rPr>
            <m:t>=</m:t>
          </m:r>
          <m:r>
            <m:rPr>
              <m:sty m:val="p"/>
            </m:rPr>
            <w:rPr>
              <w:rFonts w:ascii="Cambria Math" w:eastAsiaTheme="minorEastAsia" w:hAnsi="Cambria Math"/>
              <w:szCs w:val="28"/>
              <w:lang w:bidi="en-US"/>
            </w:rPr>
            <m:t>4298</m:t>
          </m:r>
          <m:r>
            <w:rPr>
              <w:rFonts w:ascii="Cambria Math" w:eastAsiaTheme="minorEastAsia" w:hAnsi="Cambria Math"/>
              <w:szCs w:val="28"/>
              <w:lang w:bidi="en-US"/>
            </w:rPr>
            <m:t>∙</m:t>
          </m:r>
          <m:d>
            <m:dPr>
              <m:ctrlPr>
                <w:rPr>
                  <w:rFonts w:ascii="Cambria Math" w:eastAsiaTheme="minorEastAsia" w:hAnsi="Cambria Math"/>
                  <w:i/>
                  <w:szCs w:val="28"/>
                  <w:lang w:bidi="en-US"/>
                </w:rPr>
              </m:ctrlPr>
            </m:dPr>
            <m:e>
              <m:r>
                <w:rPr>
                  <w:rFonts w:ascii="Cambria Math" w:eastAsiaTheme="minorEastAsia" w:hAnsi="Cambria Math"/>
                  <w:szCs w:val="28"/>
                  <w:lang w:bidi="en-US"/>
                </w:rPr>
                <m:t>0+</m:t>
              </m:r>
              <m:f>
                <m:fPr>
                  <m:ctrlPr>
                    <w:rPr>
                      <w:rFonts w:ascii="Cambria Math" w:eastAsiaTheme="minorEastAsia" w:hAnsi="Cambria Math"/>
                      <w:i/>
                      <w:szCs w:val="28"/>
                      <w:lang w:bidi="en-US"/>
                    </w:rPr>
                  </m:ctrlPr>
                </m:fPr>
                <m:num>
                  <m:r>
                    <w:rPr>
                      <w:rFonts w:ascii="Cambria Math" w:eastAsiaTheme="minorEastAsia" w:hAnsi="Cambria Math"/>
                      <w:szCs w:val="28"/>
                      <w:lang w:bidi="en-US"/>
                    </w:rPr>
                    <m:t>0+</m:t>
                  </m:r>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sin</m:t>
                      </m:r>
                      <m:ctrlPr>
                        <w:rPr>
                          <w:rFonts w:ascii="Cambria Math" w:eastAsiaTheme="minorEastAsia" w:hAnsi="Cambria Math"/>
                          <w:i/>
                          <w:szCs w:val="28"/>
                          <w:lang w:bidi="en-US"/>
                        </w:rPr>
                      </m:ctrlPr>
                    </m:fName>
                    <m:e>
                      <m:d>
                        <m:dPr>
                          <m:ctrlPr>
                            <w:rPr>
                              <w:rFonts w:ascii="Cambria Math" w:eastAsiaTheme="minorEastAsia" w:hAnsi="Cambria Math"/>
                              <w:i/>
                              <w:szCs w:val="28"/>
                              <w:lang w:bidi="en-US"/>
                            </w:rPr>
                          </m:ctrlPr>
                        </m:dPr>
                        <m:e>
                          <m:r>
                            <w:rPr>
                              <w:rFonts w:ascii="Cambria Math" w:eastAsiaTheme="minorEastAsia" w:hAnsi="Cambria Math"/>
                              <w:szCs w:val="28"/>
                              <w:lang w:bidi="en-US"/>
                            </w:rPr>
                            <m:t>35</m:t>
                          </m:r>
                        </m:e>
                      </m:d>
                    </m:e>
                  </m:func>
                </m:num>
                <m:den>
                  <m:r>
                    <w:rPr>
                      <w:rFonts w:ascii="Cambria Math" w:eastAsiaTheme="minorEastAsia" w:hAnsi="Cambria Math"/>
                      <w:szCs w:val="28"/>
                      <w:lang w:bidi="en-US"/>
                    </w:rPr>
                    <m:t>64,414∙</m:t>
                  </m:r>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sin</m:t>
                      </m:r>
                    </m:fName>
                    <m:e>
                      <m:d>
                        <m:dPr>
                          <m:ctrlPr>
                            <w:rPr>
                              <w:rFonts w:ascii="Cambria Math" w:eastAsiaTheme="minorEastAsia" w:hAnsi="Cambria Math"/>
                              <w:i/>
                              <w:szCs w:val="28"/>
                              <w:lang w:bidi="en-US"/>
                            </w:rPr>
                          </m:ctrlPr>
                        </m:dPr>
                        <m:e>
                          <m:r>
                            <w:rPr>
                              <w:rFonts w:ascii="Cambria Math" w:eastAsiaTheme="minorEastAsia" w:hAnsi="Cambria Math"/>
                              <w:szCs w:val="28"/>
                              <w:lang w:bidi="en-US"/>
                            </w:rPr>
                            <m:t>70</m:t>
                          </m:r>
                        </m:e>
                      </m:d>
                    </m:e>
                  </m:func>
                  <m:r>
                    <w:rPr>
                      <w:rFonts w:ascii="Cambria Math" w:eastAsiaTheme="minorEastAsia" w:hAnsi="Cambria Math"/>
                      <w:szCs w:val="28"/>
                      <w:lang w:bidi="en-US"/>
                    </w:rPr>
                    <m:t>+</m:t>
                  </m:r>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cos</m:t>
                      </m:r>
                    </m:fName>
                    <m:e>
                      <m:d>
                        <m:dPr>
                          <m:ctrlPr>
                            <w:rPr>
                              <w:rFonts w:ascii="Cambria Math" w:eastAsiaTheme="minorEastAsia" w:hAnsi="Cambria Math"/>
                              <w:i/>
                              <w:szCs w:val="28"/>
                              <w:lang w:bidi="en-US"/>
                            </w:rPr>
                          </m:ctrlPr>
                        </m:dPr>
                        <m:e>
                          <m:r>
                            <w:rPr>
                              <w:rFonts w:ascii="Cambria Math" w:eastAsiaTheme="minorEastAsia" w:hAnsi="Cambria Math"/>
                              <w:szCs w:val="28"/>
                              <w:lang w:bidi="en-US"/>
                            </w:rPr>
                            <m:t>70</m:t>
                          </m:r>
                        </m:e>
                      </m:d>
                    </m:e>
                  </m:func>
                  <m:r>
                    <w:rPr>
                      <w:rFonts w:ascii="Cambria Math" w:eastAsiaTheme="minorEastAsia" w:hAnsi="Cambria Math"/>
                      <w:szCs w:val="28"/>
                      <w:lang w:bidi="en-US"/>
                    </w:rPr>
                    <m:t>-1</m:t>
                  </m:r>
                </m:den>
              </m:f>
            </m:e>
          </m:d>
          <m:r>
            <w:rPr>
              <w:rFonts w:ascii="Cambria Math" w:eastAsiaTheme="minorEastAsia" w:hAnsi="Cambria Math"/>
              <w:szCs w:val="28"/>
              <w:lang w:bidi="en-US"/>
            </w:rPr>
            <m:t>=41.178 H</m:t>
          </m:r>
        </m:oMath>
      </m:oMathPara>
    </w:p>
    <w:p w14:paraId="36FF0124"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w:p>
    <w:p w14:paraId="6FDB953F"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w:r w:rsidRPr="004E54F1">
        <w:rPr>
          <w:rFonts w:eastAsiaTheme="minorEastAsia"/>
          <w:szCs w:val="28"/>
          <w:lang w:bidi="en-US"/>
        </w:rPr>
        <w:t>Повні реакції опор ведучої Q1 і холостої Q2 роликових опори:</w:t>
      </w:r>
    </w:p>
    <w:p w14:paraId="55F9838D" w14:textId="77777777" w:rsidR="00AF04EA" w:rsidRPr="004E54F1" w:rsidRDefault="00AF04EA" w:rsidP="00AF04EA">
      <w:pPr>
        <w:autoSpaceDE w:val="0"/>
        <w:autoSpaceDN w:val="0"/>
        <w:adjustRightInd w:val="0"/>
        <w:spacing w:line="360" w:lineRule="auto"/>
        <w:rPr>
          <w:rFonts w:eastAsiaTheme="minorEastAsia"/>
          <w:szCs w:val="28"/>
          <w:lang w:bidi="en-US"/>
        </w:rPr>
      </w:pPr>
      <m:oMathPara>
        <m:oMath>
          <m:r>
            <w:rPr>
              <w:rFonts w:ascii="Cambria Math" w:eastAsiaTheme="minorEastAsia" w:hAnsi="Cambria Math"/>
              <w:szCs w:val="28"/>
              <w:lang w:bidi="en-US"/>
            </w:rPr>
            <m:t>Q12=</m:t>
          </m:r>
          <m:f>
            <m:fPr>
              <m:ctrlPr>
                <w:rPr>
                  <w:rFonts w:ascii="Cambria Math" w:eastAsiaTheme="minorEastAsia" w:hAnsi="Cambria Math"/>
                  <w:i/>
                  <w:szCs w:val="28"/>
                  <w:lang w:bidi="en-US"/>
                </w:rPr>
              </m:ctrlPr>
            </m:fPr>
            <m:num>
              <m:r>
                <w:rPr>
                  <w:rFonts w:ascii="Cambria Math" w:eastAsiaTheme="minorEastAsia" w:hAnsi="Cambria Math"/>
                  <w:szCs w:val="28"/>
                  <w:lang w:bidi="en-US"/>
                </w:rPr>
                <m:t>G</m:t>
              </m:r>
            </m:num>
            <m:den>
              <m:r>
                <w:rPr>
                  <w:rFonts w:ascii="Cambria Math" w:eastAsiaTheme="minorEastAsia" w:hAnsi="Cambria Math"/>
                  <w:szCs w:val="28"/>
                  <w:lang w:bidi="en-US"/>
                </w:rPr>
                <m:t>2∙</m:t>
              </m:r>
              <m:r>
                <m:rPr>
                  <m:sty m:val="p"/>
                </m:rPr>
                <w:rPr>
                  <w:rFonts w:ascii="Cambria Math" w:eastAsiaTheme="minorEastAsia" w:hAnsi="Cambria Math"/>
                  <w:szCs w:val="28"/>
                  <w:lang w:bidi="en-US"/>
                </w:rPr>
                <m:t>cos⁡</m:t>
              </m:r>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α</m:t>
                  </m:r>
                </m:num>
                <m:den>
                  <m:r>
                    <w:rPr>
                      <w:rFonts w:ascii="Cambria Math" w:eastAsiaTheme="minorEastAsia" w:hAnsi="Cambria Math"/>
                      <w:szCs w:val="28"/>
                      <w:lang w:bidi="en-US"/>
                    </w:rPr>
                    <m:t>2</m:t>
                  </m:r>
                </m:den>
              </m:f>
              <m:r>
                <w:rPr>
                  <w:rFonts w:ascii="Cambria Math" w:eastAsiaTheme="minorEastAsia" w:hAnsi="Cambria Math"/>
                  <w:szCs w:val="28"/>
                  <w:lang w:bidi="en-US"/>
                </w:rPr>
                <m:t>)</m:t>
              </m:r>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T12</m:t>
              </m:r>
            </m:num>
            <m:den>
              <m:r>
                <w:rPr>
                  <w:rFonts w:ascii="Cambria Math" w:eastAsiaTheme="minorEastAsia" w:hAnsi="Cambria Math"/>
                  <w:szCs w:val="28"/>
                  <w:lang w:bidi="en-US"/>
                </w:rPr>
                <m:t>tg</m:t>
              </m:r>
              <m:d>
                <m:dPr>
                  <m:ctrlPr>
                    <w:rPr>
                      <w:rFonts w:ascii="Cambria Math" w:eastAsiaTheme="minorEastAsia" w:hAnsi="Cambria Math"/>
                      <w:i/>
                      <w:szCs w:val="28"/>
                      <w:lang w:bidi="en-US"/>
                    </w:rPr>
                  </m:ctrlPr>
                </m:dPr>
                <m:e>
                  <m:r>
                    <w:rPr>
                      <w:rFonts w:ascii="Cambria Math" w:eastAsiaTheme="minorEastAsia" w:hAnsi="Cambria Math"/>
                      <w:szCs w:val="28"/>
                      <w:lang w:bidi="en-US"/>
                    </w:rPr>
                    <m:t>α</m:t>
                  </m:r>
                </m:e>
              </m:d>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T22</m:t>
              </m:r>
            </m:num>
            <m:den>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sin</m:t>
                  </m:r>
                </m:fName>
                <m:e>
                  <m:d>
                    <m:dPr>
                      <m:ctrlPr>
                        <w:rPr>
                          <w:rFonts w:ascii="Cambria Math" w:eastAsiaTheme="minorEastAsia" w:hAnsi="Cambria Math"/>
                          <w:i/>
                          <w:szCs w:val="28"/>
                          <w:lang w:bidi="en-US"/>
                        </w:rPr>
                      </m:ctrlPr>
                    </m:dPr>
                    <m:e>
                      <m:r>
                        <w:rPr>
                          <w:rFonts w:ascii="Cambria Math" w:eastAsiaTheme="minorEastAsia" w:hAnsi="Cambria Math"/>
                          <w:szCs w:val="28"/>
                          <w:lang w:bidi="en-US"/>
                        </w:rPr>
                        <m:t>α</m:t>
                      </m:r>
                    </m:e>
                  </m:d>
                </m:e>
              </m:func>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4298</m:t>
              </m:r>
            </m:num>
            <m:den>
              <m:r>
                <w:rPr>
                  <w:rFonts w:ascii="Cambria Math" w:eastAsiaTheme="minorEastAsia" w:hAnsi="Cambria Math"/>
                  <w:szCs w:val="28"/>
                  <w:lang w:bidi="en-US"/>
                </w:rPr>
                <m:t>2∙</m:t>
              </m:r>
              <m:r>
                <m:rPr>
                  <m:sty m:val="p"/>
                </m:rPr>
                <w:rPr>
                  <w:rFonts w:ascii="Cambria Math" w:eastAsiaTheme="minorEastAsia" w:hAnsi="Cambria Math"/>
                  <w:szCs w:val="28"/>
                  <w:lang w:bidi="en-US"/>
                </w:rPr>
                <m:t>cos⁡</m:t>
              </m:r>
              <m:r>
                <w:rPr>
                  <w:rFonts w:ascii="Cambria Math" w:eastAsiaTheme="minorEastAsia" w:hAnsi="Cambria Math"/>
                  <w:szCs w:val="28"/>
                  <w:lang w:bidi="en-US"/>
                </w:rPr>
                <m:t>(35)</m:t>
              </m:r>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41.178</m:t>
              </m:r>
            </m:num>
            <m:den>
              <m:r>
                <w:rPr>
                  <w:rFonts w:ascii="Cambria Math" w:eastAsiaTheme="minorEastAsia" w:hAnsi="Cambria Math"/>
                  <w:szCs w:val="28"/>
                  <w:lang w:bidi="en-US"/>
                </w:rPr>
                <m:t>tg(70)</m:t>
              </m:r>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41.178</m:t>
              </m:r>
            </m:num>
            <m:den>
              <m:r>
                <m:rPr>
                  <m:sty m:val="p"/>
                </m:rPr>
                <w:rPr>
                  <w:rFonts w:ascii="Cambria Math" w:eastAsiaTheme="minorEastAsia" w:hAnsi="Cambria Math"/>
                  <w:szCs w:val="28"/>
                  <w:lang w:bidi="en-US"/>
                </w:rPr>
                <m:t>sin⁡</m:t>
              </m:r>
              <m:r>
                <w:rPr>
                  <w:rFonts w:ascii="Cambria Math" w:eastAsiaTheme="minorEastAsia" w:hAnsi="Cambria Math"/>
                  <w:szCs w:val="28"/>
                  <w:lang w:bidi="en-US"/>
                </w:rPr>
                <m:t>(70)</m:t>
              </m:r>
            </m:den>
          </m:f>
          <m:r>
            <w:rPr>
              <w:rFonts w:ascii="Cambria Math" w:eastAsiaTheme="minorEastAsia" w:hAnsi="Cambria Math"/>
              <w:szCs w:val="28"/>
              <w:lang w:bidi="en-US"/>
            </w:rPr>
            <m:t>=2652 H</m:t>
          </m:r>
        </m:oMath>
      </m:oMathPara>
    </w:p>
    <w:p w14:paraId="6038A731" w14:textId="77777777" w:rsidR="00AF04EA" w:rsidRPr="004E54F1" w:rsidRDefault="00AF04EA" w:rsidP="00AF04EA">
      <w:pPr>
        <w:autoSpaceDE w:val="0"/>
        <w:autoSpaceDN w:val="0"/>
        <w:adjustRightInd w:val="0"/>
        <w:spacing w:line="360" w:lineRule="auto"/>
        <w:rPr>
          <w:rFonts w:eastAsiaTheme="minorEastAsia"/>
          <w:szCs w:val="28"/>
          <w:lang w:bidi="en-US"/>
        </w:rPr>
      </w:pPr>
      <m:oMathPara>
        <m:oMath>
          <m:r>
            <w:rPr>
              <w:rFonts w:ascii="Cambria Math" w:eastAsiaTheme="minorEastAsia" w:hAnsi="Cambria Math"/>
              <w:szCs w:val="28"/>
              <w:lang w:bidi="en-US"/>
            </w:rPr>
            <m:t>Q22=</m:t>
          </m:r>
          <m:f>
            <m:fPr>
              <m:ctrlPr>
                <w:rPr>
                  <w:rFonts w:ascii="Cambria Math" w:eastAsiaTheme="minorEastAsia" w:hAnsi="Cambria Math"/>
                  <w:i/>
                  <w:szCs w:val="28"/>
                  <w:lang w:bidi="en-US"/>
                </w:rPr>
              </m:ctrlPr>
            </m:fPr>
            <m:num>
              <m:r>
                <w:rPr>
                  <w:rFonts w:ascii="Cambria Math" w:eastAsiaTheme="minorEastAsia" w:hAnsi="Cambria Math"/>
                  <w:szCs w:val="28"/>
                  <w:lang w:bidi="en-US"/>
                </w:rPr>
                <m:t>G</m:t>
              </m:r>
            </m:num>
            <m:den>
              <m:r>
                <w:rPr>
                  <w:rFonts w:ascii="Cambria Math" w:eastAsiaTheme="minorEastAsia" w:hAnsi="Cambria Math"/>
                  <w:szCs w:val="28"/>
                  <w:lang w:bidi="en-US"/>
                </w:rPr>
                <m:t>2∙</m:t>
              </m:r>
              <m:r>
                <m:rPr>
                  <m:sty m:val="p"/>
                </m:rPr>
                <w:rPr>
                  <w:rFonts w:ascii="Cambria Math" w:eastAsiaTheme="minorEastAsia" w:hAnsi="Cambria Math"/>
                  <w:szCs w:val="28"/>
                  <w:lang w:bidi="en-US"/>
                </w:rPr>
                <m:t>cos⁡</m:t>
              </m:r>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α</m:t>
                  </m:r>
                </m:num>
                <m:den>
                  <m:r>
                    <w:rPr>
                      <w:rFonts w:ascii="Cambria Math" w:eastAsiaTheme="minorEastAsia" w:hAnsi="Cambria Math"/>
                      <w:szCs w:val="28"/>
                      <w:lang w:bidi="en-US"/>
                    </w:rPr>
                    <m:t>2</m:t>
                  </m:r>
                </m:den>
              </m:f>
              <m:r>
                <w:rPr>
                  <w:rFonts w:ascii="Cambria Math" w:eastAsiaTheme="minorEastAsia" w:hAnsi="Cambria Math"/>
                  <w:szCs w:val="28"/>
                  <w:lang w:bidi="en-US"/>
                </w:rPr>
                <m:t>)</m:t>
              </m:r>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T22</m:t>
              </m:r>
            </m:num>
            <m:den>
              <m:r>
                <w:rPr>
                  <w:rFonts w:ascii="Cambria Math" w:eastAsiaTheme="minorEastAsia" w:hAnsi="Cambria Math"/>
                  <w:szCs w:val="28"/>
                  <w:lang w:bidi="en-US"/>
                </w:rPr>
                <m:t>tg</m:t>
              </m:r>
              <m:d>
                <m:dPr>
                  <m:ctrlPr>
                    <w:rPr>
                      <w:rFonts w:ascii="Cambria Math" w:eastAsiaTheme="minorEastAsia" w:hAnsi="Cambria Math"/>
                      <w:i/>
                      <w:szCs w:val="28"/>
                      <w:lang w:bidi="en-US"/>
                    </w:rPr>
                  </m:ctrlPr>
                </m:dPr>
                <m:e>
                  <m:r>
                    <w:rPr>
                      <w:rFonts w:ascii="Cambria Math" w:eastAsiaTheme="minorEastAsia" w:hAnsi="Cambria Math"/>
                      <w:szCs w:val="28"/>
                      <w:lang w:bidi="en-US"/>
                    </w:rPr>
                    <m:t>α</m:t>
                  </m:r>
                </m:e>
              </m:d>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T12</m:t>
              </m:r>
            </m:num>
            <m:den>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sin</m:t>
                  </m:r>
                </m:fName>
                <m:e>
                  <m:d>
                    <m:dPr>
                      <m:ctrlPr>
                        <w:rPr>
                          <w:rFonts w:ascii="Cambria Math" w:eastAsiaTheme="minorEastAsia" w:hAnsi="Cambria Math"/>
                          <w:i/>
                          <w:szCs w:val="28"/>
                          <w:lang w:bidi="en-US"/>
                        </w:rPr>
                      </m:ctrlPr>
                    </m:dPr>
                    <m:e>
                      <m:r>
                        <w:rPr>
                          <w:rFonts w:ascii="Cambria Math" w:eastAsiaTheme="minorEastAsia" w:hAnsi="Cambria Math"/>
                          <w:szCs w:val="28"/>
                          <w:lang w:bidi="en-US"/>
                        </w:rPr>
                        <m:t>α</m:t>
                      </m:r>
                    </m:e>
                  </m:d>
                </m:e>
              </m:func>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4298</m:t>
              </m:r>
            </m:num>
            <m:den>
              <m:r>
                <w:rPr>
                  <w:rFonts w:ascii="Cambria Math" w:eastAsiaTheme="minorEastAsia" w:hAnsi="Cambria Math"/>
                  <w:szCs w:val="28"/>
                  <w:lang w:bidi="en-US"/>
                </w:rPr>
                <m:t>2∙</m:t>
              </m:r>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cos</m:t>
                  </m:r>
                  <m:ctrlPr>
                    <w:rPr>
                      <w:rFonts w:ascii="Cambria Math" w:eastAsiaTheme="minorEastAsia" w:hAnsi="Cambria Math"/>
                      <w:i/>
                      <w:szCs w:val="28"/>
                      <w:lang w:bidi="en-US"/>
                    </w:rPr>
                  </m:ctrlPr>
                </m:fName>
                <m:e>
                  <m:d>
                    <m:dPr>
                      <m:ctrlPr>
                        <w:rPr>
                          <w:rFonts w:ascii="Cambria Math" w:eastAsiaTheme="minorEastAsia" w:hAnsi="Cambria Math"/>
                          <w:i/>
                          <w:szCs w:val="28"/>
                          <w:lang w:bidi="en-US"/>
                        </w:rPr>
                      </m:ctrlPr>
                    </m:dPr>
                    <m:e>
                      <m:r>
                        <w:rPr>
                          <w:rFonts w:ascii="Cambria Math" w:eastAsiaTheme="minorEastAsia" w:hAnsi="Cambria Math"/>
                          <w:szCs w:val="28"/>
                          <w:lang w:bidi="en-US"/>
                        </w:rPr>
                        <m:t>35</m:t>
                      </m:r>
                    </m:e>
                  </m:d>
                </m:e>
              </m:func>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41.178</m:t>
              </m:r>
            </m:num>
            <m:den>
              <m:r>
                <w:rPr>
                  <w:rFonts w:ascii="Cambria Math" w:eastAsiaTheme="minorEastAsia" w:hAnsi="Cambria Math"/>
                  <w:szCs w:val="28"/>
                  <w:lang w:bidi="en-US"/>
                </w:rPr>
                <m:t>tg</m:t>
              </m:r>
              <m:d>
                <m:dPr>
                  <m:ctrlPr>
                    <w:rPr>
                      <w:rFonts w:ascii="Cambria Math" w:eastAsiaTheme="minorEastAsia" w:hAnsi="Cambria Math"/>
                      <w:i/>
                      <w:szCs w:val="28"/>
                      <w:lang w:bidi="en-US"/>
                    </w:rPr>
                  </m:ctrlPr>
                </m:dPr>
                <m:e>
                  <m:r>
                    <w:rPr>
                      <w:rFonts w:ascii="Cambria Math" w:eastAsiaTheme="minorEastAsia" w:hAnsi="Cambria Math"/>
                      <w:szCs w:val="28"/>
                      <w:lang w:bidi="en-US"/>
                    </w:rPr>
                    <m:t>70</m:t>
                  </m:r>
                </m:e>
              </m:d>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41.178</m:t>
              </m:r>
            </m:num>
            <m:den>
              <m:func>
                <m:funcPr>
                  <m:ctrlPr>
                    <w:rPr>
                      <w:rFonts w:ascii="Cambria Math" w:eastAsiaTheme="minorEastAsia" w:hAnsi="Cambria Math"/>
                      <w:szCs w:val="28"/>
                      <w:lang w:bidi="en-US"/>
                    </w:rPr>
                  </m:ctrlPr>
                </m:funcPr>
                <m:fName>
                  <m:r>
                    <m:rPr>
                      <m:sty m:val="p"/>
                    </m:rPr>
                    <w:rPr>
                      <w:rFonts w:ascii="Cambria Math" w:eastAsiaTheme="minorEastAsia" w:hAnsi="Cambria Math"/>
                      <w:szCs w:val="28"/>
                      <w:lang w:bidi="en-US"/>
                    </w:rPr>
                    <m:t>sin</m:t>
                  </m:r>
                </m:fName>
                <m:e>
                  <m:d>
                    <m:dPr>
                      <m:ctrlPr>
                        <w:rPr>
                          <w:rFonts w:ascii="Cambria Math" w:eastAsiaTheme="minorEastAsia" w:hAnsi="Cambria Math"/>
                          <w:i/>
                          <w:szCs w:val="28"/>
                          <w:lang w:bidi="en-US"/>
                        </w:rPr>
                      </m:ctrlPr>
                    </m:dPr>
                    <m:e>
                      <m:r>
                        <w:rPr>
                          <w:rFonts w:ascii="Cambria Math" w:eastAsiaTheme="minorEastAsia" w:hAnsi="Cambria Math"/>
                          <w:szCs w:val="28"/>
                          <w:lang w:bidi="en-US"/>
                        </w:rPr>
                        <m:t>70</m:t>
                      </m:r>
                    </m:e>
                  </m:d>
                </m:e>
              </m:func>
            </m:den>
          </m:f>
          <m:r>
            <w:rPr>
              <w:rFonts w:ascii="Cambria Math" w:eastAsiaTheme="minorEastAsia" w:hAnsi="Cambria Math"/>
              <w:szCs w:val="28"/>
              <w:lang w:bidi="en-US"/>
            </w:rPr>
            <m:t>=2652 H</m:t>
          </m:r>
        </m:oMath>
      </m:oMathPara>
    </w:p>
    <w:p w14:paraId="7872DD03"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w:r w:rsidRPr="004E54F1">
        <w:rPr>
          <w:rFonts w:eastAsiaTheme="minorEastAsia"/>
          <w:szCs w:val="28"/>
          <w:lang w:bidi="en-US"/>
        </w:rPr>
        <w:t>Максимальне навантаження на приводну Р1 і холосту Р2 роликових опори:</w:t>
      </w:r>
    </w:p>
    <w:p w14:paraId="6995B09A" w14:textId="77777777" w:rsidR="00AF04EA" w:rsidRPr="004E54F1" w:rsidRDefault="00AF04EA" w:rsidP="00AF04EA">
      <w:pPr>
        <w:autoSpaceDE w:val="0"/>
        <w:autoSpaceDN w:val="0"/>
        <w:adjustRightInd w:val="0"/>
        <w:spacing w:line="360" w:lineRule="auto"/>
        <w:rPr>
          <w:rFonts w:eastAsiaTheme="minorEastAsia"/>
          <w:szCs w:val="28"/>
          <w:lang w:bidi="en-US"/>
        </w:rPr>
      </w:pPr>
      <m:oMathPara>
        <m:oMath>
          <m:r>
            <w:rPr>
              <w:rFonts w:ascii="Cambria Math" w:eastAsiaTheme="minorEastAsia" w:hAnsi="Cambria Math"/>
              <w:szCs w:val="28"/>
              <w:lang w:bidi="en-US"/>
            </w:rPr>
            <m:t>P12=</m:t>
          </m:r>
          <m:f>
            <m:fPr>
              <m:ctrlPr>
                <w:rPr>
                  <w:rFonts w:ascii="Cambria Math" w:eastAsiaTheme="minorEastAsia" w:hAnsi="Cambria Math"/>
                  <w:i/>
                  <w:szCs w:val="28"/>
                  <w:lang w:bidi="en-US"/>
                </w:rPr>
              </m:ctrlPr>
            </m:fPr>
            <m:num>
              <m:rad>
                <m:radPr>
                  <m:degHide m:val="1"/>
                  <m:ctrlPr>
                    <w:rPr>
                      <w:rFonts w:ascii="Cambria Math" w:eastAsiaTheme="minorEastAsia" w:hAnsi="Cambria Math"/>
                      <w:i/>
                      <w:szCs w:val="28"/>
                      <w:lang w:bidi="en-US"/>
                    </w:rPr>
                  </m:ctrlPr>
                </m:radPr>
                <m:deg/>
                <m:e>
                  <m:sSup>
                    <m:sSupPr>
                      <m:ctrlPr>
                        <w:rPr>
                          <w:rFonts w:ascii="Cambria Math" w:eastAsiaTheme="minorEastAsia" w:hAnsi="Cambria Math"/>
                          <w:i/>
                          <w:szCs w:val="28"/>
                          <w:lang w:bidi="en-US"/>
                        </w:rPr>
                      </m:ctrlPr>
                    </m:sSupPr>
                    <m:e>
                      <m:r>
                        <w:rPr>
                          <w:rFonts w:ascii="Cambria Math" w:eastAsiaTheme="minorEastAsia" w:hAnsi="Cambria Math"/>
                          <w:szCs w:val="28"/>
                          <w:lang w:bidi="en-US"/>
                        </w:rPr>
                        <m:t>(Q12)</m:t>
                      </m:r>
                    </m:e>
                    <m:sup>
                      <m:r>
                        <w:rPr>
                          <w:rFonts w:ascii="Cambria Math" w:eastAsiaTheme="minorEastAsia" w:hAnsi="Cambria Math"/>
                          <w:szCs w:val="28"/>
                          <w:lang w:bidi="en-US"/>
                        </w:rPr>
                        <m:t>2</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(T12)</m:t>
                      </m:r>
                    </m:e>
                    <m:sup>
                      <m:r>
                        <w:rPr>
                          <w:rFonts w:ascii="Cambria Math" w:eastAsiaTheme="minorEastAsia" w:hAnsi="Cambria Math"/>
                          <w:szCs w:val="28"/>
                          <w:lang w:bidi="en-US"/>
                        </w:rPr>
                        <m:t>2</m:t>
                      </m:r>
                    </m:sup>
                  </m:sSup>
                </m:e>
              </m:rad>
            </m:num>
            <m:den>
              <m:r>
                <w:rPr>
                  <w:rFonts w:ascii="Cambria Math" w:eastAsiaTheme="minorEastAsia" w:hAnsi="Cambria Math"/>
                  <w:szCs w:val="28"/>
                  <w:lang w:bidi="en-US"/>
                </w:rPr>
                <m:t>ip</m:t>
              </m:r>
            </m:den>
          </m:f>
          <m:r>
            <w:rPr>
              <w:rFonts w:ascii="Cambria Math" w:eastAsiaTheme="minorEastAsia" w:hAnsi="Cambria Math"/>
              <w:szCs w:val="28"/>
              <w:lang w:bidi="en-US"/>
            </w:rPr>
            <m:t>∙Kp=</m:t>
          </m:r>
          <m:f>
            <m:fPr>
              <m:ctrlPr>
                <w:rPr>
                  <w:rFonts w:ascii="Cambria Math" w:eastAsiaTheme="minorEastAsia" w:hAnsi="Cambria Math"/>
                  <w:i/>
                  <w:szCs w:val="28"/>
                  <w:lang w:bidi="en-US"/>
                </w:rPr>
              </m:ctrlPr>
            </m:fPr>
            <m:num>
              <m:rad>
                <m:radPr>
                  <m:degHide m:val="1"/>
                  <m:ctrlPr>
                    <w:rPr>
                      <w:rFonts w:ascii="Cambria Math" w:eastAsiaTheme="minorEastAsia" w:hAnsi="Cambria Math"/>
                      <w:i/>
                      <w:szCs w:val="28"/>
                      <w:lang w:bidi="en-US"/>
                    </w:rPr>
                  </m:ctrlPr>
                </m:radPr>
                <m:deg/>
                <m:e>
                  <m:sSup>
                    <m:sSupPr>
                      <m:ctrlPr>
                        <w:rPr>
                          <w:rFonts w:ascii="Cambria Math" w:eastAsiaTheme="minorEastAsia" w:hAnsi="Cambria Math"/>
                          <w:i/>
                          <w:szCs w:val="28"/>
                          <w:lang w:bidi="en-US"/>
                        </w:rPr>
                      </m:ctrlPr>
                    </m:sSupPr>
                    <m:e>
                      <m:r>
                        <w:rPr>
                          <w:rFonts w:ascii="Cambria Math" w:eastAsiaTheme="minorEastAsia" w:hAnsi="Cambria Math"/>
                          <w:szCs w:val="28"/>
                          <w:lang w:bidi="en-US"/>
                        </w:rPr>
                        <m:t>(2652)</m:t>
                      </m:r>
                    </m:e>
                    <m:sup>
                      <m:r>
                        <w:rPr>
                          <w:rFonts w:ascii="Cambria Math" w:eastAsiaTheme="minorEastAsia" w:hAnsi="Cambria Math"/>
                          <w:szCs w:val="28"/>
                          <w:lang w:bidi="en-US"/>
                        </w:rPr>
                        <m:t>2</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(41,178)</m:t>
                      </m:r>
                    </m:e>
                    <m:sup>
                      <m:r>
                        <w:rPr>
                          <w:rFonts w:ascii="Cambria Math" w:eastAsiaTheme="minorEastAsia" w:hAnsi="Cambria Math"/>
                          <w:szCs w:val="28"/>
                          <w:lang w:bidi="en-US"/>
                        </w:rPr>
                        <m:t>2</m:t>
                      </m:r>
                    </m:sup>
                  </m:sSup>
                </m:e>
              </m:rad>
            </m:num>
            <m:den>
              <m:r>
                <w:rPr>
                  <w:rFonts w:ascii="Cambria Math" w:eastAsiaTheme="minorEastAsia" w:hAnsi="Cambria Math"/>
                  <w:szCs w:val="28"/>
                  <w:lang w:bidi="en-US"/>
                </w:rPr>
                <m:t>2</m:t>
              </m:r>
            </m:den>
          </m:f>
          <m:r>
            <w:rPr>
              <w:rFonts w:ascii="Cambria Math" w:eastAsiaTheme="minorEastAsia" w:hAnsi="Cambria Math"/>
              <w:szCs w:val="28"/>
              <w:lang w:bidi="en-US"/>
            </w:rPr>
            <m:t>∙1=1326 H</m:t>
          </m:r>
        </m:oMath>
      </m:oMathPara>
    </w:p>
    <w:p w14:paraId="2EA4EF2B" w14:textId="77777777" w:rsidR="00AF04EA" w:rsidRPr="004E54F1" w:rsidRDefault="00AF04EA" w:rsidP="00AF04EA">
      <w:pPr>
        <w:autoSpaceDE w:val="0"/>
        <w:autoSpaceDN w:val="0"/>
        <w:adjustRightInd w:val="0"/>
        <w:spacing w:line="360" w:lineRule="auto"/>
        <w:rPr>
          <w:rFonts w:eastAsiaTheme="minorEastAsia"/>
          <w:szCs w:val="28"/>
          <w:lang w:bidi="en-US"/>
        </w:rPr>
      </w:pPr>
      <m:oMathPara>
        <m:oMath>
          <m:r>
            <w:rPr>
              <w:rFonts w:ascii="Cambria Math" w:eastAsiaTheme="minorEastAsia" w:hAnsi="Cambria Math"/>
              <w:szCs w:val="28"/>
              <w:lang w:bidi="en-US"/>
            </w:rPr>
            <m:t>P22=</m:t>
          </m:r>
          <m:f>
            <m:fPr>
              <m:ctrlPr>
                <w:rPr>
                  <w:rFonts w:ascii="Cambria Math" w:eastAsiaTheme="minorEastAsia" w:hAnsi="Cambria Math"/>
                  <w:i/>
                  <w:szCs w:val="28"/>
                  <w:lang w:bidi="en-US"/>
                </w:rPr>
              </m:ctrlPr>
            </m:fPr>
            <m:num>
              <m:rad>
                <m:radPr>
                  <m:degHide m:val="1"/>
                  <m:ctrlPr>
                    <w:rPr>
                      <w:rFonts w:ascii="Cambria Math" w:eastAsiaTheme="minorEastAsia" w:hAnsi="Cambria Math"/>
                      <w:i/>
                      <w:szCs w:val="28"/>
                      <w:lang w:bidi="en-US"/>
                    </w:rPr>
                  </m:ctrlPr>
                </m:radPr>
                <m:deg/>
                <m:e>
                  <m:sSup>
                    <m:sSupPr>
                      <m:ctrlPr>
                        <w:rPr>
                          <w:rFonts w:ascii="Cambria Math" w:eastAsiaTheme="minorEastAsia" w:hAnsi="Cambria Math"/>
                          <w:i/>
                          <w:szCs w:val="28"/>
                          <w:lang w:bidi="en-US"/>
                        </w:rPr>
                      </m:ctrlPr>
                    </m:sSupPr>
                    <m:e>
                      <m:r>
                        <w:rPr>
                          <w:rFonts w:ascii="Cambria Math" w:eastAsiaTheme="minorEastAsia" w:hAnsi="Cambria Math"/>
                          <w:szCs w:val="28"/>
                          <w:lang w:bidi="en-US"/>
                        </w:rPr>
                        <m:t>(Q22)</m:t>
                      </m:r>
                    </m:e>
                    <m:sup>
                      <m:r>
                        <w:rPr>
                          <w:rFonts w:ascii="Cambria Math" w:eastAsiaTheme="minorEastAsia" w:hAnsi="Cambria Math"/>
                          <w:szCs w:val="28"/>
                          <w:lang w:bidi="en-US"/>
                        </w:rPr>
                        <m:t>2</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(T22)</m:t>
                      </m:r>
                    </m:e>
                    <m:sup>
                      <m:r>
                        <w:rPr>
                          <w:rFonts w:ascii="Cambria Math" w:eastAsiaTheme="minorEastAsia" w:hAnsi="Cambria Math"/>
                          <w:szCs w:val="28"/>
                          <w:lang w:bidi="en-US"/>
                        </w:rPr>
                        <m:t>2</m:t>
                      </m:r>
                    </m:sup>
                  </m:sSup>
                </m:e>
              </m:rad>
            </m:num>
            <m:den>
              <m:r>
                <w:rPr>
                  <w:rFonts w:ascii="Cambria Math" w:eastAsiaTheme="minorEastAsia" w:hAnsi="Cambria Math"/>
                  <w:szCs w:val="28"/>
                  <w:lang w:bidi="en-US"/>
                </w:rPr>
                <m:t>ip</m:t>
              </m:r>
            </m:den>
          </m:f>
          <m:r>
            <w:rPr>
              <w:rFonts w:ascii="Cambria Math" w:eastAsiaTheme="minorEastAsia" w:hAnsi="Cambria Math"/>
              <w:szCs w:val="28"/>
              <w:lang w:bidi="en-US"/>
            </w:rPr>
            <m:t>∙Kp=</m:t>
          </m:r>
          <m:f>
            <m:fPr>
              <m:ctrlPr>
                <w:rPr>
                  <w:rFonts w:ascii="Cambria Math" w:eastAsiaTheme="minorEastAsia" w:hAnsi="Cambria Math"/>
                  <w:i/>
                  <w:szCs w:val="28"/>
                  <w:lang w:bidi="en-US"/>
                </w:rPr>
              </m:ctrlPr>
            </m:fPr>
            <m:num>
              <m:rad>
                <m:radPr>
                  <m:degHide m:val="1"/>
                  <m:ctrlPr>
                    <w:rPr>
                      <w:rFonts w:ascii="Cambria Math" w:eastAsiaTheme="minorEastAsia" w:hAnsi="Cambria Math"/>
                      <w:i/>
                      <w:szCs w:val="28"/>
                      <w:lang w:bidi="en-US"/>
                    </w:rPr>
                  </m:ctrlPr>
                </m:radPr>
                <m:deg/>
                <m:e>
                  <m:sSup>
                    <m:sSupPr>
                      <m:ctrlPr>
                        <w:rPr>
                          <w:rFonts w:ascii="Cambria Math" w:eastAsiaTheme="minorEastAsia" w:hAnsi="Cambria Math"/>
                          <w:i/>
                          <w:szCs w:val="28"/>
                          <w:lang w:bidi="en-US"/>
                        </w:rPr>
                      </m:ctrlPr>
                    </m:sSupPr>
                    <m:e>
                      <m:r>
                        <w:rPr>
                          <w:rFonts w:ascii="Cambria Math" w:eastAsiaTheme="minorEastAsia" w:hAnsi="Cambria Math"/>
                          <w:szCs w:val="28"/>
                          <w:lang w:bidi="en-US"/>
                        </w:rPr>
                        <m:t>(2652)</m:t>
                      </m:r>
                    </m:e>
                    <m:sup>
                      <m:r>
                        <w:rPr>
                          <w:rFonts w:ascii="Cambria Math" w:eastAsiaTheme="minorEastAsia" w:hAnsi="Cambria Math"/>
                          <w:szCs w:val="28"/>
                          <w:lang w:bidi="en-US"/>
                        </w:rPr>
                        <m:t>2</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(41,178)</m:t>
                      </m:r>
                    </m:e>
                    <m:sup>
                      <m:r>
                        <w:rPr>
                          <w:rFonts w:ascii="Cambria Math" w:eastAsiaTheme="minorEastAsia" w:hAnsi="Cambria Math"/>
                          <w:szCs w:val="28"/>
                          <w:lang w:bidi="en-US"/>
                        </w:rPr>
                        <m:t>2</m:t>
                      </m:r>
                    </m:sup>
                  </m:sSup>
                </m:e>
              </m:rad>
            </m:num>
            <m:den>
              <m:r>
                <w:rPr>
                  <w:rFonts w:ascii="Cambria Math" w:eastAsiaTheme="minorEastAsia" w:hAnsi="Cambria Math"/>
                  <w:szCs w:val="28"/>
                  <w:lang w:bidi="en-US"/>
                </w:rPr>
                <m:t>2</m:t>
              </m:r>
            </m:den>
          </m:f>
          <m:r>
            <w:rPr>
              <w:rFonts w:ascii="Cambria Math" w:eastAsiaTheme="minorEastAsia" w:hAnsi="Cambria Math"/>
              <w:szCs w:val="28"/>
              <w:lang w:bidi="en-US"/>
            </w:rPr>
            <m:t>∙1=1326 H</m:t>
          </m:r>
        </m:oMath>
      </m:oMathPara>
    </w:p>
    <w:p w14:paraId="08781BB1"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w:r w:rsidRPr="004E54F1">
        <w:rPr>
          <w:rFonts w:eastAsiaTheme="minorEastAsia"/>
          <w:szCs w:val="28"/>
          <w:lang w:bidi="en-US"/>
        </w:rPr>
        <w:t>Згідно розрахованим зусиллям, обираємо ту саму роликову опору РП-0.25.</w:t>
      </w:r>
    </w:p>
    <w:p w14:paraId="02CB0B54"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w:r w:rsidRPr="004E54F1">
        <w:rPr>
          <w:rFonts w:eastAsiaTheme="minorEastAsia"/>
          <w:szCs w:val="28"/>
          <w:lang w:bidi="en-US"/>
        </w:rPr>
        <w:t>Максимальне колове зусилля на черв'ячному колесі:</w:t>
      </w:r>
    </w:p>
    <w:p w14:paraId="427E4791"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m:oMathPara>
        <m:oMath>
          <m:r>
            <w:rPr>
              <w:rFonts w:ascii="Cambria Math" w:eastAsiaTheme="minorEastAsia" w:hAnsi="Cambria Math"/>
              <w:szCs w:val="28"/>
              <w:lang w:bidi="en-US"/>
            </w:rPr>
            <m:t>S2=T12∙</m:t>
          </m:r>
          <m:f>
            <m:fPr>
              <m:ctrlPr>
                <w:rPr>
                  <w:rFonts w:ascii="Cambria Math" w:eastAsiaTheme="minorEastAsia" w:hAnsi="Cambria Math"/>
                  <w:i/>
                  <w:szCs w:val="28"/>
                  <w:lang w:bidi="en-US"/>
                </w:rPr>
              </m:ctrlPr>
            </m:fPr>
            <m:num>
              <m:r>
                <w:rPr>
                  <w:rFonts w:ascii="Cambria Math" w:eastAsiaTheme="minorEastAsia" w:hAnsi="Cambria Math"/>
                  <w:szCs w:val="28"/>
                  <w:lang w:bidi="en-US"/>
                </w:rPr>
                <m:t>Dp</m:t>
              </m:r>
            </m:num>
            <m:den>
              <m:r>
                <w:rPr>
                  <w:rFonts w:ascii="Cambria Math" w:eastAsiaTheme="minorEastAsia" w:hAnsi="Cambria Math"/>
                  <w:szCs w:val="28"/>
                  <w:lang w:bidi="en-US"/>
                </w:rPr>
                <m:t>Dch</m:t>
              </m:r>
            </m:den>
          </m:f>
          <m:r>
            <w:rPr>
              <w:rFonts w:ascii="Cambria Math" w:eastAsiaTheme="minorEastAsia" w:hAnsi="Cambria Math"/>
              <w:szCs w:val="28"/>
              <w:lang w:bidi="en-US"/>
            </w:rPr>
            <m:t>=41,178∙</m:t>
          </m:r>
          <m:f>
            <m:fPr>
              <m:ctrlPr>
                <w:rPr>
                  <w:rFonts w:ascii="Cambria Math" w:eastAsiaTheme="minorEastAsia" w:hAnsi="Cambria Math"/>
                  <w:i/>
                  <w:szCs w:val="28"/>
                  <w:lang w:bidi="en-US"/>
                </w:rPr>
              </m:ctrlPr>
            </m:fPr>
            <m:num>
              <m:r>
                <w:rPr>
                  <w:rFonts w:ascii="Cambria Math" w:eastAsiaTheme="minorEastAsia" w:hAnsi="Cambria Math"/>
                  <w:szCs w:val="28"/>
                  <w:lang w:bidi="en-US"/>
                </w:rPr>
                <m:t>0,41</m:t>
              </m:r>
            </m:num>
            <m:den>
              <m:r>
                <w:rPr>
                  <w:rFonts w:ascii="Cambria Math" w:eastAsiaTheme="minorEastAsia" w:hAnsi="Cambria Math"/>
                  <w:szCs w:val="28"/>
                  <w:lang w:bidi="en-US"/>
                </w:rPr>
                <m:t>0,33</m:t>
              </m:r>
            </m:den>
          </m:f>
          <m:r>
            <w:rPr>
              <w:rFonts w:ascii="Cambria Math" w:eastAsiaTheme="minorEastAsia" w:hAnsi="Cambria Math"/>
              <w:szCs w:val="28"/>
              <w:lang w:bidi="en-US"/>
            </w:rPr>
            <m:t>=51.161 H</m:t>
          </m:r>
        </m:oMath>
      </m:oMathPara>
    </w:p>
    <w:p w14:paraId="356E37CD" w14:textId="77777777" w:rsidR="007D45A4" w:rsidRDefault="007D45A4" w:rsidP="00AF04EA">
      <w:pPr>
        <w:autoSpaceDE w:val="0"/>
        <w:autoSpaceDN w:val="0"/>
        <w:adjustRightInd w:val="0"/>
        <w:spacing w:line="360" w:lineRule="auto"/>
        <w:ind w:firstLine="709"/>
        <w:rPr>
          <w:rFonts w:eastAsiaTheme="minorEastAsia"/>
          <w:szCs w:val="28"/>
          <w:lang w:bidi="en-US"/>
        </w:rPr>
      </w:pPr>
    </w:p>
    <w:p w14:paraId="605F842B" w14:textId="77777777" w:rsidR="007D45A4" w:rsidRDefault="007D45A4" w:rsidP="00AF04EA">
      <w:pPr>
        <w:autoSpaceDE w:val="0"/>
        <w:autoSpaceDN w:val="0"/>
        <w:adjustRightInd w:val="0"/>
        <w:spacing w:line="360" w:lineRule="auto"/>
        <w:ind w:firstLine="709"/>
        <w:rPr>
          <w:rFonts w:eastAsiaTheme="minorEastAsia"/>
          <w:szCs w:val="28"/>
          <w:lang w:bidi="en-US"/>
        </w:rPr>
      </w:pPr>
    </w:p>
    <w:p w14:paraId="4B5E5783" w14:textId="77777777" w:rsidR="007D45A4" w:rsidRDefault="007D45A4" w:rsidP="00AF04EA">
      <w:pPr>
        <w:autoSpaceDE w:val="0"/>
        <w:autoSpaceDN w:val="0"/>
        <w:adjustRightInd w:val="0"/>
        <w:spacing w:line="360" w:lineRule="auto"/>
        <w:ind w:firstLine="709"/>
        <w:rPr>
          <w:rFonts w:eastAsiaTheme="minorEastAsia"/>
          <w:szCs w:val="28"/>
          <w:lang w:bidi="en-US"/>
        </w:rPr>
      </w:pPr>
    </w:p>
    <w:p w14:paraId="018C6C69"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w:r w:rsidRPr="004E54F1">
        <w:rPr>
          <w:rFonts w:eastAsiaTheme="minorEastAsia"/>
          <w:szCs w:val="28"/>
          <w:lang w:bidi="en-US"/>
        </w:rPr>
        <w:lastRenderedPageBreak/>
        <w:t>Максимальний момент знаходимо згідно:</w:t>
      </w:r>
    </w:p>
    <w:p w14:paraId="03279D63"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m:oMathPara>
        <m:oMath>
          <m:r>
            <w:rPr>
              <w:rFonts w:ascii="Cambria Math" w:eastAsiaTheme="minorEastAsia" w:hAnsi="Cambria Math"/>
              <w:szCs w:val="28"/>
              <w:lang w:bidi="en-US"/>
            </w:rPr>
            <m:t>A2=</m:t>
          </m:r>
          <m:f>
            <m:fPr>
              <m:ctrlPr>
                <w:rPr>
                  <w:rFonts w:ascii="Cambria Math" w:eastAsiaTheme="minorEastAsia" w:hAnsi="Cambria Math"/>
                  <w:i/>
                  <w:szCs w:val="28"/>
                  <w:lang w:bidi="en-US"/>
                </w:rPr>
              </m:ctrlPr>
            </m:fPr>
            <m:num>
              <m:r>
                <w:rPr>
                  <w:rFonts w:ascii="Cambria Math" w:eastAsiaTheme="minorEastAsia" w:hAnsi="Cambria Math"/>
                  <w:szCs w:val="28"/>
                  <w:lang w:bidi="en-US"/>
                </w:rPr>
                <m:t>P12∙c+S2∙</m:t>
              </m:r>
              <m:d>
                <m:dPr>
                  <m:ctrlPr>
                    <w:rPr>
                      <w:rFonts w:ascii="Cambria Math" w:eastAsiaTheme="minorEastAsia" w:hAnsi="Cambria Math"/>
                      <w:i/>
                      <w:szCs w:val="28"/>
                      <w:lang w:bidi="en-US"/>
                    </w:rPr>
                  </m:ctrlPr>
                </m:dPr>
                <m:e>
                  <m:r>
                    <w:rPr>
                      <w:rFonts w:ascii="Cambria Math" w:eastAsiaTheme="minorEastAsia" w:hAnsi="Cambria Math"/>
                      <w:szCs w:val="28"/>
                      <w:lang w:bidi="en-US"/>
                    </w:rPr>
                    <m:t>b+c</m:t>
                  </m:r>
                </m:e>
              </m:d>
            </m:num>
            <m:den>
              <m:r>
                <w:rPr>
                  <w:rFonts w:ascii="Cambria Math" w:eastAsiaTheme="minorEastAsia" w:hAnsi="Cambria Math"/>
                  <w:szCs w:val="28"/>
                  <w:lang w:bidi="en-US"/>
                </w:rPr>
                <m:t>a+b+c</m:t>
              </m:r>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1326∙0,16+51,161∙</m:t>
              </m:r>
              <m:d>
                <m:dPr>
                  <m:ctrlPr>
                    <w:rPr>
                      <w:rFonts w:ascii="Cambria Math" w:eastAsiaTheme="minorEastAsia" w:hAnsi="Cambria Math"/>
                      <w:i/>
                      <w:szCs w:val="28"/>
                      <w:lang w:bidi="en-US"/>
                    </w:rPr>
                  </m:ctrlPr>
                </m:dPr>
                <m:e>
                  <m:r>
                    <w:rPr>
                      <w:rFonts w:ascii="Cambria Math" w:eastAsiaTheme="minorEastAsia" w:hAnsi="Cambria Math"/>
                      <w:szCs w:val="28"/>
                      <w:lang w:bidi="en-US"/>
                    </w:rPr>
                    <m:t>0,2+0,16</m:t>
                  </m:r>
                </m:e>
              </m:d>
            </m:num>
            <m:den>
              <m:r>
                <w:rPr>
                  <w:rFonts w:ascii="Cambria Math" w:eastAsiaTheme="minorEastAsia" w:hAnsi="Cambria Math"/>
                  <w:szCs w:val="28"/>
                  <w:lang w:bidi="en-US"/>
                </w:rPr>
                <m:t>0,13+0,2+0,16</m:t>
              </m:r>
            </m:den>
          </m:f>
          <m:r>
            <w:rPr>
              <w:rFonts w:ascii="Cambria Math" w:eastAsiaTheme="minorEastAsia" w:hAnsi="Cambria Math"/>
              <w:szCs w:val="28"/>
              <w:lang w:bidi="en-US"/>
            </w:rPr>
            <m:t>=470.69 H</m:t>
          </m:r>
        </m:oMath>
      </m:oMathPara>
    </w:p>
    <w:p w14:paraId="21CD9D02"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m:oMathPara>
        <m:oMath>
          <m:r>
            <w:rPr>
              <w:rFonts w:ascii="Cambria Math" w:eastAsiaTheme="minorEastAsia" w:hAnsi="Cambria Math"/>
              <w:szCs w:val="28"/>
              <w:lang w:bidi="en-US"/>
            </w:rPr>
            <m:t>B2=</m:t>
          </m:r>
          <m:f>
            <m:fPr>
              <m:ctrlPr>
                <w:rPr>
                  <w:rFonts w:ascii="Cambria Math" w:eastAsiaTheme="minorEastAsia" w:hAnsi="Cambria Math"/>
                  <w:i/>
                  <w:szCs w:val="28"/>
                  <w:lang w:bidi="en-US"/>
                </w:rPr>
              </m:ctrlPr>
            </m:fPr>
            <m:num>
              <m:r>
                <w:rPr>
                  <w:rFonts w:ascii="Cambria Math" w:eastAsiaTheme="minorEastAsia" w:hAnsi="Cambria Math"/>
                  <w:szCs w:val="28"/>
                  <w:lang w:bidi="en-US"/>
                </w:rPr>
                <m:t>P12∙(a+b)+S2∙a</m:t>
              </m:r>
            </m:num>
            <m:den>
              <m:r>
                <w:rPr>
                  <w:rFonts w:ascii="Cambria Math" w:eastAsiaTheme="minorEastAsia" w:hAnsi="Cambria Math"/>
                  <w:szCs w:val="28"/>
                  <w:lang w:bidi="en-US"/>
                </w:rPr>
                <m:t>a+b+c</m:t>
              </m:r>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1326∙(0,13+0,2)+51,161∙0,13</m:t>
              </m:r>
            </m:num>
            <m:den>
              <m:r>
                <w:rPr>
                  <w:rFonts w:ascii="Cambria Math" w:eastAsiaTheme="minorEastAsia" w:hAnsi="Cambria Math"/>
                  <w:szCs w:val="28"/>
                  <w:lang w:bidi="en-US"/>
                </w:rPr>
                <m:t>0,13+0,2+0,16</m:t>
              </m:r>
            </m:den>
          </m:f>
          <m:r>
            <w:rPr>
              <w:rFonts w:ascii="Cambria Math" w:eastAsiaTheme="minorEastAsia" w:hAnsi="Cambria Math"/>
              <w:szCs w:val="28"/>
              <w:lang w:bidi="en-US"/>
            </w:rPr>
            <m:t>=906.847 H</m:t>
          </m:r>
        </m:oMath>
      </m:oMathPara>
    </w:p>
    <w:p w14:paraId="680D23FC" w14:textId="77777777" w:rsidR="00AF04EA" w:rsidRPr="004E54F1" w:rsidRDefault="00AF04EA" w:rsidP="00AF04EA">
      <w:pPr>
        <w:autoSpaceDE w:val="0"/>
        <w:autoSpaceDN w:val="0"/>
        <w:adjustRightInd w:val="0"/>
        <w:spacing w:line="360" w:lineRule="auto"/>
        <w:ind w:firstLine="708"/>
        <w:rPr>
          <w:rFonts w:eastAsiaTheme="minorEastAsia"/>
          <w:i/>
          <w:szCs w:val="28"/>
          <w:lang w:bidi="en-US"/>
        </w:rPr>
      </w:pPr>
      <m:oMathPara>
        <m:oMath>
          <m:r>
            <w:rPr>
              <w:rFonts w:ascii="Cambria Math" w:eastAsiaTheme="minorEastAsia" w:hAnsi="Cambria Math"/>
              <w:szCs w:val="28"/>
              <w:lang w:bidi="en-US"/>
            </w:rPr>
            <m:t>Ma2=A2∙a∙</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10</m:t>
              </m:r>
            </m:e>
            <m:sup>
              <m:r>
                <w:rPr>
                  <w:rFonts w:ascii="Cambria Math" w:eastAsiaTheme="minorEastAsia" w:hAnsi="Cambria Math"/>
                  <w:szCs w:val="28"/>
                  <w:lang w:bidi="en-US"/>
                </w:rPr>
                <m:t>-3</m:t>
              </m:r>
            </m:sup>
          </m:sSup>
          <m:r>
            <w:rPr>
              <w:rFonts w:ascii="Cambria Math" w:eastAsiaTheme="minorEastAsia" w:hAnsi="Cambria Math"/>
              <w:szCs w:val="28"/>
              <w:lang w:bidi="en-US"/>
            </w:rPr>
            <m:t>=470,69∙0,13=61.19 H*м</m:t>
          </m:r>
        </m:oMath>
      </m:oMathPara>
    </w:p>
    <w:p w14:paraId="5B2A6C53" w14:textId="77777777" w:rsidR="00AF04EA" w:rsidRPr="004E54F1" w:rsidRDefault="00AF04EA" w:rsidP="00AF04EA">
      <w:pPr>
        <w:autoSpaceDE w:val="0"/>
        <w:autoSpaceDN w:val="0"/>
        <w:adjustRightInd w:val="0"/>
        <w:spacing w:line="360" w:lineRule="auto"/>
        <w:ind w:firstLine="708"/>
        <w:rPr>
          <w:rFonts w:eastAsiaTheme="minorEastAsia"/>
          <w:i/>
          <w:szCs w:val="28"/>
          <w:lang w:bidi="en-US"/>
        </w:rPr>
      </w:pPr>
      <m:oMathPara>
        <m:oMath>
          <m:r>
            <w:rPr>
              <w:rFonts w:ascii="Cambria Math" w:eastAsiaTheme="minorEastAsia" w:hAnsi="Cambria Math"/>
              <w:szCs w:val="28"/>
              <w:lang w:bidi="en-US"/>
            </w:rPr>
            <m:t>Mb2=B2∙c∙</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10</m:t>
              </m:r>
            </m:e>
            <m:sup>
              <m:r>
                <w:rPr>
                  <w:rFonts w:ascii="Cambria Math" w:eastAsiaTheme="minorEastAsia" w:hAnsi="Cambria Math"/>
                  <w:szCs w:val="28"/>
                  <w:lang w:bidi="en-US"/>
                </w:rPr>
                <m:t>-3</m:t>
              </m:r>
            </m:sup>
          </m:sSup>
          <m:r>
            <w:rPr>
              <w:rFonts w:ascii="Cambria Math" w:eastAsiaTheme="minorEastAsia" w:hAnsi="Cambria Math"/>
              <w:szCs w:val="28"/>
              <w:lang w:bidi="en-US"/>
            </w:rPr>
            <m:t>=906,847∙0,16=145.096 H*м</m:t>
          </m:r>
        </m:oMath>
      </m:oMathPara>
    </w:p>
    <w:p w14:paraId="058A925C"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w:r w:rsidRPr="004E54F1">
        <w:rPr>
          <w:rFonts w:eastAsiaTheme="minorEastAsia"/>
          <w:szCs w:val="28"/>
          <w:lang w:bidi="en-US"/>
        </w:rPr>
        <w:t>Крутний момент на валу:</w:t>
      </w:r>
    </w:p>
    <w:p w14:paraId="301D7D9C" w14:textId="77777777" w:rsidR="00AF04EA" w:rsidRPr="004E54F1" w:rsidRDefault="00AF04EA" w:rsidP="00AF04EA">
      <w:pPr>
        <w:autoSpaceDE w:val="0"/>
        <w:autoSpaceDN w:val="0"/>
        <w:adjustRightInd w:val="0"/>
        <w:spacing w:line="360" w:lineRule="auto"/>
        <w:rPr>
          <w:rFonts w:eastAsiaTheme="minorEastAsia"/>
          <w:szCs w:val="28"/>
          <w:lang w:bidi="en-US"/>
        </w:rPr>
      </w:pPr>
      <m:oMathPara>
        <m:oMath>
          <m:r>
            <w:rPr>
              <w:rFonts w:ascii="Cambria Math" w:eastAsiaTheme="minorEastAsia" w:hAnsi="Cambria Math"/>
              <w:szCs w:val="28"/>
              <w:lang w:bidi="en-US"/>
            </w:rPr>
            <m:t>Mkp2=T12∙</m:t>
          </m:r>
          <m:f>
            <m:fPr>
              <m:ctrlPr>
                <w:rPr>
                  <w:rFonts w:ascii="Cambria Math" w:eastAsiaTheme="minorEastAsia" w:hAnsi="Cambria Math"/>
                  <w:i/>
                  <w:szCs w:val="28"/>
                  <w:lang w:bidi="en-US"/>
                </w:rPr>
              </m:ctrlPr>
            </m:fPr>
            <m:num>
              <m:r>
                <w:rPr>
                  <w:rFonts w:ascii="Cambria Math" w:eastAsiaTheme="minorEastAsia" w:hAnsi="Cambria Math"/>
                  <w:szCs w:val="28"/>
                  <w:lang w:bidi="en-US"/>
                </w:rPr>
                <m:t>Dp</m:t>
              </m:r>
            </m:num>
            <m:den>
              <m:r>
                <w:rPr>
                  <w:rFonts w:ascii="Cambria Math" w:eastAsiaTheme="minorEastAsia" w:hAnsi="Cambria Math"/>
                  <w:szCs w:val="28"/>
                  <w:lang w:bidi="en-US"/>
                </w:rPr>
                <m:t>2</m:t>
              </m:r>
            </m:den>
          </m:f>
          <m:r>
            <w:rPr>
              <w:rFonts w:ascii="Cambria Math" w:eastAsiaTheme="minorEastAsia" w:hAnsi="Cambria Math"/>
              <w:szCs w:val="28"/>
              <w:lang w:bidi="en-US"/>
            </w:rPr>
            <m:t>+</m:t>
          </m:r>
          <m:d>
            <m:dPr>
              <m:ctrlPr>
                <w:rPr>
                  <w:rFonts w:ascii="Cambria Math" w:eastAsiaTheme="minorEastAsia" w:hAnsi="Cambria Math"/>
                  <w:i/>
                  <w:szCs w:val="28"/>
                  <w:lang w:bidi="en-US"/>
                </w:rPr>
              </m:ctrlPr>
            </m:dPr>
            <m:e>
              <m:r>
                <w:rPr>
                  <w:rFonts w:ascii="Cambria Math" w:eastAsiaTheme="minorEastAsia" w:hAnsi="Cambria Math"/>
                  <w:szCs w:val="28"/>
                  <w:lang w:bidi="en-US"/>
                </w:rPr>
                <m:t>f∙</m:t>
              </m:r>
              <m:f>
                <m:fPr>
                  <m:ctrlPr>
                    <w:rPr>
                      <w:rFonts w:ascii="Cambria Math" w:eastAsiaTheme="minorEastAsia" w:hAnsi="Cambria Math"/>
                      <w:i/>
                      <w:szCs w:val="28"/>
                      <w:lang w:bidi="en-US"/>
                    </w:rPr>
                  </m:ctrlPr>
                </m:fPr>
                <m:num>
                  <m:r>
                    <w:rPr>
                      <w:rFonts w:ascii="Cambria Math" w:eastAsiaTheme="minorEastAsia" w:hAnsi="Cambria Math"/>
                      <w:szCs w:val="28"/>
                      <w:lang w:bidi="en-US"/>
                    </w:rPr>
                    <m:t>dB1</m:t>
                  </m:r>
                </m:num>
                <m:den>
                  <m:r>
                    <w:rPr>
                      <w:rFonts w:ascii="Cambria Math" w:eastAsiaTheme="minorEastAsia" w:hAnsi="Cambria Math"/>
                      <w:szCs w:val="28"/>
                      <w:lang w:bidi="en-US"/>
                    </w:rPr>
                    <m:t>2</m:t>
                  </m:r>
                </m:den>
              </m:f>
              <m:r>
                <w:rPr>
                  <w:rFonts w:ascii="Cambria Math" w:eastAsiaTheme="minorEastAsia" w:hAnsi="Cambria Math"/>
                  <w:szCs w:val="28"/>
                  <w:lang w:bidi="en-US"/>
                </w:rPr>
                <m:t>+μ</m:t>
              </m:r>
            </m:e>
          </m:d>
          <m:r>
            <w:rPr>
              <w:rFonts w:ascii="Cambria Math" w:eastAsiaTheme="minorEastAsia" w:hAnsi="Cambria Math"/>
              <w:szCs w:val="28"/>
              <w:lang w:bidi="en-US"/>
            </w:rPr>
            <m:t>∙</m:t>
          </m:r>
          <m:rad>
            <m:radPr>
              <m:degHide m:val="1"/>
              <m:ctrlPr>
                <w:rPr>
                  <w:rFonts w:ascii="Cambria Math" w:eastAsiaTheme="minorEastAsia" w:hAnsi="Cambria Math"/>
                  <w:i/>
                  <w:szCs w:val="28"/>
                  <w:lang w:bidi="en-US"/>
                </w:rPr>
              </m:ctrlPr>
            </m:radPr>
            <m:deg/>
            <m:e>
              <m:sSup>
                <m:sSupPr>
                  <m:ctrlPr>
                    <w:rPr>
                      <w:rFonts w:ascii="Cambria Math" w:eastAsiaTheme="minorEastAsia" w:hAnsi="Cambria Math"/>
                      <w:i/>
                      <w:szCs w:val="28"/>
                      <w:lang w:bidi="en-US"/>
                    </w:rPr>
                  </m:ctrlPr>
                </m:sSupPr>
                <m:e>
                  <m:r>
                    <w:rPr>
                      <w:rFonts w:ascii="Cambria Math" w:eastAsiaTheme="minorEastAsia" w:hAnsi="Cambria Math"/>
                      <w:szCs w:val="28"/>
                      <w:lang w:bidi="en-US"/>
                    </w:rPr>
                    <m:t>Q12</m:t>
                  </m:r>
                </m:e>
                <m:sup>
                  <m:r>
                    <w:rPr>
                      <w:rFonts w:ascii="Cambria Math" w:eastAsiaTheme="minorEastAsia" w:hAnsi="Cambria Math"/>
                      <w:szCs w:val="28"/>
                      <w:lang w:bidi="en-US"/>
                    </w:rPr>
                    <m:t>2</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T12</m:t>
                  </m:r>
                </m:e>
                <m:sup>
                  <m:r>
                    <w:rPr>
                      <w:rFonts w:ascii="Cambria Math" w:eastAsiaTheme="minorEastAsia" w:hAnsi="Cambria Math"/>
                      <w:szCs w:val="28"/>
                      <w:lang w:bidi="en-US"/>
                    </w:rPr>
                    <m:t>2</m:t>
                  </m:r>
                </m:sup>
              </m:sSup>
            </m:e>
          </m:rad>
          <m:r>
            <w:rPr>
              <w:rFonts w:ascii="Cambria Math" w:eastAsiaTheme="minorEastAsia" w:hAnsi="Cambria Math"/>
              <w:szCs w:val="28"/>
              <w:lang w:bidi="en-US"/>
            </w:rPr>
            <m:t>=41,178∙</m:t>
          </m:r>
          <m:f>
            <m:fPr>
              <m:ctrlPr>
                <w:rPr>
                  <w:rFonts w:ascii="Cambria Math" w:eastAsiaTheme="minorEastAsia" w:hAnsi="Cambria Math"/>
                  <w:i/>
                  <w:szCs w:val="28"/>
                  <w:lang w:bidi="en-US"/>
                </w:rPr>
              </m:ctrlPr>
            </m:fPr>
            <m:num>
              <m:r>
                <w:rPr>
                  <w:rFonts w:ascii="Cambria Math" w:eastAsiaTheme="minorEastAsia" w:hAnsi="Cambria Math"/>
                  <w:szCs w:val="28"/>
                  <w:lang w:bidi="en-US"/>
                </w:rPr>
                <m:t>0,41</m:t>
              </m:r>
            </m:num>
            <m:den>
              <m:r>
                <w:rPr>
                  <w:rFonts w:ascii="Cambria Math" w:eastAsiaTheme="minorEastAsia" w:hAnsi="Cambria Math"/>
                  <w:szCs w:val="28"/>
                  <w:lang w:bidi="en-US"/>
                </w:rPr>
                <m:t>2</m:t>
              </m:r>
            </m:den>
          </m:f>
          <m:r>
            <w:rPr>
              <w:rFonts w:ascii="Cambria Math" w:eastAsiaTheme="minorEastAsia" w:hAnsi="Cambria Math"/>
              <w:szCs w:val="28"/>
              <w:lang w:bidi="en-US"/>
            </w:rPr>
            <m:t>+</m:t>
          </m:r>
          <m:d>
            <m:dPr>
              <m:ctrlPr>
                <w:rPr>
                  <w:rFonts w:ascii="Cambria Math" w:eastAsiaTheme="minorEastAsia" w:hAnsi="Cambria Math"/>
                  <w:i/>
                  <w:szCs w:val="28"/>
                  <w:lang w:bidi="en-US"/>
                </w:rPr>
              </m:ctrlPr>
            </m:dPr>
            <m:e>
              <m:r>
                <w:rPr>
                  <w:rFonts w:ascii="Cambria Math" w:eastAsiaTheme="minorEastAsia" w:hAnsi="Cambria Math"/>
                  <w:szCs w:val="28"/>
                  <w:lang w:bidi="en-US"/>
                </w:rPr>
                <m:t>0,015∙</m:t>
              </m:r>
              <m:f>
                <m:fPr>
                  <m:ctrlPr>
                    <w:rPr>
                      <w:rFonts w:ascii="Cambria Math" w:eastAsiaTheme="minorEastAsia" w:hAnsi="Cambria Math"/>
                      <w:i/>
                      <w:szCs w:val="28"/>
                      <w:lang w:bidi="en-US"/>
                    </w:rPr>
                  </m:ctrlPr>
                </m:fPr>
                <m:num>
                  <m:r>
                    <w:rPr>
                      <w:rFonts w:ascii="Cambria Math" w:eastAsiaTheme="minorEastAsia" w:hAnsi="Cambria Math"/>
                      <w:szCs w:val="28"/>
                      <w:lang w:bidi="en-US"/>
                    </w:rPr>
                    <m:t>0,024</m:t>
                  </m:r>
                </m:num>
                <m:den>
                  <m:r>
                    <w:rPr>
                      <w:rFonts w:ascii="Cambria Math" w:eastAsiaTheme="minorEastAsia" w:hAnsi="Cambria Math"/>
                      <w:szCs w:val="28"/>
                      <w:lang w:bidi="en-US"/>
                    </w:rPr>
                    <m:t>2</m:t>
                  </m:r>
                </m:den>
              </m:f>
              <m:r>
                <w:rPr>
                  <w:rFonts w:ascii="Cambria Math" w:eastAsiaTheme="minorEastAsia" w:hAnsi="Cambria Math"/>
                  <w:szCs w:val="28"/>
                  <w:lang w:bidi="en-US"/>
                </w:rPr>
                <m:t>+0,003</m:t>
              </m:r>
            </m:e>
          </m:d>
          <m:r>
            <w:rPr>
              <w:rFonts w:ascii="Cambria Math" w:eastAsiaTheme="minorEastAsia" w:hAnsi="Cambria Math"/>
              <w:szCs w:val="28"/>
              <w:lang w:bidi="en-US"/>
            </w:rPr>
            <m:t>∙</m:t>
          </m:r>
          <m:rad>
            <m:radPr>
              <m:degHide m:val="1"/>
              <m:ctrlPr>
                <w:rPr>
                  <w:rFonts w:ascii="Cambria Math" w:eastAsiaTheme="minorEastAsia" w:hAnsi="Cambria Math"/>
                  <w:i/>
                  <w:szCs w:val="28"/>
                  <w:lang w:bidi="en-US"/>
                </w:rPr>
              </m:ctrlPr>
            </m:radPr>
            <m:deg/>
            <m:e>
              <m:sSup>
                <m:sSupPr>
                  <m:ctrlPr>
                    <w:rPr>
                      <w:rFonts w:ascii="Cambria Math" w:eastAsiaTheme="minorEastAsia" w:hAnsi="Cambria Math"/>
                      <w:i/>
                      <w:szCs w:val="28"/>
                      <w:lang w:bidi="en-US"/>
                    </w:rPr>
                  </m:ctrlPr>
                </m:sSupPr>
                <m:e>
                  <m:r>
                    <w:rPr>
                      <w:rFonts w:ascii="Cambria Math" w:eastAsiaTheme="minorEastAsia" w:hAnsi="Cambria Math"/>
                      <w:szCs w:val="28"/>
                      <w:lang w:bidi="en-US"/>
                    </w:rPr>
                    <m:t>2652</m:t>
                  </m:r>
                </m:e>
                <m:sup>
                  <m:r>
                    <w:rPr>
                      <w:rFonts w:ascii="Cambria Math" w:eastAsiaTheme="minorEastAsia" w:hAnsi="Cambria Math"/>
                      <w:szCs w:val="28"/>
                      <w:lang w:bidi="en-US"/>
                    </w:rPr>
                    <m:t>2</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41,178</m:t>
                  </m:r>
                </m:e>
                <m:sup>
                  <m:r>
                    <w:rPr>
                      <w:rFonts w:ascii="Cambria Math" w:eastAsiaTheme="minorEastAsia" w:hAnsi="Cambria Math"/>
                      <w:szCs w:val="28"/>
                      <w:lang w:bidi="en-US"/>
                    </w:rPr>
                    <m:t>2</m:t>
                  </m:r>
                </m:sup>
              </m:sSup>
            </m:e>
          </m:rad>
          <m:r>
            <w:rPr>
              <w:rFonts w:ascii="Cambria Math" w:eastAsiaTheme="minorEastAsia" w:hAnsi="Cambria Math"/>
              <w:szCs w:val="28"/>
              <w:lang w:bidi="en-US"/>
            </w:rPr>
            <m:t xml:space="preserve">=16.884 H*м </m:t>
          </m:r>
        </m:oMath>
      </m:oMathPara>
    </w:p>
    <w:p w14:paraId="76688743"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w:r w:rsidRPr="004E54F1">
        <w:rPr>
          <w:rFonts w:eastAsiaTheme="minorEastAsia"/>
          <w:szCs w:val="28"/>
          <w:lang w:bidi="en-US"/>
        </w:rPr>
        <w:t>Еквівалентний момент на валу: Mzg2 = Mb2</w:t>
      </w:r>
    </w:p>
    <w:p w14:paraId="2319FB05" w14:textId="77777777" w:rsidR="00AF04EA" w:rsidRPr="004E54F1" w:rsidRDefault="00AF04EA" w:rsidP="00AF04EA">
      <w:pPr>
        <w:autoSpaceDE w:val="0"/>
        <w:autoSpaceDN w:val="0"/>
        <w:adjustRightInd w:val="0"/>
        <w:spacing w:line="360" w:lineRule="auto"/>
        <w:rPr>
          <w:rFonts w:eastAsiaTheme="minorEastAsia"/>
          <w:szCs w:val="28"/>
          <w:lang w:bidi="en-US"/>
        </w:rPr>
      </w:pPr>
      <m:oMathPara>
        <m:oMath>
          <m:r>
            <w:rPr>
              <w:rFonts w:ascii="Cambria Math" w:eastAsiaTheme="minorEastAsia" w:hAnsi="Cambria Math"/>
              <w:szCs w:val="28"/>
              <w:lang w:bidi="en-US"/>
            </w:rPr>
            <m:t>Mekv2=</m:t>
          </m:r>
          <m:rad>
            <m:radPr>
              <m:degHide m:val="1"/>
              <m:ctrlPr>
                <w:rPr>
                  <w:rFonts w:ascii="Cambria Math" w:eastAsiaTheme="minorEastAsia" w:hAnsi="Cambria Math"/>
                  <w:i/>
                  <w:szCs w:val="28"/>
                  <w:lang w:bidi="en-US"/>
                </w:rPr>
              </m:ctrlPr>
            </m:radPr>
            <m:deg/>
            <m:e>
              <m:sSup>
                <m:sSupPr>
                  <m:ctrlPr>
                    <w:rPr>
                      <w:rFonts w:ascii="Cambria Math" w:eastAsiaTheme="minorEastAsia" w:hAnsi="Cambria Math"/>
                      <w:i/>
                      <w:szCs w:val="28"/>
                      <w:lang w:bidi="en-US"/>
                    </w:rPr>
                  </m:ctrlPr>
                </m:sSupPr>
                <m:e>
                  <m:r>
                    <w:rPr>
                      <w:rFonts w:ascii="Cambria Math" w:eastAsiaTheme="minorEastAsia" w:hAnsi="Cambria Math"/>
                      <w:szCs w:val="28"/>
                      <w:lang w:bidi="en-US"/>
                    </w:rPr>
                    <m:t>Mkp2</m:t>
                  </m:r>
                </m:e>
                <m:sup>
                  <m:r>
                    <w:rPr>
                      <w:rFonts w:ascii="Cambria Math" w:eastAsiaTheme="minorEastAsia" w:hAnsi="Cambria Math"/>
                      <w:szCs w:val="28"/>
                      <w:lang w:bidi="en-US"/>
                    </w:rPr>
                    <m:t>2</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Mzg2</m:t>
                  </m:r>
                </m:e>
                <m:sup>
                  <m:r>
                    <w:rPr>
                      <w:rFonts w:ascii="Cambria Math" w:eastAsiaTheme="minorEastAsia" w:hAnsi="Cambria Math"/>
                      <w:szCs w:val="28"/>
                      <w:lang w:bidi="en-US"/>
                    </w:rPr>
                    <m:t>2</m:t>
                  </m:r>
                </m:sup>
              </m:sSup>
            </m:e>
          </m:rad>
          <m:r>
            <w:rPr>
              <w:rFonts w:ascii="Cambria Math" w:eastAsiaTheme="minorEastAsia" w:hAnsi="Cambria Math"/>
              <w:szCs w:val="28"/>
              <w:lang w:bidi="en-US"/>
            </w:rPr>
            <m:t>=</m:t>
          </m:r>
          <m:rad>
            <m:radPr>
              <m:degHide m:val="1"/>
              <m:ctrlPr>
                <w:rPr>
                  <w:rFonts w:ascii="Cambria Math" w:eastAsiaTheme="minorEastAsia" w:hAnsi="Cambria Math"/>
                  <w:i/>
                  <w:szCs w:val="28"/>
                  <w:lang w:bidi="en-US"/>
                </w:rPr>
              </m:ctrlPr>
            </m:radPr>
            <m:deg/>
            <m:e>
              <m:sSup>
                <m:sSupPr>
                  <m:ctrlPr>
                    <w:rPr>
                      <w:rFonts w:ascii="Cambria Math" w:eastAsiaTheme="minorEastAsia" w:hAnsi="Cambria Math"/>
                      <w:i/>
                      <w:szCs w:val="28"/>
                      <w:lang w:bidi="en-US"/>
                    </w:rPr>
                  </m:ctrlPr>
                </m:sSupPr>
                <m:e>
                  <m:r>
                    <w:rPr>
                      <w:rFonts w:ascii="Cambria Math" w:eastAsiaTheme="minorEastAsia" w:hAnsi="Cambria Math"/>
                      <w:szCs w:val="28"/>
                      <w:lang w:bidi="en-US"/>
                    </w:rPr>
                    <m:t>16,884</m:t>
                  </m:r>
                </m:e>
                <m:sup>
                  <m:r>
                    <w:rPr>
                      <w:rFonts w:ascii="Cambria Math" w:eastAsiaTheme="minorEastAsia" w:hAnsi="Cambria Math"/>
                      <w:szCs w:val="28"/>
                      <w:lang w:bidi="en-US"/>
                    </w:rPr>
                    <m:t>2</m:t>
                  </m:r>
                </m:sup>
              </m:sSup>
              <m:r>
                <w:rPr>
                  <w:rFonts w:ascii="Cambria Math" w:eastAsiaTheme="minorEastAsia" w:hAnsi="Cambria Math"/>
                  <w:szCs w:val="28"/>
                  <w:lang w:bidi="en-US"/>
                </w:rPr>
                <m:t>+</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145,096</m:t>
                  </m:r>
                </m:e>
                <m:sup>
                  <m:r>
                    <w:rPr>
                      <w:rFonts w:ascii="Cambria Math" w:eastAsiaTheme="minorEastAsia" w:hAnsi="Cambria Math"/>
                      <w:szCs w:val="28"/>
                      <w:lang w:bidi="en-US"/>
                    </w:rPr>
                    <m:t>2</m:t>
                  </m:r>
                </m:sup>
              </m:sSup>
            </m:e>
          </m:rad>
          <m:r>
            <w:rPr>
              <w:rFonts w:ascii="Cambria Math" w:eastAsiaTheme="minorEastAsia" w:hAnsi="Cambria Math"/>
              <w:szCs w:val="28"/>
              <w:lang w:bidi="en-US"/>
            </w:rPr>
            <m:t>=146.075 H*м</m:t>
          </m:r>
        </m:oMath>
      </m:oMathPara>
    </w:p>
    <w:p w14:paraId="36BFB506"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w:r w:rsidRPr="004E54F1">
        <w:rPr>
          <w:rFonts w:eastAsiaTheme="minorEastAsia"/>
          <w:szCs w:val="28"/>
          <w:lang w:bidi="en-US"/>
        </w:rPr>
        <w:t>Діаметри підшипників у другому наближенні:</w:t>
      </w:r>
    </w:p>
    <w:p w14:paraId="73908895" w14:textId="77777777" w:rsidR="00AF04EA" w:rsidRPr="004E54F1" w:rsidRDefault="00AF04EA" w:rsidP="00AF04EA">
      <w:pPr>
        <w:autoSpaceDE w:val="0"/>
        <w:autoSpaceDN w:val="0"/>
        <w:adjustRightInd w:val="0"/>
        <w:spacing w:line="360" w:lineRule="auto"/>
        <w:ind w:firstLine="708"/>
        <w:rPr>
          <w:rFonts w:eastAsiaTheme="minorEastAsia"/>
          <w:i/>
          <w:szCs w:val="28"/>
          <w:lang w:bidi="en-US"/>
        </w:rPr>
      </w:pPr>
      <w:r w:rsidRPr="004E54F1">
        <w:rPr>
          <w:rFonts w:eastAsiaTheme="minorEastAsia"/>
          <w:i/>
          <w:szCs w:val="28"/>
          <w:lang w:bidi="en-US"/>
        </w:rPr>
        <w:tab/>
      </w:r>
      <m:oMath>
        <m:r>
          <m:rPr>
            <m:sty m:val="p"/>
          </m:rPr>
          <w:rPr>
            <w:rFonts w:ascii="Cambria Math" w:eastAsiaTheme="minorEastAsia" w:hAnsi="Cambria Math"/>
            <w:szCs w:val="28"/>
            <w:lang w:bidi="en-US"/>
          </w:rPr>
          <w:br/>
        </m:r>
      </m:oMath>
      <m:oMathPara>
        <m:oMath>
          <m:r>
            <w:rPr>
              <w:rFonts w:ascii="Cambria Math" w:eastAsiaTheme="minorEastAsia" w:hAnsi="Cambria Math"/>
              <w:szCs w:val="28"/>
              <w:lang w:bidi="en-US"/>
            </w:rPr>
            <m:t>dB2=</m:t>
          </m:r>
          <m:rad>
            <m:radPr>
              <m:ctrlPr>
                <w:rPr>
                  <w:rFonts w:ascii="Cambria Math" w:eastAsiaTheme="minorEastAsia" w:hAnsi="Cambria Math"/>
                  <w:i/>
                  <w:szCs w:val="28"/>
                  <w:lang w:bidi="en-US"/>
                </w:rPr>
              </m:ctrlPr>
            </m:radPr>
            <m:deg>
              <m:r>
                <w:rPr>
                  <w:rFonts w:ascii="Cambria Math" w:eastAsiaTheme="minorEastAsia" w:hAnsi="Cambria Math"/>
                  <w:szCs w:val="28"/>
                  <w:lang w:bidi="en-US"/>
                </w:rPr>
                <m:t>3</m:t>
              </m:r>
            </m:deg>
            <m:e>
              <m:f>
                <m:fPr>
                  <m:ctrlPr>
                    <w:rPr>
                      <w:rFonts w:ascii="Cambria Math" w:eastAsiaTheme="minorEastAsia" w:hAnsi="Cambria Math"/>
                      <w:i/>
                      <w:szCs w:val="28"/>
                      <w:lang w:bidi="en-US"/>
                    </w:rPr>
                  </m:ctrlPr>
                </m:fPr>
                <m:num>
                  <m:r>
                    <w:rPr>
                      <w:rFonts w:ascii="Cambria Math" w:eastAsiaTheme="minorEastAsia" w:hAnsi="Cambria Math"/>
                      <w:szCs w:val="28"/>
                      <w:lang w:bidi="en-US"/>
                    </w:rPr>
                    <m:t>32∙Mekv2</m:t>
                  </m:r>
                </m:num>
                <m:den>
                  <m:r>
                    <w:rPr>
                      <w:rFonts w:ascii="Cambria Math" w:eastAsiaTheme="minorEastAsia" w:hAnsi="Cambria Math"/>
                      <w:szCs w:val="28"/>
                      <w:lang w:bidi="en-US"/>
                    </w:rPr>
                    <m:t>π∙σ∙</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10</m:t>
                      </m:r>
                    </m:e>
                    <m:sup>
                      <m:r>
                        <w:rPr>
                          <w:rFonts w:ascii="Cambria Math" w:eastAsiaTheme="minorEastAsia" w:hAnsi="Cambria Math"/>
                          <w:szCs w:val="28"/>
                          <w:lang w:bidi="en-US"/>
                        </w:rPr>
                        <m:t>6</m:t>
                      </m:r>
                    </m:sup>
                  </m:sSup>
                </m:den>
              </m:f>
            </m:e>
          </m:rad>
          <m:r>
            <w:rPr>
              <w:rFonts w:ascii="Cambria Math" w:eastAsiaTheme="minorEastAsia" w:hAnsi="Cambria Math"/>
              <w:szCs w:val="28"/>
              <w:lang w:bidi="en-US"/>
            </w:rPr>
            <m:t>=</m:t>
          </m:r>
          <m:rad>
            <m:radPr>
              <m:ctrlPr>
                <w:rPr>
                  <w:rFonts w:ascii="Cambria Math" w:eastAsiaTheme="minorEastAsia" w:hAnsi="Cambria Math"/>
                  <w:i/>
                  <w:szCs w:val="28"/>
                  <w:lang w:bidi="en-US"/>
                </w:rPr>
              </m:ctrlPr>
            </m:radPr>
            <m:deg>
              <m:r>
                <w:rPr>
                  <w:rFonts w:ascii="Cambria Math" w:eastAsiaTheme="minorEastAsia" w:hAnsi="Cambria Math"/>
                  <w:szCs w:val="28"/>
                  <w:lang w:bidi="en-US"/>
                </w:rPr>
                <m:t>3</m:t>
              </m:r>
            </m:deg>
            <m:e>
              <m:f>
                <m:fPr>
                  <m:ctrlPr>
                    <w:rPr>
                      <w:rFonts w:ascii="Cambria Math" w:eastAsiaTheme="minorEastAsia" w:hAnsi="Cambria Math"/>
                      <w:i/>
                      <w:szCs w:val="28"/>
                      <w:lang w:bidi="en-US"/>
                    </w:rPr>
                  </m:ctrlPr>
                </m:fPr>
                <m:num>
                  <m:r>
                    <w:rPr>
                      <w:rFonts w:ascii="Cambria Math" w:eastAsiaTheme="minorEastAsia" w:hAnsi="Cambria Math"/>
                      <w:szCs w:val="28"/>
                      <w:lang w:bidi="en-US"/>
                    </w:rPr>
                    <m:t>32∙146,075</m:t>
                  </m:r>
                </m:num>
                <m:den>
                  <m:r>
                    <w:rPr>
                      <w:rFonts w:ascii="Cambria Math" w:eastAsiaTheme="minorEastAsia" w:hAnsi="Cambria Math"/>
                      <w:szCs w:val="28"/>
                      <w:lang w:bidi="en-US"/>
                    </w:rPr>
                    <m:t>π∙100∙</m:t>
                  </m:r>
                  <m:sSup>
                    <m:sSupPr>
                      <m:ctrlPr>
                        <w:rPr>
                          <w:rFonts w:ascii="Cambria Math" w:eastAsiaTheme="minorEastAsia" w:hAnsi="Cambria Math"/>
                          <w:i/>
                          <w:szCs w:val="28"/>
                          <w:lang w:bidi="en-US"/>
                        </w:rPr>
                      </m:ctrlPr>
                    </m:sSupPr>
                    <m:e>
                      <m:r>
                        <w:rPr>
                          <w:rFonts w:ascii="Cambria Math" w:eastAsiaTheme="minorEastAsia" w:hAnsi="Cambria Math"/>
                          <w:szCs w:val="28"/>
                          <w:lang w:bidi="en-US"/>
                        </w:rPr>
                        <m:t>10</m:t>
                      </m:r>
                    </m:e>
                    <m:sup>
                      <m:r>
                        <w:rPr>
                          <w:rFonts w:ascii="Cambria Math" w:eastAsiaTheme="minorEastAsia" w:hAnsi="Cambria Math"/>
                          <w:szCs w:val="28"/>
                          <w:lang w:bidi="en-US"/>
                        </w:rPr>
                        <m:t>6</m:t>
                      </m:r>
                    </m:sup>
                  </m:sSup>
                </m:den>
              </m:f>
            </m:e>
          </m:rad>
          <m:r>
            <w:rPr>
              <w:rFonts w:ascii="Cambria Math" w:eastAsiaTheme="minorEastAsia" w:hAnsi="Cambria Math"/>
              <w:szCs w:val="28"/>
              <w:lang w:bidi="en-US"/>
            </w:rPr>
            <m:t>=0.025 м</m:t>
          </m:r>
        </m:oMath>
      </m:oMathPara>
    </w:p>
    <w:p w14:paraId="0AD4C16E"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w:r w:rsidRPr="004E54F1">
        <w:rPr>
          <w:rFonts w:eastAsiaTheme="minorEastAsia"/>
          <w:szCs w:val="28"/>
          <w:lang w:bidi="en-US"/>
        </w:rPr>
        <w:t>Зміни діаметру не перевищують 10%. Розрахунок припиняємо.</w:t>
      </w:r>
    </w:p>
    <w:p w14:paraId="1F0D51D5"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w:r w:rsidRPr="004E54F1">
        <w:rPr>
          <w:rFonts w:eastAsiaTheme="minorEastAsia"/>
          <w:szCs w:val="28"/>
          <w:lang w:bidi="en-US"/>
        </w:rPr>
        <w:t>dB=26 мм.</w:t>
      </w:r>
    </w:p>
    <w:p w14:paraId="5D092D0C"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Для гарантії нормальної роботи роликового кантувача (виключення</w:t>
      </w:r>
    </w:p>
    <w:p w14:paraId="441208F0" w14:textId="77777777" w:rsidR="00AF04EA" w:rsidRPr="004E54F1" w:rsidRDefault="00AF04EA" w:rsidP="00AF04EA">
      <w:pPr>
        <w:autoSpaceDE w:val="0"/>
        <w:autoSpaceDN w:val="0"/>
        <w:adjustRightInd w:val="0"/>
        <w:spacing w:line="360" w:lineRule="auto"/>
        <w:rPr>
          <w:rFonts w:eastAsiaTheme="minorEastAsia"/>
          <w:szCs w:val="28"/>
          <w:lang w:val="en-US" w:bidi="en-US"/>
        </w:rPr>
      </w:pPr>
      <w:r w:rsidRPr="004E54F1">
        <w:rPr>
          <w:rFonts w:eastAsiaTheme="minorEastAsia"/>
          <w:szCs w:val="28"/>
          <w:lang w:bidi="en-US"/>
        </w:rPr>
        <w:t xml:space="preserve">пробуксовування виробу при роботі) потрібно перевірити запас зчеплення між поверхнями ролика та виробу. Коеф. зчеплення приймається для стальних роликів - </w:t>
      </w:r>
      <m:oMath>
        <m:r>
          <w:rPr>
            <w:rFonts w:ascii="Cambria Math" w:eastAsiaTheme="minorEastAsia" w:hAnsi="Cambria Math"/>
            <w:szCs w:val="28"/>
            <w:lang w:bidi="en-US"/>
          </w:rPr>
          <m:t>φ</m:t>
        </m:r>
      </m:oMath>
      <w:r w:rsidRPr="004E54F1">
        <w:rPr>
          <w:rFonts w:eastAsiaTheme="minorEastAsia"/>
          <w:szCs w:val="28"/>
          <w:lang w:bidi="en-US"/>
        </w:rPr>
        <w:t xml:space="preserve"> =0.15, для роликів з гумовим покриттям - </w:t>
      </w:r>
      <m:oMath>
        <m:r>
          <w:rPr>
            <w:rFonts w:ascii="Cambria Math" w:eastAsiaTheme="minorEastAsia" w:hAnsi="Cambria Math"/>
            <w:szCs w:val="28"/>
            <w:lang w:bidi="en-US"/>
          </w:rPr>
          <m:t>φ</m:t>
        </m:r>
      </m:oMath>
      <w:r w:rsidRPr="004E54F1">
        <w:rPr>
          <w:rFonts w:eastAsiaTheme="minorEastAsia"/>
          <w:szCs w:val="28"/>
          <w:lang w:bidi="en-US"/>
        </w:rPr>
        <w:t xml:space="preserve"> =0.3...0.4. Приймемо: </w:t>
      </w:r>
      <m:oMath>
        <m:r>
          <w:rPr>
            <w:rFonts w:ascii="Cambria Math" w:eastAsiaTheme="minorEastAsia" w:hAnsi="Cambria Math"/>
            <w:szCs w:val="28"/>
            <w:lang w:bidi="en-US"/>
          </w:rPr>
          <m:t>φ</m:t>
        </m:r>
      </m:oMath>
      <w:r w:rsidRPr="004E54F1">
        <w:rPr>
          <w:rFonts w:eastAsiaTheme="minorEastAsia"/>
          <w:szCs w:val="28"/>
          <w:lang w:bidi="en-US"/>
        </w:rPr>
        <w:t xml:space="preserve"> = 0.4</w:t>
      </w:r>
      <w:r w:rsidRPr="004E54F1">
        <w:rPr>
          <w:rFonts w:eastAsiaTheme="minorEastAsia"/>
          <w:szCs w:val="28"/>
          <w:lang w:val="en-US" w:bidi="en-US"/>
        </w:rPr>
        <w:t>.</w:t>
      </w:r>
    </w:p>
    <w:p w14:paraId="02EDC864" w14:textId="77777777" w:rsidR="00AF04EA" w:rsidRPr="004E54F1" w:rsidRDefault="00AF04EA" w:rsidP="00AF04EA">
      <w:pPr>
        <w:autoSpaceDE w:val="0"/>
        <w:autoSpaceDN w:val="0"/>
        <w:adjustRightInd w:val="0"/>
        <w:spacing w:line="360" w:lineRule="auto"/>
        <w:rPr>
          <w:rFonts w:eastAsiaTheme="minorEastAsia"/>
          <w:szCs w:val="28"/>
          <w:lang w:bidi="en-US"/>
        </w:rPr>
      </w:pPr>
    </w:p>
    <w:p w14:paraId="772D58B3" w14:textId="77777777" w:rsidR="00AF04EA" w:rsidRPr="004E54F1" w:rsidRDefault="00AF04EA" w:rsidP="00AF04EA">
      <w:pPr>
        <w:autoSpaceDE w:val="0"/>
        <w:autoSpaceDN w:val="0"/>
        <w:adjustRightInd w:val="0"/>
        <w:spacing w:line="360" w:lineRule="auto"/>
        <w:rPr>
          <w:rFonts w:eastAsiaTheme="minorEastAsia"/>
          <w:szCs w:val="28"/>
          <w:lang w:bidi="en-US"/>
        </w:rPr>
      </w:pPr>
      <m:oMathPara>
        <m:oMath>
          <m:r>
            <w:rPr>
              <w:rFonts w:ascii="Cambria Math" w:eastAsiaTheme="minorEastAsia" w:hAnsi="Cambria Math"/>
              <w:szCs w:val="28"/>
              <w:lang w:bidi="en-US"/>
            </w:rPr>
            <m:t>Kc=</m:t>
          </m:r>
          <m:f>
            <m:fPr>
              <m:ctrlPr>
                <w:rPr>
                  <w:rFonts w:ascii="Cambria Math" w:eastAsiaTheme="minorEastAsia" w:hAnsi="Cambria Math"/>
                  <w:i/>
                  <w:szCs w:val="28"/>
                  <w:lang w:bidi="en-US"/>
                </w:rPr>
              </m:ctrlPr>
            </m:fPr>
            <m:num>
              <m:r>
                <w:rPr>
                  <w:rFonts w:ascii="Cambria Math" w:eastAsiaTheme="minorEastAsia" w:hAnsi="Cambria Math"/>
                  <w:szCs w:val="28"/>
                  <w:lang w:bidi="en-US"/>
                </w:rPr>
                <m:t>Q12*φ</m:t>
              </m:r>
            </m:num>
            <m:den>
              <m:r>
                <w:rPr>
                  <w:rFonts w:ascii="Cambria Math" w:eastAsiaTheme="minorEastAsia" w:hAnsi="Cambria Math"/>
                  <w:szCs w:val="28"/>
                  <w:lang w:bidi="en-US"/>
                </w:rPr>
                <m:t>T12</m:t>
              </m:r>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2652*0,4</m:t>
              </m:r>
            </m:num>
            <m:den>
              <m:r>
                <w:rPr>
                  <w:rFonts w:ascii="Cambria Math" w:eastAsiaTheme="minorEastAsia" w:hAnsi="Cambria Math"/>
                  <w:szCs w:val="28"/>
                  <w:lang w:bidi="en-US"/>
                </w:rPr>
                <m:t>41,178</m:t>
              </m:r>
            </m:den>
          </m:f>
          <m:r>
            <w:rPr>
              <w:rFonts w:ascii="Cambria Math" w:eastAsiaTheme="minorEastAsia" w:hAnsi="Cambria Math"/>
              <w:szCs w:val="28"/>
              <w:lang w:bidi="en-US"/>
            </w:rPr>
            <m:t>=25.77≥3</m:t>
          </m:r>
        </m:oMath>
      </m:oMathPara>
    </w:p>
    <w:p w14:paraId="21B0C9F6" w14:textId="77777777" w:rsidR="00AF04EA" w:rsidRPr="004E54F1" w:rsidRDefault="00AF04EA" w:rsidP="00AF04EA">
      <w:pPr>
        <w:autoSpaceDE w:val="0"/>
        <w:autoSpaceDN w:val="0"/>
        <w:adjustRightInd w:val="0"/>
        <w:spacing w:line="360" w:lineRule="auto"/>
        <w:ind w:firstLine="709"/>
        <w:rPr>
          <w:rFonts w:eastAsiaTheme="minorEastAsia"/>
          <w:szCs w:val="28"/>
          <w:lang w:bidi="en-US"/>
        </w:rPr>
      </w:pPr>
      <w:r w:rsidRPr="004E54F1">
        <w:rPr>
          <w:rFonts w:eastAsiaTheme="minorEastAsia"/>
          <w:szCs w:val="28"/>
          <w:lang w:bidi="en-US"/>
        </w:rPr>
        <w:t>Зчеплення забезпечено.</w:t>
      </w:r>
    </w:p>
    <w:p w14:paraId="1640A162"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lastRenderedPageBreak/>
        <w:t xml:space="preserve">Потужність приводного двигуна визначаємо, виходячи з величини максимального крутного моменту. </w:t>
      </w:r>
      <m:oMath>
        <m:r>
          <m:rPr>
            <m:sty m:val="p"/>
          </m:rPr>
          <w:rPr>
            <w:rFonts w:ascii="Cambria Math" w:eastAsiaTheme="minorEastAsia" w:hAnsi="Cambria Math"/>
            <w:szCs w:val="28"/>
            <w:lang w:bidi="en-US"/>
          </w:rPr>
          <m:t>ɳ</m:t>
        </m:r>
      </m:oMath>
      <w:r w:rsidRPr="004E54F1">
        <w:rPr>
          <w:rFonts w:eastAsiaTheme="minorEastAsia"/>
          <w:szCs w:val="28"/>
          <w:lang w:bidi="en-US"/>
        </w:rPr>
        <w:t xml:space="preserve"> = 0.4</w:t>
      </w:r>
    </w:p>
    <w:p w14:paraId="487BFD39" w14:textId="77777777" w:rsidR="00AF04EA" w:rsidRPr="004E54F1" w:rsidRDefault="00AF04EA" w:rsidP="00AF04EA">
      <w:pPr>
        <w:autoSpaceDE w:val="0"/>
        <w:autoSpaceDN w:val="0"/>
        <w:adjustRightInd w:val="0"/>
        <w:spacing w:line="360" w:lineRule="auto"/>
        <w:ind w:firstLine="708"/>
        <w:rPr>
          <w:rFonts w:eastAsiaTheme="minorEastAsia"/>
          <w:szCs w:val="28"/>
          <w:lang w:bidi="en-US"/>
        </w:rPr>
      </w:pPr>
      <w:r w:rsidRPr="004E54F1">
        <w:rPr>
          <w:rFonts w:eastAsiaTheme="minorEastAsia"/>
          <w:szCs w:val="28"/>
          <w:lang w:bidi="en-US"/>
        </w:rPr>
        <w:t>Найбільший крутний момент, який треба подолати приводному механізму дорівнюватиме сумі вантажного моменту і моментів сил тертя у підшипниках шпинделя приводних та холостих роликових опор:</w:t>
      </w:r>
    </w:p>
    <w:p w14:paraId="57AE5EA1" w14:textId="77777777" w:rsidR="00AF04EA" w:rsidRPr="004E54F1" w:rsidRDefault="00AF04EA" w:rsidP="00AF04EA">
      <w:pPr>
        <w:autoSpaceDE w:val="0"/>
        <w:autoSpaceDN w:val="0"/>
        <w:adjustRightInd w:val="0"/>
        <w:spacing w:line="360" w:lineRule="auto"/>
        <w:ind w:firstLine="708"/>
        <w:rPr>
          <w:rFonts w:eastAsiaTheme="minorEastAsia"/>
          <w:i/>
          <w:szCs w:val="28"/>
          <w:lang w:bidi="en-US"/>
        </w:rPr>
      </w:pPr>
      <m:oMathPara>
        <m:oMath>
          <m:r>
            <w:rPr>
              <w:rFonts w:ascii="Cambria Math" w:eastAsiaTheme="minorEastAsia" w:hAnsi="Cambria Math"/>
              <w:szCs w:val="28"/>
              <w:lang w:bidi="en-US"/>
            </w:rPr>
            <m:t>N=</m:t>
          </m:r>
          <m:f>
            <m:fPr>
              <m:ctrlPr>
                <w:rPr>
                  <w:rFonts w:ascii="Cambria Math" w:eastAsiaTheme="minorEastAsia" w:hAnsi="Cambria Math"/>
                  <w:i/>
                  <w:szCs w:val="28"/>
                  <w:lang w:bidi="en-US"/>
                </w:rPr>
              </m:ctrlPr>
            </m:fPr>
            <m:num>
              <m:r>
                <w:rPr>
                  <w:rFonts w:ascii="Cambria Math" w:eastAsiaTheme="minorEastAsia" w:hAnsi="Cambria Math"/>
                  <w:szCs w:val="28"/>
                  <w:lang w:bidi="en-US"/>
                </w:rPr>
                <m:t>Mkp2∙2∙π∙</m:t>
              </m:r>
              <m:r>
                <w:rPr>
                  <w:rFonts w:ascii="Cambria Math" w:eastAsiaTheme="minorEastAsia" w:hAnsi="Cambria Math"/>
                  <w:szCs w:val="28"/>
                  <w:lang w:val="en-US" w:bidi="en-US"/>
                </w:rPr>
                <m:t>n</m:t>
              </m:r>
            </m:num>
            <m:den>
              <m:r>
                <m:rPr>
                  <m:sty m:val="p"/>
                </m:rPr>
                <w:rPr>
                  <w:rFonts w:ascii="Cambria Math" w:eastAsiaTheme="minorEastAsia" w:hAnsi="Cambria Math"/>
                  <w:szCs w:val="28"/>
                  <w:lang w:bidi="en-US"/>
                </w:rPr>
                <m:t>ɳ</m:t>
              </m:r>
            </m:den>
          </m:f>
          <m:r>
            <w:rPr>
              <w:rFonts w:ascii="Cambria Math" w:eastAsiaTheme="minorEastAsia" w:hAnsi="Cambria Math"/>
              <w:szCs w:val="28"/>
              <w:lang w:bidi="en-US"/>
            </w:rPr>
            <m:t>=</m:t>
          </m:r>
          <m:f>
            <m:fPr>
              <m:ctrlPr>
                <w:rPr>
                  <w:rFonts w:ascii="Cambria Math" w:eastAsiaTheme="minorEastAsia" w:hAnsi="Cambria Math"/>
                  <w:i/>
                  <w:szCs w:val="28"/>
                  <w:lang w:bidi="en-US"/>
                </w:rPr>
              </m:ctrlPr>
            </m:fPr>
            <m:num>
              <m:r>
                <w:rPr>
                  <w:rFonts w:ascii="Cambria Math" w:eastAsiaTheme="minorEastAsia" w:hAnsi="Cambria Math"/>
                  <w:szCs w:val="28"/>
                  <w:lang w:bidi="en-US"/>
                </w:rPr>
                <m:t>16.884∙2∙π∙</m:t>
              </m:r>
              <m:r>
                <w:rPr>
                  <w:rFonts w:ascii="Cambria Math" w:eastAsiaTheme="minorEastAsia" w:hAnsi="Cambria Math"/>
                  <w:szCs w:val="28"/>
                  <w:lang w:val="en-US" w:bidi="en-US"/>
                </w:rPr>
                <m:t>0.1</m:t>
              </m:r>
            </m:num>
            <m:den>
              <m:r>
                <m:rPr>
                  <m:sty m:val="p"/>
                </m:rPr>
                <w:rPr>
                  <w:rFonts w:ascii="Cambria Math" w:eastAsiaTheme="minorEastAsia" w:hAnsi="Cambria Math"/>
                  <w:szCs w:val="28"/>
                  <w:lang w:bidi="en-US"/>
                </w:rPr>
                <m:t>0.4</m:t>
              </m:r>
            </m:den>
          </m:f>
          <m:r>
            <w:rPr>
              <w:rFonts w:ascii="Cambria Math" w:eastAsiaTheme="minorEastAsia" w:hAnsi="Cambria Math"/>
              <w:szCs w:val="28"/>
              <w:lang w:bidi="en-US"/>
            </w:rPr>
            <m:t>=26.521 Вт</m:t>
          </m:r>
        </m:oMath>
      </m:oMathPara>
    </w:p>
    <w:p w14:paraId="5771280B" w14:textId="77777777" w:rsidR="00AF04EA" w:rsidRPr="004E54F1" w:rsidRDefault="00AF04EA" w:rsidP="00AF04EA">
      <w:pPr>
        <w:autoSpaceDE w:val="0"/>
        <w:autoSpaceDN w:val="0"/>
        <w:adjustRightInd w:val="0"/>
        <w:spacing w:line="360" w:lineRule="auto"/>
        <w:ind w:firstLine="708"/>
        <w:rPr>
          <w:rFonts w:eastAsiaTheme="minorEastAsia"/>
          <w:i/>
          <w:szCs w:val="28"/>
          <w:lang w:bidi="en-US"/>
        </w:rPr>
      </w:pPr>
      <w:r w:rsidRPr="004E54F1">
        <w:rPr>
          <w:rFonts w:eastAsiaTheme="minorEastAsia"/>
          <w:szCs w:val="28"/>
          <w:lang w:bidi="en-US"/>
        </w:rPr>
        <w:t>З таблиці серійно виробляємих двигунів обираємо той, що найбільш відповідає результату розрахунку з округленням у більший бік. Таким електродвигуном є двигун АИР50А2.</w:t>
      </w:r>
    </w:p>
    <w:p w14:paraId="2B1A1ADE" w14:textId="78628B35" w:rsidR="00AF04EA" w:rsidRDefault="00632111" w:rsidP="00AF04EA">
      <w:pPr>
        <w:ind w:left="-180" w:firstLine="540"/>
        <w:rPr>
          <w:b/>
          <w:szCs w:val="28"/>
        </w:rPr>
      </w:pPr>
      <w:r>
        <w:rPr>
          <w:b/>
          <w:szCs w:val="28"/>
        </w:rPr>
        <w:t>3.6</w:t>
      </w:r>
      <w:r w:rsidR="00AF04EA">
        <w:rPr>
          <w:b/>
          <w:szCs w:val="28"/>
        </w:rPr>
        <w:t xml:space="preserve"> </w:t>
      </w:r>
      <w:r w:rsidR="00AF04EA" w:rsidRPr="009E754B">
        <w:rPr>
          <w:b/>
          <w:szCs w:val="28"/>
        </w:rPr>
        <w:t xml:space="preserve">Зварювальна установка </w:t>
      </w:r>
    </w:p>
    <w:p w14:paraId="7D501A06" w14:textId="77777777" w:rsidR="007D45A4" w:rsidRPr="009E754B" w:rsidRDefault="007D45A4" w:rsidP="00AF04EA">
      <w:pPr>
        <w:ind w:left="-180" w:firstLine="540"/>
        <w:rPr>
          <w:b/>
          <w:szCs w:val="28"/>
        </w:rPr>
      </w:pPr>
    </w:p>
    <w:p w14:paraId="23858D91" w14:textId="77777777" w:rsidR="00AF04EA" w:rsidRPr="009E754B" w:rsidRDefault="00AF04EA" w:rsidP="00AF04EA">
      <w:pPr>
        <w:spacing w:line="360" w:lineRule="auto"/>
        <w:ind w:firstLine="720"/>
        <w:contextualSpacing/>
        <w:rPr>
          <w:rFonts w:eastAsiaTheme="minorEastAsia"/>
          <w:color w:val="000000" w:themeColor="text1"/>
          <w:szCs w:val="28"/>
          <w:lang w:bidi="en-US"/>
        </w:rPr>
      </w:pPr>
      <w:r w:rsidRPr="009E754B">
        <w:rPr>
          <w:rFonts w:eastAsiaTheme="minorEastAsia"/>
          <w:color w:val="000000" w:themeColor="text1"/>
          <w:szCs w:val="28"/>
          <w:lang w:bidi="en-US"/>
        </w:rPr>
        <w:t>Вона буде складатись з: роликового обертача, глагольного візка першого типу, до якого кріпиться зварювальний автомат укомплектований випрямлячем.</w:t>
      </w:r>
    </w:p>
    <w:p w14:paraId="5594C220" w14:textId="77777777" w:rsidR="00AF04EA" w:rsidRPr="009E754B" w:rsidRDefault="00AF04EA" w:rsidP="00AF04EA">
      <w:pPr>
        <w:spacing w:line="360" w:lineRule="auto"/>
        <w:ind w:firstLine="720"/>
        <w:contextualSpacing/>
        <w:rPr>
          <w:rFonts w:eastAsiaTheme="minorEastAsia"/>
          <w:color w:val="000000" w:themeColor="text1"/>
          <w:szCs w:val="28"/>
          <w:lang w:bidi="en-US"/>
        </w:rPr>
      </w:pPr>
      <w:r w:rsidRPr="009E754B">
        <w:rPr>
          <w:rFonts w:eastAsiaTheme="minorEastAsia"/>
          <w:color w:val="000000" w:themeColor="text1"/>
          <w:szCs w:val="28"/>
          <w:lang w:bidi="en-US"/>
        </w:rPr>
        <w:t>Таким чином, зварювальна швидкість при зварювані поздовжніх швів обичайки забезпечується переміщенням візка по колії зі зварювальною швидкістю, а при зварювані кільцевих швів, завдяки роликовому обертачу, зображеного на рис</w:t>
      </w:r>
      <w:r>
        <w:rPr>
          <w:rFonts w:eastAsiaTheme="minorEastAsia"/>
          <w:color w:val="000000" w:themeColor="text1"/>
          <w:szCs w:val="28"/>
          <w:lang w:bidi="en-US"/>
        </w:rPr>
        <w:t>. 3.8</w:t>
      </w:r>
      <w:r w:rsidRPr="009E754B">
        <w:rPr>
          <w:rFonts w:eastAsiaTheme="minorEastAsia"/>
          <w:color w:val="000000" w:themeColor="text1"/>
          <w:szCs w:val="28"/>
          <w:lang w:bidi="en-US"/>
        </w:rPr>
        <w:t>.</w:t>
      </w:r>
    </w:p>
    <w:p w14:paraId="46E82648" w14:textId="77777777" w:rsidR="00AF04EA" w:rsidRPr="009E754B" w:rsidRDefault="00AF04EA" w:rsidP="00AF04EA">
      <w:pPr>
        <w:spacing w:line="360" w:lineRule="auto"/>
        <w:ind w:firstLine="720"/>
        <w:contextualSpacing/>
        <w:jc w:val="center"/>
        <w:rPr>
          <w:rFonts w:eastAsiaTheme="minorEastAsia"/>
          <w:szCs w:val="28"/>
          <w:lang w:bidi="en-US"/>
        </w:rPr>
      </w:pPr>
      <w:r w:rsidRPr="009E754B">
        <w:rPr>
          <w:rFonts w:eastAsiaTheme="minorEastAsia"/>
          <w:szCs w:val="28"/>
          <w:lang w:bidi="en-US"/>
        </w:rPr>
        <w:object w:dxaOrig="10365" w:dyaOrig="5805" w14:anchorId="3BB6F272">
          <v:shape id="_x0000_i1027" type="#_x0000_t75" style="width:243pt;height:151.2pt" o:ole="">
            <v:imagedata r:id="rId24" o:title="" croptop="10589f" cropbottom="4132f" cropleft="13695f" cropright="10861f"/>
          </v:shape>
          <o:OLEObject Type="Embed" ProgID="AutoCAD.Drawing.16" ShapeID="_x0000_i1027" DrawAspect="Content" ObjectID="_1745515702" r:id="rId25"/>
        </w:object>
      </w:r>
    </w:p>
    <w:p w14:paraId="53117E22" w14:textId="77777777" w:rsidR="00AF04EA" w:rsidRPr="009E754B" w:rsidRDefault="00AF04EA" w:rsidP="00AF04EA">
      <w:pPr>
        <w:spacing w:line="360" w:lineRule="auto"/>
        <w:ind w:firstLine="720"/>
        <w:contextualSpacing/>
        <w:rPr>
          <w:rFonts w:eastAsiaTheme="minorEastAsia"/>
          <w:sz w:val="24"/>
          <w:szCs w:val="24"/>
          <w:lang w:bidi="en-US"/>
        </w:rPr>
      </w:pPr>
      <w:r w:rsidRPr="009E754B">
        <w:rPr>
          <w:rFonts w:eastAsiaTheme="minorEastAsia"/>
          <w:sz w:val="24"/>
          <w:szCs w:val="24"/>
          <w:lang w:bidi="en-US"/>
        </w:rPr>
        <w:t>Рисунок 3.8 -  Роликовий обертач з поздовжнім валом</w:t>
      </w:r>
    </w:p>
    <w:p w14:paraId="6120C05B" w14:textId="77777777" w:rsidR="00AF04EA" w:rsidRPr="009E754B" w:rsidRDefault="00AF04EA" w:rsidP="00AF04EA">
      <w:pPr>
        <w:spacing w:line="360" w:lineRule="auto"/>
        <w:rPr>
          <w:rFonts w:eastAsiaTheme="minorEastAsia"/>
          <w:color w:val="000000" w:themeColor="text1"/>
          <w:szCs w:val="28"/>
          <w:lang w:bidi="en-US"/>
        </w:rPr>
      </w:pPr>
      <w:r w:rsidRPr="009E754B">
        <w:rPr>
          <w:rFonts w:eastAsiaTheme="minorEastAsia"/>
          <w:color w:val="000000" w:themeColor="text1"/>
          <w:szCs w:val="28"/>
          <w:lang w:bidi="en-US"/>
        </w:rPr>
        <w:tab/>
        <w:t>1 – привод редуктора;</w:t>
      </w:r>
    </w:p>
    <w:p w14:paraId="40805360" w14:textId="77777777" w:rsidR="00AF04EA" w:rsidRPr="009E754B" w:rsidRDefault="00AF04EA" w:rsidP="00AF04EA">
      <w:pPr>
        <w:spacing w:line="360" w:lineRule="auto"/>
        <w:ind w:firstLine="709"/>
        <w:rPr>
          <w:rFonts w:eastAsiaTheme="minorEastAsia"/>
          <w:color w:val="000000" w:themeColor="text1"/>
          <w:szCs w:val="28"/>
          <w:lang w:bidi="en-US"/>
        </w:rPr>
      </w:pPr>
      <w:r w:rsidRPr="009E754B">
        <w:rPr>
          <w:rFonts w:eastAsiaTheme="minorEastAsia"/>
          <w:color w:val="000000" w:themeColor="text1"/>
          <w:szCs w:val="28"/>
          <w:lang w:bidi="en-US"/>
        </w:rPr>
        <w:t>2 – холоста роликова опора;</w:t>
      </w:r>
    </w:p>
    <w:p w14:paraId="160B6E6F" w14:textId="77777777" w:rsidR="00AF04EA" w:rsidRPr="009E754B" w:rsidRDefault="00AF04EA" w:rsidP="00AF04EA">
      <w:pPr>
        <w:spacing w:line="360" w:lineRule="auto"/>
        <w:ind w:firstLine="709"/>
        <w:rPr>
          <w:rFonts w:eastAsiaTheme="minorEastAsia"/>
          <w:color w:val="000000" w:themeColor="text1"/>
          <w:szCs w:val="28"/>
          <w:lang w:bidi="en-US"/>
        </w:rPr>
      </w:pPr>
      <w:r w:rsidRPr="009E754B">
        <w:rPr>
          <w:rFonts w:eastAsiaTheme="minorEastAsia"/>
          <w:color w:val="000000" w:themeColor="text1"/>
          <w:szCs w:val="28"/>
          <w:lang w:bidi="en-US"/>
        </w:rPr>
        <w:t>3 – приводна роликова опора;</w:t>
      </w:r>
    </w:p>
    <w:p w14:paraId="4F9842A8" w14:textId="77777777" w:rsidR="00AF04EA" w:rsidRPr="009E754B" w:rsidRDefault="00AF04EA" w:rsidP="00AF04EA">
      <w:pPr>
        <w:spacing w:line="360" w:lineRule="auto"/>
        <w:ind w:firstLine="709"/>
        <w:rPr>
          <w:rFonts w:eastAsiaTheme="minorEastAsia"/>
          <w:color w:val="000000" w:themeColor="text1"/>
          <w:szCs w:val="28"/>
          <w:lang w:bidi="en-US"/>
        </w:rPr>
      </w:pPr>
      <w:r w:rsidRPr="009E754B">
        <w:rPr>
          <w:rFonts w:eastAsiaTheme="minorEastAsia"/>
          <w:color w:val="000000" w:themeColor="text1"/>
          <w:szCs w:val="28"/>
          <w:lang w:bidi="en-US"/>
        </w:rPr>
        <w:t>4 – поздовжній приводний вал.</w:t>
      </w:r>
    </w:p>
    <w:p w14:paraId="1F4218ED" w14:textId="77777777" w:rsidR="00AF04EA" w:rsidRPr="009E754B" w:rsidRDefault="00AF04EA" w:rsidP="00AF04EA">
      <w:pPr>
        <w:spacing w:line="360" w:lineRule="auto"/>
        <w:ind w:firstLine="709"/>
        <w:rPr>
          <w:rFonts w:eastAsiaTheme="minorEastAsia"/>
          <w:color w:val="000000" w:themeColor="text1"/>
          <w:szCs w:val="28"/>
          <w:lang w:bidi="en-US"/>
        </w:rPr>
      </w:pPr>
      <w:r w:rsidRPr="009E754B">
        <w:rPr>
          <w:rFonts w:eastAsiaTheme="minorEastAsia"/>
          <w:color w:val="000000" w:themeColor="text1"/>
          <w:szCs w:val="28"/>
          <w:lang w:bidi="en-US"/>
        </w:rPr>
        <w:lastRenderedPageBreak/>
        <w:t>Обираємо роликовий обертач, який компонується на загальній рамі з поздовжніми валами. Стенд має два ряди роликів: один приводний, а інший холостий. Приводні ролики посаджені на загальний вал і оснащені гумовими вантажними шинами для збільшення сили зчеплення з виробом, який обертається. Приводні роликові опори з'єднані загальним поздовжнім валом, що забезпечує синхронне обертання всіх роликів і надійне обертання виробу. Холості роликові опори шикуються в ряд і між собою не пов'язані. На рис</w:t>
      </w:r>
      <w:r>
        <w:rPr>
          <w:rFonts w:eastAsiaTheme="minorEastAsia"/>
          <w:color w:val="000000" w:themeColor="text1"/>
          <w:szCs w:val="28"/>
          <w:lang w:bidi="en-US"/>
        </w:rPr>
        <w:t>. 3.9</w:t>
      </w:r>
      <w:r w:rsidRPr="009E754B">
        <w:rPr>
          <w:rFonts w:eastAsiaTheme="minorEastAsia"/>
          <w:color w:val="000000" w:themeColor="text1"/>
          <w:szCs w:val="28"/>
          <w:lang w:bidi="en-US"/>
        </w:rPr>
        <w:t xml:space="preserve"> зображена приводна роликова опора. На рис</w:t>
      </w:r>
      <w:r>
        <w:rPr>
          <w:rFonts w:eastAsiaTheme="minorEastAsia"/>
          <w:color w:val="000000" w:themeColor="text1"/>
          <w:szCs w:val="28"/>
          <w:lang w:bidi="en-US"/>
        </w:rPr>
        <w:t>.10</w:t>
      </w:r>
      <w:r w:rsidRPr="009E754B">
        <w:rPr>
          <w:rFonts w:eastAsiaTheme="minorEastAsia"/>
          <w:color w:val="000000" w:themeColor="text1"/>
          <w:szCs w:val="28"/>
          <w:lang w:bidi="en-US"/>
        </w:rPr>
        <w:t xml:space="preserve"> зображена холоста роликова опора.</w:t>
      </w:r>
    </w:p>
    <w:p w14:paraId="45C2F32C" w14:textId="77777777" w:rsidR="00AF04EA" w:rsidRPr="009E754B" w:rsidRDefault="00AF04EA" w:rsidP="00AF04EA">
      <w:pPr>
        <w:spacing w:line="360" w:lineRule="auto"/>
        <w:ind w:firstLine="709"/>
        <w:rPr>
          <w:rFonts w:eastAsiaTheme="minorEastAsia"/>
          <w:szCs w:val="28"/>
          <w:lang w:bidi="en-US"/>
        </w:rPr>
      </w:pPr>
      <w:r w:rsidRPr="009E754B">
        <w:rPr>
          <w:rFonts w:eastAsiaTheme="minorEastAsia"/>
          <w:szCs w:val="28"/>
          <w:lang w:bidi="en-US"/>
        </w:rPr>
        <w:object w:dxaOrig="10365" w:dyaOrig="5805" w14:anchorId="747FE04B">
          <v:shape id="_x0000_i1028" type="#_x0000_t75" style="width:446.4pt;height:250.8pt" o:ole="">
            <v:imagedata r:id="rId26" o:title=""/>
          </v:shape>
          <o:OLEObject Type="Embed" ProgID="AutoCAD.Drawing.16" ShapeID="_x0000_i1028" DrawAspect="Content" ObjectID="_1745515703" r:id="rId27"/>
        </w:object>
      </w:r>
      <w:r w:rsidRPr="009E754B">
        <w:rPr>
          <w:rFonts w:eastAsiaTheme="minorEastAsia"/>
          <w:sz w:val="24"/>
          <w:szCs w:val="24"/>
          <w:lang w:bidi="en-US"/>
        </w:rPr>
        <w:t>Рисунок 3.9- Приводна роликова опора</w:t>
      </w:r>
    </w:p>
    <w:p w14:paraId="62F7A5DD" w14:textId="77777777" w:rsidR="00AF04EA" w:rsidRPr="009E754B" w:rsidRDefault="00AF04EA" w:rsidP="00AF04EA">
      <w:pPr>
        <w:spacing w:line="360" w:lineRule="auto"/>
        <w:ind w:firstLine="709"/>
        <w:rPr>
          <w:rFonts w:eastAsiaTheme="minorEastAsia"/>
          <w:szCs w:val="28"/>
          <w:lang w:bidi="en-US"/>
        </w:rPr>
      </w:pPr>
      <w:r w:rsidRPr="009E754B">
        <w:rPr>
          <w:rFonts w:eastAsiaTheme="minorEastAsia"/>
          <w:szCs w:val="28"/>
          <w:lang w:bidi="en-US"/>
        </w:rPr>
        <w:t>1 – черв’ячний редуктор;</w:t>
      </w:r>
    </w:p>
    <w:p w14:paraId="51A3090B" w14:textId="77777777" w:rsidR="00AF04EA" w:rsidRPr="009E754B" w:rsidRDefault="00AF04EA" w:rsidP="00AF04EA">
      <w:pPr>
        <w:spacing w:line="360" w:lineRule="auto"/>
        <w:ind w:firstLine="709"/>
        <w:rPr>
          <w:rFonts w:eastAsiaTheme="minorEastAsia"/>
          <w:szCs w:val="28"/>
          <w:lang w:bidi="en-US"/>
        </w:rPr>
      </w:pPr>
      <w:r w:rsidRPr="009E754B">
        <w:rPr>
          <w:rFonts w:eastAsiaTheme="minorEastAsia"/>
          <w:szCs w:val="28"/>
          <w:lang w:bidi="en-US"/>
        </w:rPr>
        <w:t>2 – вал ролика;</w:t>
      </w:r>
    </w:p>
    <w:p w14:paraId="769ECB33" w14:textId="77777777" w:rsidR="00AF04EA" w:rsidRPr="009E754B" w:rsidRDefault="00AF04EA" w:rsidP="00AF04EA">
      <w:pPr>
        <w:spacing w:line="360" w:lineRule="auto"/>
        <w:ind w:firstLine="709"/>
        <w:rPr>
          <w:rFonts w:eastAsiaTheme="minorEastAsia"/>
          <w:szCs w:val="28"/>
          <w:lang w:bidi="en-US"/>
        </w:rPr>
      </w:pPr>
      <w:r w:rsidRPr="009E754B">
        <w:rPr>
          <w:rFonts w:eastAsiaTheme="minorEastAsia"/>
          <w:szCs w:val="28"/>
          <w:lang w:bidi="en-US"/>
        </w:rPr>
        <w:t>3 – вантажна шина;</w:t>
      </w:r>
    </w:p>
    <w:p w14:paraId="44E66C6C" w14:textId="77777777" w:rsidR="00AF04EA" w:rsidRPr="009E754B" w:rsidRDefault="00AF04EA" w:rsidP="00AF04EA">
      <w:pPr>
        <w:spacing w:line="360" w:lineRule="auto"/>
        <w:ind w:firstLine="709"/>
        <w:rPr>
          <w:rFonts w:eastAsiaTheme="minorEastAsia"/>
          <w:szCs w:val="28"/>
          <w:lang w:bidi="en-US"/>
        </w:rPr>
      </w:pPr>
      <w:r w:rsidRPr="009E754B">
        <w:rPr>
          <w:rFonts w:eastAsiaTheme="minorEastAsia"/>
          <w:szCs w:val="28"/>
          <w:lang w:bidi="en-US"/>
        </w:rPr>
        <w:t>4 – ролик;</w:t>
      </w:r>
    </w:p>
    <w:p w14:paraId="56DA3FAD" w14:textId="77777777" w:rsidR="00AF04EA" w:rsidRPr="009E754B" w:rsidRDefault="00AF04EA" w:rsidP="00AF04EA">
      <w:pPr>
        <w:spacing w:line="360" w:lineRule="auto"/>
        <w:ind w:firstLine="709"/>
        <w:rPr>
          <w:rFonts w:eastAsiaTheme="minorEastAsia"/>
          <w:szCs w:val="28"/>
          <w:lang w:bidi="en-US"/>
        </w:rPr>
      </w:pPr>
      <w:r w:rsidRPr="009E754B">
        <w:rPr>
          <w:rFonts w:eastAsiaTheme="minorEastAsia"/>
          <w:szCs w:val="28"/>
          <w:lang w:bidi="en-US"/>
        </w:rPr>
        <w:t>5 – черв’як.</w:t>
      </w:r>
    </w:p>
    <w:p w14:paraId="0DC9C4E4" w14:textId="77777777" w:rsidR="00AF04EA" w:rsidRPr="009E754B" w:rsidRDefault="00AF04EA" w:rsidP="00AF04EA">
      <w:pPr>
        <w:spacing w:line="360" w:lineRule="auto"/>
        <w:ind w:firstLine="709"/>
        <w:jc w:val="center"/>
        <w:rPr>
          <w:rFonts w:eastAsiaTheme="minorEastAsia"/>
          <w:szCs w:val="28"/>
          <w:lang w:bidi="en-US"/>
        </w:rPr>
      </w:pPr>
      <w:r w:rsidRPr="009E754B">
        <w:rPr>
          <w:rFonts w:eastAsiaTheme="minorEastAsia"/>
          <w:szCs w:val="28"/>
          <w:lang w:bidi="en-US"/>
        </w:rPr>
        <w:object w:dxaOrig="10365" w:dyaOrig="5805" w14:anchorId="68CC9820">
          <v:shape id="_x0000_i1029" type="#_x0000_t75" style="width:241.8pt;height:262.2pt" o:ole="">
            <v:imagedata r:id="rId28" o:title="" croptop="9431f" cropbottom="5148f" cropleft="19386f" cropright="19903f"/>
          </v:shape>
          <o:OLEObject Type="Embed" ProgID="AutoCAD.Drawing.16" ShapeID="_x0000_i1029" DrawAspect="Content" ObjectID="_1745515704" r:id="rId29"/>
        </w:object>
      </w:r>
    </w:p>
    <w:p w14:paraId="109307AB" w14:textId="77777777" w:rsidR="00AF04EA" w:rsidRDefault="00AF04EA" w:rsidP="00AF04EA">
      <w:pPr>
        <w:spacing w:line="360" w:lineRule="auto"/>
        <w:ind w:firstLine="709"/>
        <w:rPr>
          <w:rFonts w:eastAsiaTheme="minorEastAsia"/>
          <w:sz w:val="24"/>
          <w:szCs w:val="24"/>
          <w:lang w:bidi="en-US"/>
        </w:rPr>
      </w:pPr>
      <w:r w:rsidRPr="009E754B">
        <w:rPr>
          <w:rFonts w:eastAsiaTheme="minorEastAsia"/>
          <w:sz w:val="24"/>
          <w:szCs w:val="24"/>
          <w:lang w:bidi="en-US"/>
        </w:rPr>
        <w:t>Рисунок 3.10 -  Холоста роликова опора.</w:t>
      </w:r>
    </w:p>
    <w:p w14:paraId="7399DE5F" w14:textId="77777777" w:rsidR="00AF04EA" w:rsidRPr="009E754B" w:rsidRDefault="00AF04EA" w:rsidP="00AF04EA">
      <w:pPr>
        <w:spacing w:line="360" w:lineRule="auto"/>
        <w:ind w:firstLine="709"/>
        <w:rPr>
          <w:rFonts w:eastAsiaTheme="minorEastAsia"/>
          <w:color w:val="000000" w:themeColor="text1"/>
          <w:szCs w:val="28"/>
          <w:lang w:bidi="en-US"/>
        </w:rPr>
      </w:pPr>
      <w:r w:rsidRPr="009E754B">
        <w:rPr>
          <w:rFonts w:eastAsiaTheme="minorEastAsia"/>
          <w:color w:val="000000" w:themeColor="text1"/>
          <w:szCs w:val="28"/>
          <w:lang w:bidi="en-US"/>
        </w:rPr>
        <w:t>З міркувань уніфікації вісь холостих роликових опор виконується обертаємою, тому що в приводних роликових опорах, сполученим загальним валом, інша система неможлива.</w:t>
      </w:r>
    </w:p>
    <w:p w14:paraId="70F4C5A4" w14:textId="77777777" w:rsidR="00AF04EA" w:rsidRDefault="00AF04EA" w:rsidP="00AF04EA">
      <w:pPr>
        <w:spacing w:line="360" w:lineRule="auto"/>
        <w:ind w:firstLine="709"/>
        <w:rPr>
          <w:rFonts w:eastAsiaTheme="minorEastAsia"/>
          <w:color w:val="000000" w:themeColor="text1"/>
          <w:szCs w:val="28"/>
          <w:lang w:bidi="en-US"/>
        </w:rPr>
      </w:pPr>
      <w:r w:rsidRPr="009E754B">
        <w:rPr>
          <w:rFonts w:eastAsiaTheme="minorEastAsia"/>
          <w:color w:val="000000" w:themeColor="text1"/>
          <w:szCs w:val="28"/>
          <w:lang w:bidi="en-US"/>
        </w:rPr>
        <w:t>Обертання виробу за допомогою роликових обертачів має такі переваги: ​​швидкість зварювання дорівнює швидкості обертання роликів і не залежить від діаметру виробу; зручна установка виробу на пристрій для обертання, тобто на роликовий стенд; відсутня необхідність кріплення виробу, крім маленьких установок, коли вага виробу мала для створення достатніх сил тертя між виробом і роликами – в цьому випадку використовують додатковий притиск виробу до роликів; зручне обертання довгих і нежорстких виробів.</w:t>
      </w:r>
    </w:p>
    <w:p w14:paraId="794F0A67" w14:textId="77777777" w:rsidR="00AF04EA" w:rsidRPr="001638AA" w:rsidRDefault="00AF04EA" w:rsidP="00AF04EA">
      <w:pPr>
        <w:spacing w:line="360" w:lineRule="auto"/>
        <w:ind w:firstLine="709"/>
        <w:rPr>
          <w:rFonts w:eastAsiaTheme="minorEastAsia"/>
          <w:color w:val="000000" w:themeColor="text1"/>
          <w:szCs w:val="28"/>
          <w:lang w:bidi="en-US"/>
        </w:rPr>
      </w:pPr>
      <w:r>
        <w:rPr>
          <w:rFonts w:eastAsiaTheme="minorEastAsia"/>
          <w:color w:val="000000" w:themeColor="text1"/>
          <w:szCs w:val="28"/>
          <w:lang w:bidi="en-US"/>
        </w:rPr>
        <w:t>Загальний вигляд установки для зварювання наведено на рис.3.11</w:t>
      </w:r>
    </w:p>
    <w:p w14:paraId="684F0BEC" w14:textId="77777777" w:rsidR="00AF04EA" w:rsidRPr="009E754B" w:rsidRDefault="00AF04EA" w:rsidP="00AF04EA">
      <w:pPr>
        <w:spacing w:line="360" w:lineRule="auto"/>
        <w:ind w:firstLine="709"/>
        <w:rPr>
          <w:rFonts w:eastAsiaTheme="minorEastAsia"/>
          <w:color w:val="000000" w:themeColor="text1"/>
          <w:szCs w:val="28"/>
          <w:lang w:bidi="en-US"/>
        </w:rPr>
      </w:pPr>
      <w:r w:rsidRPr="009E754B">
        <w:rPr>
          <w:noProof/>
          <w:szCs w:val="28"/>
          <w:lang w:val="ru-RU"/>
        </w:rPr>
        <w:lastRenderedPageBreak/>
        <w:drawing>
          <wp:inline distT="0" distB="0" distL="0" distR="0" wp14:anchorId="28F18A34" wp14:editId="554FBB57">
            <wp:extent cx="4743450" cy="4930133"/>
            <wp:effectExtent l="0" t="0" r="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745569" cy="4932335"/>
                    </a:xfrm>
                    <a:prstGeom prst="rect">
                      <a:avLst/>
                    </a:prstGeom>
                  </pic:spPr>
                </pic:pic>
              </a:graphicData>
            </a:graphic>
          </wp:inline>
        </w:drawing>
      </w:r>
    </w:p>
    <w:p w14:paraId="3B895C56" w14:textId="77777777" w:rsidR="00AF04EA" w:rsidRDefault="00AF04EA" w:rsidP="00AF04EA">
      <w:pPr>
        <w:spacing w:line="360" w:lineRule="auto"/>
        <w:ind w:firstLine="284"/>
        <w:rPr>
          <w:sz w:val="24"/>
          <w:szCs w:val="24"/>
        </w:rPr>
      </w:pPr>
      <w:r w:rsidRPr="001638AA">
        <w:rPr>
          <w:sz w:val="24"/>
          <w:szCs w:val="24"/>
        </w:rPr>
        <w:t>Рисунок 3.11 - Установка для зварювання</w:t>
      </w:r>
    </w:p>
    <w:p w14:paraId="0503456E" w14:textId="77777777" w:rsidR="007D45A4" w:rsidRPr="001638AA" w:rsidRDefault="007D45A4" w:rsidP="00AF04EA">
      <w:pPr>
        <w:spacing w:line="360" w:lineRule="auto"/>
        <w:ind w:firstLine="284"/>
        <w:rPr>
          <w:sz w:val="24"/>
          <w:szCs w:val="24"/>
        </w:rPr>
      </w:pPr>
    </w:p>
    <w:p w14:paraId="1FA835E5" w14:textId="52D7C2DB" w:rsidR="00AF04EA" w:rsidRPr="009E754B" w:rsidRDefault="00FA27D7" w:rsidP="00AF04EA">
      <w:pPr>
        <w:spacing w:line="360" w:lineRule="auto"/>
        <w:ind w:firstLine="284"/>
        <w:rPr>
          <w:b/>
          <w:szCs w:val="28"/>
        </w:rPr>
      </w:pPr>
      <w:r>
        <w:rPr>
          <w:b/>
          <w:szCs w:val="28"/>
        </w:rPr>
        <w:t>4.</w:t>
      </w:r>
      <w:r w:rsidR="00AF04EA" w:rsidRPr="009E754B">
        <w:rPr>
          <w:b/>
          <w:szCs w:val="28"/>
        </w:rPr>
        <w:t xml:space="preserve"> Контроль якості</w:t>
      </w:r>
    </w:p>
    <w:p w14:paraId="13286630" w14:textId="77777777" w:rsidR="00AF04EA" w:rsidRPr="009E754B" w:rsidRDefault="00AF04EA" w:rsidP="00AF04EA">
      <w:pPr>
        <w:spacing w:line="360" w:lineRule="auto"/>
        <w:ind w:right="28" w:firstLine="709"/>
        <w:rPr>
          <w:szCs w:val="28"/>
        </w:rPr>
      </w:pPr>
      <w:r w:rsidRPr="009E754B">
        <w:rPr>
          <w:szCs w:val="28"/>
        </w:rPr>
        <w:t>Технологічний контроль можна розділити на попередній і післяопераційний. У завдання першого входить перевірка стану технічної документації, можливість організації якісного виконання зварювальних робіт і виконання технічного контролю, готовність об'єкта до виробничих робіт.</w:t>
      </w:r>
    </w:p>
    <w:p w14:paraId="0FE50AAB" w14:textId="77777777" w:rsidR="00AF04EA" w:rsidRPr="009E754B" w:rsidRDefault="00AF04EA" w:rsidP="00AF04EA">
      <w:pPr>
        <w:spacing w:line="360" w:lineRule="auto"/>
        <w:ind w:right="28" w:firstLine="709"/>
        <w:rPr>
          <w:szCs w:val="28"/>
        </w:rPr>
      </w:pPr>
      <w:r w:rsidRPr="009E754B">
        <w:rPr>
          <w:szCs w:val="28"/>
        </w:rPr>
        <w:t xml:space="preserve">При об'єктному попередньому контролі перевіряють якість всіх елементв виробництва до початку робіт. Так само як перевірка якості основних і зварювальних матеріалів, стану зварювального та механічного зварювального обордованія, підготовки виробів до зварювання, кваліфікацій зварників і технологій зварювання. Основним матеріалом для виготовлення різного виду зварних конструкцій є метал. Метал, який надійшов, повинен відповідати </w:t>
      </w:r>
      <w:r w:rsidRPr="009E754B">
        <w:rPr>
          <w:szCs w:val="28"/>
        </w:rPr>
        <w:lastRenderedPageBreak/>
        <w:t>сертифікату, яким виготовляє завод забезпечує кожну партію металу, який відправляється. При відсутності сертифіката метал не можна запускати у виробництво. Прокат металу перевіряють також на наявність розшарувань, окалини, рівномірності товщини листа. В першу чергу все зварювальні матеріали повинні відповідати сертифікатам. У зварювальному дроті перевіряють чистоту поверхні, наявність розшарувань і покриттів, небажаних для заданого технологічного процесу зварювання. Потім, як і для електродів, виконується зварювання пробних зразків. Захисні гази і флюс перевіряють на відсутність шкідливих домішок і вологи.</w:t>
      </w:r>
    </w:p>
    <w:p w14:paraId="60D703AF" w14:textId="77777777" w:rsidR="00AF04EA" w:rsidRPr="009E754B" w:rsidRDefault="00AF04EA" w:rsidP="00AF04EA">
      <w:pPr>
        <w:spacing w:line="360" w:lineRule="auto"/>
        <w:ind w:right="28" w:firstLine="709"/>
        <w:rPr>
          <w:szCs w:val="28"/>
        </w:rPr>
      </w:pPr>
      <w:r w:rsidRPr="009E754B">
        <w:rPr>
          <w:szCs w:val="28"/>
        </w:rPr>
        <w:t>Якість зварювання в більшій мірі залежить від якості зварювального та механічного зварювального устаткування. Завданням контролю в даному випадку є підтримка зварювального обладнання в робочому стані відповідно паспортними даними. Джерела живлення для ручного дугового зварювання повинні забезпечувати нормальне збудження дуги, стійке її горіння, необхідну точність і правильне регулювання зварювального струму, показники приладів повинні відповідати дійсному зварювального струму і напрузі на дузі. Контрольно-вимірювальні прилади перевіряють, порівнюючи їх показання з показаннями еталонних приладів і засобів вимірювання.</w:t>
      </w:r>
    </w:p>
    <w:p w14:paraId="33B527F1" w14:textId="77777777" w:rsidR="00AF04EA" w:rsidRPr="009E754B" w:rsidRDefault="00AF04EA" w:rsidP="00AF04EA">
      <w:pPr>
        <w:spacing w:line="360" w:lineRule="auto"/>
        <w:ind w:right="28" w:firstLine="709"/>
        <w:rPr>
          <w:szCs w:val="28"/>
        </w:rPr>
      </w:pPr>
      <w:r w:rsidRPr="009E754B">
        <w:rPr>
          <w:szCs w:val="28"/>
        </w:rPr>
        <w:t>Контроль механічного зварювального устаткування ставить перед собою завдання забезпечення чіткої роботи кожного вузла цього обладнання. В першу чергу повинна бути забезпечена чітка фіксація зварювальних виробів в обладнанні, постійна швидкість обертання або переміщення вироби відповідно заданої технології, безвідмовність роботи на протязі всього технологічного циклу.</w:t>
      </w:r>
    </w:p>
    <w:p w14:paraId="47CA1A72" w14:textId="77777777" w:rsidR="00AF04EA" w:rsidRPr="009E754B" w:rsidRDefault="00AF04EA" w:rsidP="00AF04EA">
      <w:pPr>
        <w:spacing w:line="360" w:lineRule="auto"/>
        <w:ind w:right="28" w:firstLine="709"/>
        <w:rPr>
          <w:szCs w:val="28"/>
        </w:rPr>
      </w:pPr>
      <w:r w:rsidRPr="009E754B">
        <w:rPr>
          <w:szCs w:val="28"/>
        </w:rPr>
        <w:t>Підготовка елементів та збирання їх в певну конструкцію для подальшої зварювання впливають не тільки на продуктивність, але і на якість зварювання. З цією метою перевіряють якість підготовки крайок і складання заготовок - чистоту крайок, відповідність кута розробки, зазору, притуплення, кількості і розмірів прихоплення допустимих значень. Для цього використовують спеціальні шаблони або універсальний вимірювальний інструмент.</w:t>
      </w:r>
    </w:p>
    <w:p w14:paraId="2F6575B6" w14:textId="77777777" w:rsidR="00AF04EA" w:rsidRPr="009E754B" w:rsidRDefault="00AF04EA" w:rsidP="00AF04EA">
      <w:pPr>
        <w:spacing w:line="360" w:lineRule="auto"/>
        <w:ind w:right="28" w:firstLine="709"/>
        <w:rPr>
          <w:szCs w:val="28"/>
        </w:rPr>
      </w:pPr>
      <w:r w:rsidRPr="009E754B">
        <w:rPr>
          <w:szCs w:val="28"/>
        </w:rPr>
        <w:lastRenderedPageBreak/>
        <w:t>Контроль матеріалів, обладнання, підготовки виробів під зварювання не буде ефективним без перевірки кваліфікації зварників. Тому на всіх етапах технологічного процесу зварювання необхідно знати не тільки кваліфікацію зварника, але і його індивідуальні можливості. Для цього слід перевіряти як його методико-фізіологічні дані, так і кваліфікаційні показники. Кваліфікацію зварника необхідно перевіряти перед допуском до роботи, а також в процесі виробництва. Такі випробування регламентуються відповідальністю зварних виробів і марками зварювальних матеріалів. Знання індивідуальних можливостей і здібностей зварника дозволить уникнути помилок при виборі працівника для зварювання того чи іншого виробу.</w:t>
      </w:r>
    </w:p>
    <w:p w14:paraId="626188FA" w14:textId="77777777" w:rsidR="00AF04EA" w:rsidRPr="009E754B" w:rsidRDefault="00AF04EA" w:rsidP="00AF04EA">
      <w:pPr>
        <w:spacing w:line="360" w:lineRule="auto"/>
        <w:ind w:right="28" w:firstLine="709"/>
        <w:rPr>
          <w:szCs w:val="28"/>
        </w:rPr>
      </w:pPr>
      <w:r w:rsidRPr="009E754B">
        <w:rPr>
          <w:szCs w:val="28"/>
        </w:rPr>
        <w:t>Операційний контроль дозволяє вже в процесі виконання робіт перевіряти елементи технології зварювання, зварювальні матеріали, обладнання, пристосування і стан зварника. Уважний і безперервний нагляд за ходом технологічного процесу дасть можливість виявити дефекти, причини їх появи та вжити заходів щодо неприпустимості дефектів в подальшому. Режими зварювання конролірующіе для дотримання зварювальником струму, напруги, швидкості зварювання в установлених межах. Перевіряється послідовність виконання швів і їх розміри.</w:t>
      </w:r>
    </w:p>
    <w:p w14:paraId="52D0D20F" w14:textId="77777777" w:rsidR="00AF04EA" w:rsidRPr="009E754B" w:rsidRDefault="00AF04EA" w:rsidP="00AF04EA">
      <w:pPr>
        <w:spacing w:line="360" w:lineRule="auto"/>
        <w:ind w:right="28" w:firstLine="709"/>
        <w:rPr>
          <w:szCs w:val="28"/>
        </w:rPr>
      </w:pPr>
      <w:r w:rsidRPr="009E754B">
        <w:rPr>
          <w:szCs w:val="28"/>
        </w:rPr>
        <w:t>У джерелах зварювального струму перевіряють справність регулюючих механізмів, приладів, відповідність значень струму і напруги на дузі показників спеціальних приладів. У механічному зварювальному обладнанні контролюють придатність настановчих поверхонь, справність затискних пристосувань. Якість зварних з'єднань, а іноді і конструкцій в цілому перевіряють різними методами неруйнівного контролю. Велике поширення на монтажі отримала радіаційна дефектоскопія, зокрема, рентгенівський гамма контроль</w:t>
      </w:r>
    </w:p>
    <w:p w14:paraId="3017713A" w14:textId="77777777" w:rsidR="00AF04EA" w:rsidRPr="009E754B" w:rsidRDefault="00AF04EA" w:rsidP="00AF04EA">
      <w:pPr>
        <w:spacing w:line="360" w:lineRule="auto"/>
        <w:ind w:right="28" w:firstLine="709"/>
        <w:rPr>
          <w:szCs w:val="28"/>
        </w:rPr>
      </w:pPr>
      <w:r w:rsidRPr="009E754B">
        <w:rPr>
          <w:szCs w:val="28"/>
        </w:rPr>
        <w:t>Контроль якості швів ємності</w:t>
      </w:r>
    </w:p>
    <w:p w14:paraId="0E5F8781" w14:textId="77777777" w:rsidR="00AF04EA" w:rsidRPr="009E754B" w:rsidRDefault="00AF04EA" w:rsidP="00AF04EA">
      <w:pPr>
        <w:spacing w:line="360" w:lineRule="auto"/>
        <w:ind w:right="28" w:firstLine="709"/>
        <w:rPr>
          <w:szCs w:val="28"/>
        </w:rPr>
      </w:pPr>
      <w:r w:rsidRPr="009E754B">
        <w:rPr>
          <w:szCs w:val="28"/>
        </w:rPr>
        <w:t xml:space="preserve">З огляду на, що до даної конструкції пред'являються особливі вимоги по міцності та герметичності швів, основними методами контролю обрані ультразвуковий контроль та контроль течеісканіем. Ці види контролю зварних швів є прогресивними і дають необхідну точність даних, технологічно </w:t>
      </w:r>
      <w:r w:rsidRPr="009E754B">
        <w:rPr>
          <w:szCs w:val="28"/>
        </w:rPr>
        <w:lastRenderedPageBreak/>
        <w:t>задовольняють вимогам даного вироби. Крім цього обов'язково контролювати геометричні параметри всього вироби і стан поверхні.</w:t>
      </w:r>
    </w:p>
    <w:p w14:paraId="01DE13A5" w14:textId="77777777" w:rsidR="00AF04EA" w:rsidRPr="009E754B" w:rsidRDefault="00AF04EA" w:rsidP="00AF04EA">
      <w:pPr>
        <w:spacing w:line="360" w:lineRule="auto"/>
        <w:ind w:right="28" w:firstLine="709"/>
        <w:rPr>
          <w:szCs w:val="28"/>
        </w:rPr>
      </w:pPr>
      <w:r w:rsidRPr="009E754B">
        <w:rPr>
          <w:szCs w:val="28"/>
        </w:rPr>
        <w:t>На даний момент ультразвуковий метод успішно використовують для контролю практично всіх типів зварних з'єднань з низьковуглецевих і низьколегованих сталей. Контроль ультразвуковими методами передбачає більш детальну підготовку вироби до контролю в залежності від типу шва і товщини металу, який зварюють, з урахуванням геометрії проходження променя ультразвуку в виробі. За результатами ультразвукового контролю виявлені дефекти, залежно від виміряних показників, відносять до одного з наступних типів: об'ємні непротяжних, об'ємні протяжні і площинні.</w:t>
      </w:r>
    </w:p>
    <w:p w14:paraId="3FA441C3" w14:textId="77777777" w:rsidR="00AF04EA" w:rsidRPr="009E754B" w:rsidRDefault="00AF04EA" w:rsidP="00AF04EA">
      <w:pPr>
        <w:spacing w:line="360" w:lineRule="auto"/>
        <w:ind w:right="28" w:firstLine="709"/>
        <w:rPr>
          <w:szCs w:val="28"/>
        </w:rPr>
      </w:pPr>
      <w:r w:rsidRPr="009E754B">
        <w:rPr>
          <w:szCs w:val="28"/>
        </w:rPr>
        <w:t>При контролі течеісканіем використовується рух контрольованої речовини для виявлення течі - наскрізних несплошностей в зварних з'єднаннях. За допомогою цього виду контролю перевіряють герметичність вироби. Він заснований на реєстрації індикаторних рідин і газів, які проникають через наскрізні дефекти контрольованих зварних з'єднань. Контроль методами течопошук можна використовувати для будь-яких матеріалів і товщини. Цим способом можна виявити течі діаметром 0,5 мм.</w:t>
      </w:r>
    </w:p>
    <w:p w14:paraId="305512EB" w14:textId="77777777" w:rsidR="007D45A4" w:rsidRDefault="007D45A4" w:rsidP="00C67E02">
      <w:pPr>
        <w:jc w:val="left"/>
        <w:rPr>
          <w:b/>
          <w:szCs w:val="28"/>
        </w:rPr>
      </w:pPr>
    </w:p>
    <w:p w14:paraId="2F18CFFE" w14:textId="77777777" w:rsidR="00C67E02" w:rsidRDefault="00C67E02" w:rsidP="00C67E02">
      <w:pPr>
        <w:jc w:val="left"/>
        <w:rPr>
          <w:b/>
          <w:szCs w:val="28"/>
        </w:rPr>
      </w:pPr>
    </w:p>
    <w:p w14:paraId="62AB6287" w14:textId="0D7A2A8C" w:rsidR="00C67E02" w:rsidRPr="00BB1C78" w:rsidRDefault="00C67E02" w:rsidP="00C67E02">
      <w:pPr>
        <w:rPr>
          <w:b/>
          <w:szCs w:val="28"/>
        </w:rPr>
      </w:pPr>
      <w:r>
        <w:rPr>
          <w:b/>
          <w:szCs w:val="28"/>
        </w:rPr>
        <w:t xml:space="preserve">        5. Проектування дільниці цеху </w:t>
      </w:r>
    </w:p>
    <w:p w14:paraId="3F217477" w14:textId="77777777" w:rsidR="00C67E02" w:rsidRDefault="00C67E02" w:rsidP="00C67E02">
      <w:pPr>
        <w:pStyle w:val="TableParagraph"/>
        <w:ind w:right="363"/>
        <w:rPr>
          <w:b/>
          <w:sz w:val="28"/>
          <w:szCs w:val="28"/>
          <w:lang w:val="uk-UA" w:bidi="ar-SA"/>
        </w:rPr>
      </w:pPr>
    </w:p>
    <w:p w14:paraId="01F46DA6" w14:textId="11816BA4" w:rsidR="00C67E02" w:rsidRDefault="00C67E02" w:rsidP="00C67E02">
      <w:pPr>
        <w:pStyle w:val="4"/>
        <w:jc w:val="both"/>
      </w:pPr>
      <w:r>
        <w:t xml:space="preserve">        5.1. План розміщення засобів технологічного спорядження на виробничій площ</w:t>
      </w:r>
    </w:p>
    <w:p w14:paraId="191F3ADF" w14:textId="77777777" w:rsidR="00C67E02" w:rsidRDefault="00C67E02" w:rsidP="00C67E02">
      <w:pPr>
        <w:pStyle w:val="TableParagraph"/>
        <w:spacing w:before="6"/>
        <w:rPr>
          <w:sz w:val="23"/>
        </w:rPr>
      </w:pPr>
    </w:p>
    <w:p w14:paraId="5E222E04" w14:textId="77777777" w:rsidR="00C67E02" w:rsidRDefault="00C67E02" w:rsidP="00C67E02">
      <w:pPr>
        <w:pStyle w:val="TableParagraph"/>
        <w:spacing w:line="362" w:lineRule="auto"/>
        <w:ind w:left="385" w:right="927" w:firstLine="707"/>
        <w:rPr>
          <w:sz w:val="28"/>
        </w:rPr>
      </w:pPr>
      <w:r>
        <w:rPr>
          <w:sz w:val="28"/>
        </w:rPr>
        <w:t xml:space="preserve">Спланований план дільниці складання-зварювання представлений на плакаті № </w:t>
      </w:r>
      <w:r>
        <w:rPr>
          <w:sz w:val="28"/>
          <w:lang w:val="uk-UA"/>
        </w:rPr>
        <w:t>6</w:t>
      </w:r>
      <w:r>
        <w:rPr>
          <w:sz w:val="28"/>
        </w:rPr>
        <w:t>.</w:t>
      </w:r>
    </w:p>
    <w:p w14:paraId="604C385A" w14:textId="77777777" w:rsidR="00C67E02" w:rsidRDefault="00C67E02" w:rsidP="00C67E02">
      <w:pPr>
        <w:pStyle w:val="TableParagraph"/>
        <w:spacing w:line="360" w:lineRule="auto"/>
        <w:ind w:left="385" w:right="332" w:firstLine="707"/>
        <w:rPr>
          <w:sz w:val="28"/>
        </w:rPr>
      </w:pPr>
      <w:r>
        <w:rPr>
          <w:sz w:val="28"/>
        </w:rPr>
        <w:t>Він повністю відповідає всім вимогам виробництва і забезпечує максимальну ефективність використання устаткування, економію енергетичних ресурсів та витратних матеріалів.</w:t>
      </w:r>
    </w:p>
    <w:p w14:paraId="671AB9EC" w14:textId="230CD2BD" w:rsidR="00C67E02" w:rsidRDefault="00C67E02" w:rsidP="00C67E02">
      <w:pPr>
        <w:pStyle w:val="TableParagraph"/>
        <w:spacing w:line="360" w:lineRule="auto"/>
        <w:ind w:left="385" w:right="175"/>
        <w:jc w:val="both"/>
        <w:rPr>
          <w:sz w:val="28"/>
          <w:lang w:val="uk-UA"/>
        </w:rPr>
      </w:pPr>
      <w:r>
        <w:rPr>
          <w:sz w:val="28"/>
        </w:rPr>
        <w:t xml:space="preserve">Плaн вирoбничoї плoщi викoнaнo в мacштaбi 1:100, який є oдним з трьox cтaндaртниx. Нa плaнi нaнеcенo мережу кoлoн будiвлi цеxу, в якoму рoзтaшoвaний вирoбничий cклaдaльнo-звaрювaльний пiдрoздiл. У будiвляx </w:t>
      </w:r>
      <w:r>
        <w:rPr>
          <w:sz w:val="28"/>
        </w:rPr>
        <w:lastRenderedPageBreak/>
        <w:t xml:space="preserve">cклaдaльнo-звaрювaльниx цеxiв величинa крoку кoлoн нoрмaлiзoвaнa i oбрaнa рiвнiй 12 м. В зaгaльнoму випaдку ширину прoльoту цеxу. Для cпрoщенoгo плaнувaння ширинa прoльoту мoже признaчaтиcь (див. тaбл. </w:t>
      </w:r>
      <w:r>
        <w:rPr>
          <w:sz w:val="28"/>
          <w:lang w:val="uk-UA"/>
        </w:rPr>
        <w:t>5</w:t>
      </w:r>
      <w:r>
        <w:rPr>
          <w:sz w:val="28"/>
        </w:rPr>
        <w:t>.1).</w:t>
      </w:r>
    </w:p>
    <w:p w14:paraId="0F3C30AA" w14:textId="77777777" w:rsidR="007D45A4" w:rsidRPr="007D45A4" w:rsidRDefault="007D45A4" w:rsidP="00C67E02">
      <w:pPr>
        <w:pStyle w:val="TableParagraph"/>
        <w:spacing w:line="360" w:lineRule="auto"/>
        <w:ind w:left="385" w:right="175"/>
        <w:jc w:val="both"/>
        <w:rPr>
          <w:sz w:val="28"/>
          <w:lang w:val="uk-UA"/>
        </w:rPr>
      </w:pPr>
    </w:p>
    <w:p w14:paraId="075B7BCA" w14:textId="3C4E057D" w:rsidR="00C67E02" w:rsidRPr="00C67E02" w:rsidRDefault="00C67E02" w:rsidP="00C67E02">
      <w:pPr>
        <w:pStyle w:val="TableParagraph"/>
        <w:ind w:left="385"/>
        <w:jc w:val="both"/>
        <w:rPr>
          <w:sz w:val="24"/>
          <w:szCs w:val="24"/>
        </w:rPr>
      </w:pPr>
      <w:r w:rsidRPr="00C67E02">
        <w:rPr>
          <w:sz w:val="24"/>
          <w:szCs w:val="24"/>
        </w:rPr>
        <w:t xml:space="preserve">Тaблиця </w:t>
      </w:r>
      <w:r>
        <w:rPr>
          <w:sz w:val="24"/>
          <w:szCs w:val="24"/>
          <w:lang w:val="uk-UA"/>
        </w:rPr>
        <w:t>5</w:t>
      </w:r>
      <w:r w:rsidRPr="00C67E02">
        <w:rPr>
          <w:sz w:val="24"/>
          <w:szCs w:val="24"/>
        </w:rPr>
        <w:t>.1 – Рoзмiри унiфiкoвaниx прoльoтiв</w:t>
      </w:r>
    </w:p>
    <w:p w14:paraId="5BA89AD2" w14:textId="77777777" w:rsidR="00C67E02" w:rsidRDefault="00C67E02" w:rsidP="00C67E02">
      <w:pPr>
        <w:pStyle w:val="TableParagraph"/>
        <w:rPr>
          <w:sz w:val="30"/>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92"/>
        <w:gridCol w:w="3140"/>
        <w:gridCol w:w="1369"/>
        <w:gridCol w:w="3851"/>
      </w:tblGrid>
      <w:tr w:rsidR="00C67E02" w14:paraId="197C07DF" w14:textId="77777777" w:rsidTr="002A474C">
        <w:trPr>
          <w:trHeight w:val="746"/>
        </w:trPr>
        <w:tc>
          <w:tcPr>
            <w:tcW w:w="1392" w:type="dxa"/>
          </w:tcPr>
          <w:p w14:paraId="6E484B18" w14:textId="77777777" w:rsidR="00C67E02" w:rsidRDefault="00C67E02" w:rsidP="002A474C">
            <w:pPr>
              <w:pStyle w:val="TableParagraph"/>
              <w:spacing w:before="115" w:line="218" w:lineRule="auto"/>
              <w:ind w:left="54" w:right="128" w:firstLine="142"/>
              <w:rPr>
                <w:sz w:val="24"/>
              </w:rPr>
            </w:pPr>
            <w:r>
              <w:rPr>
                <w:sz w:val="24"/>
              </w:rPr>
              <w:t xml:space="preserve">Ширинa </w:t>
            </w:r>
            <w:r>
              <w:rPr>
                <w:position w:val="2"/>
                <w:sz w:val="24"/>
              </w:rPr>
              <w:t xml:space="preserve">oльoту </w:t>
            </w:r>
            <w:r>
              <w:rPr>
                <w:b/>
                <w:i/>
                <w:position w:val="2"/>
                <w:sz w:val="24"/>
              </w:rPr>
              <w:t>b</w:t>
            </w:r>
            <w:r>
              <w:rPr>
                <w:sz w:val="16"/>
              </w:rPr>
              <w:t>прл</w:t>
            </w:r>
            <w:r>
              <w:rPr>
                <w:position w:val="2"/>
                <w:sz w:val="24"/>
              </w:rPr>
              <w:t>,</w:t>
            </w:r>
          </w:p>
        </w:tc>
        <w:tc>
          <w:tcPr>
            <w:tcW w:w="3140" w:type="dxa"/>
          </w:tcPr>
          <w:p w14:paraId="6675CBA1" w14:textId="77777777" w:rsidR="00C67E02" w:rsidRDefault="00C67E02" w:rsidP="002A474C">
            <w:pPr>
              <w:pStyle w:val="TableParagraph"/>
              <w:spacing w:before="95" w:line="263" w:lineRule="exact"/>
              <w:ind w:left="866"/>
              <w:rPr>
                <w:sz w:val="24"/>
              </w:rPr>
            </w:pPr>
            <w:r>
              <w:rPr>
                <w:sz w:val="24"/>
              </w:rPr>
              <w:t>Виcoтa цеxу</w:t>
            </w:r>
          </w:p>
          <w:p w14:paraId="5011DFB1" w14:textId="77777777" w:rsidR="00C67E02" w:rsidRDefault="00C67E02" w:rsidP="002A474C">
            <w:pPr>
              <w:pStyle w:val="TableParagraph"/>
              <w:spacing w:line="263" w:lineRule="exact"/>
              <w:ind w:left="-99"/>
              <w:rPr>
                <w:sz w:val="24"/>
              </w:rPr>
            </w:pPr>
            <w:r>
              <w:rPr>
                <w:sz w:val="24"/>
              </w:rPr>
              <w:t>м дo нижньoгo пoяcу ферм, м</w:t>
            </w:r>
          </w:p>
        </w:tc>
        <w:tc>
          <w:tcPr>
            <w:tcW w:w="1369" w:type="dxa"/>
          </w:tcPr>
          <w:p w14:paraId="58BF5AF9" w14:textId="77777777" w:rsidR="00C67E02" w:rsidRDefault="00C67E02" w:rsidP="002A474C">
            <w:pPr>
              <w:pStyle w:val="TableParagraph"/>
              <w:spacing w:line="216" w:lineRule="auto"/>
              <w:ind w:left="119" w:right="246" w:hanging="7"/>
              <w:jc w:val="center"/>
              <w:rPr>
                <w:sz w:val="24"/>
              </w:rPr>
            </w:pPr>
            <w:r>
              <w:rPr>
                <w:sz w:val="24"/>
              </w:rPr>
              <w:t>Ширинa Прoльoту</w:t>
            </w:r>
          </w:p>
          <w:p w14:paraId="4011DBD9" w14:textId="77777777" w:rsidR="00C67E02" w:rsidRDefault="00C67E02" w:rsidP="002A474C">
            <w:pPr>
              <w:pStyle w:val="TableParagraph"/>
              <w:spacing w:line="235" w:lineRule="exact"/>
              <w:ind w:left="305" w:right="375"/>
              <w:jc w:val="center"/>
              <w:rPr>
                <w:sz w:val="24"/>
              </w:rPr>
            </w:pPr>
            <w:r>
              <w:rPr>
                <w:b/>
                <w:i/>
                <w:position w:val="2"/>
                <w:sz w:val="24"/>
              </w:rPr>
              <w:t>b</w:t>
            </w:r>
            <w:r>
              <w:rPr>
                <w:sz w:val="16"/>
              </w:rPr>
              <w:t>прл</w:t>
            </w:r>
            <w:r>
              <w:rPr>
                <w:position w:val="2"/>
                <w:sz w:val="24"/>
              </w:rPr>
              <w:t>, м</w:t>
            </w:r>
          </w:p>
        </w:tc>
        <w:tc>
          <w:tcPr>
            <w:tcW w:w="3851" w:type="dxa"/>
          </w:tcPr>
          <w:p w14:paraId="082BE210" w14:textId="77777777" w:rsidR="00C67E02" w:rsidRDefault="00C67E02" w:rsidP="002A474C">
            <w:pPr>
              <w:pStyle w:val="TableParagraph"/>
              <w:spacing w:before="95" w:line="263" w:lineRule="exact"/>
              <w:ind w:left="82" w:right="215"/>
              <w:jc w:val="center"/>
              <w:rPr>
                <w:sz w:val="24"/>
              </w:rPr>
            </w:pPr>
            <w:r>
              <w:rPr>
                <w:sz w:val="24"/>
              </w:rPr>
              <w:t>Виcoтa цеxу</w:t>
            </w:r>
          </w:p>
          <w:p w14:paraId="168C2534" w14:textId="77777777" w:rsidR="00C67E02" w:rsidRDefault="00C67E02" w:rsidP="002A474C">
            <w:pPr>
              <w:pStyle w:val="TableParagraph"/>
              <w:spacing w:line="263" w:lineRule="exact"/>
              <w:ind w:left="78" w:right="216"/>
              <w:jc w:val="center"/>
              <w:rPr>
                <w:sz w:val="24"/>
              </w:rPr>
            </w:pPr>
            <w:r>
              <w:rPr>
                <w:sz w:val="24"/>
              </w:rPr>
              <w:t>дo нижньoгo пoяcу ферм, м</w:t>
            </w:r>
          </w:p>
        </w:tc>
      </w:tr>
      <w:tr w:rsidR="00C67E02" w14:paraId="79E882ED" w14:textId="77777777" w:rsidTr="002A474C">
        <w:trPr>
          <w:trHeight w:val="1394"/>
        </w:trPr>
        <w:tc>
          <w:tcPr>
            <w:tcW w:w="1392" w:type="dxa"/>
          </w:tcPr>
          <w:p w14:paraId="4646B088" w14:textId="77777777" w:rsidR="00C67E02" w:rsidRDefault="00C67E02" w:rsidP="002A474C">
            <w:pPr>
              <w:pStyle w:val="TableParagraph"/>
              <w:rPr>
                <w:sz w:val="26"/>
              </w:rPr>
            </w:pPr>
          </w:p>
          <w:p w14:paraId="20EF25ED" w14:textId="77777777" w:rsidR="00C67E02" w:rsidRDefault="00C67E02" w:rsidP="002A474C">
            <w:pPr>
              <w:pStyle w:val="TableParagraph"/>
              <w:spacing w:before="3"/>
              <w:rPr>
                <w:sz w:val="21"/>
              </w:rPr>
            </w:pPr>
          </w:p>
          <w:p w14:paraId="118ECABE" w14:textId="77777777" w:rsidR="00C67E02" w:rsidRDefault="00C67E02" w:rsidP="002A474C">
            <w:pPr>
              <w:pStyle w:val="TableParagraph"/>
              <w:ind w:left="503"/>
              <w:rPr>
                <w:sz w:val="24"/>
              </w:rPr>
            </w:pPr>
            <w:r>
              <w:rPr>
                <w:sz w:val="24"/>
              </w:rPr>
              <w:t>18</w:t>
            </w:r>
          </w:p>
        </w:tc>
        <w:tc>
          <w:tcPr>
            <w:tcW w:w="3140" w:type="dxa"/>
          </w:tcPr>
          <w:p w14:paraId="2E04A61A" w14:textId="77777777" w:rsidR="00C67E02" w:rsidRDefault="00C67E02" w:rsidP="002A474C">
            <w:pPr>
              <w:pStyle w:val="TableParagraph"/>
              <w:rPr>
                <w:sz w:val="26"/>
              </w:rPr>
            </w:pPr>
          </w:p>
          <w:p w14:paraId="03650D70" w14:textId="77777777" w:rsidR="00C67E02" w:rsidRDefault="00C67E02" w:rsidP="002A474C">
            <w:pPr>
              <w:pStyle w:val="TableParagraph"/>
              <w:spacing w:before="3"/>
              <w:rPr>
                <w:sz w:val="21"/>
              </w:rPr>
            </w:pPr>
          </w:p>
          <w:p w14:paraId="56C13AEF" w14:textId="77777777" w:rsidR="00C67E02" w:rsidRDefault="00C67E02" w:rsidP="002A474C">
            <w:pPr>
              <w:pStyle w:val="TableParagraph"/>
              <w:ind w:left="113" w:right="244"/>
              <w:jc w:val="center"/>
              <w:rPr>
                <w:sz w:val="24"/>
              </w:rPr>
            </w:pPr>
            <w:r>
              <w:rPr>
                <w:sz w:val="24"/>
              </w:rPr>
              <w:t>6,0; 7,2; 8,4; 9,6; 12,6;</w:t>
            </w:r>
            <w:r>
              <w:rPr>
                <w:spacing w:val="58"/>
                <w:sz w:val="24"/>
              </w:rPr>
              <w:t xml:space="preserve"> </w:t>
            </w:r>
            <w:r>
              <w:rPr>
                <w:sz w:val="24"/>
              </w:rPr>
              <w:t>14,4</w:t>
            </w:r>
          </w:p>
        </w:tc>
        <w:tc>
          <w:tcPr>
            <w:tcW w:w="1369" w:type="dxa"/>
          </w:tcPr>
          <w:p w14:paraId="4DFEB3F9" w14:textId="77777777" w:rsidR="00C67E02" w:rsidRDefault="00C67E02" w:rsidP="002A474C">
            <w:pPr>
              <w:pStyle w:val="TableParagraph"/>
              <w:rPr>
                <w:sz w:val="26"/>
              </w:rPr>
            </w:pPr>
          </w:p>
          <w:p w14:paraId="3F4B266F" w14:textId="77777777" w:rsidR="00C67E02" w:rsidRDefault="00C67E02" w:rsidP="002A474C">
            <w:pPr>
              <w:pStyle w:val="TableParagraph"/>
              <w:spacing w:before="3"/>
              <w:rPr>
                <w:sz w:val="21"/>
              </w:rPr>
            </w:pPr>
          </w:p>
          <w:p w14:paraId="410E3509" w14:textId="77777777" w:rsidR="00C67E02" w:rsidRDefault="00C67E02" w:rsidP="002A474C">
            <w:pPr>
              <w:pStyle w:val="TableParagraph"/>
              <w:ind w:left="491"/>
              <w:rPr>
                <w:sz w:val="24"/>
              </w:rPr>
            </w:pPr>
            <w:r>
              <w:rPr>
                <w:sz w:val="24"/>
              </w:rPr>
              <w:t>30</w:t>
            </w:r>
          </w:p>
        </w:tc>
        <w:tc>
          <w:tcPr>
            <w:tcW w:w="3851" w:type="dxa"/>
          </w:tcPr>
          <w:p w14:paraId="59156366" w14:textId="77777777" w:rsidR="00C67E02" w:rsidRDefault="00C67E02" w:rsidP="002A474C">
            <w:pPr>
              <w:pStyle w:val="TableParagraph"/>
              <w:rPr>
                <w:sz w:val="26"/>
              </w:rPr>
            </w:pPr>
          </w:p>
          <w:p w14:paraId="249324AF" w14:textId="77777777" w:rsidR="00C67E02" w:rsidRDefault="00C67E02" w:rsidP="002A474C">
            <w:pPr>
              <w:pStyle w:val="TableParagraph"/>
              <w:spacing w:before="3"/>
              <w:rPr>
                <w:sz w:val="21"/>
              </w:rPr>
            </w:pPr>
          </w:p>
          <w:p w14:paraId="3BF3253E" w14:textId="77777777" w:rsidR="00C67E02" w:rsidRDefault="00C67E02" w:rsidP="002A474C">
            <w:pPr>
              <w:pStyle w:val="TableParagraph"/>
              <w:ind w:left="82" w:right="216"/>
              <w:jc w:val="center"/>
              <w:rPr>
                <w:sz w:val="24"/>
              </w:rPr>
            </w:pPr>
            <w:r>
              <w:rPr>
                <w:sz w:val="24"/>
              </w:rPr>
              <w:t>7,2; 8,4; 12,6; 14,4; 16,2; 18,0;</w:t>
            </w:r>
            <w:r>
              <w:rPr>
                <w:spacing w:val="58"/>
                <w:sz w:val="24"/>
              </w:rPr>
              <w:t xml:space="preserve"> </w:t>
            </w:r>
            <w:r>
              <w:rPr>
                <w:spacing w:val="-4"/>
                <w:sz w:val="24"/>
              </w:rPr>
              <w:t>19,8</w:t>
            </w:r>
          </w:p>
        </w:tc>
      </w:tr>
      <w:tr w:rsidR="00C67E02" w14:paraId="7DECBDDF" w14:textId="77777777" w:rsidTr="002A474C">
        <w:trPr>
          <w:trHeight w:val="1098"/>
        </w:trPr>
        <w:tc>
          <w:tcPr>
            <w:tcW w:w="1392" w:type="dxa"/>
          </w:tcPr>
          <w:p w14:paraId="67F3C245" w14:textId="77777777" w:rsidR="00C67E02" w:rsidRDefault="00C67E02" w:rsidP="002A474C">
            <w:pPr>
              <w:pStyle w:val="TableParagraph"/>
              <w:spacing w:before="3"/>
              <w:rPr>
                <w:sz w:val="34"/>
              </w:rPr>
            </w:pPr>
          </w:p>
          <w:p w14:paraId="0D70BACB" w14:textId="77777777" w:rsidR="00C67E02" w:rsidRDefault="00C67E02" w:rsidP="002A474C">
            <w:pPr>
              <w:pStyle w:val="TableParagraph"/>
              <w:spacing w:before="1"/>
              <w:ind w:left="503"/>
              <w:rPr>
                <w:sz w:val="24"/>
              </w:rPr>
            </w:pPr>
            <w:r>
              <w:rPr>
                <w:sz w:val="24"/>
              </w:rPr>
              <w:t>24</w:t>
            </w:r>
          </w:p>
        </w:tc>
        <w:tc>
          <w:tcPr>
            <w:tcW w:w="3140" w:type="dxa"/>
          </w:tcPr>
          <w:p w14:paraId="38BABC89" w14:textId="77777777" w:rsidR="00C67E02" w:rsidRDefault="00C67E02" w:rsidP="002A474C">
            <w:pPr>
              <w:pStyle w:val="TableParagraph"/>
              <w:spacing w:before="3"/>
              <w:rPr>
                <w:sz w:val="34"/>
              </w:rPr>
            </w:pPr>
          </w:p>
          <w:p w14:paraId="6EDFB5D9" w14:textId="77777777" w:rsidR="00C67E02" w:rsidRDefault="00C67E02" w:rsidP="002A474C">
            <w:pPr>
              <w:pStyle w:val="TableParagraph"/>
              <w:spacing w:before="1"/>
              <w:ind w:left="111" w:right="244"/>
              <w:jc w:val="center"/>
              <w:rPr>
                <w:sz w:val="24"/>
              </w:rPr>
            </w:pPr>
            <w:r>
              <w:rPr>
                <w:sz w:val="24"/>
              </w:rPr>
              <w:t>7,2; 8,4; 10,8; 12,6;</w:t>
            </w:r>
            <w:r>
              <w:rPr>
                <w:spacing w:val="58"/>
                <w:sz w:val="24"/>
              </w:rPr>
              <w:t xml:space="preserve"> </w:t>
            </w:r>
            <w:r>
              <w:rPr>
                <w:sz w:val="24"/>
              </w:rPr>
              <w:t>14,4</w:t>
            </w:r>
          </w:p>
        </w:tc>
        <w:tc>
          <w:tcPr>
            <w:tcW w:w="1369" w:type="dxa"/>
          </w:tcPr>
          <w:p w14:paraId="17503D1F" w14:textId="77777777" w:rsidR="00C67E02" w:rsidRDefault="00C67E02" w:rsidP="002A474C">
            <w:pPr>
              <w:pStyle w:val="TableParagraph"/>
              <w:spacing w:before="3"/>
              <w:rPr>
                <w:sz w:val="34"/>
              </w:rPr>
            </w:pPr>
          </w:p>
          <w:p w14:paraId="7C458854" w14:textId="77777777" w:rsidR="00C67E02" w:rsidRDefault="00C67E02" w:rsidP="002A474C">
            <w:pPr>
              <w:pStyle w:val="TableParagraph"/>
              <w:spacing w:before="1"/>
              <w:ind w:left="491"/>
              <w:rPr>
                <w:sz w:val="24"/>
              </w:rPr>
            </w:pPr>
            <w:r>
              <w:rPr>
                <w:sz w:val="24"/>
              </w:rPr>
              <w:t>36</w:t>
            </w:r>
          </w:p>
        </w:tc>
        <w:tc>
          <w:tcPr>
            <w:tcW w:w="3851" w:type="dxa"/>
          </w:tcPr>
          <w:p w14:paraId="128BF5F4" w14:textId="77777777" w:rsidR="00C67E02" w:rsidRDefault="00C67E02" w:rsidP="002A474C">
            <w:pPr>
              <w:pStyle w:val="TableParagraph"/>
              <w:spacing w:before="3"/>
              <w:rPr>
                <w:sz w:val="34"/>
              </w:rPr>
            </w:pPr>
          </w:p>
          <w:p w14:paraId="1E6759CD" w14:textId="77777777" w:rsidR="00C67E02" w:rsidRDefault="00C67E02" w:rsidP="002A474C">
            <w:pPr>
              <w:pStyle w:val="TableParagraph"/>
              <w:spacing w:before="1"/>
              <w:ind w:left="81" w:right="216"/>
              <w:jc w:val="center"/>
              <w:rPr>
                <w:sz w:val="24"/>
              </w:rPr>
            </w:pPr>
            <w:r>
              <w:rPr>
                <w:sz w:val="24"/>
              </w:rPr>
              <w:t>16,2; 18,0; 19,8</w:t>
            </w:r>
          </w:p>
        </w:tc>
      </w:tr>
    </w:tbl>
    <w:p w14:paraId="7E3D2140" w14:textId="77777777" w:rsidR="00C67E02" w:rsidRDefault="00C67E02" w:rsidP="00C67E02">
      <w:pPr>
        <w:pStyle w:val="TableParagraph"/>
        <w:rPr>
          <w:sz w:val="30"/>
          <w:lang w:val="uk-UA"/>
        </w:rPr>
      </w:pPr>
    </w:p>
    <w:p w14:paraId="348526FB" w14:textId="77777777" w:rsidR="007D45A4" w:rsidRDefault="007D45A4" w:rsidP="00C67E02">
      <w:pPr>
        <w:pStyle w:val="TableParagraph"/>
        <w:rPr>
          <w:sz w:val="30"/>
          <w:lang w:val="uk-UA"/>
        </w:rPr>
      </w:pPr>
    </w:p>
    <w:p w14:paraId="73352BEB" w14:textId="77777777" w:rsidR="007D45A4" w:rsidRDefault="007D45A4" w:rsidP="00C67E02">
      <w:pPr>
        <w:pStyle w:val="TableParagraph"/>
        <w:rPr>
          <w:sz w:val="30"/>
          <w:lang w:val="uk-UA"/>
        </w:rPr>
      </w:pPr>
    </w:p>
    <w:p w14:paraId="59E2D42D" w14:textId="77777777" w:rsidR="007D45A4" w:rsidRDefault="007D45A4" w:rsidP="00C67E02">
      <w:pPr>
        <w:pStyle w:val="TableParagraph"/>
        <w:rPr>
          <w:sz w:val="30"/>
          <w:lang w:val="uk-UA"/>
        </w:rPr>
      </w:pPr>
    </w:p>
    <w:p w14:paraId="6DF29B49" w14:textId="77777777" w:rsidR="007D45A4" w:rsidRPr="007D45A4" w:rsidRDefault="007D45A4" w:rsidP="00C67E02">
      <w:pPr>
        <w:pStyle w:val="TableParagraph"/>
        <w:rPr>
          <w:sz w:val="30"/>
          <w:lang w:val="uk-UA"/>
        </w:rPr>
      </w:pPr>
    </w:p>
    <w:p w14:paraId="0A317D3A" w14:textId="77777777" w:rsidR="00C67E02" w:rsidRPr="00BB1C78" w:rsidRDefault="00C67E02" w:rsidP="00C67E02">
      <w:pPr>
        <w:spacing w:line="360" w:lineRule="auto"/>
        <w:ind w:firstLine="709"/>
        <w:jc w:val="left"/>
        <w:rPr>
          <w:b/>
          <w:szCs w:val="28"/>
          <w:lang w:val="ru-RU"/>
        </w:rPr>
      </w:pPr>
      <w:r>
        <w:t>.</w:t>
      </w:r>
      <w:r w:rsidRPr="00BB1C78">
        <w:rPr>
          <w:noProof/>
          <w:szCs w:val="28"/>
          <w:lang w:val="ru-RU"/>
        </w:rPr>
        <w:drawing>
          <wp:inline distT="0" distB="0" distL="0" distR="0" wp14:anchorId="00990CE7" wp14:editId="44AF0D5B">
            <wp:extent cx="5335793" cy="2420982"/>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342197" cy="2423888"/>
                    </a:xfrm>
                    <a:prstGeom prst="rect">
                      <a:avLst/>
                    </a:prstGeom>
                  </pic:spPr>
                </pic:pic>
              </a:graphicData>
            </a:graphic>
          </wp:inline>
        </w:drawing>
      </w:r>
    </w:p>
    <w:p w14:paraId="279DDFFB" w14:textId="77777777" w:rsidR="00C67E02" w:rsidRPr="00BB1C78" w:rsidRDefault="00C67E02" w:rsidP="00C67E02">
      <w:pPr>
        <w:spacing w:line="360" w:lineRule="auto"/>
        <w:ind w:firstLine="709"/>
        <w:jc w:val="left"/>
        <w:rPr>
          <w:b/>
          <w:szCs w:val="28"/>
          <w:lang w:val="ru-RU"/>
        </w:rPr>
      </w:pPr>
    </w:p>
    <w:p w14:paraId="6EA665B7" w14:textId="51954E75" w:rsidR="00C67E02" w:rsidRPr="00C67E02" w:rsidRDefault="00C67E02" w:rsidP="00C67E02">
      <w:pPr>
        <w:spacing w:line="360" w:lineRule="auto"/>
        <w:ind w:right="57" w:firstLine="709"/>
        <w:rPr>
          <w:sz w:val="24"/>
          <w:szCs w:val="28"/>
          <w:lang w:val="ru-RU"/>
        </w:rPr>
      </w:pPr>
      <w:r w:rsidRPr="00C67E02">
        <w:rPr>
          <w:sz w:val="24"/>
          <w:szCs w:val="28"/>
        </w:rPr>
        <w:t>Рис. 5.1 П</w:t>
      </w:r>
      <w:r w:rsidRPr="00C67E02">
        <w:rPr>
          <w:sz w:val="24"/>
          <w:szCs w:val="28"/>
          <w:lang w:val="ru-RU"/>
        </w:rPr>
        <w:t xml:space="preserve">лан складально-зварювальної дільниці </w:t>
      </w:r>
    </w:p>
    <w:p w14:paraId="2F5ECB56" w14:textId="77777777" w:rsidR="00C67E02" w:rsidRDefault="00C67E02" w:rsidP="00047D7F">
      <w:pPr>
        <w:spacing w:line="360" w:lineRule="auto"/>
        <w:ind w:firstLine="284"/>
        <w:jc w:val="center"/>
        <w:rPr>
          <w:szCs w:val="28"/>
        </w:rPr>
      </w:pPr>
    </w:p>
    <w:p w14:paraId="1323A807" w14:textId="77777777" w:rsidR="007D45A4" w:rsidRDefault="007D45A4" w:rsidP="00EE1708">
      <w:pPr>
        <w:jc w:val="left"/>
        <w:rPr>
          <w:b/>
          <w:szCs w:val="28"/>
        </w:rPr>
      </w:pPr>
    </w:p>
    <w:p w14:paraId="59F1C5D8" w14:textId="77777777" w:rsidR="007D45A4" w:rsidRDefault="007D45A4" w:rsidP="00EE1708">
      <w:pPr>
        <w:jc w:val="left"/>
        <w:rPr>
          <w:b/>
          <w:szCs w:val="28"/>
        </w:rPr>
      </w:pPr>
    </w:p>
    <w:p w14:paraId="28AE41FE" w14:textId="77777777" w:rsidR="00EE1708" w:rsidRPr="00BB1C78" w:rsidRDefault="00EE1708" w:rsidP="00EE1708">
      <w:pPr>
        <w:jc w:val="left"/>
        <w:rPr>
          <w:b/>
          <w:szCs w:val="28"/>
        </w:rPr>
      </w:pPr>
      <w:r w:rsidRPr="00BB1C78">
        <w:rPr>
          <w:b/>
          <w:szCs w:val="28"/>
        </w:rPr>
        <w:lastRenderedPageBreak/>
        <w:t>Висновок</w:t>
      </w:r>
    </w:p>
    <w:p w14:paraId="40268311" w14:textId="77777777" w:rsidR="00EE1708" w:rsidRPr="00BB1C78" w:rsidRDefault="00EE1708" w:rsidP="00EE1708">
      <w:pPr>
        <w:jc w:val="left"/>
        <w:rPr>
          <w:bCs/>
          <w:szCs w:val="28"/>
        </w:rPr>
      </w:pPr>
    </w:p>
    <w:p w14:paraId="207EFC31" w14:textId="77777777" w:rsidR="00EE1708" w:rsidRPr="00BB1C78" w:rsidRDefault="00EE1708" w:rsidP="00EE1708">
      <w:pPr>
        <w:spacing w:line="360" w:lineRule="auto"/>
        <w:ind w:firstLine="709"/>
        <w:jc w:val="left"/>
        <w:rPr>
          <w:bCs/>
          <w:szCs w:val="28"/>
        </w:rPr>
      </w:pPr>
      <w:r w:rsidRPr="00BB1C78">
        <w:rPr>
          <w:bCs/>
          <w:szCs w:val="28"/>
        </w:rPr>
        <w:t xml:space="preserve">При виготовленні резервуару було використано автоматичне зварювання в середовищі захисного газу 95%Аr +5% He </w:t>
      </w:r>
    </w:p>
    <w:p w14:paraId="429DB58C" w14:textId="77777777" w:rsidR="00EE1708" w:rsidRPr="007977B2" w:rsidRDefault="00EE1708" w:rsidP="00EE1708">
      <w:pPr>
        <w:spacing w:line="360" w:lineRule="auto"/>
        <w:ind w:firstLine="709"/>
        <w:jc w:val="left"/>
        <w:rPr>
          <w:bCs/>
          <w:szCs w:val="28"/>
        </w:rPr>
      </w:pPr>
      <w:r w:rsidRPr="00BB1C78">
        <w:rPr>
          <w:bCs/>
          <w:szCs w:val="28"/>
        </w:rPr>
        <w:t xml:space="preserve"> </w:t>
      </w:r>
      <w:r w:rsidRPr="007977B2">
        <w:rPr>
          <w:bCs/>
          <w:szCs w:val="28"/>
        </w:rPr>
        <w:t>Для розробка  технолгії  складання та зварювання  ємності спроектовані  складальні та зварювальні стенди</w:t>
      </w:r>
    </w:p>
    <w:p w14:paraId="374A9C38" w14:textId="77777777" w:rsidR="00EE1708" w:rsidRPr="007977B2" w:rsidRDefault="00EE1708" w:rsidP="00EE1708">
      <w:pPr>
        <w:spacing w:line="360" w:lineRule="auto"/>
        <w:ind w:firstLine="709"/>
        <w:jc w:val="left"/>
        <w:rPr>
          <w:bCs/>
          <w:szCs w:val="28"/>
          <w:lang w:val="ru-RU"/>
        </w:rPr>
      </w:pPr>
      <w:r w:rsidRPr="007977B2">
        <w:rPr>
          <w:bCs/>
          <w:szCs w:val="28"/>
          <w:lang w:val="ru-RU"/>
        </w:rPr>
        <w:t xml:space="preserve">Використання такого устаткування дає можливість проведення технологічного процесу зварювання з високою якістю без особливих витрат коштів та часу на складання деталей під зварювання. </w:t>
      </w:r>
    </w:p>
    <w:p w14:paraId="4457DA73" w14:textId="77777777" w:rsidR="00EE1708" w:rsidRPr="007977B2" w:rsidRDefault="00EE1708" w:rsidP="00EE1708">
      <w:pPr>
        <w:spacing w:line="360" w:lineRule="auto"/>
        <w:ind w:firstLine="709"/>
        <w:jc w:val="left"/>
        <w:rPr>
          <w:bCs/>
          <w:szCs w:val="28"/>
          <w:lang w:val="ru-RU"/>
        </w:rPr>
      </w:pPr>
      <w:r w:rsidRPr="007977B2">
        <w:rPr>
          <w:bCs/>
          <w:szCs w:val="28"/>
          <w:lang w:val="ru-RU"/>
        </w:rPr>
        <w:t xml:space="preserve">Застосування універсальної складальної оснастки та сучасних систем автоматизованого зварювання, не потребує значних виробничих площ і дозволяє </w:t>
      </w:r>
      <w:r w:rsidRPr="007977B2">
        <w:rPr>
          <w:bCs/>
          <w:szCs w:val="28"/>
        </w:rPr>
        <w:t xml:space="preserve">значно зменшити </w:t>
      </w:r>
      <w:r w:rsidRPr="007977B2">
        <w:rPr>
          <w:bCs/>
          <w:szCs w:val="28"/>
          <w:lang w:val="ru-RU"/>
        </w:rPr>
        <w:t>людський фактор з процесу зварювання</w:t>
      </w:r>
      <w:r w:rsidRPr="007977B2">
        <w:rPr>
          <w:bCs/>
          <w:szCs w:val="28"/>
        </w:rPr>
        <w:t xml:space="preserve"> </w:t>
      </w:r>
      <w:r w:rsidRPr="007977B2">
        <w:rPr>
          <w:bCs/>
          <w:szCs w:val="28"/>
          <w:lang w:val="ru-RU"/>
        </w:rPr>
        <w:t xml:space="preserve">.  </w:t>
      </w:r>
    </w:p>
    <w:p w14:paraId="796439E7" w14:textId="77777777" w:rsidR="00EE1708" w:rsidRPr="007977B2" w:rsidRDefault="00EE1708" w:rsidP="00EE1708">
      <w:pPr>
        <w:spacing w:line="360" w:lineRule="auto"/>
        <w:ind w:firstLine="709"/>
        <w:jc w:val="left"/>
        <w:rPr>
          <w:bCs/>
          <w:szCs w:val="28"/>
        </w:rPr>
      </w:pPr>
      <w:r w:rsidRPr="007977B2">
        <w:rPr>
          <w:bCs/>
          <w:szCs w:val="28"/>
        </w:rPr>
        <w:t>Вибране технологічне устаткування та технологічне оснащення забезпечує реалізацію модернізованого технологічного процесу складання та зварювання елементів  двері металевої шафи з необхідною ефективністю.</w:t>
      </w:r>
    </w:p>
    <w:p w14:paraId="150E41BD" w14:textId="77777777" w:rsidR="00EE1708" w:rsidRPr="007977B2" w:rsidRDefault="00EE1708" w:rsidP="00EE1708">
      <w:pPr>
        <w:spacing w:line="360" w:lineRule="auto"/>
        <w:ind w:firstLine="709"/>
        <w:jc w:val="left"/>
        <w:rPr>
          <w:bCs/>
          <w:szCs w:val="28"/>
        </w:rPr>
      </w:pPr>
      <w:r w:rsidRPr="007977B2">
        <w:rPr>
          <w:bCs/>
          <w:szCs w:val="28"/>
        </w:rPr>
        <w:t xml:space="preserve">Комплекс заходів по охороні праці та навколишньому середовищу враховує усі джерела небезпеки та шкідливого впливу під час виконання виробничого процесу, а дотримання всіх встановлених правил виключає можливість нанесення шкоди працівникам та навколишньому середовищу.  </w:t>
      </w:r>
    </w:p>
    <w:p w14:paraId="7C822ABB" w14:textId="5EFCBC03" w:rsidR="00EE1708" w:rsidRPr="00AF04EA" w:rsidRDefault="00EE1708" w:rsidP="00EE1708">
      <w:pPr>
        <w:spacing w:line="360" w:lineRule="auto"/>
        <w:ind w:firstLine="284"/>
        <w:jc w:val="center"/>
        <w:rPr>
          <w:szCs w:val="28"/>
        </w:rPr>
      </w:pPr>
      <w:r w:rsidRPr="007977B2">
        <w:rPr>
          <w:bCs/>
          <w:szCs w:val="28"/>
        </w:rPr>
        <w:t>Економічні розрахунки підтвердили доцільність і ефективність прийнятих інженерних рішень, що забезпечують прогнозований економічний ефект</w:t>
      </w:r>
    </w:p>
    <w:p w14:paraId="383EA0DB" w14:textId="55ADD2D1" w:rsidR="00047D7F" w:rsidRDefault="00047D7F" w:rsidP="00E67E3A">
      <w:pPr>
        <w:spacing w:line="360" w:lineRule="auto"/>
        <w:ind w:firstLine="284"/>
        <w:jc w:val="center"/>
        <w:rPr>
          <w:b/>
          <w:szCs w:val="28"/>
        </w:rPr>
      </w:pPr>
    </w:p>
    <w:p w14:paraId="2B3FDD3E" w14:textId="77777777" w:rsidR="007D45A4" w:rsidRDefault="007D45A4" w:rsidP="00E67E3A">
      <w:pPr>
        <w:spacing w:line="360" w:lineRule="auto"/>
        <w:ind w:firstLine="284"/>
        <w:jc w:val="center"/>
        <w:rPr>
          <w:b/>
          <w:szCs w:val="28"/>
        </w:rPr>
      </w:pPr>
    </w:p>
    <w:p w14:paraId="4C174AF8" w14:textId="77777777" w:rsidR="007D45A4" w:rsidRDefault="007D45A4" w:rsidP="00E67E3A">
      <w:pPr>
        <w:spacing w:line="360" w:lineRule="auto"/>
        <w:ind w:firstLine="284"/>
        <w:jc w:val="center"/>
        <w:rPr>
          <w:b/>
          <w:szCs w:val="28"/>
        </w:rPr>
      </w:pPr>
    </w:p>
    <w:p w14:paraId="34A3F5D2" w14:textId="77777777" w:rsidR="007D45A4" w:rsidRDefault="007D45A4" w:rsidP="00E67E3A">
      <w:pPr>
        <w:spacing w:line="360" w:lineRule="auto"/>
        <w:ind w:firstLine="284"/>
        <w:jc w:val="center"/>
        <w:rPr>
          <w:b/>
          <w:szCs w:val="28"/>
        </w:rPr>
      </w:pPr>
    </w:p>
    <w:p w14:paraId="111A3815" w14:textId="77777777" w:rsidR="007D45A4" w:rsidRDefault="007D45A4" w:rsidP="00E67E3A">
      <w:pPr>
        <w:spacing w:line="360" w:lineRule="auto"/>
        <w:ind w:firstLine="284"/>
        <w:jc w:val="center"/>
        <w:rPr>
          <w:b/>
          <w:szCs w:val="28"/>
        </w:rPr>
      </w:pPr>
    </w:p>
    <w:p w14:paraId="35E63959" w14:textId="77777777" w:rsidR="007D45A4" w:rsidRDefault="007D45A4" w:rsidP="00E67E3A">
      <w:pPr>
        <w:spacing w:line="360" w:lineRule="auto"/>
        <w:ind w:firstLine="284"/>
        <w:jc w:val="center"/>
        <w:rPr>
          <w:b/>
          <w:szCs w:val="28"/>
        </w:rPr>
      </w:pPr>
    </w:p>
    <w:p w14:paraId="5C32DC41" w14:textId="77777777" w:rsidR="007D45A4" w:rsidRDefault="007D45A4" w:rsidP="00E67E3A">
      <w:pPr>
        <w:spacing w:line="360" w:lineRule="auto"/>
        <w:ind w:firstLine="284"/>
        <w:jc w:val="center"/>
        <w:rPr>
          <w:b/>
          <w:szCs w:val="28"/>
        </w:rPr>
      </w:pPr>
    </w:p>
    <w:p w14:paraId="26388A0C" w14:textId="77777777" w:rsidR="007D45A4" w:rsidRDefault="007D45A4" w:rsidP="00E67E3A">
      <w:pPr>
        <w:spacing w:line="360" w:lineRule="auto"/>
        <w:ind w:firstLine="284"/>
        <w:jc w:val="center"/>
        <w:rPr>
          <w:b/>
          <w:szCs w:val="28"/>
        </w:rPr>
      </w:pPr>
    </w:p>
    <w:p w14:paraId="6214BF6E" w14:textId="77777777" w:rsidR="007D45A4" w:rsidRPr="00EE1708" w:rsidRDefault="007D45A4" w:rsidP="00E67E3A">
      <w:pPr>
        <w:spacing w:line="360" w:lineRule="auto"/>
        <w:ind w:firstLine="284"/>
        <w:jc w:val="center"/>
        <w:rPr>
          <w:b/>
          <w:szCs w:val="28"/>
        </w:rPr>
      </w:pPr>
    </w:p>
    <w:p w14:paraId="5D541F51" w14:textId="77777777" w:rsidR="00EE1708" w:rsidRDefault="00EE1708" w:rsidP="00EE1708">
      <w:pPr>
        <w:spacing w:line="360" w:lineRule="auto"/>
        <w:ind w:firstLine="284"/>
        <w:jc w:val="center"/>
        <w:rPr>
          <w:b/>
          <w:szCs w:val="28"/>
        </w:rPr>
      </w:pPr>
      <w:r w:rsidRPr="009C734C">
        <w:rPr>
          <w:b/>
          <w:szCs w:val="28"/>
        </w:rPr>
        <w:lastRenderedPageBreak/>
        <w:t>Література</w:t>
      </w:r>
    </w:p>
    <w:p w14:paraId="7F424834" w14:textId="77777777" w:rsidR="00EE1708" w:rsidRDefault="00EE1708" w:rsidP="00EE1708">
      <w:pPr>
        <w:spacing w:line="360" w:lineRule="auto"/>
        <w:ind w:firstLine="284"/>
        <w:jc w:val="center"/>
        <w:rPr>
          <w:b/>
          <w:szCs w:val="28"/>
        </w:rPr>
      </w:pPr>
    </w:p>
    <w:p w14:paraId="2CD8F4AB" w14:textId="77777777" w:rsidR="00EE1708" w:rsidRPr="00047D7F" w:rsidRDefault="00EE1708" w:rsidP="00EE1708">
      <w:pPr>
        <w:spacing w:line="360" w:lineRule="auto"/>
        <w:ind w:right="28" w:firstLine="709"/>
        <w:jc w:val="center"/>
        <w:rPr>
          <w:b/>
          <w:szCs w:val="28"/>
        </w:rPr>
      </w:pPr>
      <w:r w:rsidRPr="00047D7F">
        <w:rPr>
          <w:b/>
          <w:szCs w:val="28"/>
        </w:rPr>
        <w:t>СПИСОК ЛІТЕРАТУРИ</w:t>
      </w:r>
    </w:p>
    <w:p w14:paraId="1A2F0EAD" w14:textId="77777777" w:rsidR="00EE1708" w:rsidRPr="00047D7F" w:rsidRDefault="00EE1708" w:rsidP="00EE1708">
      <w:pPr>
        <w:spacing w:line="276" w:lineRule="auto"/>
        <w:ind w:right="28" w:firstLine="709"/>
        <w:jc w:val="center"/>
        <w:rPr>
          <w:szCs w:val="28"/>
        </w:rPr>
      </w:pPr>
    </w:p>
    <w:p w14:paraId="1A52D26D" w14:textId="77777777" w:rsidR="00EE1708" w:rsidRPr="00047D7F" w:rsidRDefault="00EE1708" w:rsidP="00EE1708">
      <w:pPr>
        <w:spacing w:line="360" w:lineRule="auto"/>
        <w:ind w:right="28" w:firstLine="709"/>
        <w:rPr>
          <w:szCs w:val="28"/>
        </w:rPr>
      </w:pPr>
      <w:r w:rsidRPr="00047D7F">
        <w:rPr>
          <w:szCs w:val="28"/>
        </w:rPr>
        <w:t xml:space="preserve">1.А.С. Карпенко </w:t>
      </w:r>
      <w:r w:rsidRPr="00047D7F">
        <w:rPr>
          <w:szCs w:val="28"/>
          <w:lang w:val="ru-RU"/>
        </w:rPr>
        <w:t xml:space="preserve">“ </w:t>
      </w:r>
      <w:r w:rsidRPr="00047D7F">
        <w:rPr>
          <w:szCs w:val="28"/>
        </w:rPr>
        <w:t>Технологічна оснастка у зварювальному виробництві.</w:t>
      </w:r>
      <w:r w:rsidRPr="00047D7F">
        <w:rPr>
          <w:szCs w:val="28"/>
          <w:lang w:val="ru-RU"/>
        </w:rPr>
        <w:t>”</w:t>
      </w:r>
      <w:r w:rsidRPr="00047D7F">
        <w:rPr>
          <w:szCs w:val="28"/>
        </w:rPr>
        <w:t xml:space="preserve"> Навч. Посібник.- К.: Арістей, 2005.- 268 с.</w:t>
      </w:r>
    </w:p>
    <w:p w14:paraId="765F4F53" w14:textId="77777777" w:rsidR="00EE1708" w:rsidRPr="00047D7F" w:rsidRDefault="00EE1708" w:rsidP="00EE1708">
      <w:pPr>
        <w:spacing w:line="360" w:lineRule="auto"/>
        <w:ind w:right="28" w:firstLine="709"/>
        <w:rPr>
          <w:szCs w:val="28"/>
          <w:lang w:val="ru-RU"/>
        </w:rPr>
      </w:pPr>
      <w:r w:rsidRPr="00047D7F">
        <w:rPr>
          <w:szCs w:val="28"/>
        </w:rPr>
        <w:t xml:space="preserve">2. </w:t>
      </w:r>
      <w:r w:rsidRPr="00047D7F">
        <w:rPr>
          <w:szCs w:val="28"/>
          <w:lang w:val="ru-RU"/>
        </w:rPr>
        <w:t>Сварка в</w:t>
      </w:r>
      <w:r w:rsidRPr="00047D7F">
        <w:rPr>
          <w:szCs w:val="28"/>
        </w:rPr>
        <w:t xml:space="preserve"> </w:t>
      </w:r>
      <w:r w:rsidRPr="00047D7F">
        <w:rPr>
          <w:szCs w:val="28"/>
          <w:lang w:val="ru-RU"/>
        </w:rPr>
        <w:t>машиностроении. Справочник. Т.2. Под ред. А. И. Акулова.-М.: Машиностроение, 1979.- 464с</w:t>
      </w:r>
    </w:p>
    <w:p w14:paraId="4173180A" w14:textId="77777777" w:rsidR="00EE1708" w:rsidRPr="00047D7F" w:rsidRDefault="00EE1708" w:rsidP="00EE1708">
      <w:pPr>
        <w:spacing w:line="360" w:lineRule="auto"/>
        <w:ind w:right="28" w:firstLine="709"/>
        <w:rPr>
          <w:szCs w:val="28"/>
          <w:lang w:val="ru-RU"/>
        </w:rPr>
      </w:pPr>
      <w:r w:rsidRPr="00047D7F">
        <w:rPr>
          <w:szCs w:val="28"/>
        </w:rPr>
        <w:t>3.  Быковский О.Г., Петренко В.Р. и др. Справочник сварщика 2011.- 332с</w:t>
      </w:r>
    </w:p>
    <w:p w14:paraId="776E1F41" w14:textId="77777777" w:rsidR="00EE1708" w:rsidRPr="00047D7F" w:rsidRDefault="00EE1708" w:rsidP="00EE1708">
      <w:pPr>
        <w:spacing w:line="360" w:lineRule="auto"/>
        <w:ind w:right="28" w:firstLine="709"/>
        <w:rPr>
          <w:szCs w:val="28"/>
        </w:rPr>
      </w:pPr>
      <w:r w:rsidRPr="00047D7F">
        <w:rPr>
          <w:szCs w:val="28"/>
        </w:rPr>
        <w:t>4.</w:t>
      </w:r>
      <w:r w:rsidRPr="00047D7F">
        <w:rPr>
          <w:szCs w:val="28"/>
        </w:rPr>
        <w:tab/>
        <w:t>Технологічна оснастка у зварювальному виробництві / Карпенко А.С.</w:t>
      </w:r>
    </w:p>
    <w:p w14:paraId="56B208D5" w14:textId="77777777" w:rsidR="00EE1708" w:rsidRPr="00047D7F" w:rsidRDefault="00EE1708" w:rsidP="00EE1708">
      <w:pPr>
        <w:spacing w:line="360" w:lineRule="auto"/>
        <w:ind w:right="28" w:firstLine="709"/>
        <w:rPr>
          <w:szCs w:val="28"/>
        </w:rPr>
      </w:pPr>
      <w:r w:rsidRPr="00047D7F">
        <w:rPr>
          <w:szCs w:val="28"/>
        </w:rPr>
        <w:t>5.</w:t>
      </w:r>
      <w:r w:rsidRPr="00047D7F">
        <w:rPr>
          <w:szCs w:val="28"/>
        </w:rPr>
        <w:tab/>
        <w:t xml:space="preserve">Альбом механического оборудования сварочного производства / Гитлевич А.Д., Животінська Л.А. , Клейнер А.И.  </w:t>
      </w:r>
    </w:p>
    <w:p w14:paraId="0709B5EA" w14:textId="77777777" w:rsidR="00EE1708" w:rsidRPr="00047D7F" w:rsidRDefault="00EE1708" w:rsidP="00EE1708">
      <w:pPr>
        <w:spacing w:line="360" w:lineRule="auto"/>
        <w:ind w:right="28" w:firstLine="709"/>
        <w:rPr>
          <w:szCs w:val="28"/>
        </w:rPr>
      </w:pPr>
      <w:r w:rsidRPr="00047D7F">
        <w:rPr>
          <w:szCs w:val="28"/>
        </w:rPr>
        <w:t>6.</w:t>
      </w:r>
      <w:r w:rsidRPr="00047D7F">
        <w:rPr>
          <w:szCs w:val="28"/>
        </w:rPr>
        <w:tab/>
        <w:t>Методические указания к курсовой работе по дисциплине «Технология и оборудования сварки плавлением » для студентов специальности «Оборудование и технология сварочного производства» для всех форм обучения / Коринец И.Ф.</w:t>
      </w:r>
    </w:p>
    <w:p w14:paraId="1A948004" w14:textId="77777777" w:rsidR="00EE1708" w:rsidRPr="00047D7F" w:rsidRDefault="00EE1708" w:rsidP="00EE1708">
      <w:pPr>
        <w:spacing w:line="360" w:lineRule="auto"/>
        <w:ind w:firstLine="709"/>
        <w:rPr>
          <w:szCs w:val="28"/>
          <w:lang w:eastAsia="en-US" w:bidi="en-US"/>
        </w:rPr>
      </w:pPr>
      <w:r w:rsidRPr="00047D7F">
        <w:rPr>
          <w:szCs w:val="28"/>
          <w:lang w:eastAsia="en-US" w:bidi="en-US"/>
        </w:rPr>
        <w:t xml:space="preserve">7 Технология электрической сварки металлов и сплавов плавлением/Під ред. академіка Б. Є. Патона.  - М. : Машинобудування, 1974. 767с. </w:t>
      </w:r>
    </w:p>
    <w:p w14:paraId="4DFFE129" w14:textId="77777777" w:rsidR="00EE1708" w:rsidRPr="00047D7F" w:rsidRDefault="00EE1708" w:rsidP="00EE1708">
      <w:pPr>
        <w:spacing w:line="360" w:lineRule="auto"/>
        <w:ind w:firstLine="709"/>
        <w:rPr>
          <w:szCs w:val="28"/>
          <w:lang w:eastAsia="en-US" w:bidi="en-US"/>
        </w:rPr>
      </w:pPr>
      <w:r w:rsidRPr="00047D7F">
        <w:rPr>
          <w:szCs w:val="28"/>
          <w:lang w:eastAsia="en-US" w:bidi="en-US"/>
        </w:rPr>
        <w:t xml:space="preserve">8. Сварка в машиностроении. Т. 3/Під ред. доктора технічних наук В. А. Вінокурова.  - М. : Машинобудування, 1979. 567 с. </w:t>
      </w:r>
    </w:p>
    <w:p w14:paraId="6C6DB536" w14:textId="77777777" w:rsidR="00EE1708" w:rsidRPr="00047D7F" w:rsidRDefault="00EE1708" w:rsidP="00EE1708">
      <w:pPr>
        <w:spacing w:line="360" w:lineRule="auto"/>
        <w:ind w:firstLine="709"/>
        <w:rPr>
          <w:szCs w:val="28"/>
          <w:lang w:eastAsia="en-US" w:bidi="en-US"/>
        </w:rPr>
      </w:pPr>
      <w:r w:rsidRPr="00047D7F">
        <w:rPr>
          <w:szCs w:val="28"/>
          <w:lang w:eastAsia="en-US" w:bidi="en-US"/>
        </w:rPr>
        <w:t xml:space="preserve">9  Сварка в машиностроении. Т. 4/Під ред. доктора технічних наук Ю.  Н. Зоріна.  - М. : Машинобудування, 1979. 512 с. </w:t>
      </w:r>
    </w:p>
    <w:p w14:paraId="47CDD838" w14:textId="77777777" w:rsidR="00EE1708" w:rsidRPr="00047D7F" w:rsidRDefault="00EE1708" w:rsidP="00EE1708">
      <w:pPr>
        <w:spacing w:line="360" w:lineRule="auto"/>
        <w:ind w:firstLine="709"/>
        <w:rPr>
          <w:szCs w:val="28"/>
          <w:lang w:eastAsia="en-US" w:bidi="en-US"/>
        </w:rPr>
      </w:pPr>
      <w:r w:rsidRPr="00047D7F">
        <w:rPr>
          <w:szCs w:val="28"/>
          <w:lang w:eastAsia="en-US" w:bidi="en-US"/>
        </w:rPr>
        <w:t xml:space="preserve">10. Справочник сварщика/Під ред. доктора технічних наук професора В. В. Степанова.  - М. : Машинобудування, 1982. 560 с. </w:t>
      </w:r>
    </w:p>
    <w:p w14:paraId="3EECC312" w14:textId="77777777" w:rsidR="00EE1708" w:rsidRPr="00047D7F" w:rsidRDefault="00EE1708" w:rsidP="00EE1708">
      <w:pPr>
        <w:spacing w:line="360" w:lineRule="auto"/>
        <w:ind w:firstLine="709"/>
        <w:rPr>
          <w:szCs w:val="28"/>
          <w:lang w:eastAsia="en-US" w:bidi="en-US"/>
        </w:rPr>
      </w:pPr>
      <w:r w:rsidRPr="00047D7F">
        <w:rPr>
          <w:szCs w:val="28"/>
          <w:lang w:eastAsia="en-US" w:bidi="en-US"/>
        </w:rPr>
        <w:t xml:space="preserve">11. Дуговая сварка в защитных газах/В. И. Оботуров.  - М. Стройиздат. 1989. 229 с. </w:t>
      </w:r>
    </w:p>
    <w:p w14:paraId="1C046481" w14:textId="77777777" w:rsidR="00EE1708" w:rsidRPr="00047D7F" w:rsidRDefault="00EE1708" w:rsidP="00EE1708">
      <w:pPr>
        <w:spacing w:line="360" w:lineRule="auto"/>
        <w:ind w:firstLine="709"/>
        <w:rPr>
          <w:szCs w:val="28"/>
          <w:lang w:eastAsia="en-US" w:bidi="en-US"/>
        </w:rPr>
      </w:pPr>
      <w:r w:rsidRPr="00047D7F">
        <w:rPr>
          <w:szCs w:val="28"/>
          <w:lang w:eastAsia="en-US" w:bidi="en-US"/>
        </w:rPr>
        <w:t xml:space="preserve">12. Опір матеріалів/Під ред. акад. АН УССР Писаренко Г. С.  5 - е вид. , перероб. та доп.  К. : Вища шк. Головне вид - во, 1986.  775 с. </w:t>
      </w:r>
    </w:p>
    <w:p w14:paraId="6F906FF8" w14:textId="77777777" w:rsidR="00EE1708" w:rsidRPr="00047D7F" w:rsidRDefault="00EE1708" w:rsidP="00EE1708">
      <w:pPr>
        <w:spacing w:line="360" w:lineRule="auto"/>
        <w:rPr>
          <w:szCs w:val="28"/>
          <w:lang w:val="ru-RU"/>
        </w:rPr>
      </w:pPr>
      <w:r w:rsidRPr="00047D7F">
        <w:rPr>
          <w:szCs w:val="28"/>
          <w:lang w:eastAsia="en-US" w:bidi="en-US"/>
        </w:rPr>
        <w:lastRenderedPageBreak/>
        <w:t xml:space="preserve">        </w:t>
      </w:r>
      <w:r w:rsidRPr="00047D7F">
        <w:rPr>
          <w:szCs w:val="28"/>
          <w:lang w:val="ru-RU"/>
        </w:rPr>
        <w:t>14.</w:t>
      </w:r>
      <w:r w:rsidRPr="00047D7F">
        <w:rPr>
          <w:szCs w:val="28"/>
          <w:lang w:val="ru-RU"/>
        </w:rPr>
        <w:tab/>
        <w:t>Волченко, В. Н. Теория сварочных процессов [Текст]: учеб. для вузов по спец. «Обору- дование и технология сварочн. пр-ва» / В. Н. Волченко, В. М. Ямпольский, В. А. Винокуров и др.; под ред. В. В. Фролова. – М.: Высш. шк., 1988. – 559 с.: ил.; 22 см. – Библиогр.: с. 550-551. – 24000 экз. – ISBN 5-06-001473-8.</w:t>
      </w:r>
    </w:p>
    <w:p w14:paraId="13246566" w14:textId="77777777" w:rsidR="00EE1708" w:rsidRPr="00047D7F" w:rsidRDefault="00EE1708" w:rsidP="00EE1708">
      <w:pPr>
        <w:spacing w:line="360" w:lineRule="auto"/>
        <w:ind w:firstLine="709"/>
        <w:rPr>
          <w:szCs w:val="28"/>
          <w:lang w:val="ru-RU"/>
        </w:rPr>
      </w:pPr>
      <w:r w:rsidRPr="00047D7F">
        <w:rPr>
          <w:szCs w:val="28"/>
          <w:lang w:val="ru-RU"/>
        </w:rPr>
        <w:t>15.</w:t>
      </w:r>
      <w:r w:rsidRPr="00047D7F">
        <w:rPr>
          <w:szCs w:val="28"/>
          <w:lang w:val="ru-RU"/>
        </w:rPr>
        <w:tab/>
        <w:t>Петров, Г. Л. Теория сварочных процессов (с основами физической химии) [Текст]: учеб. для вузов / Г. Л. Петров, А. С. Тумарев. – Изд. 2-е, перераб. – М.: Высш. шк., 1977. – 392 с.: ил.; 22 см. – Библиогр.: с. 389-390. – 20000 экз.</w:t>
      </w:r>
    </w:p>
    <w:p w14:paraId="7652A788" w14:textId="77777777" w:rsidR="00EE1708" w:rsidRPr="00047D7F" w:rsidRDefault="00EE1708" w:rsidP="00EE1708">
      <w:pPr>
        <w:spacing w:line="360" w:lineRule="auto"/>
        <w:ind w:firstLine="709"/>
        <w:rPr>
          <w:szCs w:val="28"/>
          <w:lang w:val="ru-RU"/>
        </w:rPr>
      </w:pPr>
      <w:r w:rsidRPr="00047D7F">
        <w:rPr>
          <w:szCs w:val="28"/>
          <w:lang w:val="ru-RU"/>
        </w:rPr>
        <w:t>16.</w:t>
      </w:r>
      <w:r w:rsidRPr="00047D7F">
        <w:rPr>
          <w:szCs w:val="28"/>
          <w:lang w:val="ru-RU"/>
        </w:rPr>
        <w:tab/>
        <w:t>Коперсак, В. М. Теорія процесів зварювання [Текст]: Текст лекцій (в двох частинах) /  В. М. Коперсак – 4-е вид., випр. та доп. – К.: НТУУ «КПІ», 2005. – 228 с.: іл., 21 см.</w:t>
      </w:r>
    </w:p>
    <w:p w14:paraId="5BF2166C" w14:textId="77777777" w:rsidR="00EE1708" w:rsidRPr="00047D7F" w:rsidRDefault="00EE1708" w:rsidP="00EE1708">
      <w:pPr>
        <w:spacing w:line="360" w:lineRule="auto"/>
        <w:ind w:firstLine="709"/>
        <w:rPr>
          <w:szCs w:val="28"/>
          <w:lang w:val="ru-RU"/>
        </w:rPr>
      </w:pPr>
      <w:r w:rsidRPr="00047D7F">
        <w:rPr>
          <w:szCs w:val="28"/>
          <w:lang w:val="ru-RU"/>
        </w:rPr>
        <w:t>17.</w:t>
      </w:r>
      <w:r w:rsidRPr="00047D7F">
        <w:rPr>
          <w:szCs w:val="28"/>
          <w:lang w:val="ru-RU"/>
        </w:rPr>
        <w:tab/>
        <w:t>Коперсак В. М. Термодинаміка та теплові процеси при зварюванні [Текст]: Текст лек- цій / В. М. Коперсак – 2-е вид. – Київ: НТУУ «КПІ», 2002. - 112 с.: іл., 21 см.</w:t>
      </w:r>
    </w:p>
    <w:p w14:paraId="087D6CED" w14:textId="4EC88123" w:rsidR="00047D7F" w:rsidRPr="00EE1708" w:rsidRDefault="00047D7F" w:rsidP="00E67E3A">
      <w:pPr>
        <w:spacing w:line="360" w:lineRule="auto"/>
        <w:ind w:firstLine="284"/>
        <w:jc w:val="center"/>
        <w:rPr>
          <w:b/>
          <w:szCs w:val="28"/>
          <w:lang w:val="ru-RU"/>
        </w:rPr>
      </w:pPr>
    </w:p>
    <w:p w14:paraId="2A3AB399" w14:textId="77777777" w:rsidR="009246E8" w:rsidRDefault="009246E8" w:rsidP="009246E8">
      <w:pPr>
        <w:spacing w:line="360" w:lineRule="auto"/>
        <w:jc w:val="left"/>
        <w:rPr>
          <w:szCs w:val="28"/>
        </w:rPr>
      </w:pPr>
    </w:p>
    <w:p w14:paraId="2908B64C" w14:textId="77777777" w:rsidR="009246E8" w:rsidRDefault="009246E8" w:rsidP="009246E8">
      <w:pPr>
        <w:spacing w:line="360" w:lineRule="auto"/>
        <w:jc w:val="left"/>
        <w:rPr>
          <w:szCs w:val="28"/>
        </w:rPr>
      </w:pPr>
    </w:p>
    <w:p w14:paraId="4E46408C" w14:textId="77777777" w:rsidR="009246E8" w:rsidRDefault="009246E8" w:rsidP="009246E8">
      <w:pPr>
        <w:spacing w:line="360" w:lineRule="auto"/>
        <w:jc w:val="left"/>
        <w:rPr>
          <w:szCs w:val="28"/>
        </w:rPr>
      </w:pPr>
    </w:p>
    <w:p w14:paraId="78272AE0" w14:textId="77777777" w:rsidR="009246E8" w:rsidRDefault="009246E8" w:rsidP="009246E8">
      <w:pPr>
        <w:spacing w:line="360" w:lineRule="auto"/>
        <w:jc w:val="left"/>
        <w:rPr>
          <w:szCs w:val="28"/>
        </w:rPr>
      </w:pPr>
    </w:p>
    <w:p w14:paraId="11A4C26C" w14:textId="77777777" w:rsidR="009246E8" w:rsidRDefault="009246E8" w:rsidP="009246E8">
      <w:pPr>
        <w:spacing w:line="360" w:lineRule="auto"/>
        <w:jc w:val="left"/>
        <w:rPr>
          <w:szCs w:val="28"/>
        </w:rPr>
      </w:pPr>
    </w:p>
    <w:p w14:paraId="78C36433" w14:textId="77777777" w:rsidR="009246E8" w:rsidRDefault="009246E8" w:rsidP="009246E8">
      <w:pPr>
        <w:spacing w:line="360" w:lineRule="auto"/>
        <w:jc w:val="left"/>
        <w:rPr>
          <w:szCs w:val="28"/>
        </w:rPr>
      </w:pPr>
    </w:p>
    <w:p w14:paraId="7AE7F6DA" w14:textId="77777777" w:rsidR="009246E8" w:rsidRDefault="009246E8" w:rsidP="009246E8">
      <w:pPr>
        <w:spacing w:line="360" w:lineRule="auto"/>
        <w:jc w:val="left"/>
        <w:rPr>
          <w:szCs w:val="28"/>
        </w:rPr>
      </w:pPr>
    </w:p>
    <w:p w14:paraId="2FF612FD" w14:textId="77777777" w:rsidR="009246E8" w:rsidRDefault="009246E8" w:rsidP="009246E8">
      <w:pPr>
        <w:spacing w:line="360" w:lineRule="auto"/>
        <w:jc w:val="left"/>
        <w:rPr>
          <w:szCs w:val="28"/>
        </w:rPr>
      </w:pPr>
    </w:p>
    <w:p w14:paraId="0E434F40" w14:textId="77777777" w:rsidR="009246E8" w:rsidRDefault="009246E8" w:rsidP="009246E8">
      <w:pPr>
        <w:spacing w:line="360" w:lineRule="auto"/>
        <w:jc w:val="left"/>
        <w:rPr>
          <w:szCs w:val="28"/>
        </w:rPr>
      </w:pPr>
    </w:p>
    <w:p w14:paraId="47440DD6" w14:textId="77777777" w:rsidR="009246E8" w:rsidRDefault="009246E8" w:rsidP="009246E8">
      <w:pPr>
        <w:spacing w:line="360" w:lineRule="auto"/>
        <w:jc w:val="left"/>
        <w:rPr>
          <w:szCs w:val="28"/>
        </w:rPr>
      </w:pPr>
    </w:p>
    <w:p w14:paraId="18D39E71" w14:textId="77777777" w:rsidR="009246E8" w:rsidRDefault="009246E8" w:rsidP="009246E8">
      <w:pPr>
        <w:spacing w:line="360" w:lineRule="auto"/>
        <w:jc w:val="left"/>
        <w:rPr>
          <w:szCs w:val="28"/>
        </w:rPr>
      </w:pPr>
    </w:p>
    <w:p w14:paraId="09720469" w14:textId="77777777" w:rsidR="009246E8" w:rsidRDefault="009246E8" w:rsidP="009246E8">
      <w:pPr>
        <w:spacing w:line="360" w:lineRule="auto"/>
        <w:jc w:val="left"/>
        <w:rPr>
          <w:szCs w:val="28"/>
        </w:rPr>
      </w:pPr>
    </w:p>
    <w:p w14:paraId="761FDBD3" w14:textId="77777777" w:rsidR="009246E8" w:rsidRDefault="009246E8" w:rsidP="009246E8">
      <w:pPr>
        <w:spacing w:line="360" w:lineRule="auto"/>
        <w:jc w:val="left"/>
        <w:rPr>
          <w:szCs w:val="28"/>
        </w:rPr>
      </w:pPr>
    </w:p>
    <w:sectPr w:rsidR="009246E8" w:rsidSect="000B4941">
      <w:headerReference w:type="default" r:id="rId32"/>
      <w:headerReference w:type="first" r:id="rId33"/>
      <w:pgSz w:w="11907" w:h="16840" w:code="9"/>
      <w:pgMar w:top="851" w:right="851" w:bottom="1418" w:left="1418" w:header="720" w:footer="72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ECBFBB" w14:textId="77777777" w:rsidR="0069268C" w:rsidRDefault="0069268C" w:rsidP="001413F8">
      <w:r>
        <w:separator/>
      </w:r>
    </w:p>
  </w:endnote>
  <w:endnote w:type="continuationSeparator" w:id="0">
    <w:p w14:paraId="3A83A646" w14:textId="77777777" w:rsidR="0069268C" w:rsidRDefault="0069268C" w:rsidP="001413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ISOCPEUR">
    <w:altName w:val="Arial"/>
    <w:charset w:val="CC"/>
    <w:family w:val="swiss"/>
    <w:pitch w:val="variable"/>
    <w:sig w:usb0="00000001" w:usb1="00000000" w:usb2="00000000" w:usb3="00000000" w:csb0="0000009F" w:csb1="00000000"/>
  </w:font>
  <w:font w:name="Journal">
    <w:altName w:val="Times New Roman"/>
    <w:charset w:val="00"/>
    <w:family w:val="auto"/>
    <w:pitch w:val="variable"/>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CC"/>
    <w:family w:val="swiss"/>
    <w:pitch w:val="variable"/>
    <w:sig w:usb0="A00006FF" w:usb1="4000205B" w:usb2="0000001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9D3D38" w14:textId="77777777" w:rsidR="0069268C" w:rsidRDefault="0069268C" w:rsidP="001413F8">
      <w:r>
        <w:separator/>
      </w:r>
    </w:p>
  </w:footnote>
  <w:footnote w:type="continuationSeparator" w:id="0">
    <w:p w14:paraId="57F29FFD" w14:textId="77777777" w:rsidR="0069268C" w:rsidRDefault="0069268C" w:rsidP="001413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4ABEC5" w14:textId="77777777" w:rsidR="00DF3DC9" w:rsidRDefault="00DF3DC9">
    <w:pPr>
      <w:pStyle w:val="a3"/>
    </w:pPr>
    <w:r>
      <w:rPr>
        <w:noProof/>
        <w:lang w:val="ru-RU"/>
      </w:rPr>
      <mc:AlternateContent>
        <mc:Choice Requires="wpg">
          <w:drawing>
            <wp:anchor distT="0" distB="0" distL="114300" distR="114300" simplePos="0" relativeHeight="251658240" behindDoc="0" locked="1" layoutInCell="0" allowOverlap="1" wp14:anchorId="5F80E69C" wp14:editId="6F1BD4CC">
              <wp:simplePos x="0" y="0"/>
              <wp:positionH relativeFrom="page">
                <wp:posOffset>720090</wp:posOffset>
              </wp:positionH>
              <wp:positionV relativeFrom="page">
                <wp:posOffset>252095</wp:posOffset>
              </wp:positionV>
              <wp:extent cx="6588760" cy="10189210"/>
              <wp:effectExtent l="15240" t="13970" r="15875" b="17145"/>
              <wp:wrapNone/>
              <wp:docPr id="57"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8" name="Rectangle 23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 name="Line 235"/>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 name="Line 236"/>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 name="Line 237"/>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 name="Line 238"/>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 name="Line 239"/>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0" name="Line 240"/>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1" name="Line 24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2" name="Line 242"/>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3" name="Line 243"/>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4" name="Line 244"/>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5" name="Rectangle 245"/>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409F28" w14:textId="77777777" w:rsidR="00DF3DC9" w:rsidRDefault="00DF3DC9" w:rsidP="00A01FAE">
                            <w:pPr>
                              <w:pStyle w:val="ac"/>
                              <w:jc w:val="center"/>
                              <w:rPr>
                                <w:sz w:val="18"/>
                              </w:rPr>
                            </w:pPr>
                            <w:r>
                              <w:rPr>
                                <w:sz w:val="18"/>
                              </w:rPr>
                              <w:t>Змн.</w:t>
                            </w:r>
                          </w:p>
                        </w:txbxContent>
                      </wps:txbx>
                      <wps:bodyPr rot="0" vert="horz" wrap="square" lIns="12700" tIns="12700" rIns="12700" bIns="12700" anchor="t" anchorCtr="0" upright="1">
                        <a:noAutofit/>
                      </wps:bodyPr>
                    </wps:wsp>
                    <wps:wsp>
                      <wps:cNvPr id="326" name="Rectangle 246"/>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7A4759" w14:textId="77777777" w:rsidR="00DF3DC9" w:rsidRDefault="00DF3DC9" w:rsidP="00A01FAE">
                            <w:pPr>
                              <w:pStyle w:val="ac"/>
                              <w:jc w:val="center"/>
                              <w:rPr>
                                <w:sz w:val="18"/>
                              </w:rPr>
                            </w:pPr>
                            <w:r>
                              <w:rPr>
                                <w:sz w:val="18"/>
                              </w:rPr>
                              <w:t>Арк.</w:t>
                            </w:r>
                          </w:p>
                        </w:txbxContent>
                      </wps:txbx>
                      <wps:bodyPr rot="0" vert="horz" wrap="square" lIns="12700" tIns="12700" rIns="12700" bIns="12700" anchor="t" anchorCtr="0" upright="1">
                        <a:noAutofit/>
                      </wps:bodyPr>
                    </wps:wsp>
                    <wps:wsp>
                      <wps:cNvPr id="327" name="Rectangle 247"/>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6F5A5A" w14:textId="77777777" w:rsidR="00DF3DC9" w:rsidRDefault="00DF3DC9" w:rsidP="00A01FAE">
                            <w:pPr>
                              <w:pStyle w:val="ac"/>
                              <w:jc w:val="center"/>
                              <w:rPr>
                                <w:sz w:val="18"/>
                              </w:rPr>
                            </w:pPr>
                            <w:r>
                              <w:rPr>
                                <w:sz w:val="18"/>
                              </w:rPr>
                              <w:t>№ докум.</w:t>
                            </w:r>
                          </w:p>
                        </w:txbxContent>
                      </wps:txbx>
                      <wps:bodyPr rot="0" vert="horz" wrap="square" lIns="12700" tIns="12700" rIns="12700" bIns="12700" anchor="t" anchorCtr="0" upright="1">
                        <a:noAutofit/>
                      </wps:bodyPr>
                    </wps:wsp>
                    <wps:wsp>
                      <wps:cNvPr id="328" name="Rectangle 248"/>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8C5C88" w14:textId="77777777" w:rsidR="00DF3DC9" w:rsidRDefault="00DF3DC9" w:rsidP="00A01FAE">
                            <w:pPr>
                              <w:pStyle w:val="ac"/>
                              <w:jc w:val="center"/>
                              <w:rPr>
                                <w:sz w:val="18"/>
                              </w:rPr>
                            </w:pPr>
                            <w:r>
                              <w:rPr>
                                <w:sz w:val="18"/>
                              </w:rPr>
                              <w:t>Підпис</w:t>
                            </w:r>
                          </w:p>
                        </w:txbxContent>
                      </wps:txbx>
                      <wps:bodyPr rot="0" vert="horz" wrap="square" lIns="12700" tIns="12700" rIns="12700" bIns="12700" anchor="t" anchorCtr="0" upright="1">
                        <a:noAutofit/>
                      </wps:bodyPr>
                    </wps:wsp>
                    <wps:wsp>
                      <wps:cNvPr id="329" name="Rectangle 249"/>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DD7229" w14:textId="77777777" w:rsidR="00DF3DC9" w:rsidRDefault="00DF3DC9" w:rsidP="00A01FAE">
                            <w:pPr>
                              <w:pStyle w:val="ac"/>
                              <w:jc w:val="center"/>
                              <w:rPr>
                                <w:sz w:val="18"/>
                              </w:rPr>
                            </w:pPr>
                            <w:r>
                              <w:rPr>
                                <w:sz w:val="18"/>
                              </w:rPr>
                              <w:t>Дата</w:t>
                            </w:r>
                          </w:p>
                        </w:txbxContent>
                      </wps:txbx>
                      <wps:bodyPr rot="0" vert="horz" wrap="square" lIns="12700" tIns="12700" rIns="12700" bIns="12700" anchor="t" anchorCtr="0" upright="1">
                        <a:noAutofit/>
                      </wps:bodyPr>
                    </wps:wsp>
                    <wps:wsp>
                      <wps:cNvPr id="330" name="Rectangle 250"/>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480E73" w14:textId="77777777" w:rsidR="00DF3DC9" w:rsidRDefault="00DF3DC9" w:rsidP="00A01FAE">
                            <w:pPr>
                              <w:pStyle w:val="ac"/>
                              <w:jc w:val="center"/>
                              <w:rPr>
                                <w:sz w:val="18"/>
                              </w:rPr>
                            </w:pPr>
                            <w:r>
                              <w:rPr>
                                <w:sz w:val="18"/>
                              </w:rPr>
                              <w:t>Арк.</w:t>
                            </w:r>
                          </w:p>
                        </w:txbxContent>
                      </wps:txbx>
                      <wps:bodyPr rot="0" vert="horz" wrap="square" lIns="12700" tIns="12700" rIns="12700" bIns="12700" anchor="t" anchorCtr="0" upright="1">
                        <a:noAutofit/>
                      </wps:bodyPr>
                    </wps:wsp>
                    <wps:wsp>
                      <wps:cNvPr id="331" name="Rectangle 251"/>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DFF7AD" w14:textId="77777777" w:rsidR="00DF3DC9" w:rsidRDefault="00DF3DC9" w:rsidP="00A01FAE">
                            <w:pPr>
                              <w:pStyle w:val="ac"/>
                              <w:jc w:val="center"/>
                              <w:rPr>
                                <w:sz w:val="24"/>
                              </w:rPr>
                            </w:pPr>
                            <w:r w:rsidRPr="0005759C">
                              <w:rPr>
                                <w:sz w:val="24"/>
                              </w:rPr>
                              <w:fldChar w:fldCharType="begin"/>
                            </w:r>
                            <w:r w:rsidRPr="0005759C">
                              <w:rPr>
                                <w:sz w:val="24"/>
                              </w:rPr>
                              <w:instrText>PAGE   \* MERGEFORMAT</w:instrText>
                            </w:r>
                            <w:r w:rsidRPr="0005759C">
                              <w:rPr>
                                <w:sz w:val="24"/>
                              </w:rPr>
                              <w:fldChar w:fldCharType="separate"/>
                            </w:r>
                            <w:r w:rsidR="004B61C0" w:rsidRPr="004B61C0">
                              <w:rPr>
                                <w:noProof/>
                                <w:sz w:val="24"/>
                                <w:lang w:val="ru-RU"/>
                              </w:rPr>
                              <w:t>42</w:t>
                            </w:r>
                            <w:r w:rsidRPr="0005759C">
                              <w:rPr>
                                <w:sz w:val="24"/>
                              </w:rPr>
                              <w:fldChar w:fldCharType="end"/>
                            </w:r>
                          </w:p>
                        </w:txbxContent>
                      </wps:txbx>
                      <wps:bodyPr rot="0" vert="horz" wrap="square" lIns="12700" tIns="12700" rIns="12700" bIns="12700" anchor="t" anchorCtr="0" upright="1">
                        <a:noAutofit/>
                      </wps:bodyPr>
                    </wps:wsp>
                    <wps:wsp>
                      <wps:cNvPr id="332" name="Rectangle 252"/>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507D89" w14:textId="77777777" w:rsidR="00DF3DC9" w:rsidRDefault="00DF3DC9" w:rsidP="00A01FAE">
                            <w:pPr>
                              <w:pStyle w:val="ac"/>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80E69C" id="Group 233" o:spid="_x0000_s1026" style="position:absolute;left:0;text-align:left;margin-left:56.7pt;margin-top:19.85pt;width:518.8pt;height:802.3pt;z-index:251658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" o:allowincell="f">
              <v:rect id="Rectangle 234"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" filled="f" strokeweight="2pt"/>
              <v:line id="Line 235"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236"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237"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238"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239"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240"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" strokeweight="2pt"/>
              <v:line id="Line 241"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" strokeweight="2pt"/>
              <v:line id="Line 242"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" strokeweight="1pt"/>
              <v:line id="Line 243"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" strokeweight="2pt"/>
              <v:line id="Line 244"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" strokeweight="1pt"/>
              <v:rect id="Rectangle 245"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" filled="f" stroked="f" strokeweight=".25pt">
                <v:textbox inset="1pt,1pt,1pt,1pt">
                  <w:txbxContent>
                    <w:p w14:paraId="3B409F28" w14:textId="77777777" w:rsidR="00DF3DC9" w:rsidRDefault="00DF3DC9" w:rsidP="00A01FAE">
                      <w:pPr>
                        <w:pStyle w:val="ac"/>
                        <w:jc w:val="center"/>
                        <w:rPr>
                          <w:sz w:val="18"/>
                        </w:rPr>
                      </w:pPr>
                      <w:r>
                        <w:rPr>
                          <w:sz w:val="18"/>
                        </w:rPr>
                        <w:t>Змн.</w:t>
                      </w:r>
                    </w:p>
                  </w:txbxContent>
                </v:textbox>
              </v:rect>
              <v:rect id="Rectangle 246"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" filled="f" stroked="f" strokeweight=".25pt">
                <v:textbox inset="1pt,1pt,1pt,1pt">
                  <w:txbxContent>
                    <w:p w14:paraId="157A4759" w14:textId="77777777" w:rsidR="00DF3DC9" w:rsidRDefault="00DF3DC9" w:rsidP="00A01FAE">
                      <w:pPr>
                        <w:pStyle w:val="ac"/>
                        <w:jc w:val="center"/>
                        <w:rPr>
                          <w:sz w:val="18"/>
                        </w:rPr>
                      </w:pPr>
                      <w:r>
                        <w:rPr>
                          <w:sz w:val="18"/>
                        </w:rPr>
                        <w:t>Арк.</w:t>
                      </w:r>
                    </w:p>
                  </w:txbxContent>
                </v:textbox>
              </v:rect>
              <v:rect id="Rectangle 247"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" filled="f" stroked="f" strokeweight=".25pt">
                <v:textbox inset="1pt,1pt,1pt,1pt">
                  <w:txbxContent>
                    <w:p w14:paraId="6D6F5A5A" w14:textId="77777777" w:rsidR="00DF3DC9" w:rsidRDefault="00DF3DC9" w:rsidP="00A01FAE">
                      <w:pPr>
                        <w:pStyle w:val="ac"/>
                        <w:jc w:val="center"/>
                        <w:rPr>
                          <w:sz w:val="18"/>
                        </w:rPr>
                      </w:pPr>
                      <w:r>
                        <w:rPr>
                          <w:sz w:val="18"/>
                        </w:rPr>
                        <w:t>№ докум.</w:t>
                      </w:r>
                    </w:p>
                  </w:txbxContent>
                </v:textbox>
              </v:rect>
              <v:rect id="Rectangle 248"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" filled="f" stroked="f" strokeweight=".25pt">
                <v:textbox inset="1pt,1pt,1pt,1pt">
                  <w:txbxContent>
                    <w:p w14:paraId="278C5C88" w14:textId="77777777" w:rsidR="00DF3DC9" w:rsidRDefault="00DF3DC9" w:rsidP="00A01FAE">
                      <w:pPr>
                        <w:pStyle w:val="ac"/>
                        <w:jc w:val="center"/>
                        <w:rPr>
                          <w:sz w:val="18"/>
                        </w:rPr>
                      </w:pPr>
                      <w:r>
                        <w:rPr>
                          <w:sz w:val="18"/>
                        </w:rPr>
                        <w:t>Підпис</w:t>
                      </w:r>
                    </w:p>
                  </w:txbxContent>
                </v:textbox>
              </v:rect>
              <v:rect id="Rectangle 249"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" filled="f" stroked="f" strokeweight=".25pt">
                <v:textbox inset="1pt,1pt,1pt,1pt">
                  <w:txbxContent>
                    <w:p w14:paraId="32DD7229" w14:textId="77777777" w:rsidR="00DF3DC9" w:rsidRDefault="00DF3DC9" w:rsidP="00A01FAE">
                      <w:pPr>
                        <w:pStyle w:val="ac"/>
                        <w:jc w:val="center"/>
                        <w:rPr>
                          <w:sz w:val="18"/>
                        </w:rPr>
                      </w:pPr>
                      <w:r>
                        <w:rPr>
                          <w:sz w:val="18"/>
                        </w:rPr>
                        <w:t>Дата</w:t>
                      </w:r>
                    </w:p>
                  </w:txbxContent>
                </v:textbox>
              </v:rect>
              <v:rect id="Rectangle 250"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" filled="f" stroked="f" strokeweight=".25pt">
                <v:textbox inset="1pt,1pt,1pt,1pt">
                  <w:txbxContent>
                    <w:p w14:paraId="3A480E73" w14:textId="77777777" w:rsidR="00DF3DC9" w:rsidRDefault="00DF3DC9" w:rsidP="00A01FAE">
                      <w:pPr>
                        <w:pStyle w:val="ac"/>
                        <w:jc w:val="center"/>
                        <w:rPr>
                          <w:sz w:val="18"/>
                        </w:rPr>
                      </w:pPr>
                      <w:r>
                        <w:rPr>
                          <w:sz w:val="18"/>
                        </w:rPr>
                        <w:t>Арк.</w:t>
                      </w:r>
                    </w:p>
                  </w:txbxContent>
                </v:textbox>
              </v:rect>
              <v:rect id="Rectangle 251" o:spid="_x0000_s1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" filled="f" stroked="f" strokeweight=".25pt">
                <v:textbox inset="1pt,1pt,1pt,1pt">
                  <w:txbxContent>
                    <w:p w14:paraId="50DFF7AD" w14:textId="77777777" w:rsidR="00DF3DC9" w:rsidRDefault="00DF3DC9" w:rsidP="00A01FAE">
                      <w:pPr>
                        <w:pStyle w:val="ac"/>
                        <w:jc w:val="center"/>
                        <w:rPr>
                          <w:sz w:val="24"/>
                        </w:rPr>
                      </w:pPr>
                      <w:r w:rsidRPr="0005759C">
                        <w:rPr>
                          <w:sz w:val="24"/>
                        </w:rPr>
                        <w:fldChar w:fldCharType="begin"/>
                      </w:r>
                      <w:r w:rsidRPr="0005759C">
                        <w:rPr>
                          <w:sz w:val="24"/>
                        </w:rPr>
                        <w:instrText>PAGE   \* MERGEFORMAT</w:instrText>
                      </w:r>
                      <w:r w:rsidRPr="0005759C">
                        <w:rPr>
                          <w:sz w:val="24"/>
                        </w:rPr>
                        <w:fldChar w:fldCharType="separate"/>
                      </w:r>
                      <w:r w:rsidR="004B61C0" w:rsidRPr="004B61C0">
                        <w:rPr>
                          <w:noProof/>
                          <w:sz w:val="24"/>
                          <w:lang w:val="ru-RU"/>
                        </w:rPr>
                        <w:t>42</w:t>
                      </w:r>
                      <w:r w:rsidRPr="0005759C">
                        <w:rPr>
                          <w:sz w:val="24"/>
                        </w:rPr>
                        <w:fldChar w:fldCharType="end"/>
                      </w:r>
                    </w:p>
                  </w:txbxContent>
                </v:textbox>
              </v:rect>
              <v:rect id="Rectangle 252"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" filled="f" stroked="f" strokeweight=".25pt">
                <v:textbox inset="1pt,1pt,1pt,1pt">
                  <w:txbxContent>
                    <w:p w14:paraId="5D507D89" w14:textId="77777777" w:rsidR="00DF3DC9" w:rsidRDefault="00DF3DC9" w:rsidP="00A01FAE">
                      <w:pPr>
                        <w:pStyle w:val="ac"/>
                        <w:jc w:val="center"/>
                      </w:pP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DCAFE7" w14:textId="77777777" w:rsidR="00DF3DC9" w:rsidRDefault="00DF3DC9">
    <w:pPr>
      <w:pStyle w:val="a3"/>
    </w:pPr>
    <w:r>
      <w:rPr>
        <w:noProof/>
        <w:lang w:val="ru-RU"/>
      </w:rPr>
      <mc:AlternateContent>
        <mc:Choice Requires="wpg">
          <w:drawing>
            <wp:anchor distT="0" distB="0" distL="114300" distR="114300" simplePos="0" relativeHeight="251657216" behindDoc="0" locked="1" layoutInCell="1" allowOverlap="1" wp14:anchorId="19BF860E" wp14:editId="638688F2">
              <wp:simplePos x="0" y="0"/>
              <wp:positionH relativeFrom="page">
                <wp:posOffset>737235</wp:posOffset>
              </wp:positionH>
              <wp:positionV relativeFrom="page">
                <wp:posOffset>231140</wp:posOffset>
              </wp:positionV>
              <wp:extent cx="6588760" cy="10266045"/>
              <wp:effectExtent l="13335" t="21590" r="17780" b="18415"/>
              <wp:wrapNone/>
              <wp:docPr id="2" name="Group 1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66045"/>
                        <a:chOff x="0" y="0"/>
                        <a:chExt cx="20000" cy="20000"/>
                      </a:xfrm>
                    </wpg:grpSpPr>
                    <wps:wsp>
                      <wps:cNvPr id="5" name="Rectangle 16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Line 16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16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16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 name="Line 166"/>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16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 name="Line 16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 name="Line 16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 name="Line 17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 name="Line 17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 name="Rectangle 17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CB9ECD" w14:textId="77777777" w:rsidR="00DF3DC9" w:rsidRDefault="00DF3DC9" w:rsidP="0005759C">
                            <w:pPr>
                              <w:pStyle w:val="ac"/>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19" name="Rectangle 17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14C498" w14:textId="77777777" w:rsidR="00DF3DC9" w:rsidRDefault="00DF3DC9" w:rsidP="0005759C">
                            <w:pPr>
                              <w:pStyle w:val="ac"/>
                              <w:jc w:val="center"/>
                              <w:rPr>
                                <w:sz w:val="18"/>
                              </w:rPr>
                            </w:pPr>
                            <w:r>
                              <w:rPr>
                                <w:sz w:val="18"/>
                              </w:rPr>
                              <w:t>Арк.</w:t>
                            </w:r>
                          </w:p>
                        </w:txbxContent>
                      </wps:txbx>
                      <wps:bodyPr rot="0" vert="horz" wrap="square" lIns="12700" tIns="12700" rIns="12700" bIns="12700" anchor="t" anchorCtr="0" upright="1">
                        <a:noAutofit/>
                      </wps:bodyPr>
                    </wps:wsp>
                    <wps:wsp>
                      <wps:cNvPr id="20" name="Rectangle 17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C64AB1" w14:textId="77777777" w:rsidR="00DF3DC9" w:rsidRDefault="00DF3DC9" w:rsidP="0005759C">
                            <w:pPr>
                              <w:pStyle w:val="ac"/>
                              <w:jc w:val="center"/>
                              <w:rPr>
                                <w:sz w:val="18"/>
                              </w:rPr>
                            </w:pPr>
                            <w:r>
                              <w:rPr>
                                <w:sz w:val="18"/>
                              </w:rPr>
                              <w:t>№ докум.</w:t>
                            </w:r>
                          </w:p>
                        </w:txbxContent>
                      </wps:txbx>
                      <wps:bodyPr rot="0" vert="horz" wrap="square" lIns="12700" tIns="12700" rIns="12700" bIns="12700" anchor="t" anchorCtr="0" upright="1">
                        <a:noAutofit/>
                      </wps:bodyPr>
                    </wps:wsp>
                    <wps:wsp>
                      <wps:cNvPr id="21" name="Rectangle 17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3C9672" w14:textId="77777777" w:rsidR="00DF3DC9" w:rsidRDefault="00DF3DC9" w:rsidP="0005759C">
                            <w:pPr>
                              <w:pStyle w:val="ac"/>
                              <w:jc w:val="center"/>
                              <w:rPr>
                                <w:sz w:val="18"/>
                              </w:rPr>
                            </w:pPr>
                            <w:r>
                              <w:rPr>
                                <w:sz w:val="18"/>
                              </w:rPr>
                              <w:t>Підпис</w:t>
                            </w:r>
                          </w:p>
                        </w:txbxContent>
                      </wps:txbx>
                      <wps:bodyPr rot="0" vert="horz" wrap="square" lIns="12700" tIns="12700" rIns="12700" bIns="12700" anchor="t" anchorCtr="0" upright="1">
                        <a:noAutofit/>
                      </wps:bodyPr>
                    </wps:wsp>
                    <wps:wsp>
                      <wps:cNvPr id="22" name="Rectangle 17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790510" w14:textId="77777777" w:rsidR="00DF3DC9" w:rsidRDefault="00DF3DC9" w:rsidP="0005759C">
                            <w:pPr>
                              <w:pStyle w:val="ac"/>
                              <w:jc w:val="center"/>
                              <w:rPr>
                                <w:sz w:val="18"/>
                              </w:rPr>
                            </w:pPr>
                            <w:r>
                              <w:rPr>
                                <w:sz w:val="18"/>
                              </w:rPr>
                              <w:t>Дата</w:t>
                            </w:r>
                          </w:p>
                        </w:txbxContent>
                      </wps:txbx>
                      <wps:bodyPr rot="0" vert="horz" wrap="square" lIns="12700" tIns="12700" rIns="12700" bIns="12700" anchor="t" anchorCtr="0" upright="1">
                        <a:noAutofit/>
                      </wps:bodyPr>
                    </wps:wsp>
                    <wps:wsp>
                      <wps:cNvPr id="23" name="Rectangle 17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B7B6C4" w14:textId="77777777" w:rsidR="00DF3DC9" w:rsidRDefault="00DF3DC9" w:rsidP="0005759C">
                            <w:pPr>
                              <w:pStyle w:val="ac"/>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24" name="Rectangle 17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A48E11" w14:textId="77777777" w:rsidR="00DF3DC9" w:rsidRDefault="00DF3DC9" w:rsidP="0005759C">
                            <w:pPr>
                              <w:pStyle w:val="ac"/>
                              <w:jc w:val="center"/>
                              <w:rPr>
                                <w:sz w:val="18"/>
                              </w:rPr>
                            </w:pPr>
                            <w:r>
                              <w:rPr>
                                <w:sz w:val="18"/>
                              </w:rPr>
                              <w:t>2</w:t>
                            </w:r>
                          </w:p>
                        </w:txbxContent>
                      </wps:txbx>
                      <wps:bodyPr rot="0" vert="horz" wrap="square" lIns="12700" tIns="12700" rIns="12700" bIns="12700" anchor="t" anchorCtr="0" upright="1">
                        <a:noAutofit/>
                      </wps:bodyPr>
                    </wps:wsp>
                    <wps:wsp>
                      <wps:cNvPr id="25" name="Rectangle 17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343033" w14:textId="77777777" w:rsidR="00DF3DC9" w:rsidRDefault="00DF3DC9" w:rsidP="0005759C">
                            <w:pPr>
                              <w:pStyle w:val="ac"/>
                              <w:jc w:val="center"/>
                              <w:rPr>
                                <w:rFonts w:ascii="Journal" w:hAnsi="Journal"/>
                                <w:lang w:val="ru-RU"/>
                              </w:rPr>
                            </w:pPr>
                          </w:p>
                        </w:txbxContent>
                      </wps:txbx>
                      <wps:bodyPr rot="0" vert="horz" wrap="square" lIns="12700" tIns="12700" rIns="12700" bIns="12700" anchor="t" anchorCtr="0" upright="1">
                        <a:noAutofit/>
                      </wps:bodyPr>
                    </wps:wsp>
                    <wps:wsp>
                      <wps:cNvPr id="26" name="Line 180"/>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18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 name="Line 18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 name="Line 18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 name="Line 18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2" name="Group 185"/>
                      <wpg:cNvGrpSpPr>
                        <a:grpSpLocks/>
                      </wpg:cNvGrpSpPr>
                      <wpg:grpSpPr bwMode="auto">
                        <a:xfrm>
                          <a:off x="39" y="18267"/>
                          <a:ext cx="4801" cy="310"/>
                          <a:chOff x="0" y="0"/>
                          <a:chExt cx="19999" cy="20000"/>
                        </a:xfrm>
                      </wpg:grpSpPr>
                      <wps:wsp>
                        <wps:cNvPr id="33" name="Rectangle 18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B07495" w14:textId="77777777" w:rsidR="00DF3DC9" w:rsidRDefault="00DF3DC9" w:rsidP="0005759C">
                              <w:pPr>
                                <w:pStyle w:val="ac"/>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34" name="Rectangle 18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3B2FBF" w14:textId="77777777" w:rsidR="00DF3DC9" w:rsidRPr="00B44273" w:rsidRDefault="00DF3DC9" w:rsidP="0005759C">
                              <w:pPr>
                                <w:pStyle w:val="ac"/>
                                <w:rPr>
                                  <w:sz w:val="18"/>
                                </w:rPr>
                              </w:pPr>
                            </w:p>
                          </w:txbxContent>
                        </wps:txbx>
                        <wps:bodyPr rot="0" vert="horz" wrap="square" lIns="12700" tIns="12700" rIns="12700" bIns="12700" anchor="t" anchorCtr="0" upright="1">
                          <a:noAutofit/>
                        </wps:bodyPr>
                      </wps:wsp>
                    </wpg:grpSp>
                    <wpg:grpSp>
                      <wpg:cNvPr id="35" name="Group 188"/>
                      <wpg:cNvGrpSpPr>
                        <a:grpSpLocks/>
                      </wpg:cNvGrpSpPr>
                      <wpg:grpSpPr bwMode="auto">
                        <a:xfrm>
                          <a:off x="39" y="18614"/>
                          <a:ext cx="4801" cy="309"/>
                          <a:chOff x="0" y="0"/>
                          <a:chExt cx="19999" cy="20000"/>
                        </a:xfrm>
                      </wpg:grpSpPr>
                      <wps:wsp>
                        <wps:cNvPr id="36" name="Rectangle 18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D0AA7E" w14:textId="77777777" w:rsidR="00DF3DC9" w:rsidRDefault="00DF3DC9" w:rsidP="0005759C">
                              <w:pPr>
                                <w:pStyle w:val="ac"/>
                                <w:rPr>
                                  <w:sz w:val="18"/>
                                </w:rPr>
                              </w:pPr>
                              <w:r>
                                <w:rPr>
                                  <w:sz w:val="18"/>
                                </w:rPr>
                                <w:t xml:space="preserve"> Перевір.</w:t>
                              </w:r>
                            </w:p>
                          </w:txbxContent>
                        </wps:txbx>
                        <wps:bodyPr rot="0" vert="horz" wrap="square" lIns="12700" tIns="12700" rIns="12700" bIns="12700" anchor="t" anchorCtr="0" upright="1">
                          <a:noAutofit/>
                        </wps:bodyPr>
                      </wps:wsp>
                      <wps:wsp>
                        <wps:cNvPr id="37" name="Rectangle 19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28DAB9" w14:textId="77777777" w:rsidR="00DF3DC9" w:rsidRDefault="00DF3DC9" w:rsidP="0005759C">
                              <w:pPr>
                                <w:pStyle w:val="ac"/>
                                <w:rPr>
                                  <w:rFonts w:ascii="Journal" w:hAnsi="Journal"/>
                                  <w:sz w:val="18"/>
                                </w:rPr>
                              </w:pPr>
                            </w:p>
                          </w:txbxContent>
                        </wps:txbx>
                        <wps:bodyPr rot="0" vert="horz" wrap="square" lIns="12700" tIns="12700" rIns="12700" bIns="12700" anchor="t" anchorCtr="0" upright="1">
                          <a:noAutofit/>
                        </wps:bodyPr>
                      </wps:wsp>
                    </wpg:grpSp>
                    <wpg:grpSp>
                      <wpg:cNvPr id="38" name="Group 191"/>
                      <wpg:cNvGrpSpPr>
                        <a:grpSpLocks/>
                      </wpg:cNvGrpSpPr>
                      <wpg:grpSpPr bwMode="auto">
                        <a:xfrm>
                          <a:off x="39" y="18969"/>
                          <a:ext cx="4801" cy="309"/>
                          <a:chOff x="0" y="0"/>
                          <a:chExt cx="19999" cy="20000"/>
                        </a:xfrm>
                      </wpg:grpSpPr>
                      <wps:wsp>
                        <wps:cNvPr id="39" name="Rectangle 19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D35ECB" w14:textId="77777777" w:rsidR="00DF3DC9" w:rsidRDefault="00DF3DC9" w:rsidP="0005759C">
                              <w:pPr>
                                <w:pStyle w:val="ac"/>
                                <w:rPr>
                                  <w:sz w:val="18"/>
                                </w:rPr>
                              </w:pPr>
                              <w:r>
                                <w:rPr>
                                  <w:sz w:val="18"/>
                                </w:rPr>
                                <w:t xml:space="preserve"> Реценз.</w:t>
                              </w:r>
                            </w:p>
                          </w:txbxContent>
                        </wps:txbx>
                        <wps:bodyPr rot="0" vert="horz" wrap="square" lIns="12700" tIns="12700" rIns="12700" bIns="12700" anchor="t" anchorCtr="0" upright="1">
                          <a:noAutofit/>
                        </wps:bodyPr>
                      </wps:wsp>
                      <wps:wsp>
                        <wps:cNvPr id="40" name="Rectangle 19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FE5078" w14:textId="77777777" w:rsidR="00DF3DC9" w:rsidRDefault="00DF3DC9" w:rsidP="0005759C">
                              <w:pPr>
                                <w:pStyle w:val="ac"/>
                                <w:rPr>
                                  <w:rFonts w:ascii="Journal" w:hAnsi="Journal"/>
                                  <w:sz w:val="18"/>
                                </w:rPr>
                              </w:pPr>
                            </w:p>
                          </w:txbxContent>
                        </wps:txbx>
                        <wps:bodyPr rot="0" vert="horz" wrap="square" lIns="12700" tIns="12700" rIns="12700" bIns="12700" anchor="t" anchorCtr="0" upright="1">
                          <a:noAutofit/>
                        </wps:bodyPr>
                      </wps:wsp>
                    </wpg:grpSp>
                    <wpg:grpSp>
                      <wpg:cNvPr id="41" name="Group 194"/>
                      <wpg:cNvGrpSpPr>
                        <a:grpSpLocks/>
                      </wpg:cNvGrpSpPr>
                      <wpg:grpSpPr bwMode="auto">
                        <a:xfrm>
                          <a:off x="39" y="19314"/>
                          <a:ext cx="4801" cy="310"/>
                          <a:chOff x="0" y="0"/>
                          <a:chExt cx="19999" cy="20000"/>
                        </a:xfrm>
                      </wpg:grpSpPr>
                      <wps:wsp>
                        <wps:cNvPr id="42" name="Rectangle 19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2DAD38" w14:textId="77777777" w:rsidR="00DF3DC9" w:rsidRDefault="00DF3DC9" w:rsidP="0005759C">
                              <w:pPr>
                                <w:pStyle w:val="ac"/>
                                <w:rPr>
                                  <w:sz w:val="18"/>
                                </w:rPr>
                              </w:pPr>
                              <w:r>
                                <w:rPr>
                                  <w:sz w:val="18"/>
                                </w:rPr>
                                <w:t xml:space="preserve"> Н. Контр.</w:t>
                              </w:r>
                            </w:p>
                          </w:txbxContent>
                        </wps:txbx>
                        <wps:bodyPr rot="0" vert="horz" wrap="square" lIns="12700" tIns="12700" rIns="12700" bIns="12700" anchor="t" anchorCtr="0" upright="1">
                          <a:noAutofit/>
                        </wps:bodyPr>
                      </wps:wsp>
                      <wps:wsp>
                        <wps:cNvPr id="43" name="Rectangle 19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1CFFB6" w14:textId="77777777" w:rsidR="00DF3DC9" w:rsidRDefault="00DF3DC9" w:rsidP="0005759C">
                              <w:pPr>
                                <w:pStyle w:val="ac"/>
                                <w:rPr>
                                  <w:rFonts w:ascii="Journal" w:hAnsi="Journal"/>
                                  <w:sz w:val="18"/>
                                </w:rPr>
                              </w:pPr>
                            </w:p>
                          </w:txbxContent>
                        </wps:txbx>
                        <wps:bodyPr rot="0" vert="horz" wrap="square" lIns="12700" tIns="12700" rIns="12700" bIns="12700" anchor="t" anchorCtr="0" upright="1">
                          <a:noAutofit/>
                        </wps:bodyPr>
                      </wps:wsp>
                    </wpg:grpSp>
                    <wpg:grpSp>
                      <wpg:cNvPr id="44" name="Group 197"/>
                      <wpg:cNvGrpSpPr>
                        <a:grpSpLocks/>
                      </wpg:cNvGrpSpPr>
                      <wpg:grpSpPr bwMode="auto">
                        <a:xfrm>
                          <a:off x="39" y="19660"/>
                          <a:ext cx="4801" cy="309"/>
                          <a:chOff x="0" y="0"/>
                          <a:chExt cx="19999" cy="20000"/>
                        </a:xfrm>
                      </wpg:grpSpPr>
                      <wps:wsp>
                        <wps:cNvPr id="45" name="Rectangle 19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B198DE" w14:textId="77777777" w:rsidR="00DF3DC9" w:rsidRDefault="00DF3DC9" w:rsidP="0005759C">
                              <w:pPr>
                                <w:pStyle w:val="ac"/>
                                <w:rPr>
                                  <w:sz w:val="18"/>
                                </w:rPr>
                              </w:pPr>
                              <w:r>
                                <w:rPr>
                                  <w:sz w:val="18"/>
                                </w:rPr>
                                <w:t xml:space="preserve"> Затверд.</w:t>
                              </w:r>
                            </w:p>
                          </w:txbxContent>
                        </wps:txbx>
                        <wps:bodyPr rot="0" vert="horz" wrap="square" lIns="12700" tIns="12700" rIns="12700" bIns="12700" anchor="t" anchorCtr="0" upright="1">
                          <a:noAutofit/>
                        </wps:bodyPr>
                      </wps:wsp>
                      <wps:wsp>
                        <wps:cNvPr id="46" name="Rectangle 19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3D0D4C" w14:textId="77777777" w:rsidR="00DF3DC9" w:rsidRDefault="00DF3DC9" w:rsidP="0005759C">
                              <w:pPr>
                                <w:pStyle w:val="ac"/>
                                <w:rPr>
                                  <w:rFonts w:ascii="Journal" w:hAnsi="Journal"/>
                                  <w:sz w:val="18"/>
                                </w:rPr>
                              </w:pPr>
                            </w:p>
                          </w:txbxContent>
                        </wps:txbx>
                        <wps:bodyPr rot="0" vert="horz" wrap="square" lIns="12700" tIns="12700" rIns="12700" bIns="12700" anchor="t" anchorCtr="0" upright="1">
                          <a:noAutofit/>
                        </wps:bodyPr>
                      </wps:wsp>
                    </wpg:grpSp>
                    <wps:wsp>
                      <wps:cNvPr id="48" name="Line 20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 name="Rectangle 20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712C3A" w14:textId="77777777" w:rsidR="00DF3DC9" w:rsidRDefault="00DF3DC9" w:rsidP="0005759C">
                            <w:pPr>
                              <w:pStyle w:val="ac"/>
                              <w:rPr>
                                <w:sz w:val="18"/>
                              </w:rPr>
                            </w:pPr>
                          </w:p>
                        </w:txbxContent>
                      </wps:txbx>
                      <wps:bodyPr rot="0" vert="horz" wrap="square" lIns="12700" tIns="12700" rIns="12700" bIns="12700" anchor="t" anchorCtr="0" upright="1">
                        <a:noAutofit/>
                      </wps:bodyPr>
                    </wps:wsp>
                    <wps:wsp>
                      <wps:cNvPr id="50" name="Line 20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 name="Line 20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 name="Line 20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 name="Rectangle 20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BA02A2" w14:textId="77777777" w:rsidR="00DF3DC9" w:rsidRDefault="00DF3DC9" w:rsidP="0005759C">
                            <w:pPr>
                              <w:pStyle w:val="ac"/>
                              <w:jc w:val="center"/>
                              <w:rPr>
                                <w:sz w:val="18"/>
                              </w:rPr>
                            </w:pPr>
                            <w:r>
                              <w:rPr>
                                <w:sz w:val="18"/>
                              </w:rPr>
                              <w:t>Літ.</w:t>
                            </w:r>
                          </w:p>
                        </w:txbxContent>
                      </wps:txbx>
                      <wps:bodyPr rot="0" vert="horz" wrap="square" lIns="12700" tIns="12700" rIns="12700" bIns="12700" anchor="t" anchorCtr="0" upright="1">
                        <a:noAutofit/>
                      </wps:bodyPr>
                    </wps:wsp>
                    <wps:wsp>
                      <wps:cNvPr id="54" name="Rectangle 20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380B88" w14:textId="77777777" w:rsidR="00DF3DC9" w:rsidRDefault="00DF3DC9" w:rsidP="0005759C">
                            <w:pPr>
                              <w:pStyle w:val="ac"/>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55" name="Rectangle 20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99E295" w14:textId="77777777" w:rsidR="00DF3DC9" w:rsidRDefault="00DF3DC9" w:rsidP="0005759C">
                            <w:pPr>
                              <w:pStyle w:val="ac"/>
                              <w:jc w:val="center"/>
                              <w:rPr>
                                <w:sz w:val="18"/>
                              </w:rPr>
                            </w:pPr>
                            <w:r>
                              <w:rPr>
                                <w:sz w:val="18"/>
                              </w:rPr>
                              <w:t>32</w:t>
                            </w:r>
                          </w:p>
                        </w:txbxContent>
                      </wps:txbx>
                      <wps:bodyPr rot="0" vert="horz" wrap="square" lIns="12700" tIns="12700" rIns="12700" bIns="12700" anchor="t" anchorCtr="0" upright="1">
                        <a:noAutofit/>
                      </wps:bodyPr>
                    </wps:wsp>
                    <wps:wsp>
                      <wps:cNvPr id="56" name="Line 20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3" name="Line 20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6" name="Rectangle 21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A72304" w14:textId="77777777" w:rsidR="00DF3DC9" w:rsidRPr="00B44273" w:rsidRDefault="00DF3DC9" w:rsidP="0005759C">
                            <w:pPr>
                              <w:pStyle w:val="ac"/>
                              <w:jc w:val="center"/>
                              <w:rPr>
                                <w:rFonts w:ascii="Journal" w:hAnsi="Journal"/>
                                <w:sz w:val="24"/>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BF860E" id="Group 161" o:spid="_x0000_s1046" style="position:absolute;left:0;text-align:left;margin-left:58.05pt;margin-top:18.2pt;width:518.8pt;height:808.35pt;z-index:2516572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">
              <v:rect id="Rectangle 162" o:spid="_x0000_s10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" filled="f" strokeweight="2pt"/>
              <v:line id="Line 163" o:spid="_x0000_s104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164" o:spid="_x0000_s104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165" o:spid="_x0000_s105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166" o:spid="_x0000_s105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167" o:spid="_x0000_s105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168" o:spid="_x0000_s105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169" o:spid="_x0000_s105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mvvQAAANsAAAAPAAAAZHJzL2Rvd25yZXYueG1sRE+9CsIw&#10;EN4F3yGc4Kapo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Ss8pr70AAADbAAAADwAAAAAAAAAA&#10;AAAAAAAHAgAAZHJzL2Rvd25yZXYueG1sUEsFBgAAAAADAAMAtwAAAPECAAAAAA==&#10;" strokeweight="2pt"/>
              <v:line id="Line 170" o:spid="_x0000_s10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UXQwgAAANsAAAAPAAAAZHJzL2Rvd25yZXYueG1sRE/NagIx&#10;EL4LfYcwhd40a0G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DdKUXQwgAAANsAAAAPAAAA&#10;AAAAAAAAAAAAAAcCAABkcnMvZG93bnJldi54bWxQSwUGAAAAAAMAAwC3AAAA9gIAAAAA&#10;" strokeweight="1pt"/>
              <v:line id="Line 171" o:spid="_x0000_s10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" strokeweight="1pt"/>
              <v:rect id="Rectangle 172" o:spid="_x0000_s105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14:paraId="62CB9ECD" w14:textId="77777777" w:rsidR="00DF3DC9" w:rsidRDefault="00DF3DC9" w:rsidP="0005759C">
                      <w:pPr>
                        <w:pStyle w:val="ac"/>
                        <w:jc w:val="center"/>
                        <w:rPr>
                          <w:rFonts w:ascii="Journal" w:hAnsi="Journal"/>
                          <w:sz w:val="18"/>
                        </w:rPr>
                      </w:pPr>
                      <w:r>
                        <w:rPr>
                          <w:sz w:val="18"/>
                        </w:rPr>
                        <w:t>Змн</w:t>
                      </w:r>
                      <w:r>
                        <w:rPr>
                          <w:rFonts w:ascii="Journal" w:hAnsi="Journal"/>
                          <w:sz w:val="18"/>
                        </w:rPr>
                        <w:t>.</w:t>
                      </w:r>
                    </w:p>
                  </w:txbxContent>
                </v:textbox>
              </v:rect>
              <v:rect id="Rectangle 173" o:spid="_x0000_s105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3C14C498" w14:textId="77777777" w:rsidR="00DF3DC9" w:rsidRDefault="00DF3DC9" w:rsidP="0005759C">
                      <w:pPr>
                        <w:pStyle w:val="ac"/>
                        <w:jc w:val="center"/>
                        <w:rPr>
                          <w:sz w:val="18"/>
                        </w:rPr>
                      </w:pPr>
                      <w:r>
                        <w:rPr>
                          <w:sz w:val="18"/>
                        </w:rPr>
                        <w:t>Арк.</w:t>
                      </w:r>
                    </w:p>
                  </w:txbxContent>
                </v:textbox>
              </v:rect>
              <v:rect id="Rectangle 174" o:spid="_x0000_s105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14:paraId="7BC64AB1" w14:textId="77777777" w:rsidR="00DF3DC9" w:rsidRDefault="00DF3DC9" w:rsidP="0005759C">
                      <w:pPr>
                        <w:pStyle w:val="ac"/>
                        <w:jc w:val="center"/>
                        <w:rPr>
                          <w:sz w:val="18"/>
                        </w:rPr>
                      </w:pPr>
                      <w:r>
                        <w:rPr>
                          <w:sz w:val="18"/>
                        </w:rPr>
                        <w:t>№ докум.</w:t>
                      </w:r>
                    </w:p>
                  </w:txbxContent>
                </v:textbox>
              </v:rect>
              <v:rect id="Rectangle 175" o:spid="_x0000_s106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" filled="f" stroked="f" strokeweight=".25pt">
                <v:textbox inset="1pt,1pt,1pt,1pt">
                  <w:txbxContent>
                    <w:p w14:paraId="1C3C9672" w14:textId="77777777" w:rsidR="00DF3DC9" w:rsidRDefault="00DF3DC9" w:rsidP="0005759C">
                      <w:pPr>
                        <w:pStyle w:val="ac"/>
                        <w:jc w:val="center"/>
                        <w:rPr>
                          <w:sz w:val="18"/>
                        </w:rPr>
                      </w:pPr>
                      <w:r>
                        <w:rPr>
                          <w:sz w:val="18"/>
                        </w:rPr>
                        <w:t>Підпис</w:t>
                      </w:r>
                    </w:p>
                  </w:txbxContent>
                </v:textbox>
              </v:rect>
              <v:rect id="Rectangle 176" o:spid="_x0000_s106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" filled="f" stroked="f" strokeweight=".25pt">
                <v:textbox inset="1pt,1pt,1pt,1pt">
                  <w:txbxContent>
                    <w:p w14:paraId="32790510" w14:textId="77777777" w:rsidR="00DF3DC9" w:rsidRDefault="00DF3DC9" w:rsidP="0005759C">
                      <w:pPr>
                        <w:pStyle w:val="ac"/>
                        <w:jc w:val="center"/>
                        <w:rPr>
                          <w:sz w:val="18"/>
                        </w:rPr>
                      </w:pPr>
                      <w:r>
                        <w:rPr>
                          <w:sz w:val="18"/>
                        </w:rPr>
                        <w:t>Дата</w:t>
                      </w:r>
                    </w:p>
                  </w:txbxContent>
                </v:textbox>
              </v:rect>
              <v:rect id="Rectangle 177" o:spid="_x0000_s106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" filled="f" stroked="f" strokeweight=".25pt">
                <v:textbox inset="1pt,1pt,1pt,1pt">
                  <w:txbxContent>
                    <w:p w14:paraId="63B7B6C4" w14:textId="77777777" w:rsidR="00DF3DC9" w:rsidRDefault="00DF3DC9" w:rsidP="0005759C">
                      <w:pPr>
                        <w:pStyle w:val="ac"/>
                        <w:jc w:val="center"/>
                        <w:rPr>
                          <w:rFonts w:ascii="Journal" w:hAnsi="Journal"/>
                          <w:sz w:val="18"/>
                        </w:rPr>
                      </w:pPr>
                      <w:r>
                        <w:rPr>
                          <w:sz w:val="18"/>
                        </w:rPr>
                        <w:t>Арк.</w:t>
                      </w:r>
                    </w:p>
                  </w:txbxContent>
                </v:textbox>
              </v:rect>
              <v:rect id="Rectangle 178" o:spid="_x0000_s106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" filled="f" stroked="f" strokeweight=".25pt">
                <v:textbox inset="1pt,1pt,1pt,1pt">
                  <w:txbxContent>
                    <w:p w14:paraId="77A48E11" w14:textId="77777777" w:rsidR="00DF3DC9" w:rsidRDefault="00DF3DC9" w:rsidP="0005759C">
                      <w:pPr>
                        <w:pStyle w:val="ac"/>
                        <w:jc w:val="center"/>
                        <w:rPr>
                          <w:sz w:val="18"/>
                        </w:rPr>
                      </w:pPr>
                      <w:r>
                        <w:rPr>
                          <w:sz w:val="18"/>
                        </w:rPr>
                        <w:t>2</w:t>
                      </w:r>
                    </w:p>
                  </w:txbxContent>
                </v:textbox>
              </v:rect>
              <v:rect id="Rectangle 179" o:spid="_x0000_s106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" filled="f" stroked="f" strokeweight=".25pt">
                <v:textbox inset="1pt,1pt,1pt,1pt">
                  <w:txbxContent>
                    <w:p w14:paraId="1B343033" w14:textId="77777777" w:rsidR="00DF3DC9" w:rsidRDefault="00DF3DC9" w:rsidP="0005759C">
                      <w:pPr>
                        <w:pStyle w:val="ac"/>
                        <w:jc w:val="center"/>
                        <w:rPr>
                          <w:rFonts w:ascii="Journal" w:hAnsi="Journal"/>
                          <w:lang w:val="ru-RU"/>
                        </w:rPr>
                      </w:pPr>
                    </w:p>
                  </w:txbxContent>
                </v:textbox>
              </v:rect>
              <v:line id="Line 180" o:spid="_x0000_s106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181" o:spid="_x0000_s106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182" o:spid="_x0000_s106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" strokeweight="1pt"/>
              <v:line id="Line 183" o:spid="_x0000_s106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" strokeweight="1pt"/>
              <v:line id="Line 184" o:spid="_x0000_s106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zxAAAANsAAAAPAAAAZHJzL2Rvd25yZXYueG1sRI/RagIx&#10;FETfhf5DuIW+1exWKH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OmnH7PEAAAA2wAAAA8A&#10;AAAAAAAAAAAAAAAABwIAAGRycy9kb3ducmV2LnhtbFBLBQYAAAAAAwADALcAAAD4AgAAAAA=&#10;" strokeweight="1pt"/>
              <v:group id="Group 185" o:spid="_x0000_s107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">
                <v:rect id="Rectangle 186" o:spid="_x0000_s107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" filled="f" stroked="f" strokeweight=".25pt">
                  <v:textbox inset="1pt,1pt,1pt,1pt">
                    <w:txbxContent>
                      <w:p w14:paraId="2DB07495" w14:textId="77777777" w:rsidR="00DF3DC9" w:rsidRDefault="00DF3DC9" w:rsidP="0005759C">
                        <w:pPr>
                          <w:pStyle w:val="ac"/>
                          <w:rPr>
                            <w:rFonts w:ascii="Journal" w:hAnsi="Journal"/>
                            <w:sz w:val="18"/>
                          </w:rPr>
                        </w:pPr>
                        <w:r>
                          <w:rPr>
                            <w:sz w:val="18"/>
                          </w:rPr>
                          <w:t xml:space="preserve"> Розро</w:t>
                        </w:r>
                        <w:r>
                          <w:rPr>
                            <w:rFonts w:ascii="Journal" w:hAnsi="Journal"/>
                            <w:sz w:val="18"/>
                          </w:rPr>
                          <w:t>б.</w:t>
                        </w:r>
                      </w:p>
                    </w:txbxContent>
                  </v:textbox>
                </v:rect>
                <v:rect id="Rectangle 187" o:spid="_x0000_s107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" filled="f" stroked="f" strokeweight=".25pt">
                  <v:textbox inset="1pt,1pt,1pt,1pt">
                    <w:txbxContent>
                      <w:p w14:paraId="603B2FBF" w14:textId="77777777" w:rsidR="00DF3DC9" w:rsidRPr="00B44273" w:rsidRDefault="00DF3DC9" w:rsidP="0005759C">
                        <w:pPr>
                          <w:pStyle w:val="ac"/>
                          <w:rPr>
                            <w:sz w:val="18"/>
                          </w:rPr>
                        </w:pPr>
                      </w:p>
                    </w:txbxContent>
                  </v:textbox>
                </v:rect>
              </v:group>
              <v:group id="Group 188" o:spid="_x0000_s107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rect id="Rectangle 189" o:spid="_x0000_s107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14:paraId="76D0AA7E" w14:textId="77777777" w:rsidR="00DF3DC9" w:rsidRDefault="00DF3DC9" w:rsidP="0005759C">
                        <w:pPr>
                          <w:pStyle w:val="ac"/>
                          <w:rPr>
                            <w:sz w:val="18"/>
                          </w:rPr>
                        </w:pPr>
                        <w:r>
                          <w:rPr>
                            <w:sz w:val="18"/>
                          </w:rPr>
                          <w:t xml:space="preserve"> Перевір.</w:t>
                        </w:r>
                      </w:p>
                    </w:txbxContent>
                  </v:textbox>
                </v:rect>
                <v:rect id="Rectangle 190" o:spid="_x0000_s107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" filled="f" stroked="f" strokeweight=".25pt">
                  <v:textbox inset="1pt,1pt,1pt,1pt">
                    <w:txbxContent>
                      <w:p w14:paraId="5C28DAB9" w14:textId="77777777" w:rsidR="00DF3DC9" w:rsidRDefault="00DF3DC9" w:rsidP="0005759C">
                        <w:pPr>
                          <w:pStyle w:val="ac"/>
                          <w:rPr>
                            <w:rFonts w:ascii="Journal" w:hAnsi="Journal"/>
                            <w:sz w:val="18"/>
                          </w:rPr>
                        </w:pPr>
                      </w:p>
                    </w:txbxContent>
                  </v:textbox>
                </v:rect>
              </v:group>
              <v:group id="Group 191" o:spid="_x0000_s107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rect id="Rectangle 192" o:spid="_x0000_s107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14:paraId="2DD35ECB" w14:textId="77777777" w:rsidR="00DF3DC9" w:rsidRDefault="00DF3DC9" w:rsidP="0005759C">
                        <w:pPr>
                          <w:pStyle w:val="ac"/>
                          <w:rPr>
                            <w:sz w:val="18"/>
                          </w:rPr>
                        </w:pPr>
                        <w:r>
                          <w:rPr>
                            <w:sz w:val="18"/>
                          </w:rPr>
                          <w:t xml:space="preserve"> Реценз.</w:t>
                        </w:r>
                      </w:p>
                    </w:txbxContent>
                  </v:textbox>
                </v:rect>
                <v:rect id="Rectangle 193" o:spid="_x0000_s107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14:paraId="0EFE5078" w14:textId="77777777" w:rsidR="00DF3DC9" w:rsidRDefault="00DF3DC9" w:rsidP="0005759C">
                        <w:pPr>
                          <w:pStyle w:val="ac"/>
                          <w:rPr>
                            <w:rFonts w:ascii="Journal" w:hAnsi="Journal"/>
                            <w:sz w:val="18"/>
                          </w:rPr>
                        </w:pPr>
                      </w:p>
                    </w:txbxContent>
                  </v:textbox>
                </v:rect>
              </v:group>
              <v:group id="Group 194" o:spid="_x0000_s107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rect id="Rectangle 195" o:spid="_x0000_s108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14:paraId="3C2DAD38" w14:textId="77777777" w:rsidR="00DF3DC9" w:rsidRDefault="00DF3DC9" w:rsidP="0005759C">
                        <w:pPr>
                          <w:pStyle w:val="ac"/>
                          <w:rPr>
                            <w:sz w:val="18"/>
                          </w:rPr>
                        </w:pPr>
                        <w:r>
                          <w:rPr>
                            <w:sz w:val="18"/>
                          </w:rPr>
                          <w:t xml:space="preserve"> Н. Контр.</w:t>
                        </w:r>
                      </w:p>
                    </w:txbxContent>
                  </v:textbox>
                </v:rect>
                <v:rect id="Rectangle 196" o:spid="_x0000_s108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14:paraId="211CFFB6" w14:textId="77777777" w:rsidR="00DF3DC9" w:rsidRDefault="00DF3DC9" w:rsidP="0005759C">
                        <w:pPr>
                          <w:pStyle w:val="ac"/>
                          <w:rPr>
                            <w:rFonts w:ascii="Journal" w:hAnsi="Journal"/>
                            <w:sz w:val="18"/>
                          </w:rPr>
                        </w:pPr>
                      </w:p>
                    </w:txbxContent>
                  </v:textbox>
                </v:rect>
              </v:group>
              <v:group id="Group 197" o:spid="_x0000_s108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rect id="Rectangle 198" o:spid="_x0000_s108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14:paraId="11B198DE" w14:textId="77777777" w:rsidR="00DF3DC9" w:rsidRDefault="00DF3DC9" w:rsidP="0005759C">
                        <w:pPr>
                          <w:pStyle w:val="ac"/>
                          <w:rPr>
                            <w:sz w:val="18"/>
                          </w:rPr>
                        </w:pPr>
                        <w:r>
                          <w:rPr>
                            <w:sz w:val="18"/>
                          </w:rPr>
                          <w:t xml:space="preserve"> Затверд.</w:t>
                        </w:r>
                      </w:p>
                    </w:txbxContent>
                  </v:textbox>
                </v:rect>
                <v:rect id="Rectangle 199" o:spid="_x0000_s108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373D0D4C" w14:textId="77777777" w:rsidR="00DF3DC9" w:rsidRDefault="00DF3DC9" w:rsidP="0005759C">
                        <w:pPr>
                          <w:pStyle w:val="ac"/>
                          <w:rPr>
                            <w:rFonts w:ascii="Journal" w:hAnsi="Journal"/>
                            <w:sz w:val="18"/>
                          </w:rPr>
                        </w:pPr>
                      </w:p>
                    </w:txbxContent>
                  </v:textbox>
                </v:rect>
              </v:group>
              <v:line id="Line 200" o:spid="_x0000_s108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Qy3vAAAANsAAAAPAAAAZHJzL2Rvd25yZXYueG1sRE+9CsIw&#10;EN4F3yGc4Kapo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DYMQy3vAAAANsAAAAPAAAAAAAAAAAA&#10;AAAAAAcCAABkcnMvZG93bnJldi54bWxQSwUGAAAAAAMAAwC3AAAA8AIAAAAA&#10;" strokeweight="2pt"/>
              <v:rect id="Rectangle 201" o:spid="_x0000_s108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14:paraId="30712C3A" w14:textId="77777777" w:rsidR="00DF3DC9" w:rsidRDefault="00DF3DC9" w:rsidP="0005759C">
                      <w:pPr>
                        <w:pStyle w:val="ac"/>
                        <w:rPr>
                          <w:sz w:val="18"/>
                        </w:rPr>
                      </w:pPr>
                    </w:p>
                  </w:txbxContent>
                </v:textbox>
              </v:rect>
              <v:line id="Line 202" o:spid="_x0000_s108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" strokeweight="2pt"/>
              <v:line id="Line 203" o:spid="_x0000_s108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" strokeweight="2pt"/>
              <v:line id="Line 204" o:spid="_x0000_s108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" strokeweight="2pt"/>
              <v:rect id="Rectangle 205" o:spid="_x0000_s109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0CBA02A2" w14:textId="77777777" w:rsidR="00DF3DC9" w:rsidRDefault="00DF3DC9" w:rsidP="0005759C">
                      <w:pPr>
                        <w:pStyle w:val="ac"/>
                        <w:jc w:val="center"/>
                        <w:rPr>
                          <w:sz w:val="18"/>
                        </w:rPr>
                      </w:pPr>
                      <w:r>
                        <w:rPr>
                          <w:sz w:val="18"/>
                        </w:rPr>
                        <w:t>Літ.</w:t>
                      </w:r>
                    </w:p>
                  </w:txbxContent>
                </v:textbox>
              </v:rect>
              <v:rect id="Rectangle 206" o:spid="_x0000_s109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14:paraId="45380B88" w14:textId="77777777" w:rsidR="00DF3DC9" w:rsidRDefault="00DF3DC9" w:rsidP="0005759C">
                      <w:pPr>
                        <w:pStyle w:val="ac"/>
                        <w:jc w:val="center"/>
                        <w:rPr>
                          <w:rFonts w:ascii="Journal" w:hAnsi="Journal"/>
                          <w:sz w:val="18"/>
                        </w:rPr>
                      </w:pPr>
                      <w:r>
                        <w:rPr>
                          <w:sz w:val="18"/>
                        </w:rPr>
                        <w:t>Акрушів</w:t>
                      </w:r>
                    </w:p>
                  </w:txbxContent>
                </v:textbox>
              </v:rect>
              <v:rect id="Rectangle 207" o:spid="_x0000_s109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14:paraId="5499E295" w14:textId="77777777" w:rsidR="00DF3DC9" w:rsidRDefault="00DF3DC9" w:rsidP="0005759C">
                      <w:pPr>
                        <w:pStyle w:val="ac"/>
                        <w:jc w:val="center"/>
                        <w:rPr>
                          <w:sz w:val="18"/>
                        </w:rPr>
                      </w:pPr>
                      <w:r>
                        <w:rPr>
                          <w:sz w:val="18"/>
                        </w:rPr>
                        <w:t>32</w:t>
                      </w:r>
                    </w:p>
                  </w:txbxContent>
                </v:textbox>
              </v:rect>
              <v:line id="Line 208" o:spid="_x0000_s109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" strokeweight="1pt"/>
              <v:line id="Line 209" o:spid="_x0000_s109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" strokeweight="1pt"/>
              <v:rect id="Rectangle 210" o:spid="_x0000_s109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" filled="f" stroked="f" strokeweight=".25pt">
                <v:textbox inset="1pt,1pt,1pt,1pt">
                  <w:txbxContent>
                    <w:p w14:paraId="56A72304" w14:textId="77777777" w:rsidR="00DF3DC9" w:rsidRPr="00B44273" w:rsidRDefault="00DF3DC9" w:rsidP="0005759C">
                      <w:pPr>
                        <w:pStyle w:val="ac"/>
                        <w:jc w:val="center"/>
                        <w:rPr>
                          <w:rFonts w:ascii="Journal" w:hAnsi="Journal"/>
                          <w:sz w:val="24"/>
                          <w:lang w:val="ru-RU"/>
                        </w:rPr>
                      </w:pP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957484"/>
    <w:multiLevelType w:val="multilevel"/>
    <w:tmpl w:val="6E681918"/>
    <w:lvl w:ilvl="0">
      <w:start w:val="3"/>
      <w:numFmt w:val="decimal"/>
      <w:lvlText w:val="%1."/>
      <w:lvlJc w:val="left"/>
      <w:pPr>
        <w:ind w:left="928" w:hanging="360"/>
      </w:pPr>
      <w:rPr>
        <w:rFonts w:ascii="Times New Roman" w:hAnsi="Times New Roman" w:cs="Times New Roman" w:hint="default"/>
        <w:b/>
        <w:sz w:val="28"/>
        <w:szCs w:val="28"/>
      </w:rPr>
    </w:lvl>
    <w:lvl w:ilvl="1">
      <w:start w:val="1"/>
      <w:numFmt w:val="decimal"/>
      <w:isLgl/>
      <w:lvlText w:val="%1.%2."/>
      <w:lvlJc w:val="left"/>
      <w:pPr>
        <w:ind w:left="1004" w:hanging="720"/>
      </w:pPr>
      <w:rPr>
        <w:rFonts w:hint="default"/>
      </w:rPr>
    </w:lvl>
    <w:lvl w:ilvl="2">
      <w:start w:val="1"/>
      <w:numFmt w:val="decimal"/>
      <w:isLgl/>
      <w:lvlText w:val="%1.%2.%3."/>
      <w:lvlJc w:val="left"/>
      <w:pPr>
        <w:ind w:left="1364" w:hanging="1080"/>
      </w:pPr>
      <w:rPr>
        <w:rFonts w:hint="default"/>
      </w:rPr>
    </w:lvl>
    <w:lvl w:ilvl="3">
      <w:start w:val="1"/>
      <w:numFmt w:val="decimal"/>
      <w:isLgl/>
      <w:lvlText w:val="%1.%2.%3.%4."/>
      <w:lvlJc w:val="left"/>
      <w:pPr>
        <w:ind w:left="1724" w:hanging="1440"/>
      </w:pPr>
      <w:rPr>
        <w:rFonts w:hint="default"/>
      </w:rPr>
    </w:lvl>
    <w:lvl w:ilvl="4">
      <w:start w:val="1"/>
      <w:numFmt w:val="decimal"/>
      <w:isLgl/>
      <w:lvlText w:val="%1.%2.%3.%4.%5."/>
      <w:lvlJc w:val="left"/>
      <w:pPr>
        <w:ind w:left="2084" w:hanging="1800"/>
      </w:pPr>
      <w:rPr>
        <w:rFonts w:hint="default"/>
      </w:rPr>
    </w:lvl>
    <w:lvl w:ilvl="5">
      <w:start w:val="1"/>
      <w:numFmt w:val="decimal"/>
      <w:isLgl/>
      <w:lvlText w:val="%1.%2.%3.%4.%5.%6."/>
      <w:lvlJc w:val="left"/>
      <w:pPr>
        <w:ind w:left="2444" w:hanging="2160"/>
      </w:pPr>
      <w:rPr>
        <w:rFonts w:hint="default"/>
      </w:rPr>
    </w:lvl>
    <w:lvl w:ilvl="6">
      <w:start w:val="1"/>
      <w:numFmt w:val="decimal"/>
      <w:isLgl/>
      <w:lvlText w:val="%1.%2.%3.%4.%5.%6.%7."/>
      <w:lvlJc w:val="left"/>
      <w:pPr>
        <w:ind w:left="2804" w:hanging="2520"/>
      </w:pPr>
      <w:rPr>
        <w:rFonts w:hint="default"/>
      </w:rPr>
    </w:lvl>
    <w:lvl w:ilvl="7">
      <w:start w:val="1"/>
      <w:numFmt w:val="decimal"/>
      <w:isLgl/>
      <w:lvlText w:val="%1.%2.%3.%4.%5.%6.%7.%8."/>
      <w:lvlJc w:val="left"/>
      <w:pPr>
        <w:ind w:left="3164" w:hanging="2880"/>
      </w:pPr>
      <w:rPr>
        <w:rFonts w:hint="default"/>
      </w:rPr>
    </w:lvl>
    <w:lvl w:ilvl="8">
      <w:start w:val="1"/>
      <w:numFmt w:val="decimal"/>
      <w:isLgl/>
      <w:lvlText w:val="%1.%2.%3.%4.%5.%6.%7.%8.%9."/>
      <w:lvlJc w:val="left"/>
      <w:pPr>
        <w:ind w:left="3524" w:hanging="3240"/>
      </w:pPr>
      <w:rPr>
        <w:rFonts w:hint="default"/>
      </w:rPr>
    </w:lvl>
  </w:abstractNum>
  <w:abstractNum w:abstractNumId="1" w15:restartNumberingAfterBreak="0">
    <w:nsid w:val="113264A6"/>
    <w:multiLevelType w:val="multilevel"/>
    <w:tmpl w:val="09684920"/>
    <w:lvl w:ilvl="0">
      <w:start w:val="3"/>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BDF7398"/>
    <w:multiLevelType w:val="hybridMultilevel"/>
    <w:tmpl w:val="38708646"/>
    <w:lvl w:ilvl="0" w:tplc="42AE97BA">
      <w:start w:val="2"/>
      <w:numFmt w:val="bullet"/>
      <w:lvlText w:val="-"/>
      <w:lvlJc w:val="left"/>
      <w:pPr>
        <w:tabs>
          <w:tab w:val="num" w:pos="644"/>
        </w:tabs>
        <w:ind w:left="644" w:hanging="360"/>
      </w:pPr>
      <w:rPr>
        <w:rFonts w:ascii="Times New Roman" w:eastAsia="Times New Roman" w:hAnsi="Times New Roman" w:cs="Times New Roman" w:hint="default"/>
      </w:rPr>
    </w:lvl>
    <w:lvl w:ilvl="1" w:tplc="04190003" w:tentative="1">
      <w:start w:val="1"/>
      <w:numFmt w:val="bullet"/>
      <w:lvlText w:val="o"/>
      <w:lvlJc w:val="left"/>
      <w:pPr>
        <w:tabs>
          <w:tab w:val="num" w:pos="1364"/>
        </w:tabs>
        <w:ind w:left="1364" w:hanging="360"/>
      </w:pPr>
      <w:rPr>
        <w:rFonts w:ascii="Courier New" w:hAnsi="Courier New" w:cs="Courier New" w:hint="default"/>
      </w:rPr>
    </w:lvl>
    <w:lvl w:ilvl="2" w:tplc="04190005" w:tentative="1">
      <w:start w:val="1"/>
      <w:numFmt w:val="bullet"/>
      <w:lvlText w:val=""/>
      <w:lvlJc w:val="left"/>
      <w:pPr>
        <w:tabs>
          <w:tab w:val="num" w:pos="2084"/>
        </w:tabs>
        <w:ind w:left="2084" w:hanging="360"/>
      </w:pPr>
      <w:rPr>
        <w:rFonts w:ascii="Wingdings" w:hAnsi="Wingdings" w:hint="default"/>
      </w:rPr>
    </w:lvl>
    <w:lvl w:ilvl="3" w:tplc="04190001" w:tentative="1">
      <w:start w:val="1"/>
      <w:numFmt w:val="bullet"/>
      <w:lvlText w:val=""/>
      <w:lvlJc w:val="left"/>
      <w:pPr>
        <w:tabs>
          <w:tab w:val="num" w:pos="2804"/>
        </w:tabs>
        <w:ind w:left="2804" w:hanging="360"/>
      </w:pPr>
      <w:rPr>
        <w:rFonts w:ascii="Symbol" w:hAnsi="Symbol" w:hint="default"/>
      </w:rPr>
    </w:lvl>
    <w:lvl w:ilvl="4" w:tplc="04190003" w:tentative="1">
      <w:start w:val="1"/>
      <w:numFmt w:val="bullet"/>
      <w:lvlText w:val="o"/>
      <w:lvlJc w:val="left"/>
      <w:pPr>
        <w:tabs>
          <w:tab w:val="num" w:pos="3524"/>
        </w:tabs>
        <w:ind w:left="3524" w:hanging="360"/>
      </w:pPr>
      <w:rPr>
        <w:rFonts w:ascii="Courier New" w:hAnsi="Courier New" w:cs="Courier New" w:hint="default"/>
      </w:rPr>
    </w:lvl>
    <w:lvl w:ilvl="5" w:tplc="04190005" w:tentative="1">
      <w:start w:val="1"/>
      <w:numFmt w:val="bullet"/>
      <w:lvlText w:val=""/>
      <w:lvlJc w:val="left"/>
      <w:pPr>
        <w:tabs>
          <w:tab w:val="num" w:pos="4244"/>
        </w:tabs>
        <w:ind w:left="4244" w:hanging="360"/>
      </w:pPr>
      <w:rPr>
        <w:rFonts w:ascii="Wingdings" w:hAnsi="Wingdings" w:hint="default"/>
      </w:rPr>
    </w:lvl>
    <w:lvl w:ilvl="6" w:tplc="04190001" w:tentative="1">
      <w:start w:val="1"/>
      <w:numFmt w:val="bullet"/>
      <w:lvlText w:val=""/>
      <w:lvlJc w:val="left"/>
      <w:pPr>
        <w:tabs>
          <w:tab w:val="num" w:pos="4964"/>
        </w:tabs>
        <w:ind w:left="4964" w:hanging="360"/>
      </w:pPr>
      <w:rPr>
        <w:rFonts w:ascii="Symbol" w:hAnsi="Symbol" w:hint="default"/>
      </w:rPr>
    </w:lvl>
    <w:lvl w:ilvl="7" w:tplc="04190003" w:tentative="1">
      <w:start w:val="1"/>
      <w:numFmt w:val="bullet"/>
      <w:lvlText w:val="o"/>
      <w:lvlJc w:val="left"/>
      <w:pPr>
        <w:tabs>
          <w:tab w:val="num" w:pos="5684"/>
        </w:tabs>
        <w:ind w:left="5684" w:hanging="360"/>
      </w:pPr>
      <w:rPr>
        <w:rFonts w:ascii="Courier New" w:hAnsi="Courier New" w:cs="Courier New" w:hint="default"/>
      </w:rPr>
    </w:lvl>
    <w:lvl w:ilvl="8" w:tplc="04190005" w:tentative="1">
      <w:start w:val="1"/>
      <w:numFmt w:val="bullet"/>
      <w:lvlText w:val=""/>
      <w:lvlJc w:val="left"/>
      <w:pPr>
        <w:tabs>
          <w:tab w:val="num" w:pos="6404"/>
        </w:tabs>
        <w:ind w:left="6404" w:hanging="360"/>
      </w:pPr>
      <w:rPr>
        <w:rFonts w:ascii="Wingdings" w:hAnsi="Wingdings" w:hint="default"/>
      </w:rPr>
    </w:lvl>
  </w:abstractNum>
  <w:abstractNum w:abstractNumId="3" w15:restartNumberingAfterBreak="0">
    <w:nsid w:val="2A8C6B46"/>
    <w:multiLevelType w:val="hybridMultilevel"/>
    <w:tmpl w:val="45923D4E"/>
    <w:lvl w:ilvl="0" w:tplc="24DA358A">
      <w:start w:val="6"/>
      <w:numFmt w:val="decimal"/>
      <w:lvlText w:val="%1."/>
      <w:lvlJc w:val="left"/>
      <w:pPr>
        <w:ind w:left="1530" w:hanging="360"/>
      </w:pPr>
      <w:rPr>
        <w:rFonts w:hint="default"/>
      </w:rPr>
    </w:lvl>
    <w:lvl w:ilvl="1" w:tplc="04220019" w:tentative="1">
      <w:start w:val="1"/>
      <w:numFmt w:val="lowerLetter"/>
      <w:lvlText w:val="%2."/>
      <w:lvlJc w:val="left"/>
      <w:pPr>
        <w:ind w:left="2250" w:hanging="360"/>
      </w:pPr>
    </w:lvl>
    <w:lvl w:ilvl="2" w:tplc="0422001B" w:tentative="1">
      <w:start w:val="1"/>
      <w:numFmt w:val="lowerRoman"/>
      <w:lvlText w:val="%3."/>
      <w:lvlJc w:val="right"/>
      <w:pPr>
        <w:ind w:left="2970" w:hanging="180"/>
      </w:pPr>
    </w:lvl>
    <w:lvl w:ilvl="3" w:tplc="0422000F" w:tentative="1">
      <w:start w:val="1"/>
      <w:numFmt w:val="decimal"/>
      <w:lvlText w:val="%4."/>
      <w:lvlJc w:val="left"/>
      <w:pPr>
        <w:ind w:left="3690" w:hanging="360"/>
      </w:pPr>
    </w:lvl>
    <w:lvl w:ilvl="4" w:tplc="04220019" w:tentative="1">
      <w:start w:val="1"/>
      <w:numFmt w:val="lowerLetter"/>
      <w:lvlText w:val="%5."/>
      <w:lvlJc w:val="left"/>
      <w:pPr>
        <w:ind w:left="4410" w:hanging="360"/>
      </w:pPr>
    </w:lvl>
    <w:lvl w:ilvl="5" w:tplc="0422001B" w:tentative="1">
      <w:start w:val="1"/>
      <w:numFmt w:val="lowerRoman"/>
      <w:lvlText w:val="%6."/>
      <w:lvlJc w:val="right"/>
      <w:pPr>
        <w:ind w:left="5130" w:hanging="180"/>
      </w:pPr>
    </w:lvl>
    <w:lvl w:ilvl="6" w:tplc="0422000F" w:tentative="1">
      <w:start w:val="1"/>
      <w:numFmt w:val="decimal"/>
      <w:lvlText w:val="%7."/>
      <w:lvlJc w:val="left"/>
      <w:pPr>
        <w:ind w:left="5850" w:hanging="360"/>
      </w:pPr>
    </w:lvl>
    <w:lvl w:ilvl="7" w:tplc="04220019" w:tentative="1">
      <w:start w:val="1"/>
      <w:numFmt w:val="lowerLetter"/>
      <w:lvlText w:val="%8."/>
      <w:lvlJc w:val="left"/>
      <w:pPr>
        <w:ind w:left="6570" w:hanging="360"/>
      </w:pPr>
    </w:lvl>
    <w:lvl w:ilvl="8" w:tplc="0422001B" w:tentative="1">
      <w:start w:val="1"/>
      <w:numFmt w:val="lowerRoman"/>
      <w:lvlText w:val="%9."/>
      <w:lvlJc w:val="right"/>
      <w:pPr>
        <w:ind w:left="7290" w:hanging="180"/>
      </w:pPr>
    </w:lvl>
  </w:abstractNum>
  <w:abstractNum w:abstractNumId="4" w15:restartNumberingAfterBreak="0">
    <w:nsid w:val="2AA83CD9"/>
    <w:multiLevelType w:val="hybridMultilevel"/>
    <w:tmpl w:val="0DD2B7B8"/>
    <w:lvl w:ilvl="0" w:tplc="C55C0EBE">
      <w:start w:val="1"/>
      <w:numFmt w:val="decimal"/>
      <w:lvlText w:val="%1."/>
      <w:lvlJc w:val="left"/>
      <w:pPr>
        <w:tabs>
          <w:tab w:val="num" w:pos="1068"/>
        </w:tabs>
        <w:ind w:left="1068" w:hanging="36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5" w15:restartNumberingAfterBreak="0">
    <w:nsid w:val="38F30EFB"/>
    <w:multiLevelType w:val="hybridMultilevel"/>
    <w:tmpl w:val="F0080DF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BE8057B"/>
    <w:multiLevelType w:val="singleLevel"/>
    <w:tmpl w:val="0419000F"/>
    <w:lvl w:ilvl="0">
      <w:start w:val="1"/>
      <w:numFmt w:val="decimal"/>
      <w:lvlText w:val="%1."/>
      <w:lvlJc w:val="left"/>
      <w:pPr>
        <w:tabs>
          <w:tab w:val="num" w:pos="360"/>
        </w:tabs>
        <w:ind w:left="360" w:hanging="360"/>
      </w:pPr>
    </w:lvl>
  </w:abstractNum>
  <w:abstractNum w:abstractNumId="7" w15:restartNumberingAfterBreak="0">
    <w:nsid w:val="449E2DCB"/>
    <w:multiLevelType w:val="hybridMultilevel"/>
    <w:tmpl w:val="0BBC6F50"/>
    <w:lvl w:ilvl="0" w:tplc="0419000F">
      <w:start w:val="10"/>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 w15:restartNumberingAfterBreak="0">
    <w:nsid w:val="469E551B"/>
    <w:multiLevelType w:val="hybridMultilevel"/>
    <w:tmpl w:val="B4F24A92"/>
    <w:lvl w:ilvl="0" w:tplc="E5AA6926">
      <w:start w:val="1"/>
      <w:numFmt w:val="decimal"/>
      <w:lvlText w:val="%1)"/>
      <w:lvlJc w:val="left"/>
      <w:pPr>
        <w:tabs>
          <w:tab w:val="num" w:pos="525"/>
        </w:tabs>
        <w:ind w:left="525" w:hanging="375"/>
      </w:pPr>
      <w:rPr>
        <w:rFonts w:hint="default"/>
      </w:rPr>
    </w:lvl>
    <w:lvl w:ilvl="1" w:tplc="A1E4144E">
      <w:start w:val="1"/>
      <w:numFmt w:val="decimal"/>
      <w:lvlText w:val="%2-"/>
      <w:lvlJc w:val="left"/>
      <w:pPr>
        <w:tabs>
          <w:tab w:val="num" w:pos="1515"/>
        </w:tabs>
        <w:ind w:left="1515" w:hanging="360"/>
      </w:pPr>
      <w:rPr>
        <w:rFonts w:hint="default"/>
      </w:rPr>
    </w:lvl>
    <w:lvl w:ilvl="2" w:tplc="57DAD4B2">
      <w:start w:val="1"/>
      <w:numFmt w:val="decimal"/>
      <w:lvlText w:val="%3"/>
      <w:lvlJc w:val="left"/>
      <w:pPr>
        <w:tabs>
          <w:tab w:val="num" w:pos="2415"/>
        </w:tabs>
        <w:ind w:left="2415" w:hanging="360"/>
      </w:pPr>
      <w:rPr>
        <w:rFonts w:hint="default"/>
      </w:rPr>
    </w:lvl>
    <w:lvl w:ilvl="3" w:tplc="0419000F" w:tentative="1">
      <w:start w:val="1"/>
      <w:numFmt w:val="decimal"/>
      <w:lvlText w:val="%4."/>
      <w:lvlJc w:val="left"/>
      <w:pPr>
        <w:tabs>
          <w:tab w:val="num" w:pos="2955"/>
        </w:tabs>
        <w:ind w:left="2955" w:hanging="360"/>
      </w:pPr>
    </w:lvl>
    <w:lvl w:ilvl="4" w:tplc="04190019" w:tentative="1">
      <w:start w:val="1"/>
      <w:numFmt w:val="lowerLetter"/>
      <w:lvlText w:val="%5."/>
      <w:lvlJc w:val="left"/>
      <w:pPr>
        <w:tabs>
          <w:tab w:val="num" w:pos="3675"/>
        </w:tabs>
        <w:ind w:left="3675" w:hanging="360"/>
      </w:pPr>
    </w:lvl>
    <w:lvl w:ilvl="5" w:tplc="0419001B" w:tentative="1">
      <w:start w:val="1"/>
      <w:numFmt w:val="lowerRoman"/>
      <w:lvlText w:val="%6."/>
      <w:lvlJc w:val="right"/>
      <w:pPr>
        <w:tabs>
          <w:tab w:val="num" w:pos="4395"/>
        </w:tabs>
        <w:ind w:left="4395" w:hanging="180"/>
      </w:pPr>
    </w:lvl>
    <w:lvl w:ilvl="6" w:tplc="0419000F" w:tentative="1">
      <w:start w:val="1"/>
      <w:numFmt w:val="decimal"/>
      <w:lvlText w:val="%7."/>
      <w:lvlJc w:val="left"/>
      <w:pPr>
        <w:tabs>
          <w:tab w:val="num" w:pos="5115"/>
        </w:tabs>
        <w:ind w:left="5115" w:hanging="360"/>
      </w:pPr>
    </w:lvl>
    <w:lvl w:ilvl="7" w:tplc="04190019" w:tentative="1">
      <w:start w:val="1"/>
      <w:numFmt w:val="lowerLetter"/>
      <w:lvlText w:val="%8."/>
      <w:lvlJc w:val="left"/>
      <w:pPr>
        <w:tabs>
          <w:tab w:val="num" w:pos="5835"/>
        </w:tabs>
        <w:ind w:left="5835" w:hanging="360"/>
      </w:pPr>
    </w:lvl>
    <w:lvl w:ilvl="8" w:tplc="0419001B" w:tentative="1">
      <w:start w:val="1"/>
      <w:numFmt w:val="lowerRoman"/>
      <w:lvlText w:val="%9."/>
      <w:lvlJc w:val="right"/>
      <w:pPr>
        <w:tabs>
          <w:tab w:val="num" w:pos="6555"/>
        </w:tabs>
        <w:ind w:left="6555" w:hanging="180"/>
      </w:pPr>
    </w:lvl>
  </w:abstractNum>
  <w:abstractNum w:abstractNumId="9" w15:restartNumberingAfterBreak="0">
    <w:nsid w:val="4CED70C9"/>
    <w:multiLevelType w:val="hybridMultilevel"/>
    <w:tmpl w:val="B81475B6"/>
    <w:lvl w:ilvl="0" w:tplc="3AF058AE">
      <w:start w:val="1"/>
      <w:numFmt w:val="decimal"/>
      <w:lvlText w:val="%1."/>
      <w:lvlJc w:val="left"/>
      <w:pPr>
        <w:tabs>
          <w:tab w:val="num" w:pos="1004"/>
        </w:tabs>
        <w:ind w:left="1004" w:hanging="720"/>
      </w:pPr>
      <w:rPr>
        <w:rFonts w:ascii="Times New Roman" w:hAnsi="Times New Roman" w:cs="Times New Roman" w:hint="default"/>
        <w:b/>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5C7E2269"/>
    <w:multiLevelType w:val="hybridMultilevel"/>
    <w:tmpl w:val="A566E1E0"/>
    <w:lvl w:ilvl="0" w:tplc="04190005">
      <w:start w:val="1"/>
      <w:numFmt w:val="bullet"/>
      <w:lvlText w:val=""/>
      <w:lvlJc w:val="left"/>
      <w:pPr>
        <w:tabs>
          <w:tab w:val="num" w:pos="1287"/>
        </w:tabs>
        <w:ind w:left="1287" w:hanging="360"/>
      </w:pPr>
      <w:rPr>
        <w:rFonts w:ascii="Wingdings" w:hAnsi="Wingdings"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2D66DC5"/>
    <w:multiLevelType w:val="multilevel"/>
    <w:tmpl w:val="5DECA81E"/>
    <w:lvl w:ilvl="0">
      <w:start w:val="1"/>
      <w:numFmt w:val="decimal"/>
      <w:lvlText w:val="%1."/>
      <w:lvlJc w:val="left"/>
      <w:pPr>
        <w:tabs>
          <w:tab w:val="num" w:pos="786"/>
        </w:tabs>
        <w:ind w:left="786" w:hanging="360"/>
      </w:pPr>
      <w:rPr>
        <w:rFonts w:hint="default"/>
      </w:rPr>
    </w:lvl>
    <w:lvl w:ilvl="1">
      <w:start w:val="1"/>
      <w:numFmt w:val="decimal"/>
      <w:isLgl/>
      <w:lvlText w:val="%1.%2."/>
      <w:lvlJc w:val="left"/>
      <w:pPr>
        <w:tabs>
          <w:tab w:val="num" w:pos="1571"/>
        </w:tabs>
        <w:ind w:left="1571" w:hanging="720"/>
      </w:pPr>
      <w:rPr>
        <w:rFonts w:hint="default"/>
      </w:rPr>
    </w:lvl>
    <w:lvl w:ilvl="2">
      <w:start w:val="1"/>
      <w:numFmt w:val="decimal"/>
      <w:isLgl/>
      <w:lvlText w:val="%1.%2.%3."/>
      <w:lvlJc w:val="left"/>
      <w:pPr>
        <w:tabs>
          <w:tab w:val="num" w:pos="1712"/>
        </w:tabs>
        <w:ind w:left="1712" w:hanging="720"/>
      </w:pPr>
      <w:rPr>
        <w:rFonts w:hint="default"/>
      </w:rPr>
    </w:lvl>
    <w:lvl w:ilvl="3">
      <w:start w:val="1"/>
      <w:numFmt w:val="decimal"/>
      <w:isLgl/>
      <w:lvlText w:val="%1.%2.%3.%4."/>
      <w:lvlJc w:val="left"/>
      <w:pPr>
        <w:tabs>
          <w:tab w:val="num" w:pos="2355"/>
        </w:tabs>
        <w:ind w:left="2355" w:hanging="1080"/>
      </w:pPr>
      <w:rPr>
        <w:rFonts w:hint="default"/>
      </w:rPr>
    </w:lvl>
    <w:lvl w:ilvl="4">
      <w:start w:val="1"/>
      <w:numFmt w:val="decimal"/>
      <w:isLgl/>
      <w:lvlText w:val="%1.%2.%3.%4.%5."/>
      <w:lvlJc w:val="left"/>
      <w:pPr>
        <w:tabs>
          <w:tab w:val="num" w:pos="2638"/>
        </w:tabs>
        <w:ind w:left="2638" w:hanging="1080"/>
      </w:pPr>
      <w:rPr>
        <w:rFonts w:hint="default"/>
      </w:rPr>
    </w:lvl>
    <w:lvl w:ilvl="5">
      <w:start w:val="1"/>
      <w:numFmt w:val="decimal"/>
      <w:isLgl/>
      <w:lvlText w:val="%1.%2.%3.%4.%5.%6."/>
      <w:lvlJc w:val="left"/>
      <w:pPr>
        <w:tabs>
          <w:tab w:val="num" w:pos="3281"/>
        </w:tabs>
        <w:ind w:left="3281" w:hanging="1440"/>
      </w:pPr>
      <w:rPr>
        <w:rFonts w:hint="default"/>
      </w:rPr>
    </w:lvl>
    <w:lvl w:ilvl="6">
      <w:start w:val="1"/>
      <w:numFmt w:val="decimal"/>
      <w:isLgl/>
      <w:lvlText w:val="%1.%2.%3.%4.%5.%6.%7."/>
      <w:lvlJc w:val="left"/>
      <w:pPr>
        <w:tabs>
          <w:tab w:val="num" w:pos="3564"/>
        </w:tabs>
        <w:ind w:left="3564" w:hanging="1440"/>
      </w:pPr>
      <w:rPr>
        <w:rFonts w:hint="default"/>
      </w:rPr>
    </w:lvl>
    <w:lvl w:ilvl="7">
      <w:start w:val="1"/>
      <w:numFmt w:val="decimal"/>
      <w:isLgl/>
      <w:lvlText w:val="%1.%2.%3.%4.%5.%6.%7.%8."/>
      <w:lvlJc w:val="left"/>
      <w:pPr>
        <w:tabs>
          <w:tab w:val="num" w:pos="4207"/>
        </w:tabs>
        <w:ind w:left="4207" w:hanging="1800"/>
      </w:pPr>
      <w:rPr>
        <w:rFonts w:hint="default"/>
      </w:rPr>
    </w:lvl>
    <w:lvl w:ilvl="8">
      <w:start w:val="1"/>
      <w:numFmt w:val="decimal"/>
      <w:isLgl/>
      <w:lvlText w:val="%1.%2.%3.%4.%5.%6.%7.%8.%9."/>
      <w:lvlJc w:val="left"/>
      <w:pPr>
        <w:tabs>
          <w:tab w:val="num" w:pos="4850"/>
        </w:tabs>
        <w:ind w:left="4850" w:hanging="2160"/>
      </w:pPr>
      <w:rPr>
        <w:rFonts w:hint="default"/>
      </w:rPr>
    </w:lvl>
  </w:abstractNum>
  <w:abstractNum w:abstractNumId="12" w15:restartNumberingAfterBreak="0">
    <w:nsid w:val="630C09C5"/>
    <w:multiLevelType w:val="multilevel"/>
    <w:tmpl w:val="50C041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5926D10"/>
    <w:multiLevelType w:val="hybridMultilevel"/>
    <w:tmpl w:val="4760B0AC"/>
    <w:lvl w:ilvl="0" w:tplc="E5AA6926">
      <w:start w:val="1"/>
      <w:numFmt w:val="decimal"/>
      <w:lvlText w:val="%1)"/>
      <w:lvlJc w:val="left"/>
      <w:pPr>
        <w:tabs>
          <w:tab w:val="num" w:pos="2927"/>
        </w:tabs>
        <w:ind w:left="2927" w:hanging="375"/>
      </w:pPr>
      <w:rPr>
        <w:rFonts w:hint="default"/>
      </w:r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66133EF7"/>
    <w:multiLevelType w:val="hybridMultilevel"/>
    <w:tmpl w:val="F746D454"/>
    <w:lvl w:ilvl="0" w:tplc="0B1685CA">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5" w15:restartNumberingAfterBreak="0">
    <w:nsid w:val="682A5E0A"/>
    <w:multiLevelType w:val="hybridMultilevel"/>
    <w:tmpl w:val="7C10E2E2"/>
    <w:lvl w:ilvl="0" w:tplc="0419000F">
      <w:start w:val="1"/>
      <w:numFmt w:val="decimal"/>
      <w:lvlText w:val="%1."/>
      <w:lvlJc w:val="left"/>
      <w:pPr>
        <w:tabs>
          <w:tab w:val="num" w:pos="786"/>
        </w:tabs>
        <w:ind w:left="786"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697E66B1"/>
    <w:multiLevelType w:val="multilevel"/>
    <w:tmpl w:val="BC9AD592"/>
    <w:lvl w:ilvl="0">
      <w:start w:val="3"/>
      <w:numFmt w:val="decimal"/>
      <w:lvlText w:val="%1"/>
      <w:lvlJc w:val="left"/>
      <w:pPr>
        <w:ind w:left="600" w:hanging="600"/>
      </w:pPr>
      <w:rPr>
        <w:rFonts w:hint="default"/>
      </w:rPr>
    </w:lvl>
    <w:lvl w:ilvl="1">
      <w:start w:val="1"/>
      <w:numFmt w:val="decimal"/>
      <w:lvlText w:val="%1.%2"/>
      <w:lvlJc w:val="left"/>
      <w:pPr>
        <w:ind w:left="750" w:hanging="60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530" w:hanging="108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2190" w:hanging="144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850" w:hanging="1800"/>
      </w:pPr>
      <w:rPr>
        <w:rFonts w:hint="default"/>
      </w:rPr>
    </w:lvl>
    <w:lvl w:ilvl="8">
      <w:start w:val="1"/>
      <w:numFmt w:val="decimal"/>
      <w:lvlText w:val="%1.%2.%3.%4.%5.%6.%7.%8.%9"/>
      <w:lvlJc w:val="left"/>
      <w:pPr>
        <w:ind w:left="3360" w:hanging="2160"/>
      </w:pPr>
      <w:rPr>
        <w:rFonts w:hint="default"/>
      </w:rPr>
    </w:lvl>
  </w:abstractNum>
  <w:abstractNum w:abstractNumId="17" w15:restartNumberingAfterBreak="0">
    <w:nsid w:val="6DB331BA"/>
    <w:multiLevelType w:val="hybridMultilevel"/>
    <w:tmpl w:val="CA72104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6F567570"/>
    <w:multiLevelType w:val="singleLevel"/>
    <w:tmpl w:val="41B2D268"/>
    <w:lvl w:ilvl="0">
      <w:start w:val="1"/>
      <w:numFmt w:val="decimal"/>
      <w:lvlText w:val="%1."/>
      <w:lvlJc w:val="left"/>
      <w:pPr>
        <w:tabs>
          <w:tab w:val="num" w:pos="780"/>
        </w:tabs>
        <w:ind w:left="780" w:hanging="360"/>
      </w:pPr>
    </w:lvl>
  </w:abstractNum>
  <w:abstractNum w:abstractNumId="19" w15:restartNumberingAfterBreak="0">
    <w:nsid w:val="7DD81B2E"/>
    <w:multiLevelType w:val="multilevel"/>
    <w:tmpl w:val="DFFAF77C"/>
    <w:lvl w:ilvl="0">
      <w:start w:val="1"/>
      <w:numFmt w:val="decimal"/>
      <w:lvlText w:val="%1."/>
      <w:lvlJc w:val="left"/>
      <w:pPr>
        <w:tabs>
          <w:tab w:val="num" w:pos="645"/>
        </w:tabs>
        <w:ind w:left="645" w:hanging="645"/>
      </w:pPr>
      <w:rPr>
        <w:rFonts w:cs="Times New Roman" w:hint="default"/>
      </w:rPr>
    </w:lvl>
    <w:lvl w:ilvl="1">
      <w:start w:val="11"/>
      <w:numFmt w:val="decimal"/>
      <w:lvlText w:val="%1.%2."/>
      <w:lvlJc w:val="left"/>
      <w:pPr>
        <w:tabs>
          <w:tab w:val="num" w:pos="1170"/>
        </w:tabs>
        <w:ind w:left="1170" w:hanging="720"/>
      </w:pPr>
      <w:rPr>
        <w:rFonts w:cs="Times New Roman" w:hint="default"/>
        <w:b/>
      </w:rPr>
    </w:lvl>
    <w:lvl w:ilvl="2">
      <w:start w:val="2"/>
      <w:numFmt w:val="decimal"/>
      <w:lvlText w:val="%1.%2.%3."/>
      <w:lvlJc w:val="left"/>
      <w:pPr>
        <w:tabs>
          <w:tab w:val="num" w:pos="1620"/>
        </w:tabs>
        <w:ind w:left="1620" w:hanging="720"/>
      </w:pPr>
      <w:rPr>
        <w:rFonts w:cs="Times New Roman" w:hint="default"/>
        <w:b/>
      </w:rPr>
    </w:lvl>
    <w:lvl w:ilvl="3">
      <w:start w:val="1"/>
      <w:numFmt w:val="decimal"/>
      <w:lvlText w:val="%1.%2.%3.%4."/>
      <w:lvlJc w:val="left"/>
      <w:pPr>
        <w:tabs>
          <w:tab w:val="num" w:pos="2430"/>
        </w:tabs>
        <w:ind w:left="2430" w:hanging="1080"/>
      </w:pPr>
      <w:rPr>
        <w:rFonts w:cs="Times New Roman" w:hint="default"/>
      </w:rPr>
    </w:lvl>
    <w:lvl w:ilvl="4">
      <w:start w:val="1"/>
      <w:numFmt w:val="decimal"/>
      <w:lvlText w:val="%1.%2.%3.%4.%5."/>
      <w:lvlJc w:val="left"/>
      <w:pPr>
        <w:tabs>
          <w:tab w:val="num" w:pos="2880"/>
        </w:tabs>
        <w:ind w:left="2880" w:hanging="1080"/>
      </w:pPr>
      <w:rPr>
        <w:rFonts w:cs="Times New Roman" w:hint="default"/>
      </w:rPr>
    </w:lvl>
    <w:lvl w:ilvl="5">
      <w:start w:val="1"/>
      <w:numFmt w:val="decimal"/>
      <w:lvlText w:val="%1.%2.%3.%4.%5.%6."/>
      <w:lvlJc w:val="left"/>
      <w:pPr>
        <w:tabs>
          <w:tab w:val="num" w:pos="3690"/>
        </w:tabs>
        <w:ind w:left="3690" w:hanging="1440"/>
      </w:pPr>
      <w:rPr>
        <w:rFonts w:cs="Times New Roman" w:hint="default"/>
      </w:rPr>
    </w:lvl>
    <w:lvl w:ilvl="6">
      <w:start w:val="1"/>
      <w:numFmt w:val="decimal"/>
      <w:lvlText w:val="%1.%2.%3.%4.%5.%6.%7."/>
      <w:lvlJc w:val="left"/>
      <w:pPr>
        <w:tabs>
          <w:tab w:val="num" w:pos="4500"/>
        </w:tabs>
        <w:ind w:left="4500" w:hanging="1800"/>
      </w:pPr>
      <w:rPr>
        <w:rFonts w:cs="Times New Roman" w:hint="default"/>
      </w:rPr>
    </w:lvl>
    <w:lvl w:ilvl="7">
      <w:start w:val="1"/>
      <w:numFmt w:val="decimal"/>
      <w:lvlText w:val="%1.%2.%3.%4.%5.%6.%7.%8."/>
      <w:lvlJc w:val="left"/>
      <w:pPr>
        <w:tabs>
          <w:tab w:val="num" w:pos="4950"/>
        </w:tabs>
        <w:ind w:left="4950" w:hanging="1800"/>
      </w:pPr>
      <w:rPr>
        <w:rFonts w:cs="Times New Roman" w:hint="default"/>
      </w:rPr>
    </w:lvl>
    <w:lvl w:ilvl="8">
      <w:start w:val="1"/>
      <w:numFmt w:val="decimal"/>
      <w:lvlText w:val="%1.%2.%3.%4.%5.%6.%7.%8.%9."/>
      <w:lvlJc w:val="left"/>
      <w:pPr>
        <w:tabs>
          <w:tab w:val="num" w:pos="5760"/>
        </w:tabs>
        <w:ind w:left="5760" w:hanging="2160"/>
      </w:pPr>
      <w:rPr>
        <w:rFonts w:cs="Times New Roman" w:hint="default"/>
      </w:rPr>
    </w:lvl>
  </w:abstractNum>
  <w:num w:numId="1">
    <w:abstractNumId w:val="2"/>
  </w:num>
  <w:num w:numId="2">
    <w:abstractNumId w:val="15"/>
  </w:num>
  <w:num w:numId="3">
    <w:abstractNumId w:val="9"/>
  </w:num>
  <w:num w:numId="4">
    <w:abstractNumId w:val="8"/>
  </w:num>
  <w:num w:numId="5">
    <w:abstractNumId w:val="13"/>
  </w:num>
  <w:num w:numId="6">
    <w:abstractNumId w:val="10"/>
  </w:num>
  <w:num w:numId="7">
    <w:abstractNumId w:val="12"/>
  </w:num>
  <w:num w:numId="8">
    <w:abstractNumId w:val="14"/>
  </w:num>
  <w:num w:numId="9">
    <w:abstractNumId w:val="0"/>
  </w:num>
  <w:num w:numId="10">
    <w:abstractNumId w:val="11"/>
  </w:num>
  <w:num w:numId="11">
    <w:abstractNumId w:val="18"/>
    <w:lvlOverride w:ilvl="0">
      <w:startOverride w:val="1"/>
    </w:lvlOverride>
  </w:num>
  <w:num w:numId="12">
    <w:abstractNumId w:val="6"/>
    <w:lvlOverride w:ilvl="0">
      <w:startOverride w:val="1"/>
    </w:lvlOverride>
  </w:num>
  <w:num w:numId="13">
    <w:abstractNumId w:val="19"/>
  </w:num>
  <w:num w:numId="14">
    <w:abstractNumId w:val="4"/>
  </w:num>
  <w:num w:numId="15">
    <w:abstractNumId w:val="3"/>
  </w:num>
  <w:num w:numId="16">
    <w:abstractNumId w:val="7"/>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17"/>
  </w:num>
  <w:num w:numId="19">
    <w:abstractNumId w:val="1"/>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E6138"/>
    <w:rsid w:val="0000033D"/>
    <w:rsid w:val="000025A5"/>
    <w:rsid w:val="0000422D"/>
    <w:rsid w:val="00005159"/>
    <w:rsid w:val="00006EF4"/>
    <w:rsid w:val="000103BA"/>
    <w:rsid w:val="00026808"/>
    <w:rsid w:val="00027CC5"/>
    <w:rsid w:val="00037439"/>
    <w:rsid w:val="0004495C"/>
    <w:rsid w:val="000452C7"/>
    <w:rsid w:val="00045822"/>
    <w:rsid w:val="00047D7F"/>
    <w:rsid w:val="000503EE"/>
    <w:rsid w:val="00051552"/>
    <w:rsid w:val="00051A03"/>
    <w:rsid w:val="00052811"/>
    <w:rsid w:val="00054A9F"/>
    <w:rsid w:val="000559A7"/>
    <w:rsid w:val="0005759C"/>
    <w:rsid w:val="000619A7"/>
    <w:rsid w:val="000675CB"/>
    <w:rsid w:val="00074236"/>
    <w:rsid w:val="00074344"/>
    <w:rsid w:val="0008559D"/>
    <w:rsid w:val="00092D8F"/>
    <w:rsid w:val="000A3580"/>
    <w:rsid w:val="000B1DAB"/>
    <w:rsid w:val="000B4941"/>
    <w:rsid w:val="000B6F51"/>
    <w:rsid w:val="000C2049"/>
    <w:rsid w:val="000C46BB"/>
    <w:rsid w:val="000D1D56"/>
    <w:rsid w:val="000D402A"/>
    <w:rsid w:val="000D5EEA"/>
    <w:rsid w:val="000D65F4"/>
    <w:rsid w:val="000D7B50"/>
    <w:rsid w:val="000E42A6"/>
    <w:rsid w:val="000E4675"/>
    <w:rsid w:val="000F0A97"/>
    <w:rsid w:val="000F33ED"/>
    <w:rsid w:val="000F3C08"/>
    <w:rsid w:val="000F3FAC"/>
    <w:rsid w:val="000F4122"/>
    <w:rsid w:val="000F529D"/>
    <w:rsid w:val="00122CA8"/>
    <w:rsid w:val="001378A5"/>
    <w:rsid w:val="00140469"/>
    <w:rsid w:val="001413F8"/>
    <w:rsid w:val="00151C73"/>
    <w:rsid w:val="00154330"/>
    <w:rsid w:val="0015660B"/>
    <w:rsid w:val="001574FB"/>
    <w:rsid w:val="0016368B"/>
    <w:rsid w:val="00167EB2"/>
    <w:rsid w:val="0017173D"/>
    <w:rsid w:val="00174689"/>
    <w:rsid w:val="00175913"/>
    <w:rsid w:val="00184DE0"/>
    <w:rsid w:val="001858E4"/>
    <w:rsid w:val="001862B5"/>
    <w:rsid w:val="001904B1"/>
    <w:rsid w:val="00190E84"/>
    <w:rsid w:val="0019127F"/>
    <w:rsid w:val="00191E49"/>
    <w:rsid w:val="00192DF1"/>
    <w:rsid w:val="00197961"/>
    <w:rsid w:val="001B7A46"/>
    <w:rsid w:val="001C41F5"/>
    <w:rsid w:val="001C5C02"/>
    <w:rsid w:val="001D0278"/>
    <w:rsid w:val="001D6EE6"/>
    <w:rsid w:val="001D723F"/>
    <w:rsid w:val="001F19B7"/>
    <w:rsid w:val="001F1A2B"/>
    <w:rsid w:val="00204C84"/>
    <w:rsid w:val="0021414A"/>
    <w:rsid w:val="00214F1E"/>
    <w:rsid w:val="00215657"/>
    <w:rsid w:val="00221874"/>
    <w:rsid w:val="002244C0"/>
    <w:rsid w:val="00225593"/>
    <w:rsid w:val="002323D0"/>
    <w:rsid w:val="00246117"/>
    <w:rsid w:val="00260D50"/>
    <w:rsid w:val="002625FE"/>
    <w:rsid w:val="00266864"/>
    <w:rsid w:val="0027163B"/>
    <w:rsid w:val="00273D09"/>
    <w:rsid w:val="0027789D"/>
    <w:rsid w:val="00287B2C"/>
    <w:rsid w:val="002968FC"/>
    <w:rsid w:val="002A2320"/>
    <w:rsid w:val="002A328E"/>
    <w:rsid w:val="002A35EC"/>
    <w:rsid w:val="002A76EC"/>
    <w:rsid w:val="002B0F75"/>
    <w:rsid w:val="002B180D"/>
    <w:rsid w:val="002B4A07"/>
    <w:rsid w:val="002C0D0C"/>
    <w:rsid w:val="002C42EF"/>
    <w:rsid w:val="002D1788"/>
    <w:rsid w:val="002D4DA2"/>
    <w:rsid w:val="002E0565"/>
    <w:rsid w:val="002E0C13"/>
    <w:rsid w:val="002E6E04"/>
    <w:rsid w:val="0031256F"/>
    <w:rsid w:val="00320B77"/>
    <w:rsid w:val="00321FB6"/>
    <w:rsid w:val="0032371D"/>
    <w:rsid w:val="0032445F"/>
    <w:rsid w:val="00325453"/>
    <w:rsid w:val="00327692"/>
    <w:rsid w:val="00333181"/>
    <w:rsid w:val="003331A3"/>
    <w:rsid w:val="0033642B"/>
    <w:rsid w:val="003376FB"/>
    <w:rsid w:val="00337BB7"/>
    <w:rsid w:val="0034389C"/>
    <w:rsid w:val="003508C5"/>
    <w:rsid w:val="00352EE1"/>
    <w:rsid w:val="003536B2"/>
    <w:rsid w:val="00353F99"/>
    <w:rsid w:val="00360713"/>
    <w:rsid w:val="00360999"/>
    <w:rsid w:val="00366F1C"/>
    <w:rsid w:val="0037485B"/>
    <w:rsid w:val="00374A20"/>
    <w:rsid w:val="00375C19"/>
    <w:rsid w:val="00375D94"/>
    <w:rsid w:val="00376511"/>
    <w:rsid w:val="00384266"/>
    <w:rsid w:val="003853A4"/>
    <w:rsid w:val="00385861"/>
    <w:rsid w:val="00386114"/>
    <w:rsid w:val="00392C07"/>
    <w:rsid w:val="00394FF2"/>
    <w:rsid w:val="003A0B25"/>
    <w:rsid w:val="003A28B3"/>
    <w:rsid w:val="003A4D63"/>
    <w:rsid w:val="003A54BB"/>
    <w:rsid w:val="003A6B29"/>
    <w:rsid w:val="003A6CAF"/>
    <w:rsid w:val="003B4F73"/>
    <w:rsid w:val="003B5130"/>
    <w:rsid w:val="003C3BD5"/>
    <w:rsid w:val="003C3C3C"/>
    <w:rsid w:val="003C3FAE"/>
    <w:rsid w:val="003E1830"/>
    <w:rsid w:val="003E6D24"/>
    <w:rsid w:val="004009CD"/>
    <w:rsid w:val="00401AC5"/>
    <w:rsid w:val="004020D4"/>
    <w:rsid w:val="004103FD"/>
    <w:rsid w:val="00412AAE"/>
    <w:rsid w:val="00424C2A"/>
    <w:rsid w:val="004251A9"/>
    <w:rsid w:val="004305A5"/>
    <w:rsid w:val="00433D2F"/>
    <w:rsid w:val="00437888"/>
    <w:rsid w:val="00441EAE"/>
    <w:rsid w:val="00443BE5"/>
    <w:rsid w:val="00446C72"/>
    <w:rsid w:val="00462D4D"/>
    <w:rsid w:val="00466CDD"/>
    <w:rsid w:val="00471BF4"/>
    <w:rsid w:val="0047620D"/>
    <w:rsid w:val="00477803"/>
    <w:rsid w:val="00482EB3"/>
    <w:rsid w:val="0048512C"/>
    <w:rsid w:val="004864C9"/>
    <w:rsid w:val="004877C7"/>
    <w:rsid w:val="00495AF3"/>
    <w:rsid w:val="00497DAA"/>
    <w:rsid w:val="004A005E"/>
    <w:rsid w:val="004A42D9"/>
    <w:rsid w:val="004A501E"/>
    <w:rsid w:val="004A68C8"/>
    <w:rsid w:val="004B030E"/>
    <w:rsid w:val="004B0D21"/>
    <w:rsid w:val="004B120C"/>
    <w:rsid w:val="004B17B7"/>
    <w:rsid w:val="004B2554"/>
    <w:rsid w:val="004B49A1"/>
    <w:rsid w:val="004B4FBB"/>
    <w:rsid w:val="004B592F"/>
    <w:rsid w:val="004B61C0"/>
    <w:rsid w:val="004B67C5"/>
    <w:rsid w:val="004C4CD7"/>
    <w:rsid w:val="004C67C4"/>
    <w:rsid w:val="004C7617"/>
    <w:rsid w:val="004D0B42"/>
    <w:rsid w:val="004D6C4F"/>
    <w:rsid w:val="004E2C63"/>
    <w:rsid w:val="004E303B"/>
    <w:rsid w:val="004E7A2B"/>
    <w:rsid w:val="004F5886"/>
    <w:rsid w:val="0050279B"/>
    <w:rsid w:val="00503445"/>
    <w:rsid w:val="005115BD"/>
    <w:rsid w:val="00511F52"/>
    <w:rsid w:val="00516B10"/>
    <w:rsid w:val="005176A9"/>
    <w:rsid w:val="005259C9"/>
    <w:rsid w:val="00526668"/>
    <w:rsid w:val="00530556"/>
    <w:rsid w:val="0053181C"/>
    <w:rsid w:val="005318F6"/>
    <w:rsid w:val="00532072"/>
    <w:rsid w:val="005331F2"/>
    <w:rsid w:val="00535125"/>
    <w:rsid w:val="00537243"/>
    <w:rsid w:val="005417F0"/>
    <w:rsid w:val="0054355E"/>
    <w:rsid w:val="005503F9"/>
    <w:rsid w:val="00550DB3"/>
    <w:rsid w:val="00552242"/>
    <w:rsid w:val="00553820"/>
    <w:rsid w:val="00557938"/>
    <w:rsid w:val="005603CC"/>
    <w:rsid w:val="0056308B"/>
    <w:rsid w:val="00563384"/>
    <w:rsid w:val="00564103"/>
    <w:rsid w:val="00566AA9"/>
    <w:rsid w:val="00571CDA"/>
    <w:rsid w:val="005754F7"/>
    <w:rsid w:val="0057638C"/>
    <w:rsid w:val="00581564"/>
    <w:rsid w:val="00586CDE"/>
    <w:rsid w:val="00590883"/>
    <w:rsid w:val="00591E7D"/>
    <w:rsid w:val="00595D22"/>
    <w:rsid w:val="005963A8"/>
    <w:rsid w:val="005A1B94"/>
    <w:rsid w:val="005B2615"/>
    <w:rsid w:val="005B391A"/>
    <w:rsid w:val="005C0CD9"/>
    <w:rsid w:val="005C5705"/>
    <w:rsid w:val="005D5C95"/>
    <w:rsid w:val="005D7ADE"/>
    <w:rsid w:val="005E0715"/>
    <w:rsid w:val="005E4F98"/>
    <w:rsid w:val="005E6138"/>
    <w:rsid w:val="005E7A6D"/>
    <w:rsid w:val="005F6514"/>
    <w:rsid w:val="006011D8"/>
    <w:rsid w:val="00602D4A"/>
    <w:rsid w:val="006069F4"/>
    <w:rsid w:val="00606A83"/>
    <w:rsid w:val="00607AF0"/>
    <w:rsid w:val="00632111"/>
    <w:rsid w:val="00632B70"/>
    <w:rsid w:val="00632E60"/>
    <w:rsid w:val="006332F6"/>
    <w:rsid w:val="0063524D"/>
    <w:rsid w:val="00640DA8"/>
    <w:rsid w:val="0064217D"/>
    <w:rsid w:val="00646922"/>
    <w:rsid w:val="00655B88"/>
    <w:rsid w:val="00656A02"/>
    <w:rsid w:val="0065748A"/>
    <w:rsid w:val="0067363B"/>
    <w:rsid w:val="00673DF7"/>
    <w:rsid w:val="00677856"/>
    <w:rsid w:val="0068131F"/>
    <w:rsid w:val="00684F83"/>
    <w:rsid w:val="0069268C"/>
    <w:rsid w:val="00693509"/>
    <w:rsid w:val="00696771"/>
    <w:rsid w:val="006A6F9E"/>
    <w:rsid w:val="006B2425"/>
    <w:rsid w:val="006B33E7"/>
    <w:rsid w:val="006C294E"/>
    <w:rsid w:val="006C3BD9"/>
    <w:rsid w:val="006C3E01"/>
    <w:rsid w:val="006C5915"/>
    <w:rsid w:val="006D56AC"/>
    <w:rsid w:val="006D60FD"/>
    <w:rsid w:val="006E1B11"/>
    <w:rsid w:val="006E38A0"/>
    <w:rsid w:val="006E56DA"/>
    <w:rsid w:val="006E6B1C"/>
    <w:rsid w:val="006E712C"/>
    <w:rsid w:val="006F3A4D"/>
    <w:rsid w:val="006F3F0A"/>
    <w:rsid w:val="0070153F"/>
    <w:rsid w:val="00713F57"/>
    <w:rsid w:val="00733113"/>
    <w:rsid w:val="00736C42"/>
    <w:rsid w:val="00752862"/>
    <w:rsid w:val="00755D84"/>
    <w:rsid w:val="00755E0D"/>
    <w:rsid w:val="00772453"/>
    <w:rsid w:val="00773D63"/>
    <w:rsid w:val="00777820"/>
    <w:rsid w:val="00777A74"/>
    <w:rsid w:val="00781388"/>
    <w:rsid w:val="00783192"/>
    <w:rsid w:val="00785927"/>
    <w:rsid w:val="00794012"/>
    <w:rsid w:val="00795135"/>
    <w:rsid w:val="007977B2"/>
    <w:rsid w:val="007A332E"/>
    <w:rsid w:val="007A4822"/>
    <w:rsid w:val="007A4E58"/>
    <w:rsid w:val="007B0783"/>
    <w:rsid w:val="007B6E54"/>
    <w:rsid w:val="007C1D99"/>
    <w:rsid w:val="007C3409"/>
    <w:rsid w:val="007D45A4"/>
    <w:rsid w:val="007E3CDA"/>
    <w:rsid w:val="007E41AB"/>
    <w:rsid w:val="007E46EB"/>
    <w:rsid w:val="007E6F28"/>
    <w:rsid w:val="007F1D1E"/>
    <w:rsid w:val="007F6B4A"/>
    <w:rsid w:val="007F7078"/>
    <w:rsid w:val="008023DB"/>
    <w:rsid w:val="0080734D"/>
    <w:rsid w:val="00816E44"/>
    <w:rsid w:val="00824157"/>
    <w:rsid w:val="00826A6B"/>
    <w:rsid w:val="0083161B"/>
    <w:rsid w:val="00835DD7"/>
    <w:rsid w:val="00841A96"/>
    <w:rsid w:val="00842AF0"/>
    <w:rsid w:val="00845B57"/>
    <w:rsid w:val="00846807"/>
    <w:rsid w:val="008620F1"/>
    <w:rsid w:val="00863AD9"/>
    <w:rsid w:val="00864B0E"/>
    <w:rsid w:val="00867BF6"/>
    <w:rsid w:val="0088187C"/>
    <w:rsid w:val="00885572"/>
    <w:rsid w:val="00886B1E"/>
    <w:rsid w:val="008904F6"/>
    <w:rsid w:val="008916D9"/>
    <w:rsid w:val="00893ED0"/>
    <w:rsid w:val="008A0042"/>
    <w:rsid w:val="008A2294"/>
    <w:rsid w:val="008A317D"/>
    <w:rsid w:val="008A5656"/>
    <w:rsid w:val="008B0887"/>
    <w:rsid w:val="008B4275"/>
    <w:rsid w:val="008B4394"/>
    <w:rsid w:val="008C36B5"/>
    <w:rsid w:val="008C559D"/>
    <w:rsid w:val="008C5AD2"/>
    <w:rsid w:val="008C68A2"/>
    <w:rsid w:val="008C7460"/>
    <w:rsid w:val="008D1819"/>
    <w:rsid w:val="008D3275"/>
    <w:rsid w:val="008D61AD"/>
    <w:rsid w:val="008E39A0"/>
    <w:rsid w:val="008E6719"/>
    <w:rsid w:val="008E6764"/>
    <w:rsid w:val="008E757E"/>
    <w:rsid w:val="008F1ADC"/>
    <w:rsid w:val="008F4F47"/>
    <w:rsid w:val="008F5CEB"/>
    <w:rsid w:val="008F64EB"/>
    <w:rsid w:val="008F7A08"/>
    <w:rsid w:val="00916EE7"/>
    <w:rsid w:val="0092011C"/>
    <w:rsid w:val="00920C08"/>
    <w:rsid w:val="0092169A"/>
    <w:rsid w:val="009228CC"/>
    <w:rsid w:val="009246E8"/>
    <w:rsid w:val="00927AFC"/>
    <w:rsid w:val="00932BE5"/>
    <w:rsid w:val="009458A4"/>
    <w:rsid w:val="0094743C"/>
    <w:rsid w:val="00955340"/>
    <w:rsid w:val="009653F1"/>
    <w:rsid w:val="00965F95"/>
    <w:rsid w:val="0096693E"/>
    <w:rsid w:val="009676F0"/>
    <w:rsid w:val="0097315F"/>
    <w:rsid w:val="00973979"/>
    <w:rsid w:val="00974292"/>
    <w:rsid w:val="00984A44"/>
    <w:rsid w:val="00985D78"/>
    <w:rsid w:val="00995C09"/>
    <w:rsid w:val="009A5B8D"/>
    <w:rsid w:val="009A627E"/>
    <w:rsid w:val="009B79FF"/>
    <w:rsid w:val="009C2E00"/>
    <w:rsid w:val="009C734C"/>
    <w:rsid w:val="009D4505"/>
    <w:rsid w:val="009E0D40"/>
    <w:rsid w:val="009E1339"/>
    <w:rsid w:val="009E2D2A"/>
    <w:rsid w:val="009F2D09"/>
    <w:rsid w:val="009F36B5"/>
    <w:rsid w:val="009F4048"/>
    <w:rsid w:val="009F70BA"/>
    <w:rsid w:val="00A00AE2"/>
    <w:rsid w:val="00A01FAE"/>
    <w:rsid w:val="00A034CD"/>
    <w:rsid w:val="00A03EA0"/>
    <w:rsid w:val="00A07E7E"/>
    <w:rsid w:val="00A139D6"/>
    <w:rsid w:val="00A14DE0"/>
    <w:rsid w:val="00A15A5F"/>
    <w:rsid w:val="00A175BD"/>
    <w:rsid w:val="00A25FAA"/>
    <w:rsid w:val="00A27B94"/>
    <w:rsid w:val="00A306EC"/>
    <w:rsid w:val="00A36676"/>
    <w:rsid w:val="00A376B6"/>
    <w:rsid w:val="00A42767"/>
    <w:rsid w:val="00A4687D"/>
    <w:rsid w:val="00A539C0"/>
    <w:rsid w:val="00A548F7"/>
    <w:rsid w:val="00A61151"/>
    <w:rsid w:val="00A62D56"/>
    <w:rsid w:val="00A718DE"/>
    <w:rsid w:val="00A77E4D"/>
    <w:rsid w:val="00A80518"/>
    <w:rsid w:val="00A810E1"/>
    <w:rsid w:val="00A84EE4"/>
    <w:rsid w:val="00A87725"/>
    <w:rsid w:val="00A9228F"/>
    <w:rsid w:val="00A929AC"/>
    <w:rsid w:val="00A92E81"/>
    <w:rsid w:val="00AA215F"/>
    <w:rsid w:val="00AA23D3"/>
    <w:rsid w:val="00AA2CCB"/>
    <w:rsid w:val="00AA3FF4"/>
    <w:rsid w:val="00AC0486"/>
    <w:rsid w:val="00AC06F2"/>
    <w:rsid w:val="00AC1997"/>
    <w:rsid w:val="00AC2C0D"/>
    <w:rsid w:val="00AC3EF8"/>
    <w:rsid w:val="00AD519B"/>
    <w:rsid w:val="00AE150E"/>
    <w:rsid w:val="00AE2856"/>
    <w:rsid w:val="00AE3422"/>
    <w:rsid w:val="00AE73F4"/>
    <w:rsid w:val="00AE7F86"/>
    <w:rsid w:val="00AF04EA"/>
    <w:rsid w:val="00AF207D"/>
    <w:rsid w:val="00AF3A16"/>
    <w:rsid w:val="00AF5461"/>
    <w:rsid w:val="00AF5ADB"/>
    <w:rsid w:val="00B00240"/>
    <w:rsid w:val="00B10965"/>
    <w:rsid w:val="00B1633C"/>
    <w:rsid w:val="00B20FD1"/>
    <w:rsid w:val="00B23705"/>
    <w:rsid w:val="00B23FE6"/>
    <w:rsid w:val="00B37660"/>
    <w:rsid w:val="00B44273"/>
    <w:rsid w:val="00B442D1"/>
    <w:rsid w:val="00B526E1"/>
    <w:rsid w:val="00B56BA8"/>
    <w:rsid w:val="00B627C7"/>
    <w:rsid w:val="00B63EDD"/>
    <w:rsid w:val="00B644EC"/>
    <w:rsid w:val="00B702BB"/>
    <w:rsid w:val="00B710C5"/>
    <w:rsid w:val="00B77CF3"/>
    <w:rsid w:val="00B842E3"/>
    <w:rsid w:val="00B856F1"/>
    <w:rsid w:val="00B874A7"/>
    <w:rsid w:val="00B906AE"/>
    <w:rsid w:val="00B939F9"/>
    <w:rsid w:val="00B95447"/>
    <w:rsid w:val="00B97598"/>
    <w:rsid w:val="00B979A1"/>
    <w:rsid w:val="00BB0292"/>
    <w:rsid w:val="00BB1C78"/>
    <w:rsid w:val="00BB2DE7"/>
    <w:rsid w:val="00BB7B48"/>
    <w:rsid w:val="00BC303D"/>
    <w:rsid w:val="00BC686C"/>
    <w:rsid w:val="00BD19F8"/>
    <w:rsid w:val="00BD4A49"/>
    <w:rsid w:val="00BD5E98"/>
    <w:rsid w:val="00BE11A1"/>
    <w:rsid w:val="00BE1B0F"/>
    <w:rsid w:val="00BF0CBA"/>
    <w:rsid w:val="00BF286A"/>
    <w:rsid w:val="00BF7514"/>
    <w:rsid w:val="00C00049"/>
    <w:rsid w:val="00C01CD0"/>
    <w:rsid w:val="00C16AB2"/>
    <w:rsid w:val="00C1723B"/>
    <w:rsid w:val="00C1734D"/>
    <w:rsid w:val="00C221D7"/>
    <w:rsid w:val="00C22C0C"/>
    <w:rsid w:val="00C2392F"/>
    <w:rsid w:val="00C32640"/>
    <w:rsid w:val="00C33C55"/>
    <w:rsid w:val="00C34B2E"/>
    <w:rsid w:val="00C36F1C"/>
    <w:rsid w:val="00C40F92"/>
    <w:rsid w:val="00C454C8"/>
    <w:rsid w:val="00C45DAA"/>
    <w:rsid w:val="00C51AF2"/>
    <w:rsid w:val="00C67B2B"/>
    <w:rsid w:val="00C67E02"/>
    <w:rsid w:val="00C82FEC"/>
    <w:rsid w:val="00C9159B"/>
    <w:rsid w:val="00C926C5"/>
    <w:rsid w:val="00C96661"/>
    <w:rsid w:val="00CA00D5"/>
    <w:rsid w:val="00CA1662"/>
    <w:rsid w:val="00CB00A6"/>
    <w:rsid w:val="00CB122A"/>
    <w:rsid w:val="00CB14A4"/>
    <w:rsid w:val="00CC191D"/>
    <w:rsid w:val="00CE19DC"/>
    <w:rsid w:val="00CF4EEF"/>
    <w:rsid w:val="00CF5411"/>
    <w:rsid w:val="00CF6CBF"/>
    <w:rsid w:val="00D0040C"/>
    <w:rsid w:val="00D1428D"/>
    <w:rsid w:val="00D20984"/>
    <w:rsid w:val="00D24087"/>
    <w:rsid w:val="00D24A73"/>
    <w:rsid w:val="00D24EA0"/>
    <w:rsid w:val="00D25FD9"/>
    <w:rsid w:val="00D310F9"/>
    <w:rsid w:val="00D329D4"/>
    <w:rsid w:val="00D40166"/>
    <w:rsid w:val="00D4674E"/>
    <w:rsid w:val="00D46D23"/>
    <w:rsid w:val="00D51E0B"/>
    <w:rsid w:val="00D52923"/>
    <w:rsid w:val="00D5785E"/>
    <w:rsid w:val="00D613C8"/>
    <w:rsid w:val="00D6566B"/>
    <w:rsid w:val="00D71CE7"/>
    <w:rsid w:val="00D73DF6"/>
    <w:rsid w:val="00D749D5"/>
    <w:rsid w:val="00D76DF9"/>
    <w:rsid w:val="00D8534F"/>
    <w:rsid w:val="00D863F2"/>
    <w:rsid w:val="00D87252"/>
    <w:rsid w:val="00D87445"/>
    <w:rsid w:val="00D87B2F"/>
    <w:rsid w:val="00D87BA3"/>
    <w:rsid w:val="00D9067C"/>
    <w:rsid w:val="00D90D09"/>
    <w:rsid w:val="00D946D6"/>
    <w:rsid w:val="00DA2A0B"/>
    <w:rsid w:val="00DA3F88"/>
    <w:rsid w:val="00DB0D69"/>
    <w:rsid w:val="00DB16B9"/>
    <w:rsid w:val="00DB4DDF"/>
    <w:rsid w:val="00DC006B"/>
    <w:rsid w:val="00DC5695"/>
    <w:rsid w:val="00DC629B"/>
    <w:rsid w:val="00DC6C82"/>
    <w:rsid w:val="00DD135D"/>
    <w:rsid w:val="00DD40FB"/>
    <w:rsid w:val="00DD74A3"/>
    <w:rsid w:val="00DE2254"/>
    <w:rsid w:val="00DF305F"/>
    <w:rsid w:val="00DF3DC9"/>
    <w:rsid w:val="00E01805"/>
    <w:rsid w:val="00E04D8A"/>
    <w:rsid w:val="00E07782"/>
    <w:rsid w:val="00E12E9A"/>
    <w:rsid w:val="00E150E7"/>
    <w:rsid w:val="00E154E6"/>
    <w:rsid w:val="00E17729"/>
    <w:rsid w:val="00E2220F"/>
    <w:rsid w:val="00E303B0"/>
    <w:rsid w:val="00E33D21"/>
    <w:rsid w:val="00E36728"/>
    <w:rsid w:val="00E37155"/>
    <w:rsid w:val="00E37234"/>
    <w:rsid w:val="00E376EC"/>
    <w:rsid w:val="00E45775"/>
    <w:rsid w:val="00E54DBE"/>
    <w:rsid w:val="00E56FFE"/>
    <w:rsid w:val="00E67E3A"/>
    <w:rsid w:val="00E81D5C"/>
    <w:rsid w:val="00E81F8F"/>
    <w:rsid w:val="00E82B39"/>
    <w:rsid w:val="00E85ACC"/>
    <w:rsid w:val="00E86136"/>
    <w:rsid w:val="00E92D8D"/>
    <w:rsid w:val="00E92F0C"/>
    <w:rsid w:val="00E93790"/>
    <w:rsid w:val="00E94C9E"/>
    <w:rsid w:val="00E96078"/>
    <w:rsid w:val="00E9621A"/>
    <w:rsid w:val="00EA38FF"/>
    <w:rsid w:val="00EB0562"/>
    <w:rsid w:val="00EB325B"/>
    <w:rsid w:val="00EB6EAE"/>
    <w:rsid w:val="00EC0622"/>
    <w:rsid w:val="00EC1048"/>
    <w:rsid w:val="00EC1C4E"/>
    <w:rsid w:val="00EC7F1A"/>
    <w:rsid w:val="00ED377A"/>
    <w:rsid w:val="00ED7307"/>
    <w:rsid w:val="00ED7E57"/>
    <w:rsid w:val="00EE01EB"/>
    <w:rsid w:val="00EE1708"/>
    <w:rsid w:val="00EF1443"/>
    <w:rsid w:val="00EF2A9B"/>
    <w:rsid w:val="00EF40D9"/>
    <w:rsid w:val="00EF6709"/>
    <w:rsid w:val="00F1057E"/>
    <w:rsid w:val="00F13CE5"/>
    <w:rsid w:val="00F21063"/>
    <w:rsid w:val="00F31298"/>
    <w:rsid w:val="00F35B4C"/>
    <w:rsid w:val="00F37D3B"/>
    <w:rsid w:val="00F40481"/>
    <w:rsid w:val="00F42663"/>
    <w:rsid w:val="00F4356A"/>
    <w:rsid w:val="00F52A96"/>
    <w:rsid w:val="00F60433"/>
    <w:rsid w:val="00F64913"/>
    <w:rsid w:val="00F706D7"/>
    <w:rsid w:val="00F70AB1"/>
    <w:rsid w:val="00F749C6"/>
    <w:rsid w:val="00F76841"/>
    <w:rsid w:val="00F83A55"/>
    <w:rsid w:val="00F848FC"/>
    <w:rsid w:val="00F91901"/>
    <w:rsid w:val="00FA0BC9"/>
    <w:rsid w:val="00FA14F1"/>
    <w:rsid w:val="00FA27D7"/>
    <w:rsid w:val="00FA4989"/>
    <w:rsid w:val="00FA4E67"/>
    <w:rsid w:val="00FA78B5"/>
    <w:rsid w:val="00FB5A29"/>
    <w:rsid w:val="00FD35FE"/>
    <w:rsid w:val="00FD3E12"/>
    <w:rsid w:val="00FD6318"/>
    <w:rsid w:val="00FE1924"/>
    <w:rsid w:val="00FE4CF4"/>
    <w:rsid w:val="00FF5547"/>
    <w:rsid w:val="00FF5F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7"/>
    <o:shapelayout v:ext="edit">
      <o:idmap v:ext="edit" data="1"/>
    </o:shapelayout>
  </w:shapeDefaults>
  <w:decimalSymbol w:val=","/>
  <w:listSeparator w:val=";"/>
  <w14:docId w14:val="717C49E2"/>
  <w15:docId w15:val="{04F4C93E-D245-4613-86AA-A48010593F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uiPriority="99" w:qFormat="1"/>
    <w:lsdException w:name="heading 2" w:uiPriority="99" w:qFormat="1"/>
    <w:lsdException w:name="heading 3" w:uiPriority="9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semiHidden="1" w:uiPriority="5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AD519B"/>
    <w:pPr>
      <w:jc w:val="both"/>
    </w:pPr>
    <w:rPr>
      <w:sz w:val="28"/>
      <w:lang w:val="uk-UA"/>
    </w:rPr>
  </w:style>
  <w:style w:type="paragraph" w:styleId="1">
    <w:name w:val="heading 1"/>
    <w:basedOn w:val="a"/>
    <w:next w:val="a"/>
    <w:link w:val="10"/>
    <w:uiPriority w:val="99"/>
    <w:qFormat/>
    <w:rsid w:val="00AD519B"/>
    <w:pPr>
      <w:suppressAutoHyphens/>
      <w:spacing w:line="336" w:lineRule="auto"/>
      <w:jc w:val="center"/>
      <w:outlineLvl w:val="0"/>
    </w:pPr>
    <w:rPr>
      <w:b/>
      <w:caps/>
      <w:kern w:val="28"/>
    </w:rPr>
  </w:style>
  <w:style w:type="paragraph" w:styleId="2">
    <w:name w:val="heading 2"/>
    <w:basedOn w:val="a"/>
    <w:next w:val="a"/>
    <w:link w:val="20"/>
    <w:uiPriority w:val="99"/>
    <w:qFormat/>
    <w:rsid w:val="00AD519B"/>
    <w:pPr>
      <w:suppressAutoHyphens/>
      <w:spacing w:line="336" w:lineRule="auto"/>
      <w:ind w:left="851"/>
      <w:outlineLvl w:val="1"/>
    </w:pPr>
    <w:rPr>
      <w:b/>
    </w:rPr>
  </w:style>
  <w:style w:type="paragraph" w:styleId="3">
    <w:name w:val="heading 3"/>
    <w:basedOn w:val="a"/>
    <w:next w:val="a"/>
    <w:link w:val="30"/>
    <w:uiPriority w:val="99"/>
    <w:qFormat/>
    <w:rsid w:val="00AD519B"/>
    <w:pPr>
      <w:suppressAutoHyphens/>
      <w:spacing w:line="336" w:lineRule="auto"/>
      <w:ind w:left="851"/>
      <w:outlineLvl w:val="2"/>
    </w:pPr>
    <w:rPr>
      <w:b/>
    </w:rPr>
  </w:style>
  <w:style w:type="paragraph" w:styleId="4">
    <w:name w:val="heading 4"/>
    <w:basedOn w:val="a"/>
    <w:next w:val="a"/>
    <w:qFormat/>
    <w:rsid w:val="00AD519B"/>
    <w:pPr>
      <w:suppressAutoHyphens/>
      <w:spacing w:line="336" w:lineRule="auto"/>
      <w:jc w:val="center"/>
      <w:outlineLvl w:val="3"/>
    </w:pPr>
    <w:rPr>
      <w:b/>
    </w:rPr>
  </w:style>
  <w:style w:type="paragraph" w:styleId="6">
    <w:name w:val="heading 6"/>
    <w:basedOn w:val="a"/>
    <w:next w:val="a"/>
    <w:link w:val="60"/>
    <w:semiHidden/>
    <w:unhideWhenUsed/>
    <w:qFormat/>
    <w:rsid w:val="00EC0622"/>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D519B"/>
    <w:pPr>
      <w:tabs>
        <w:tab w:val="center" w:pos="4153"/>
        <w:tab w:val="right" w:pos="8306"/>
      </w:tabs>
    </w:pPr>
  </w:style>
  <w:style w:type="paragraph" w:styleId="a4">
    <w:name w:val="caption"/>
    <w:basedOn w:val="a"/>
    <w:next w:val="a"/>
    <w:qFormat/>
    <w:rsid w:val="00AD519B"/>
    <w:pPr>
      <w:suppressAutoHyphens/>
      <w:spacing w:line="336" w:lineRule="auto"/>
      <w:jc w:val="center"/>
    </w:pPr>
  </w:style>
  <w:style w:type="paragraph" w:styleId="a5">
    <w:name w:val="footer"/>
    <w:basedOn w:val="a"/>
    <w:link w:val="a6"/>
    <w:uiPriority w:val="99"/>
    <w:rsid w:val="00AD519B"/>
    <w:pPr>
      <w:tabs>
        <w:tab w:val="center" w:pos="4153"/>
        <w:tab w:val="right" w:pos="8306"/>
      </w:tabs>
    </w:pPr>
  </w:style>
  <w:style w:type="character" w:styleId="a7">
    <w:name w:val="page number"/>
    <w:rsid w:val="00AD519B"/>
    <w:rPr>
      <w:rFonts w:ascii="Times New Roman" w:hAnsi="Times New Roman"/>
      <w:noProof w:val="0"/>
      <w:lang w:val="uk-UA"/>
    </w:rPr>
  </w:style>
  <w:style w:type="paragraph" w:styleId="11">
    <w:name w:val="toc 1"/>
    <w:basedOn w:val="a"/>
    <w:next w:val="a"/>
    <w:autoRedefine/>
    <w:semiHidden/>
    <w:rsid w:val="00AD519B"/>
    <w:pPr>
      <w:tabs>
        <w:tab w:val="right" w:leader="dot" w:pos="9355"/>
      </w:tabs>
      <w:spacing w:line="336" w:lineRule="auto"/>
      <w:ind w:right="851"/>
      <w:jc w:val="left"/>
    </w:pPr>
    <w:rPr>
      <w:caps/>
    </w:rPr>
  </w:style>
  <w:style w:type="paragraph" w:styleId="21">
    <w:name w:val="toc 2"/>
    <w:basedOn w:val="a"/>
    <w:next w:val="a"/>
    <w:autoRedefine/>
    <w:semiHidden/>
    <w:rsid w:val="00AD519B"/>
    <w:pPr>
      <w:tabs>
        <w:tab w:val="right" w:leader="dot" w:pos="9355"/>
      </w:tabs>
      <w:spacing w:line="336" w:lineRule="auto"/>
      <w:ind w:left="284" w:right="851"/>
      <w:jc w:val="left"/>
    </w:pPr>
  </w:style>
  <w:style w:type="paragraph" w:styleId="31">
    <w:name w:val="toc 3"/>
    <w:basedOn w:val="a"/>
    <w:next w:val="a"/>
    <w:autoRedefine/>
    <w:semiHidden/>
    <w:rsid w:val="00AD519B"/>
    <w:pPr>
      <w:tabs>
        <w:tab w:val="right" w:leader="dot" w:pos="9355"/>
      </w:tabs>
      <w:spacing w:line="336" w:lineRule="auto"/>
      <w:ind w:left="567" w:right="851"/>
      <w:jc w:val="left"/>
    </w:pPr>
  </w:style>
  <w:style w:type="paragraph" w:styleId="40">
    <w:name w:val="toc 4"/>
    <w:basedOn w:val="a"/>
    <w:next w:val="a"/>
    <w:autoRedefine/>
    <w:semiHidden/>
    <w:rsid w:val="00AD519B"/>
    <w:pPr>
      <w:tabs>
        <w:tab w:val="right" w:leader="dot" w:pos="9356"/>
      </w:tabs>
      <w:spacing w:line="336" w:lineRule="auto"/>
      <w:ind w:left="284" w:right="851"/>
      <w:jc w:val="left"/>
    </w:pPr>
  </w:style>
  <w:style w:type="paragraph" w:styleId="a8">
    <w:name w:val="Body Text"/>
    <w:basedOn w:val="a"/>
    <w:rsid w:val="00AD519B"/>
    <w:pPr>
      <w:spacing w:line="336" w:lineRule="auto"/>
      <w:ind w:firstLine="851"/>
    </w:pPr>
  </w:style>
  <w:style w:type="paragraph" w:customStyle="1" w:styleId="a9">
    <w:name w:val="Переменные"/>
    <w:basedOn w:val="a8"/>
    <w:rsid w:val="00AD519B"/>
    <w:pPr>
      <w:tabs>
        <w:tab w:val="left" w:pos="482"/>
      </w:tabs>
      <w:ind w:left="482" w:hanging="482"/>
    </w:pPr>
  </w:style>
  <w:style w:type="paragraph" w:styleId="aa">
    <w:name w:val="Document Map"/>
    <w:basedOn w:val="a"/>
    <w:semiHidden/>
    <w:rsid w:val="00AD519B"/>
    <w:pPr>
      <w:shd w:val="clear" w:color="auto" w:fill="000080"/>
    </w:pPr>
    <w:rPr>
      <w:sz w:val="24"/>
    </w:rPr>
  </w:style>
  <w:style w:type="paragraph" w:customStyle="1" w:styleId="ab">
    <w:name w:val="Формула"/>
    <w:basedOn w:val="a8"/>
    <w:rsid w:val="00AD519B"/>
    <w:pPr>
      <w:tabs>
        <w:tab w:val="center" w:pos="4536"/>
        <w:tab w:val="right" w:pos="9356"/>
      </w:tabs>
      <w:ind w:firstLine="0"/>
    </w:pPr>
  </w:style>
  <w:style w:type="paragraph" w:customStyle="1" w:styleId="ac">
    <w:name w:val="Чертежный"/>
    <w:rsid w:val="00AD519B"/>
    <w:pPr>
      <w:jc w:val="both"/>
    </w:pPr>
    <w:rPr>
      <w:rFonts w:ascii="ISOCPEUR" w:hAnsi="ISOCPEUR"/>
      <w:i/>
      <w:sz w:val="28"/>
      <w:lang w:val="uk-UA"/>
    </w:rPr>
  </w:style>
  <w:style w:type="paragraph" w:customStyle="1" w:styleId="ad">
    <w:name w:val="Листинг программы"/>
    <w:rsid w:val="00AD519B"/>
    <w:pPr>
      <w:suppressAutoHyphens/>
    </w:pPr>
    <w:rPr>
      <w:noProof/>
    </w:rPr>
  </w:style>
  <w:style w:type="paragraph" w:styleId="ae">
    <w:name w:val="annotation text"/>
    <w:basedOn w:val="a"/>
    <w:semiHidden/>
    <w:rsid w:val="00AD519B"/>
    <w:rPr>
      <w:rFonts w:ascii="Journal" w:hAnsi="Journal"/>
      <w:sz w:val="24"/>
    </w:rPr>
  </w:style>
  <w:style w:type="table" w:styleId="af">
    <w:name w:val="Table Grid"/>
    <w:basedOn w:val="a1"/>
    <w:uiPriority w:val="59"/>
    <w:rsid w:val="00DE2254"/>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e">
    <w:name w:val="we"/>
    <w:basedOn w:val="a0"/>
    <w:rsid w:val="00DE2254"/>
  </w:style>
  <w:style w:type="paragraph" w:styleId="7">
    <w:name w:val="toc 7"/>
    <w:basedOn w:val="a"/>
    <w:next w:val="a"/>
    <w:autoRedefine/>
    <w:semiHidden/>
    <w:rsid w:val="000025A5"/>
    <w:pPr>
      <w:ind w:left="1680"/>
    </w:pPr>
  </w:style>
  <w:style w:type="table" w:styleId="-3">
    <w:name w:val="Table Web 3"/>
    <w:basedOn w:val="a1"/>
    <w:rsid w:val="000025A5"/>
    <w:pPr>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af0">
    <w:name w:val="Table Elegant"/>
    <w:basedOn w:val="a1"/>
    <w:rsid w:val="00AA215F"/>
    <w:pPr>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30">
    <w:name w:val="Заголовок 3 Знак"/>
    <w:link w:val="3"/>
    <w:uiPriority w:val="9"/>
    <w:rsid w:val="00D87B2F"/>
    <w:rPr>
      <w:b/>
      <w:sz w:val="28"/>
      <w:lang w:eastAsia="ru-RU"/>
    </w:rPr>
  </w:style>
  <w:style w:type="character" w:styleId="af1">
    <w:name w:val="Strong"/>
    <w:uiPriority w:val="22"/>
    <w:qFormat/>
    <w:rsid w:val="00535125"/>
    <w:rPr>
      <w:b/>
      <w:bCs/>
    </w:rPr>
  </w:style>
  <w:style w:type="character" w:customStyle="1" w:styleId="apple-converted-space">
    <w:name w:val="apple-converted-space"/>
    <w:rsid w:val="00535125"/>
  </w:style>
  <w:style w:type="paragraph" w:styleId="af2">
    <w:name w:val="Body Text Indent"/>
    <w:basedOn w:val="a"/>
    <w:link w:val="af3"/>
    <w:rsid w:val="00842AF0"/>
    <w:pPr>
      <w:spacing w:after="120"/>
      <w:ind w:left="283"/>
    </w:pPr>
  </w:style>
  <w:style w:type="character" w:customStyle="1" w:styleId="af3">
    <w:name w:val="Основной текст с отступом Знак"/>
    <w:link w:val="af2"/>
    <w:rsid w:val="00842AF0"/>
    <w:rPr>
      <w:sz w:val="28"/>
      <w:lang w:eastAsia="ru-RU"/>
    </w:rPr>
  </w:style>
  <w:style w:type="character" w:customStyle="1" w:styleId="a6">
    <w:name w:val="Нижний колонтитул Знак"/>
    <w:link w:val="a5"/>
    <w:uiPriority w:val="99"/>
    <w:rsid w:val="00D46D23"/>
    <w:rPr>
      <w:sz w:val="28"/>
      <w:lang w:eastAsia="ru-RU"/>
    </w:rPr>
  </w:style>
  <w:style w:type="paragraph" w:styleId="af4">
    <w:name w:val="Balloon Text"/>
    <w:basedOn w:val="a"/>
    <w:link w:val="af5"/>
    <w:uiPriority w:val="99"/>
    <w:rsid w:val="00154330"/>
    <w:rPr>
      <w:rFonts w:ascii="Tahoma" w:hAnsi="Tahoma" w:cs="Tahoma"/>
      <w:sz w:val="16"/>
      <w:szCs w:val="16"/>
    </w:rPr>
  </w:style>
  <w:style w:type="character" w:customStyle="1" w:styleId="af5">
    <w:name w:val="Текст выноски Знак"/>
    <w:basedOn w:val="a0"/>
    <w:link w:val="af4"/>
    <w:uiPriority w:val="99"/>
    <w:rsid w:val="00154330"/>
    <w:rPr>
      <w:rFonts w:ascii="Tahoma" w:hAnsi="Tahoma" w:cs="Tahoma"/>
      <w:sz w:val="16"/>
      <w:szCs w:val="16"/>
      <w:lang w:val="uk-UA"/>
    </w:rPr>
  </w:style>
  <w:style w:type="paragraph" w:styleId="af6">
    <w:name w:val="List Paragraph"/>
    <w:basedOn w:val="a"/>
    <w:uiPriority w:val="34"/>
    <w:qFormat/>
    <w:rsid w:val="00777820"/>
    <w:pPr>
      <w:ind w:left="720"/>
      <w:contextualSpacing/>
    </w:pPr>
  </w:style>
  <w:style w:type="character" w:customStyle="1" w:styleId="60">
    <w:name w:val="Заголовок 6 Знак"/>
    <w:basedOn w:val="a0"/>
    <w:link w:val="6"/>
    <w:semiHidden/>
    <w:rsid w:val="00EC0622"/>
    <w:rPr>
      <w:rFonts w:asciiTheme="majorHAnsi" w:eastAsiaTheme="majorEastAsia" w:hAnsiTheme="majorHAnsi" w:cstheme="majorBidi"/>
      <w:i/>
      <w:iCs/>
      <w:color w:val="243F60" w:themeColor="accent1" w:themeShade="7F"/>
      <w:sz w:val="28"/>
      <w:lang w:val="uk-UA"/>
    </w:rPr>
  </w:style>
  <w:style w:type="paragraph" w:styleId="af7">
    <w:name w:val="Normal (Web)"/>
    <w:basedOn w:val="a"/>
    <w:rsid w:val="00EC0622"/>
    <w:pPr>
      <w:spacing w:before="100" w:beforeAutospacing="1" w:after="200" w:line="360" w:lineRule="auto"/>
      <w:ind w:firstLine="709"/>
      <w:jc w:val="left"/>
    </w:pPr>
    <w:rPr>
      <w:sz w:val="24"/>
      <w:szCs w:val="28"/>
      <w:lang w:val="ru-RU" w:eastAsia="en-US" w:bidi="en-US"/>
    </w:rPr>
  </w:style>
  <w:style w:type="paragraph" w:styleId="32">
    <w:name w:val="Body Text Indent 3"/>
    <w:basedOn w:val="a"/>
    <w:link w:val="33"/>
    <w:rsid w:val="001858E4"/>
    <w:pPr>
      <w:spacing w:after="120"/>
      <w:ind w:left="283"/>
      <w:jc w:val="left"/>
    </w:pPr>
    <w:rPr>
      <w:rFonts w:ascii="Arial" w:hAnsi="Arial"/>
      <w:sz w:val="16"/>
      <w:szCs w:val="16"/>
    </w:rPr>
  </w:style>
  <w:style w:type="character" w:customStyle="1" w:styleId="33">
    <w:name w:val="Основной текст с отступом 3 Знак"/>
    <w:basedOn w:val="a0"/>
    <w:link w:val="32"/>
    <w:rsid w:val="001858E4"/>
    <w:rPr>
      <w:rFonts w:ascii="Arial" w:hAnsi="Arial"/>
      <w:sz w:val="16"/>
      <w:szCs w:val="16"/>
      <w:lang w:val="uk-UA"/>
    </w:rPr>
  </w:style>
  <w:style w:type="paragraph" w:styleId="af8">
    <w:name w:val="Title"/>
    <w:basedOn w:val="a"/>
    <w:link w:val="af9"/>
    <w:uiPriority w:val="99"/>
    <w:qFormat/>
    <w:rsid w:val="0016368B"/>
    <w:pPr>
      <w:jc w:val="center"/>
    </w:pPr>
    <w:rPr>
      <w:b/>
      <w:lang w:val="ru-RU"/>
    </w:rPr>
  </w:style>
  <w:style w:type="character" w:customStyle="1" w:styleId="af9">
    <w:name w:val="Заголовок Знак"/>
    <w:basedOn w:val="a0"/>
    <w:link w:val="af8"/>
    <w:uiPriority w:val="10"/>
    <w:rsid w:val="0016368B"/>
    <w:rPr>
      <w:b/>
      <w:sz w:val="28"/>
    </w:rPr>
  </w:style>
  <w:style w:type="character" w:customStyle="1" w:styleId="10">
    <w:name w:val="Заголовок 1 Знак"/>
    <w:basedOn w:val="a0"/>
    <w:link w:val="1"/>
    <w:uiPriority w:val="99"/>
    <w:rsid w:val="00C2392F"/>
    <w:rPr>
      <w:b/>
      <w:caps/>
      <w:kern w:val="28"/>
      <w:sz w:val="28"/>
      <w:lang w:val="uk-UA"/>
    </w:rPr>
  </w:style>
  <w:style w:type="character" w:customStyle="1" w:styleId="20">
    <w:name w:val="Заголовок 2 Знак"/>
    <w:basedOn w:val="a0"/>
    <w:link w:val="2"/>
    <w:uiPriority w:val="99"/>
    <w:rsid w:val="00C2392F"/>
    <w:rPr>
      <w:b/>
      <w:sz w:val="28"/>
      <w:lang w:val="uk-UA"/>
    </w:rPr>
  </w:style>
  <w:style w:type="paragraph" w:customStyle="1" w:styleId="Paragraph">
    <w:name w:val="Paragraph"/>
    <w:uiPriority w:val="99"/>
    <w:rsid w:val="00C2392F"/>
    <w:pPr>
      <w:widowControl w:val="0"/>
      <w:autoSpaceDE w:val="0"/>
      <w:autoSpaceDN w:val="0"/>
      <w:adjustRightInd w:val="0"/>
      <w:ind w:firstLine="428"/>
    </w:pPr>
    <w:rPr>
      <w:rFonts w:ascii="Arial" w:eastAsiaTheme="minorEastAsia" w:hAnsi="Arial" w:cs="Arial"/>
      <w:lang w:val="uk-UA" w:eastAsia="uk-UA"/>
    </w:rPr>
  </w:style>
  <w:style w:type="paragraph" w:styleId="afa">
    <w:name w:val="List"/>
    <w:basedOn w:val="a"/>
    <w:uiPriority w:val="99"/>
    <w:rsid w:val="00C2392F"/>
    <w:pPr>
      <w:widowControl w:val="0"/>
      <w:autoSpaceDE w:val="0"/>
      <w:autoSpaceDN w:val="0"/>
      <w:adjustRightInd w:val="0"/>
      <w:ind w:left="285" w:hanging="298"/>
      <w:jc w:val="left"/>
    </w:pPr>
    <w:rPr>
      <w:rFonts w:ascii="Arial" w:eastAsiaTheme="minorEastAsia" w:hAnsi="Arial" w:cs="Arial"/>
      <w:sz w:val="20"/>
      <w:lang w:eastAsia="uk-UA"/>
    </w:rPr>
  </w:style>
  <w:style w:type="paragraph" w:customStyle="1" w:styleId="Indent">
    <w:name w:val="Indent"/>
    <w:uiPriority w:val="99"/>
    <w:rsid w:val="00C2392F"/>
    <w:pPr>
      <w:widowControl w:val="0"/>
      <w:autoSpaceDE w:val="0"/>
      <w:autoSpaceDN w:val="0"/>
      <w:adjustRightInd w:val="0"/>
      <w:ind w:left="2166" w:firstLine="2166"/>
    </w:pPr>
    <w:rPr>
      <w:rFonts w:ascii="Arial" w:eastAsiaTheme="minorEastAsia" w:hAnsi="Arial" w:cs="Arial"/>
      <w:lang w:val="uk-UA" w:eastAsia="uk-UA"/>
    </w:rPr>
  </w:style>
  <w:style w:type="paragraph" w:styleId="afb">
    <w:name w:val="Subtitle"/>
    <w:basedOn w:val="a"/>
    <w:next w:val="a"/>
    <w:link w:val="afc"/>
    <w:uiPriority w:val="99"/>
    <w:qFormat/>
    <w:rsid w:val="00C2392F"/>
    <w:pPr>
      <w:widowControl w:val="0"/>
      <w:autoSpaceDE w:val="0"/>
      <w:autoSpaceDN w:val="0"/>
      <w:adjustRightInd w:val="0"/>
      <w:jc w:val="center"/>
    </w:pPr>
    <w:rPr>
      <w:rFonts w:eastAsiaTheme="minorEastAsia"/>
      <w:sz w:val="36"/>
      <w:szCs w:val="36"/>
      <w:lang w:eastAsia="uk-UA"/>
    </w:rPr>
  </w:style>
  <w:style w:type="character" w:customStyle="1" w:styleId="afc">
    <w:name w:val="Подзаголовок Знак"/>
    <w:basedOn w:val="a0"/>
    <w:link w:val="afb"/>
    <w:uiPriority w:val="99"/>
    <w:rsid w:val="00C2392F"/>
    <w:rPr>
      <w:rFonts w:eastAsiaTheme="minorEastAsia"/>
      <w:sz w:val="36"/>
      <w:szCs w:val="36"/>
      <w:lang w:val="uk-UA" w:eastAsia="uk-UA"/>
    </w:rPr>
  </w:style>
  <w:style w:type="character" w:styleId="afd">
    <w:name w:val="Hyperlink"/>
    <w:basedOn w:val="a0"/>
    <w:unhideWhenUsed/>
    <w:rsid w:val="009246E8"/>
    <w:rPr>
      <w:color w:val="0000FF" w:themeColor="hyperlink"/>
      <w:u w:val="single"/>
    </w:rPr>
  </w:style>
  <w:style w:type="paragraph" w:customStyle="1" w:styleId="TableParagraph">
    <w:name w:val="Table Paragraph"/>
    <w:basedOn w:val="a"/>
    <w:uiPriority w:val="1"/>
    <w:qFormat/>
    <w:rsid w:val="0064217D"/>
    <w:pPr>
      <w:widowControl w:val="0"/>
      <w:autoSpaceDE w:val="0"/>
      <w:autoSpaceDN w:val="0"/>
      <w:jc w:val="left"/>
    </w:pPr>
    <w:rPr>
      <w:sz w:val="22"/>
      <w:szCs w:val="22"/>
      <w:lang w:val="ru-RU" w:bidi="ru-RU"/>
    </w:rPr>
  </w:style>
  <w:style w:type="table" w:customStyle="1" w:styleId="TableNormal">
    <w:name w:val="Table Normal"/>
    <w:uiPriority w:val="2"/>
    <w:semiHidden/>
    <w:qFormat/>
    <w:rsid w:val="0064217D"/>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12">
    <w:name w:val="Сетка таблицы1"/>
    <w:basedOn w:val="a1"/>
    <w:next w:val="af"/>
    <w:uiPriority w:val="59"/>
    <w:rsid w:val="00190E84"/>
    <w:rPr>
      <w:rFonts w:asciiTheme="minorHAnsi" w:eastAsiaTheme="minorEastAsia" w:hAnsiTheme="minorHAnsi" w:cstheme="minorBidi"/>
      <w:sz w:val="22"/>
      <w:szCs w:val="22"/>
      <w:lang w:val="en-US" w:eastAsia="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22">
    <w:name w:val="Body Text Indent 2"/>
    <w:basedOn w:val="a"/>
    <w:link w:val="23"/>
    <w:uiPriority w:val="99"/>
    <w:semiHidden/>
    <w:unhideWhenUsed/>
    <w:rsid w:val="00AA3FF4"/>
    <w:pPr>
      <w:spacing w:after="120" w:line="480" w:lineRule="auto"/>
      <w:ind w:left="283"/>
    </w:pPr>
    <w:rPr>
      <w:rFonts w:eastAsiaTheme="minorEastAsia" w:cstheme="minorBidi"/>
      <w:szCs w:val="22"/>
      <w:lang w:val="en-US" w:eastAsia="en-US" w:bidi="en-US"/>
    </w:rPr>
  </w:style>
  <w:style w:type="character" w:customStyle="1" w:styleId="23">
    <w:name w:val="Основной текст с отступом 2 Знак"/>
    <w:basedOn w:val="a0"/>
    <w:link w:val="22"/>
    <w:uiPriority w:val="99"/>
    <w:semiHidden/>
    <w:rsid w:val="00AA3FF4"/>
    <w:rPr>
      <w:rFonts w:eastAsiaTheme="minorEastAsia" w:cstheme="minorBidi"/>
      <w:sz w:val="28"/>
      <w:szCs w:val="22"/>
      <w:lang w:val="en-US" w:eastAsia="en-US" w:bidi="en-US"/>
    </w:rPr>
  </w:style>
  <w:style w:type="paragraph" w:styleId="HTML">
    <w:name w:val="HTML Preformatted"/>
    <w:basedOn w:val="a"/>
    <w:link w:val="HTML0"/>
    <w:uiPriority w:val="99"/>
    <w:unhideWhenUsed/>
    <w:rsid w:val="00AF04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lang w:val="ru-RU"/>
    </w:rPr>
  </w:style>
  <w:style w:type="character" w:customStyle="1" w:styleId="HTML0">
    <w:name w:val="Стандартный HTML Знак"/>
    <w:basedOn w:val="a0"/>
    <w:link w:val="HTML"/>
    <w:uiPriority w:val="99"/>
    <w:rsid w:val="00AF04EA"/>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202490">
      <w:bodyDiv w:val="1"/>
      <w:marLeft w:val="0"/>
      <w:marRight w:val="0"/>
      <w:marTop w:val="0"/>
      <w:marBottom w:val="0"/>
      <w:divBdr>
        <w:top w:val="none" w:sz="0" w:space="0" w:color="auto"/>
        <w:left w:val="none" w:sz="0" w:space="0" w:color="auto"/>
        <w:bottom w:val="none" w:sz="0" w:space="0" w:color="auto"/>
        <w:right w:val="none" w:sz="0" w:space="0" w:color="auto"/>
      </w:divBdr>
    </w:div>
    <w:div w:id="205994406">
      <w:bodyDiv w:val="1"/>
      <w:marLeft w:val="0"/>
      <w:marRight w:val="0"/>
      <w:marTop w:val="0"/>
      <w:marBottom w:val="0"/>
      <w:divBdr>
        <w:top w:val="none" w:sz="0" w:space="0" w:color="auto"/>
        <w:left w:val="none" w:sz="0" w:space="0" w:color="auto"/>
        <w:bottom w:val="none" w:sz="0" w:space="0" w:color="auto"/>
        <w:right w:val="none" w:sz="0" w:space="0" w:color="auto"/>
      </w:divBdr>
    </w:div>
    <w:div w:id="253054163">
      <w:bodyDiv w:val="1"/>
      <w:marLeft w:val="0"/>
      <w:marRight w:val="0"/>
      <w:marTop w:val="0"/>
      <w:marBottom w:val="0"/>
      <w:divBdr>
        <w:top w:val="none" w:sz="0" w:space="0" w:color="auto"/>
        <w:left w:val="none" w:sz="0" w:space="0" w:color="auto"/>
        <w:bottom w:val="none" w:sz="0" w:space="0" w:color="auto"/>
        <w:right w:val="none" w:sz="0" w:space="0" w:color="auto"/>
      </w:divBdr>
    </w:div>
    <w:div w:id="304894256">
      <w:bodyDiv w:val="1"/>
      <w:marLeft w:val="0"/>
      <w:marRight w:val="0"/>
      <w:marTop w:val="0"/>
      <w:marBottom w:val="0"/>
      <w:divBdr>
        <w:top w:val="none" w:sz="0" w:space="0" w:color="auto"/>
        <w:left w:val="none" w:sz="0" w:space="0" w:color="auto"/>
        <w:bottom w:val="none" w:sz="0" w:space="0" w:color="auto"/>
        <w:right w:val="none" w:sz="0" w:space="0" w:color="auto"/>
      </w:divBdr>
    </w:div>
    <w:div w:id="347677098">
      <w:bodyDiv w:val="1"/>
      <w:marLeft w:val="0"/>
      <w:marRight w:val="0"/>
      <w:marTop w:val="0"/>
      <w:marBottom w:val="0"/>
      <w:divBdr>
        <w:top w:val="none" w:sz="0" w:space="0" w:color="auto"/>
        <w:left w:val="none" w:sz="0" w:space="0" w:color="auto"/>
        <w:bottom w:val="none" w:sz="0" w:space="0" w:color="auto"/>
        <w:right w:val="none" w:sz="0" w:space="0" w:color="auto"/>
      </w:divBdr>
    </w:div>
    <w:div w:id="484662859">
      <w:bodyDiv w:val="1"/>
      <w:marLeft w:val="0"/>
      <w:marRight w:val="0"/>
      <w:marTop w:val="0"/>
      <w:marBottom w:val="0"/>
      <w:divBdr>
        <w:top w:val="none" w:sz="0" w:space="0" w:color="auto"/>
        <w:left w:val="none" w:sz="0" w:space="0" w:color="auto"/>
        <w:bottom w:val="none" w:sz="0" w:space="0" w:color="auto"/>
        <w:right w:val="none" w:sz="0" w:space="0" w:color="auto"/>
      </w:divBdr>
    </w:div>
    <w:div w:id="540361863">
      <w:bodyDiv w:val="1"/>
      <w:marLeft w:val="0"/>
      <w:marRight w:val="0"/>
      <w:marTop w:val="0"/>
      <w:marBottom w:val="0"/>
      <w:divBdr>
        <w:top w:val="none" w:sz="0" w:space="0" w:color="auto"/>
        <w:left w:val="none" w:sz="0" w:space="0" w:color="auto"/>
        <w:bottom w:val="none" w:sz="0" w:space="0" w:color="auto"/>
        <w:right w:val="none" w:sz="0" w:space="0" w:color="auto"/>
      </w:divBdr>
    </w:div>
    <w:div w:id="728653536">
      <w:bodyDiv w:val="1"/>
      <w:marLeft w:val="0"/>
      <w:marRight w:val="0"/>
      <w:marTop w:val="0"/>
      <w:marBottom w:val="0"/>
      <w:divBdr>
        <w:top w:val="none" w:sz="0" w:space="0" w:color="auto"/>
        <w:left w:val="none" w:sz="0" w:space="0" w:color="auto"/>
        <w:bottom w:val="none" w:sz="0" w:space="0" w:color="auto"/>
        <w:right w:val="none" w:sz="0" w:space="0" w:color="auto"/>
      </w:divBdr>
    </w:div>
    <w:div w:id="820196894">
      <w:bodyDiv w:val="1"/>
      <w:marLeft w:val="0"/>
      <w:marRight w:val="0"/>
      <w:marTop w:val="0"/>
      <w:marBottom w:val="0"/>
      <w:divBdr>
        <w:top w:val="none" w:sz="0" w:space="0" w:color="auto"/>
        <w:left w:val="none" w:sz="0" w:space="0" w:color="auto"/>
        <w:bottom w:val="none" w:sz="0" w:space="0" w:color="auto"/>
        <w:right w:val="none" w:sz="0" w:space="0" w:color="auto"/>
      </w:divBdr>
    </w:div>
    <w:div w:id="887570401">
      <w:bodyDiv w:val="1"/>
      <w:marLeft w:val="0"/>
      <w:marRight w:val="0"/>
      <w:marTop w:val="0"/>
      <w:marBottom w:val="0"/>
      <w:divBdr>
        <w:top w:val="none" w:sz="0" w:space="0" w:color="auto"/>
        <w:left w:val="none" w:sz="0" w:space="0" w:color="auto"/>
        <w:bottom w:val="none" w:sz="0" w:space="0" w:color="auto"/>
        <w:right w:val="none" w:sz="0" w:space="0" w:color="auto"/>
      </w:divBdr>
      <w:divsChild>
        <w:div w:id="790049819">
          <w:marLeft w:val="0"/>
          <w:marRight w:val="0"/>
          <w:marTop w:val="0"/>
          <w:marBottom w:val="0"/>
          <w:divBdr>
            <w:top w:val="none" w:sz="0" w:space="0" w:color="auto"/>
            <w:left w:val="none" w:sz="0" w:space="0" w:color="auto"/>
            <w:bottom w:val="none" w:sz="0" w:space="0" w:color="auto"/>
            <w:right w:val="none" w:sz="0" w:space="0" w:color="auto"/>
          </w:divBdr>
        </w:div>
        <w:div w:id="1989556675">
          <w:marLeft w:val="0"/>
          <w:marRight w:val="0"/>
          <w:marTop w:val="0"/>
          <w:marBottom w:val="0"/>
          <w:divBdr>
            <w:top w:val="none" w:sz="0" w:space="0" w:color="auto"/>
            <w:left w:val="none" w:sz="0" w:space="0" w:color="auto"/>
            <w:bottom w:val="none" w:sz="0" w:space="0" w:color="auto"/>
            <w:right w:val="none" w:sz="0" w:space="0" w:color="auto"/>
          </w:divBdr>
        </w:div>
        <w:div w:id="960964055">
          <w:marLeft w:val="0"/>
          <w:marRight w:val="0"/>
          <w:marTop w:val="0"/>
          <w:marBottom w:val="0"/>
          <w:divBdr>
            <w:top w:val="none" w:sz="0" w:space="0" w:color="auto"/>
            <w:left w:val="none" w:sz="0" w:space="0" w:color="auto"/>
            <w:bottom w:val="none" w:sz="0" w:space="0" w:color="auto"/>
            <w:right w:val="none" w:sz="0" w:space="0" w:color="auto"/>
          </w:divBdr>
        </w:div>
      </w:divsChild>
    </w:div>
    <w:div w:id="1015377953">
      <w:bodyDiv w:val="1"/>
      <w:marLeft w:val="0"/>
      <w:marRight w:val="0"/>
      <w:marTop w:val="0"/>
      <w:marBottom w:val="0"/>
      <w:divBdr>
        <w:top w:val="none" w:sz="0" w:space="0" w:color="auto"/>
        <w:left w:val="none" w:sz="0" w:space="0" w:color="auto"/>
        <w:bottom w:val="none" w:sz="0" w:space="0" w:color="auto"/>
        <w:right w:val="none" w:sz="0" w:space="0" w:color="auto"/>
      </w:divBdr>
    </w:div>
    <w:div w:id="1132791162">
      <w:bodyDiv w:val="1"/>
      <w:marLeft w:val="0"/>
      <w:marRight w:val="0"/>
      <w:marTop w:val="0"/>
      <w:marBottom w:val="0"/>
      <w:divBdr>
        <w:top w:val="none" w:sz="0" w:space="0" w:color="auto"/>
        <w:left w:val="none" w:sz="0" w:space="0" w:color="auto"/>
        <w:bottom w:val="none" w:sz="0" w:space="0" w:color="auto"/>
        <w:right w:val="none" w:sz="0" w:space="0" w:color="auto"/>
      </w:divBdr>
    </w:div>
    <w:div w:id="1337610502">
      <w:bodyDiv w:val="1"/>
      <w:marLeft w:val="0"/>
      <w:marRight w:val="0"/>
      <w:marTop w:val="0"/>
      <w:marBottom w:val="0"/>
      <w:divBdr>
        <w:top w:val="none" w:sz="0" w:space="0" w:color="auto"/>
        <w:left w:val="none" w:sz="0" w:space="0" w:color="auto"/>
        <w:bottom w:val="none" w:sz="0" w:space="0" w:color="auto"/>
        <w:right w:val="none" w:sz="0" w:space="0" w:color="auto"/>
      </w:divBdr>
    </w:div>
    <w:div w:id="1366951565">
      <w:bodyDiv w:val="1"/>
      <w:marLeft w:val="0"/>
      <w:marRight w:val="0"/>
      <w:marTop w:val="0"/>
      <w:marBottom w:val="0"/>
      <w:divBdr>
        <w:top w:val="none" w:sz="0" w:space="0" w:color="auto"/>
        <w:left w:val="none" w:sz="0" w:space="0" w:color="auto"/>
        <w:bottom w:val="none" w:sz="0" w:space="0" w:color="auto"/>
        <w:right w:val="none" w:sz="0" w:space="0" w:color="auto"/>
      </w:divBdr>
    </w:div>
    <w:div w:id="1679580768">
      <w:bodyDiv w:val="1"/>
      <w:marLeft w:val="0"/>
      <w:marRight w:val="0"/>
      <w:marTop w:val="0"/>
      <w:marBottom w:val="0"/>
      <w:divBdr>
        <w:top w:val="none" w:sz="0" w:space="0" w:color="auto"/>
        <w:left w:val="none" w:sz="0" w:space="0" w:color="auto"/>
        <w:bottom w:val="none" w:sz="0" w:space="0" w:color="auto"/>
        <w:right w:val="none" w:sz="0" w:space="0" w:color="auto"/>
      </w:divBdr>
    </w:div>
    <w:div w:id="1760711921">
      <w:bodyDiv w:val="1"/>
      <w:marLeft w:val="0"/>
      <w:marRight w:val="0"/>
      <w:marTop w:val="0"/>
      <w:marBottom w:val="0"/>
      <w:divBdr>
        <w:top w:val="none" w:sz="0" w:space="0" w:color="auto"/>
        <w:left w:val="none" w:sz="0" w:space="0" w:color="auto"/>
        <w:bottom w:val="none" w:sz="0" w:space="0" w:color="auto"/>
        <w:right w:val="none" w:sz="0" w:space="0" w:color="auto"/>
      </w:divBdr>
    </w:div>
    <w:div w:id="1849324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9.png"/><Relationship Id="rId26" Type="http://schemas.openxmlformats.org/officeDocument/2006/relationships/image" Target="media/image16.wmf"/><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png"/><Relationship Id="rId25" Type="http://schemas.openxmlformats.org/officeDocument/2006/relationships/oleObject" Target="embeddings/oleObject3.bin"/><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image" Target="media/image11.png"/><Relationship Id="rId29"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5.wmf"/><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7.wmf"/><Relationship Id="rId10" Type="http://schemas.openxmlformats.org/officeDocument/2006/relationships/image" Target="media/image3.png"/><Relationship Id="rId19" Type="http://schemas.openxmlformats.org/officeDocument/2006/relationships/image" Target="media/image10.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oleObject" Target="embeddings/oleObject1.bin"/><Relationship Id="rId22" Type="http://schemas.openxmlformats.org/officeDocument/2006/relationships/image" Target="media/image13.png"/><Relationship Id="rId27" Type="http://schemas.openxmlformats.org/officeDocument/2006/relationships/oleObject" Target="embeddings/oleObject4.bin"/><Relationship Id="rId30" Type="http://schemas.openxmlformats.org/officeDocument/2006/relationships/image" Target="media/image18.png"/><Relationship Id="rId35" Type="http://schemas.openxmlformats.org/officeDocument/2006/relationships/theme" Target="theme/theme1.xml"/><Relationship Id="rId8" Type="http://schemas.openxmlformats.org/officeDocument/2006/relationships/image" Target="media/image1.tif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1042;&#1072;&#1085;&#1086;\&#1056;&#1072;&#1073;&#1086;&#1095;&#1080;&#1081;%20&#1089;&#1090;&#1086;&#1083;\&#1056;&#1072;&#1084;&#1082;&#1080;.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45C2E7-34E3-44B6-B526-FDAE363C28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Рамки.dot</Template>
  <TotalTime>2</TotalTime>
  <Pages>43</Pages>
  <Words>34096</Words>
  <Characters>19435</Characters>
  <Application>Microsoft Office Word</Application>
  <DocSecurity>0</DocSecurity>
  <Lines>161</Lines>
  <Paragraphs>106</Paragraphs>
  <ScaleCrop>false</ScaleCrop>
  <HeadingPairs>
    <vt:vector size="2" baseType="variant">
      <vt:variant>
        <vt:lpstr>Название</vt:lpstr>
      </vt:variant>
      <vt:variant>
        <vt:i4>1</vt:i4>
      </vt:variant>
    </vt:vector>
  </HeadingPairs>
  <TitlesOfParts>
    <vt:vector size="1" baseType="lpstr">
      <vt:lpstr/>
    </vt:vector>
  </TitlesOfParts>
  <Company>Home office</Company>
  <LinksUpToDate>false</LinksUpToDate>
  <CharactersWithSpaces>53425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Vlad</cp:lastModifiedBy>
  <cp:revision>3</cp:revision>
  <cp:lastPrinted>2021-03-21T20:34:00Z</cp:lastPrinted>
  <dcterms:created xsi:type="dcterms:W3CDTF">2021-06-13T18:04:00Z</dcterms:created>
  <dcterms:modified xsi:type="dcterms:W3CDTF">2023-05-13T17:42:00Z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-1079902084</vt:i4>
  </property>
  <property fmtid="{D5CDD505-2E9C-101B-9397-08002B2CF9AE}" pid="3" name="_EmailSubject">
    <vt:lpwstr>:)</vt:lpwstr>
  </property>
  <property fmtid="{D5CDD505-2E9C-101B-9397-08002B2CF9AE}" pid="4" name="_AuthorEmail">
    <vt:lpwstr>robur@voliacable.com</vt:lpwstr>
  </property>
  <property fmtid="{D5CDD505-2E9C-101B-9397-08002B2CF9AE}" pid="5" name="_AuthorEmailDisplayName">
    <vt:lpwstr>Ванык</vt:lpwstr>
  </property>
  <property fmtid="{D5CDD505-2E9C-101B-9397-08002B2CF9AE}" pid="6" name="_ReviewingToolsShownOnce">
    <vt:lpwstr/>
  </property>
  <property fmtid="{D5CDD505-2E9C-101B-9397-08002B2CF9AE}" pid="7" name="MTWinEqns">
    <vt:bool>true</vt:bool>
  </property>
</Properties>
</file>