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A47D"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НАЦІОНАЛЬНИЙ ТЕХНІЧНИЙ УНІВЕРСИТЕТ УКРАЇНИ</w:t>
      </w:r>
    </w:p>
    <w:p w14:paraId="62630090"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«КИЇВСЬКИЙ ПОЛІТЕХНІЧНИЙ ІНСТИТУТ</w:t>
      </w:r>
    </w:p>
    <w:p w14:paraId="0B197426"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імені ІГОРЯ СІКОРСЬКОГО»</w:t>
      </w:r>
    </w:p>
    <w:p w14:paraId="6A89957E"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Факультет прикладної математики</w:t>
      </w:r>
    </w:p>
    <w:p w14:paraId="3B38EBC0"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системного програмування</w:t>
      </w:r>
    </w:p>
    <w:p w14:paraId="11B8EA96"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 спеціалізованих комп‘ютерних систем</w:t>
      </w:r>
    </w:p>
    <w:p w14:paraId="7E0C3B0E" w14:textId="77777777" w:rsidR="00DE011A" w:rsidRDefault="009240C3">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правах рукопису»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До захисту допущено:</w:t>
      </w:r>
    </w:p>
    <w:p w14:paraId="36427BA0" w14:textId="77777777" w:rsidR="00DE011A" w:rsidRDefault="009240C3">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УДК </w:t>
      </w:r>
      <w:r>
        <w:rPr>
          <w:rFonts w:ascii="Times New Roman" w:eastAsia="Times New Roman" w:hAnsi="Times New Roman" w:cs="Times New Roman"/>
          <w:sz w:val="24"/>
          <w:szCs w:val="24"/>
        </w:rPr>
        <w:t>004.8</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Завідувач кафедри</w:t>
      </w:r>
    </w:p>
    <w:p w14:paraId="2F8D8690" w14:textId="77777777" w:rsidR="00DE011A" w:rsidRDefault="009240C3">
      <w:pPr>
        <w:spacing w:after="0" w:line="360" w:lineRule="auto"/>
        <w:ind w:left="5664"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 Віталій РОМАНКЕВИЧ</w:t>
      </w:r>
    </w:p>
    <w:p w14:paraId="63700931" w14:textId="77777777" w:rsidR="00DE011A" w:rsidRDefault="009240C3">
      <w:pPr>
        <w:spacing w:after="0" w:line="360" w:lineRule="auto"/>
        <w:ind w:left="5664"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«___»_____________20</w:t>
      </w:r>
      <w:r>
        <w:rPr>
          <w:rFonts w:ascii="Times New Roman" w:eastAsia="Times New Roman" w:hAnsi="Times New Roman" w:cs="Times New Roman"/>
          <w:sz w:val="24"/>
          <w:szCs w:val="24"/>
        </w:rPr>
        <w:t>24</w:t>
      </w:r>
      <w:r>
        <w:rPr>
          <w:rFonts w:ascii="Times New Roman" w:eastAsia="Times New Roman" w:hAnsi="Times New Roman" w:cs="Times New Roman"/>
          <w:color w:val="000000"/>
          <w:sz w:val="24"/>
          <w:szCs w:val="24"/>
        </w:rPr>
        <w:t xml:space="preserve"> р.</w:t>
      </w:r>
    </w:p>
    <w:p w14:paraId="5C1D968F" w14:textId="77777777" w:rsidR="00DE011A" w:rsidRDefault="009240C3">
      <w:pPr>
        <w:spacing w:after="0" w:line="360" w:lineRule="auto"/>
        <w:jc w:val="center"/>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Магістерська дисертація</w:t>
      </w:r>
    </w:p>
    <w:p w14:paraId="7625CC27"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 здобуття ступеня магістра</w:t>
      </w:r>
    </w:p>
    <w:p w14:paraId="2315FD10"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 освітньо-професійною програмою «Системне програмування та</w:t>
      </w:r>
    </w:p>
    <w:p w14:paraId="1D9A2342"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спеціалізовані</w:t>
      </w:r>
      <w:r>
        <w:rPr>
          <w:rFonts w:ascii="Times New Roman" w:eastAsia="Times New Roman" w:hAnsi="Times New Roman" w:cs="Times New Roman"/>
          <w:b/>
          <w:color w:val="000000"/>
          <w:sz w:val="28"/>
          <w:szCs w:val="28"/>
        </w:rPr>
        <w:t xml:space="preserve"> комп‘ютерні системи»</w:t>
      </w:r>
    </w:p>
    <w:p w14:paraId="3D4769A7"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зі спеціальності 123 «Комп‘ютерна інженерія»</w:t>
      </w:r>
    </w:p>
    <w:p w14:paraId="77ACFADD"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 тему: «</w:t>
      </w:r>
      <w:r>
        <w:rPr>
          <w:rFonts w:ascii="Times New Roman" w:eastAsia="Times New Roman" w:hAnsi="Times New Roman" w:cs="Times New Roman"/>
          <w:b/>
          <w:color w:val="000000"/>
          <w:sz w:val="28"/>
          <w:szCs w:val="28"/>
          <w:highlight w:val="white"/>
        </w:rPr>
        <w:t>Способи фільтрації шумів у великих наборах даних для покращення навчання нейронних мереж</w:t>
      </w:r>
      <w:r>
        <w:rPr>
          <w:rFonts w:ascii="Times New Roman" w:eastAsia="Times New Roman" w:hAnsi="Times New Roman" w:cs="Times New Roman"/>
          <w:b/>
          <w:color w:val="000000"/>
          <w:sz w:val="28"/>
          <w:szCs w:val="28"/>
        </w:rPr>
        <w:t>»</w:t>
      </w:r>
    </w:p>
    <w:p w14:paraId="4220F043" w14:textId="77777777" w:rsidR="00DE011A" w:rsidRDefault="009240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w:t>
      </w:r>
    </w:p>
    <w:p w14:paraId="04AE1D79" w14:textId="77777777" w:rsidR="00DE011A" w:rsidRDefault="009240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 ІІ курсу, групи КВ-32мп</w:t>
      </w:r>
    </w:p>
    <w:p w14:paraId="26AD6A59" w14:textId="77777777" w:rsidR="00DE011A" w:rsidRDefault="009240C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Проценко Владислав Андрійович</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w:t>
      </w:r>
    </w:p>
    <w:p w14:paraId="65D5A56E" w14:textId="77777777" w:rsidR="00DE011A" w:rsidRDefault="009240C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503869A4" w14:textId="77777777" w:rsidR="00DE011A" w:rsidRDefault="009240C3">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к.т.н</w:t>
      </w:r>
      <w:proofErr w:type="spellEnd"/>
      <w:r>
        <w:rPr>
          <w:rFonts w:ascii="Times New Roman" w:eastAsia="Times New Roman" w:hAnsi="Times New Roman" w:cs="Times New Roman"/>
          <w:sz w:val="28"/>
          <w:szCs w:val="28"/>
        </w:rPr>
        <w:t>., доцент</w:t>
      </w:r>
    </w:p>
    <w:p w14:paraId="1F399C03" w14:textId="77777777" w:rsidR="00DE011A" w:rsidRDefault="009240C3">
      <w:pPr>
        <w:spacing w:after="0"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Боярінова</w:t>
      </w:r>
      <w:proofErr w:type="spellEnd"/>
      <w:r>
        <w:rPr>
          <w:rFonts w:ascii="Times New Roman" w:eastAsia="Times New Roman" w:hAnsi="Times New Roman" w:cs="Times New Roman"/>
          <w:sz w:val="28"/>
          <w:szCs w:val="28"/>
        </w:rPr>
        <w:t xml:space="preserve"> Юлія Євгенівна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__________</w:t>
      </w:r>
    </w:p>
    <w:p w14:paraId="0022D3FE" w14:textId="77777777" w:rsidR="00DE011A" w:rsidRDefault="009240C3" w:rsidP="004A415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Рецензент:</w:t>
      </w:r>
    </w:p>
    <w:p w14:paraId="532B73E4" w14:textId="6A74DB09" w:rsidR="00DE011A" w:rsidRDefault="004A4159" w:rsidP="004A415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к</w:t>
      </w:r>
      <w:r w:rsidR="009240C3">
        <w:rPr>
          <w:rFonts w:ascii="Times New Roman" w:eastAsia="Times New Roman" w:hAnsi="Times New Roman" w:cs="Times New Roman"/>
          <w:sz w:val="28"/>
          <w:szCs w:val="28"/>
        </w:rPr>
        <w:t>.</w:t>
      </w:r>
      <w:proofErr w:type="spellStart"/>
      <w:r w:rsidR="009240C3">
        <w:rPr>
          <w:rFonts w:ascii="Times New Roman" w:eastAsia="Times New Roman" w:hAnsi="Times New Roman" w:cs="Times New Roman"/>
          <w:sz w:val="28"/>
          <w:szCs w:val="28"/>
        </w:rPr>
        <w:t>т.н</w:t>
      </w:r>
      <w:proofErr w:type="spellEnd"/>
      <w:r w:rsidR="009240C3">
        <w:rPr>
          <w:rFonts w:ascii="Times New Roman" w:eastAsia="Times New Roman" w:hAnsi="Times New Roman" w:cs="Times New Roman"/>
          <w:sz w:val="28"/>
          <w:szCs w:val="28"/>
        </w:rPr>
        <w:t xml:space="preserve">., </w:t>
      </w:r>
      <w:proofErr w:type="spellStart"/>
      <w:r w:rsidR="009240C3">
        <w:rPr>
          <w:rFonts w:ascii="Times New Roman" w:eastAsia="Times New Roman" w:hAnsi="Times New Roman" w:cs="Times New Roman"/>
          <w:sz w:val="28"/>
          <w:szCs w:val="28"/>
        </w:rPr>
        <w:t>ст.викладач</w:t>
      </w:r>
      <w:proofErr w:type="spellEnd"/>
      <w:r w:rsidR="009240C3">
        <w:rPr>
          <w:rFonts w:ascii="Times New Roman" w:eastAsia="Times New Roman" w:hAnsi="Times New Roman" w:cs="Times New Roman"/>
          <w:sz w:val="28"/>
          <w:szCs w:val="28"/>
        </w:rPr>
        <w:t xml:space="preserve"> кафедри ПЗКС</w:t>
      </w:r>
    </w:p>
    <w:p w14:paraId="4509C9A5" w14:textId="77777777" w:rsidR="00DE011A" w:rsidRDefault="009240C3" w:rsidP="004A4159">
      <w:pPr>
        <w:spacing w:after="0" w:line="24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8"/>
          <w:szCs w:val="28"/>
        </w:rPr>
        <w:t>Хіцко</w:t>
      </w:r>
      <w:proofErr w:type="spellEnd"/>
      <w:r>
        <w:rPr>
          <w:rFonts w:ascii="Times New Roman" w:eastAsia="Times New Roman" w:hAnsi="Times New Roman" w:cs="Times New Roman"/>
          <w:sz w:val="28"/>
          <w:szCs w:val="28"/>
        </w:rPr>
        <w:t xml:space="preserve"> Яна Володимирівна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color w:val="FF0000"/>
          <w:sz w:val="28"/>
          <w:szCs w:val="28"/>
        </w:rPr>
        <w:tab/>
      </w:r>
      <w:r>
        <w:rPr>
          <w:rFonts w:ascii="Times New Roman" w:eastAsia="Times New Roman" w:hAnsi="Times New Roman" w:cs="Times New Roman"/>
          <w:color w:val="FF0000"/>
          <w:sz w:val="28"/>
          <w:szCs w:val="28"/>
        </w:rPr>
        <w:tab/>
      </w:r>
      <w:r>
        <w:rPr>
          <w:rFonts w:ascii="Times New Roman" w:eastAsia="Times New Roman" w:hAnsi="Times New Roman" w:cs="Times New Roman"/>
          <w:color w:val="000000"/>
          <w:sz w:val="28"/>
          <w:szCs w:val="28"/>
        </w:rPr>
        <w:t>__________</w:t>
      </w:r>
    </w:p>
    <w:p w14:paraId="1CC8886A" w14:textId="77777777" w:rsidR="004A4159" w:rsidRDefault="004A4159">
      <w:pPr>
        <w:spacing w:before="240" w:after="0" w:line="240" w:lineRule="auto"/>
        <w:ind w:left="4678"/>
        <w:rPr>
          <w:rFonts w:ascii="Times New Roman" w:eastAsia="Times New Roman" w:hAnsi="Times New Roman" w:cs="Times New Roman"/>
          <w:color w:val="000000"/>
          <w:sz w:val="28"/>
          <w:szCs w:val="28"/>
        </w:rPr>
      </w:pPr>
    </w:p>
    <w:p w14:paraId="2389A2AC" w14:textId="55FB17AF" w:rsidR="00DE011A" w:rsidRDefault="009240C3">
      <w:pPr>
        <w:spacing w:before="240" w:after="0" w:line="240" w:lineRule="auto"/>
        <w:ind w:left="46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Засвідчую, що у цій магістерській</w:t>
      </w:r>
    </w:p>
    <w:p w14:paraId="72327141" w14:textId="77777777" w:rsidR="00DE011A" w:rsidRDefault="009240C3">
      <w:pPr>
        <w:spacing w:after="0" w:line="240" w:lineRule="auto"/>
        <w:ind w:left="46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дисертації немає запозичень з праць</w:t>
      </w:r>
    </w:p>
    <w:p w14:paraId="142FC37A" w14:textId="77777777" w:rsidR="00DE011A" w:rsidRDefault="009240C3">
      <w:pPr>
        <w:spacing w:after="0" w:line="240" w:lineRule="auto"/>
        <w:ind w:left="46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інших авторів без відповідних посилань.</w:t>
      </w:r>
    </w:p>
    <w:p w14:paraId="076AD25A" w14:textId="77777777" w:rsidR="00DE011A" w:rsidRDefault="009240C3">
      <w:pPr>
        <w:spacing w:after="0" w:line="240" w:lineRule="auto"/>
        <w:ind w:left="467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Студент                             _____________</w:t>
      </w:r>
    </w:p>
    <w:p w14:paraId="28146E8F" w14:textId="77777777" w:rsidR="00DE011A" w:rsidRDefault="009240C3">
      <w:pPr>
        <w:spacing w:before="1080"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Київ – </w:t>
      </w:r>
      <w:r>
        <w:rPr>
          <w:rFonts w:ascii="Times New Roman" w:eastAsia="Times New Roman" w:hAnsi="Times New Roman" w:cs="Times New Roman"/>
          <w:sz w:val="28"/>
          <w:szCs w:val="28"/>
        </w:rPr>
        <w:t xml:space="preserve">2024 </w:t>
      </w:r>
      <w:r>
        <w:rPr>
          <w:rFonts w:ascii="Times New Roman" w:eastAsia="Times New Roman" w:hAnsi="Times New Roman" w:cs="Times New Roman"/>
          <w:color w:val="000000"/>
          <w:sz w:val="28"/>
          <w:szCs w:val="28"/>
        </w:rPr>
        <w:t>року</w:t>
      </w:r>
    </w:p>
    <w:p w14:paraId="32E22FB4" w14:textId="77777777" w:rsidR="00DE011A" w:rsidRDefault="009240C3">
      <w:pPr>
        <w:rPr>
          <w:rFonts w:ascii="Times New Roman" w:eastAsia="Times New Roman" w:hAnsi="Times New Roman" w:cs="Times New Roman"/>
          <w:color w:val="000000"/>
          <w:sz w:val="28"/>
          <w:szCs w:val="28"/>
        </w:rPr>
      </w:pPr>
      <w:r>
        <w:br w:type="page"/>
      </w:r>
    </w:p>
    <w:p w14:paraId="2A4CD85F"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Національний технічний університет України</w:t>
      </w:r>
    </w:p>
    <w:p w14:paraId="61156F07"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«Київський політехнічний інститут </w:t>
      </w:r>
      <w:r>
        <w:rPr>
          <w:rFonts w:ascii="Times New Roman" w:eastAsia="Times New Roman" w:hAnsi="Times New Roman" w:cs="Times New Roman"/>
          <w:b/>
          <w:color w:val="000000"/>
          <w:sz w:val="28"/>
          <w:szCs w:val="28"/>
        </w:rPr>
        <w:t>імені Ігоря Сікорського»</w:t>
      </w:r>
    </w:p>
    <w:p w14:paraId="0E515A6E"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Факультет прикладної математики</w:t>
      </w:r>
    </w:p>
    <w:p w14:paraId="6206DD3D"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Кафедра системного програмування</w:t>
      </w:r>
    </w:p>
    <w:p w14:paraId="3C625E9A"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 спеціалізованих комп‘ютерних систем</w:t>
      </w:r>
    </w:p>
    <w:p w14:paraId="24D413F0" w14:textId="77777777" w:rsidR="00DE011A" w:rsidRDefault="009240C3">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вищої освіти – другий (магістерський)</w:t>
      </w:r>
    </w:p>
    <w:p w14:paraId="770D976E" w14:textId="77777777" w:rsidR="00DE011A" w:rsidRDefault="009240C3">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Спеціальність – 123 «Комп‘ютерна інженерія»</w:t>
      </w:r>
    </w:p>
    <w:p w14:paraId="5F774E78" w14:textId="77777777" w:rsidR="00DE011A" w:rsidRDefault="009240C3">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Освітньо-професійна програма «Системне </w:t>
      </w:r>
      <w:r>
        <w:rPr>
          <w:rFonts w:ascii="Times New Roman" w:eastAsia="Times New Roman" w:hAnsi="Times New Roman" w:cs="Times New Roman"/>
          <w:color w:val="000000"/>
          <w:sz w:val="28"/>
          <w:szCs w:val="28"/>
        </w:rPr>
        <w:t>програмування та спеціалізовані</w:t>
      </w:r>
    </w:p>
    <w:p w14:paraId="7F0A4701" w14:textId="77777777" w:rsidR="00DE011A" w:rsidRDefault="009240C3">
      <w:p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комп‘ютерні системи»</w:t>
      </w:r>
    </w:p>
    <w:p w14:paraId="4852E367" w14:textId="77777777" w:rsidR="00DE011A" w:rsidRDefault="009240C3">
      <w:pPr>
        <w:spacing w:after="0" w:line="360" w:lineRule="auto"/>
        <w:ind w:left="6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ЗАТВЕРДЖУЮ</w:t>
      </w:r>
    </w:p>
    <w:p w14:paraId="2EEAD1F1" w14:textId="77777777" w:rsidR="00DE011A" w:rsidRDefault="009240C3">
      <w:pPr>
        <w:spacing w:after="0" w:line="360" w:lineRule="auto"/>
        <w:ind w:left="6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Завідувач кафедри</w:t>
      </w:r>
    </w:p>
    <w:p w14:paraId="0184D722" w14:textId="77777777" w:rsidR="00DE011A" w:rsidRDefault="009240C3">
      <w:pPr>
        <w:spacing w:after="0" w:line="360" w:lineRule="auto"/>
        <w:ind w:left="6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 Віталій РОМАНКЕВИЧ</w:t>
      </w:r>
    </w:p>
    <w:p w14:paraId="603DD8E4" w14:textId="77777777" w:rsidR="00DE011A" w:rsidRDefault="009240C3">
      <w:pPr>
        <w:spacing w:after="0" w:line="360" w:lineRule="auto"/>
        <w:ind w:left="6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«___»_____________20</w:t>
      </w:r>
      <w:r>
        <w:rPr>
          <w:rFonts w:ascii="Times New Roman" w:eastAsia="Times New Roman" w:hAnsi="Times New Roman" w:cs="Times New Roman"/>
          <w:sz w:val="24"/>
          <w:szCs w:val="24"/>
        </w:rPr>
        <w:t>24</w:t>
      </w:r>
      <w:r>
        <w:rPr>
          <w:rFonts w:ascii="Times New Roman" w:eastAsia="Times New Roman" w:hAnsi="Times New Roman" w:cs="Times New Roman"/>
          <w:color w:val="000000"/>
          <w:sz w:val="24"/>
          <w:szCs w:val="24"/>
        </w:rPr>
        <w:t xml:space="preserve"> р.</w:t>
      </w:r>
    </w:p>
    <w:p w14:paraId="3FB67CBE" w14:textId="77777777" w:rsidR="00DE011A" w:rsidRDefault="009240C3">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ЗАВДАННЯ</w:t>
      </w:r>
    </w:p>
    <w:p w14:paraId="56DC6920" w14:textId="77777777" w:rsidR="00DE011A" w:rsidRDefault="009240C3">
      <w:pP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 магістерську дисертацію студенту</w:t>
      </w:r>
    </w:p>
    <w:p w14:paraId="60B9E43D" w14:textId="77777777" w:rsidR="00DE011A" w:rsidRDefault="009240C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Проценко Владислав Андрійович</w:t>
      </w:r>
    </w:p>
    <w:p w14:paraId="5675DC6A"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Тема дисертації «Способи фільтрації шумів у великих наборах даних для покращення навчання нейронних мереж», науковий керівник дисертації </w:t>
      </w:r>
      <w:proofErr w:type="spellStart"/>
      <w:r>
        <w:rPr>
          <w:rFonts w:ascii="Times New Roman" w:eastAsia="Times New Roman" w:hAnsi="Times New Roman" w:cs="Times New Roman"/>
          <w:sz w:val="28"/>
          <w:szCs w:val="28"/>
        </w:rPr>
        <w:t>Боярінова</w:t>
      </w:r>
      <w:proofErr w:type="spellEnd"/>
      <w:r>
        <w:rPr>
          <w:rFonts w:ascii="Times New Roman" w:eastAsia="Times New Roman" w:hAnsi="Times New Roman" w:cs="Times New Roman"/>
          <w:sz w:val="28"/>
          <w:szCs w:val="28"/>
        </w:rPr>
        <w:t xml:space="preserve"> Юлія Євгенівна </w:t>
      </w:r>
      <w:proofErr w:type="spellStart"/>
      <w:r>
        <w:rPr>
          <w:rFonts w:ascii="Times New Roman" w:eastAsia="Times New Roman" w:hAnsi="Times New Roman" w:cs="Times New Roman"/>
          <w:sz w:val="28"/>
          <w:szCs w:val="28"/>
        </w:rPr>
        <w:t>к.т.н</w:t>
      </w:r>
      <w:proofErr w:type="spellEnd"/>
      <w:r>
        <w:rPr>
          <w:rFonts w:ascii="Times New Roman" w:eastAsia="Times New Roman" w:hAnsi="Times New Roman" w:cs="Times New Roman"/>
          <w:sz w:val="28"/>
          <w:szCs w:val="28"/>
        </w:rPr>
        <w:t>., доцент, затверджені наказом по університету від «8» листопада 2024 р. №5007-с</w:t>
      </w:r>
    </w:p>
    <w:p w14:paraId="0295A9B3"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Те</w:t>
      </w:r>
      <w:r>
        <w:rPr>
          <w:rFonts w:ascii="Times New Roman" w:eastAsia="Times New Roman" w:hAnsi="Times New Roman" w:cs="Times New Roman"/>
          <w:sz w:val="28"/>
          <w:szCs w:val="28"/>
        </w:rPr>
        <w:t>рмін подання студентом дисертації 9 грудня</w:t>
      </w:r>
    </w:p>
    <w:p w14:paraId="429BEDAD"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Об’єкт дослідження. Процес навчання нейронних мереж із використанням великих наборів даних. </w:t>
      </w:r>
    </w:p>
    <w:p w14:paraId="72F9E1C9"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дослідження є методи фільтрації шумів, зокрема, класичні та сучасні алгоритми, що застосовуються для очищення даних перед їх подачею на вхід нейронним мережам.</w:t>
      </w:r>
    </w:p>
    <w:p w14:paraId="7757C7FD"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Вихідні дані: інформація та дослідження про існуючі рішення для фільтрації</w:t>
      </w:r>
    </w:p>
    <w:p w14:paraId="7DA02B5E"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Перел</w:t>
      </w:r>
      <w:r>
        <w:rPr>
          <w:rFonts w:ascii="Times New Roman" w:eastAsia="Times New Roman" w:hAnsi="Times New Roman" w:cs="Times New Roman"/>
          <w:sz w:val="28"/>
          <w:szCs w:val="28"/>
        </w:rPr>
        <w:t>ік завдань, які потрібно розробити: дослідження та аналіз існуючих методів фільтрації шумів, покращення цих рішень за допомогою власного методу та надання рекомендацій</w:t>
      </w:r>
    </w:p>
    <w:p w14:paraId="04ACBC19"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Орієнтовний перелік графічного (ілюстративного) матеріалу - презентація</w:t>
      </w:r>
    </w:p>
    <w:p w14:paraId="71B8C3CD"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 Орієнтовни</w:t>
      </w:r>
      <w:r>
        <w:rPr>
          <w:rFonts w:ascii="Times New Roman" w:eastAsia="Times New Roman" w:hAnsi="Times New Roman" w:cs="Times New Roman"/>
          <w:sz w:val="28"/>
          <w:szCs w:val="28"/>
        </w:rPr>
        <w:t xml:space="preserve">й перелік </w:t>
      </w:r>
      <w:r>
        <w:rPr>
          <w:rFonts w:ascii="Times New Roman" w:eastAsia="Times New Roman" w:hAnsi="Times New Roman" w:cs="Times New Roman"/>
          <w:color w:val="000000"/>
          <w:sz w:val="28"/>
          <w:szCs w:val="28"/>
        </w:rPr>
        <w:t>публікацій</w:t>
      </w:r>
    </w:p>
    <w:p w14:paraId="583C7C91" w14:textId="77777777" w:rsidR="00DE011A" w:rsidRDefault="009240C3">
      <w:pPr>
        <w:numPr>
          <w:ilvl w:val="0"/>
          <w:numId w:val="4"/>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Способи фільтрації шумів у великих наборах даних для покращення навчання нейронних мереж</w:t>
      </w:r>
      <w:r>
        <w:rPr>
          <w:rFonts w:ascii="Times New Roman" w:eastAsia="Times New Roman" w:hAnsi="Times New Roman" w:cs="Times New Roman"/>
          <w:sz w:val="28"/>
          <w:szCs w:val="28"/>
        </w:rPr>
        <w:t>” науково-практична конференція магістрантів та аспірантів ПМК-2024</w:t>
      </w:r>
    </w:p>
    <w:p w14:paraId="2383B280" w14:textId="77777777" w:rsidR="00DE011A" w:rsidRDefault="009240C3">
      <w:pPr>
        <w:numPr>
          <w:ilvl w:val="0"/>
          <w:numId w:val="4"/>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“Шум у великих даних: інноваційні підходи до його зменшення в контексті навчан</w:t>
      </w:r>
      <w:r>
        <w:rPr>
          <w:rFonts w:ascii="Times New Roman" w:eastAsia="Times New Roman" w:hAnsi="Times New Roman" w:cs="Times New Roman"/>
          <w:sz w:val="28"/>
          <w:szCs w:val="28"/>
        </w:rPr>
        <w:t>ня нейронних мереж” VII Міжнародної студентської наукової конференції «Глобалізація наукових знань: міжнародна співпраця та інтеграція галузей наук» 29.11.2024</w:t>
      </w:r>
    </w:p>
    <w:p w14:paraId="0E639A97" w14:textId="77777777" w:rsidR="00DE011A" w:rsidRDefault="009240C3">
      <w:pPr>
        <w:widowControl w:val="0"/>
        <w:numPr>
          <w:ilvl w:val="0"/>
          <w:numId w:val="4"/>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“Технології очищення даних від шумів для підвищення точності </w:t>
      </w:r>
      <w:proofErr w:type="spellStart"/>
      <w:r>
        <w:rPr>
          <w:rFonts w:ascii="Times New Roman" w:eastAsia="Times New Roman" w:hAnsi="Times New Roman" w:cs="Times New Roman"/>
          <w:sz w:val="28"/>
          <w:szCs w:val="28"/>
        </w:rPr>
        <w:t>нейромережевих</w:t>
      </w:r>
      <w:proofErr w:type="spellEnd"/>
      <w:r>
        <w:rPr>
          <w:rFonts w:ascii="Times New Roman" w:eastAsia="Times New Roman" w:hAnsi="Times New Roman" w:cs="Times New Roman"/>
          <w:sz w:val="28"/>
          <w:szCs w:val="28"/>
        </w:rPr>
        <w:t xml:space="preserve"> моделей” XII Міжнаро</w:t>
      </w:r>
      <w:r>
        <w:rPr>
          <w:rFonts w:ascii="Times New Roman" w:eastAsia="Times New Roman" w:hAnsi="Times New Roman" w:cs="Times New Roman"/>
          <w:sz w:val="28"/>
          <w:szCs w:val="28"/>
        </w:rPr>
        <w:t>дна науково-практична конференція “EUROPEAN CONGRESS OF SCIENTIFIC ACHIEVEMENTS” 2-4.12.2024</w:t>
      </w:r>
    </w:p>
    <w:p w14:paraId="1E2E4E47" w14:textId="77777777" w:rsidR="00DE011A" w:rsidRDefault="00DE011A">
      <w:pPr>
        <w:spacing w:after="0" w:line="360" w:lineRule="auto"/>
        <w:jc w:val="center"/>
        <w:rPr>
          <w:rFonts w:ascii="Times New Roman" w:eastAsia="Times New Roman" w:hAnsi="Times New Roman" w:cs="Times New Roman"/>
          <w:b/>
          <w:sz w:val="28"/>
          <w:szCs w:val="28"/>
        </w:rPr>
      </w:pPr>
    </w:p>
    <w:p w14:paraId="717DAED7" w14:textId="77777777" w:rsidR="00DE011A" w:rsidRDefault="009240C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Дата видачі завдання </w:t>
      </w:r>
      <w:r>
        <w:rPr>
          <w:rFonts w:ascii="Times New Roman" w:eastAsia="Times New Roman" w:hAnsi="Times New Roman" w:cs="Times New Roman"/>
          <w:sz w:val="28"/>
          <w:szCs w:val="28"/>
        </w:rPr>
        <w:t>3 вересня 2024р.</w:t>
      </w:r>
    </w:p>
    <w:p w14:paraId="7DA95F05" w14:textId="77777777" w:rsidR="00DE011A" w:rsidRDefault="009240C3">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Календарний план</w:t>
      </w:r>
    </w:p>
    <w:tbl>
      <w:tblPr>
        <w:tblStyle w:val="a5"/>
        <w:tblW w:w="98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536"/>
        <w:gridCol w:w="2835"/>
        <w:gridCol w:w="1916"/>
      </w:tblGrid>
      <w:tr w:rsidR="00DE011A" w14:paraId="015AEECE" w14:textId="77777777">
        <w:tc>
          <w:tcPr>
            <w:tcW w:w="562" w:type="dxa"/>
            <w:vAlign w:val="center"/>
          </w:tcPr>
          <w:p w14:paraId="65AF38D4" w14:textId="77777777" w:rsidR="00DE011A" w:rsidRDefault="009240C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4536" w:type="dxa"/>
            <w:vAlign w:val="center"/>
          </w:tcPr>
          <w:p w14:paraId="0E23FA28" w14:textId="77777777" w:rsidR="00DE011A" w:rsidRDefault="009240C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Назва етапів виконання магістерської дисертації</w:t>
            </w:r>
          </w:p>
        </w:tc>
        <w:tc>
          <w:tcPr>
            <w:tcW w:w="2835" w:type="dxa"/>
            <w:vAlign w:val="center"/>
          </w:tcPr>
          <w:p w14:paraId="15407B8B" w14:textId="77777777" w:rsidR="00DE011A" w:rsidRDefault="009240C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Термін виконання етапів магістерської дисертації</w:t>
            </w:r>
          </w:p>
        </w:tc>
        <w:tc>
          <w:tcPr>
            <w:tcW w:w="1916" w:type="dxa"/>
            <w:vAlign w:val="center"/>
          </w:tcPr>
          <w:p w14:paraId="65D04103" w14:textId="77777777" w:rsidR="00DE011A" w:rsidRDefault="009240C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Примі</w:t>
            </w:r>
            <w:r>
              <w:rPr>
                <w:rFonts w:ascii="Times New Roman" w:eastAsia="Times New Roman" w:hAnsi="Times New Roman" w:cs="Times New Roman"/>
                <w:sz w:val="24"/>
                <w:szCs w:val="24"/>
              </w:rPr>
              <w:t>тка</w:t>
            </w:r>
          </w:p>
        </w:tc>
      </w:tr>
      <w:tr w:rsidR="00DE011A" w14:paraId="5144C97A" w14:textId="77777777">
        <w:tc>
          <w:tcPr>
            <w:tcW w:w="562" w:type="dxa"/>
            <w:vAlign w:val="center"/>
          </w:tcPr>
          <w:p w14:paraId="1887F8BB"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w:t>
            </w:r>
          </w:p>
        </w:tc>
        <w:tc>
          <w:tcPr>
            <w:tcW w:w="4536" w:type="dxa"/>
            <w:vAlign w:val="center"/>
          </w:tcPr>
          <w:p w14:paraId="335DD1A3"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Вивчення літератури за тематикою МД</w:t>
            </w:r>
          </w:p>
        </w:tc>
        <w:tc>
          <w:tcPr>
            <w:tcW w:w="2835" w:type="dxa"/>
            <w:vAlign w:val="center"/>
          </w:tcPr>
          <w:p w14:paraId="314025EE"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15.09.2024</w:t>
            </w:r>
          </w:p>
        </w:tc>
        <w:tc>
          <w:tcPr>
            <w:tcW w:w="1916" w:type="dxa"/>
            <w:vAlign w:val="center"/>
          </w:tcPr>
          <w:p w14:paraId="04FBF724" w14:textId="77777777" w:rsidR="00DE011A" w:rsidRDefault="00DE011A">
            <w:pPr>
              <w:rPr>
                <w:rFonts w:ascii="Times New Roman" w:eastAsia="Times New Roman" w:hAnsi="Times New Roman" w:cs="Times New Roman"/>
                <w:color w:val="000000"/>
                <w:sz w:val="28"/>
                <w:szCs w:val="28"/>
              </w:rPr>
            </w:pPr>
          </w:p>
        </w:tc>
      </w:tr>
      <w:tr w:rsidR="00DE011A" w14:paraId="3293C873" w14:textId="77777777">
        <w:tc>
          <w:tcPr>
            <w:tcW w:w="562" w:type="dxa"/>
            <w:vAlign w:val="center"/>
          </w:tcPr>
          <w:p w14:paraId="56F221A7"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w:t>
            </w:r>
          </w:p>
        </w:tc>
        <w:tc>
          <w:tcPr>
            <w:tcW w:w="4536" w:type="dxa"/>
            <w:vAlign w:val="center"/>
          </w:tcPr>
          <w:p w14:paraId="2201DB09"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Розроблення та узгодження технічного завдання</w:t>
            </w:r>
          </w:p>
        </w:tc>
        <w:tc>
          <w:tcPr>
            <w:tcW w:w="2835" w:type="dxa"/>
            <w:vAlign w:val="center"/>
          </w:tcPr>
          <w:p w14:paraId="3C3CBA2B"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20.09.2024</w:t>
            </w:r>
          </w:p>
        </w:tc>
        <w:tc>
          <w:tcPr>
            <w:tcW w:w="1916" w:type="dxa"/>
            <w:vAlign w:val="center"/>
          </w:tcPr>
          <w:p w14:paraId="00BECB8E" w14:textId="77777777" w:rsidR="00DE011A" w:rsidRDefault="00DE011A">
            <w:pPr>
              <w:rPr>
                <w:rFonts w:ascii="Times New Roman" w:eastAsia="Times New Roman" w:hAnsi="Times New Roman" w:cs="Times New Roman"/>
                <w:color w:val="000000"/>
                <w:sz w:val="28"/>
                <w:szCs w:val="28"/>
              </w:rPr>
            </w:pPr>
          </w:p>
        </w:tc>
      </w:tr>
      <w:tr w:rsidR="00DE011A" w14:paraId="71BA6FEC" w14:textId="77777777">
        <w:tc>
          <w:tcPr>
            <w:tcW w:w="562" w:type="dxa"/>
            <w:vAlign w:val="center"/>
          </w:tcPr>
          <w:p w14:paraId="6A7DB0A7"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p>
        </w:tc>
        <w:tc>
          <w:tcPr>
            <w:tcW w:w="4536" w:type="dxa"/>
            <w:vAlign w:val="center"/>
          </w:tcPr>
          <w:p w14:paraId="72EEE9F1"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Пошук та аналіз існуючих методів</w:t>
            </w:r>
          </w:p>
        </w:tc>
        <w:tc>
          <w:tcPr>
            <w:tcW w:w="2835" w:type="dxa"/>
            <w:vAlign w:val="center"/>
          </w:tcPr>
          <w:p w14:paraId="5291C107"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30.09.2024</w:t>
            </w:r>
          </w:p>
        </w:tc>
        <w:tc>
          <w:tcPr>
            <w:tcW w:w="1916" w:type="dxa"/>
            <w:vAlign w:val="center"/>
          </w:tcPr>
          <w:p w14:paraId="3CA71AC3" w14:textId="77777777" w:rsidR="00DE011A" w:rsidRDefault="00DE011A">
            <w:pPr>
              <w:rPr>
                <w:rFonts w:ascii="Times New Roman" w:eastAsia="Times New Roman" w:hAnsi="Times New Roman" w:cs="Times New Roman"/>
                <w:color w:val="000000"/>
                <w:sz w:val="28"/>
                <w:szCs w:val="28"/>
              </w:rPr>
            </w:pPr>
          </w:p>
        </w:tc>
      </w:tr>
      <w:tr w:rsidR="00DE011A" w14:paraId="29627D36" w14:textId="77777777">
        <w:tc>
          <w:tcPr>
            <w:tcW w:w="562" w:type="dxa"/>
            <w:vAlign w:val="center"/>
          </w:tcPr>
          <w:p w14:paraId="18649CB5"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4</w:t>
            </w:r>
          </w:p>
        </w:tc>
        <w:tc>
          <w:tcPr>
            <w:tcW w:w="4536" w:type="dxa"/>
            <w:vAlign w:val="center"/>
          </w:tcPr>
          <w:p w14:paraId="66DC9BDA"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Підготовка різних матеріалів для МД</w:t>
            </w:r>
          </w:p>
        </w:tc>
        <w:tc>
          <w:tcPr>
            <w:tcW w:w="2835" w:type="dxa"/>
            <w:vAlign w:val="center"/>
          </w:tcPr>
          <w:p w14:paraId="3853DAB4"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08.10.2024</w:t>
            </w:r>
          </w:p>
        </w:tc>
        <w:tc>
          <w:tcPr>
            <w:tcW w:w="1916" w:type="dxa"/>
            <w:vAlign w:val="center"/>
          </w:tcPr>
          <w:p w14:paraId="03FA036F" w14:textId="77777777" w:rsidR="00DE011A" w:rsidRDefault="00DE011A">
            <w:pPr>
              <w:rPr>
                <w:rFonts w:ascii="Times New Roman" w:eastAsia="Times New Roman" w:hAnsi="Times New Roman" w:cs="Times New Roman"/>
                <w:color w:val="000000"/>
                <w:sz w:val="28"/>
                <w:szCs w:val="28"/>
              </w:rPr>
            </w:pPr>
          </w:p>
        </w:tc>
      </w:tr>
      <w:tr w:rsidR="00DE011A" w14:paraId="65328E4D" w14:textId="77777777">
        <w:tc>
          <w:tcPr>
            <w:tcW w:w="562" w:type="dxa"/>
            <w:vAlign w:val="center"/>
          </w:tcPr>
          <w:p w14:paraId="426A49D3"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5</w:t>
            </w:r>
          </w:p>
        </w:tc>
        <w:tc>
          <w:tcPr>
            <w:tcW w:w="4536" w:type="dxa"/>
            <w:vAlign w:val="center"/>
          </w:tcPr>
          <w:p w14:paraId="029EE8E4"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Вибір технологій та розробка програмного забезпечення</w:t>
            </w:r>
          </w:p>
        </w:tc>
        <w:tc>
          <w:tcPr>
            <w:tcW w:w="2835" w:type="dxa"/>
            <w:vAlign w:val="center"/>
          </w:tcPr>
          <w:p w14:paraId="25592003"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30.10.2024</w:t>
            </w:r>
          </w:p>
        </w:tc>
        <w:tc>
          <w:tcPr>
            <w:tcW w:w="1916" w:type="dxa"/>
            <w:vAlign w:val="center"/>
          </w:tcPr>
          <w:p w14:paraId="672DDADF" w14:textId="77777777" w:rsidR="00DE011A" w:rsidRDefault="00DE011A">
            <w:pPr>
              <w:rPr>
                <w:rFonts w:ascii="Times New Roman" w:eastAsia="Times New Roman" w:hAnsi="Times New Roman" w:cs="Times New Roman"/>
                <w:color w:val="000000"/>
                <w:sz w:val="28"/>
                <w:szCs w:val="28"/>
              </w:rPr>
            </w:pPr>
          </w:p>
        </w:tc>
      </w:tr>
      <w:tr w:rsidR="00DE011A" w14:paraId="438FE28A" w14:textId="77777777">
        <w:tc>
          <w:tcPr>
            <w:tcW w:w="562" w:type="dxa"/>
            <w:vAlign w:val="center"/>
          </w:tcPr>
          <w:p w14:paraId="5F8A1263"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p>
        </w:tc>
        <w:tc>
          <w:tcPr>
            <w:tcW w:w="4536" w:type="dxa"/>
            <w:vAlign w:val="center"/>
          </w:tcPr>
          <w:p w14:paraId="4EF047D1"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Проведення тестів у розробленому програмному забезпеченні </w:t>
            </w:r>
          </w:p>
        </w:tc>
        <w:tc>
          <w:tcPr>
            <w:tcW w:w="2835" w:type="dxa"/>
            <w:vAlign w:val="center"/>
          </w:tcPr>
          <w:p w14:paraId="72FFED52"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12.11.2024</w:t>
            </w:r>
          </w:p>
        </w:tc>
        <w:tc>
          <w:tcPr>
            <w:tcW w:w="1916" w:type="dxa"/>
            <w:vAlign w:val="center"/>
          </w:tcPr>
          <w:p w14:paraId="5F405F2B" w14:textId="77777777" w:rsidR="00DE011A" w:rsidRDefault="00DE011A">
            <w:pPr>
              <w:rPr>
                <w:rFonts w:ascii="Times New Roman" w:eastAsia="Times New Roman" w:hAnsi="Times New Roman" w:cs="Times New Roman"/>
                <w:color w:val="000000"/>
                <w:sz w:val="28"/>
                <w:szCs w:val="28"/>
              </w:rPr>
            </w:pPr>
          </w:p>
        </w:tc>
      </w:tr>
      <w:tr w:rsidR="00DE011A" w14:paraId="1DD14379" w14:textId="77777777">
        <w:tc>
          <w:tcPr>
            <w:tcW w:w="562" w:type="dxa"/>
            <w:vAlign w:val="center"/>
          </w:tcPr>
          <w:p w14:paraId="01F2B3E2"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w:t>
            </w:r>
          </w:p>
        </w:tc>
        <w:tc>
          <w:tcPr>
            <w:tcW w:w="4536" w:type="dxa"/>
            <w:vAlign w:val="center"/>
          </w:tcPr>
          <w:p w14:paraId="56EBA038"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Написання висновків та рекомендацій</w:t>
            </w:r>
          </w:p>
        </w:tc>
        <w:tc>
          <w:tcPr>
            <w:tcW w:w="2835" w:type="dxa"/>
            <w:vAlign w:val="center"/>
          </w:tcPr>
          <w:p w14:paraId="286E6A40"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24.11.2024</w:t>
            </w:r>
          </w:p>
        </w:tc>
        <w:tc>
          <w:tcPr>
            <w:tcW w:w="1916" w:type="dxa"/>
            <w:vAlign w:val="center"/>
          </w:tcPr>
          <w:p w14:paraId="2EEEE4EE" w14:textId="77777777" w:rsidR="00DE011A" w:rsidRDefault="00DE011A">
            <w:pPr>
              <w:rPr>
                <w:rFonts w:ascii="Times New Roman" w:eastAsia="Times New Roman" w:hAnsi="Times New Roman" w:cs="Times New Roman"/>
                <w:color w:val="000000"/>
                <w:sz w:val="28"/>
                <w:szCs w:val="28"/>
              </w:rPr>
            </w:pPr>
          </w:p>
        </w:tc>
      </w:tr>
      <w:tr w:rsidR="00DE011A" w14:paraId="295D8081" w14:textId="77777777">
        <w:tc>
          <w:tcPr>
            <w:tcW w:w="562" w:type="dxa"/>
            <w:vAlign w:val="center"/>
          </w:tcPr>
          <w:p w14:paraId="0016379A"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8</w:t>
            </w:r>
          </w:p>
        </w:tc>
        <w:tc>
          <w:tcPr>
            <w:tcW w:w="4536" w:type="dxa"/>
            <w:vAlign w:val="center"/>
          </w:tcPr>
          <w:p w14:paraId="6F5FBCB9"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Оформлення магістерської дисертації</w:t>
            </w:r>
          </w:p>
        </w:tc>
        <w:tc>
          <w:tcPr>
            <w:tcW w:w="2835" w:type="dxa"/>
            <w:vAlign w:val="center"/>
          </w:tcPr>
          <w:p w14:paraId="46D804BC" w14:textId="77777777" w:rsidR="00DE011A" w:rsidRDefault="009240C3">
            <w:pP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30.11.2024</w:t>
            </w:r>
          </w:p>
        </w:tc>
        <w:tc>
          <w:tcPr>
            <w:tcW w:w="1916" w:type="dxa"/>
            <w:vAlign w:val="center"/>
          </w:tcPr>
          <w:p w14:paraId="683A8DC4" w14:textId="77777777" w:rsidR="00DE011A" w:rsidRDefault="00DE011A">
            <w:pPr>
              <w:rPr>
                <w:rFonts w:ascii="Times New Roman" w:eastAsia="Times New Roman" w:hAnsi="Times New Roman" w:cs="Times New Roman"/>
                <w:color w:val="000000"/>
                <w:sz w:val="28"/>
                <w:szCs w:val="28"/>
              </w:rPr>
            </w:pPr>
          </w:p>
        </w:tc>
      </w:tr>
    </w:tbl>
    <w:p w14:paraId="0317A8B6" w14:textId="77777777" w:rsidR="00DE011A" w:rsidRDefault="00DE011A">
      <w:pPr>
        <w:spacing w:after="0" w:line="240" w:lineRule="auto"/>
        <w:rPr>
          <w:rFonts w:ascii="Times New Roman" w:eastAsia="Times New Roman" w:hAnsi="Times New Roman" w:cs="Times New Roman"/>
          <w:color w:val="000000"/>
          <w:sz w:val="28"/>
          <w:szCs w:val="28"/>
        </w:rPr>
      </w:pPr>
    </w:p>
    <w:p w14:paraId="3DB00B69" w14:textId="77777777" w:rsidR="00DE011A" w:rsidRDefault="009240C3">
      <w:pPr>
        <w:spacing w:after="0" w:line="360" w:lineRule="auto"/>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Студент</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sz w:val="28"/>
          <w:szCs w:val="28"/>
        </w:rPr>
        <w:t>Владислав</w:t>
      </w:r>
      <w:r>
        <w:rPr>
          <w:rFonts w:ascii="Times New Roman" w:eastAsia="Times New Roman" w:hAnsi="Times New Roman" w:cs="Times New Roman"/>
          <w:color w:val="000000"/>
          <w:sz w:val="28"/>
          <w:szCs w:val="28"/>
        </w:rPr>
        <w:t xml:space="preserve"> ПРОЦЕНКО </w:t>
      </w:r>
    </w:p>
    <w:p w14:paraId="25B284F4" w14:textId="77777777" w:rsidR="00DE011A" w:rsidRDefault="009240C3">
      <w:pPr>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Науковий керівник</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Юлія БОЯРІНОВА</w:t>
      </w:r>
    </w:p>
    <w:p w14:paraId="4CA34BE6" w14:textId="77777777" w:rsidR="00DE011A" w:rsidRDefault="00DE011A">
      <w:pPr>
        <w:spacing w:after="0" w:line="360" w:lineRule="auto"/>
        <w:jc w:val="both"/>
        <w:rPr>
          <w:rFonts w:ascii="Times New Roman" w:eastAsia="Times New Roman" w:hAnsi="Times New Roman" w:cs="Times New Roman"/>
          <w:color w:val="FF0000"/>
          <w:sz w:val="28"/>
          <w:szCs w:val="28"/>
        </w:rPr>
      </w:pPr>
    </w:p>
    <w:p w14:paraId="2FA3866E" w14:textId="77777777" w:rsidR="00DE011A" w:rsidRDefault="009240C3">
      <w:pPr>
        <w:pageBreakBefore/>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РЕФЕРАТ</w:t>
      </w:r>
    </w:p>
    <w:p w14:paraId="2F68F59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sz w:val="28"/>
          <w:szCs w:val="28"/>
        </w:rPr>
        <w:t xml:space="preserve"> зумовлена постійним зростанням обсягів даних, які використовуються у різних галузях, таких як медицина, фінанси, екологія та технології. В умовах, коли дані часто містять шум, що може спотворювати результати аналізу, фільтрація шумів стає критично важливо</w:t>
      </w:r>
      <w:r>
        <w:rPr>
          <w:rFonts w:ascii="Times New Roman" w:eastAsia="Times New Roman" w:hAnsi="Times New Roman" w:cs="Times New Roman"/>
          <w:sz w:val="28"/>
          <w:szCs w:val="28"/>
        </w:rPr>
        <w:t>ю. Нейронні мережі, як один із найбільш потужних інструментів для обробки даних, потребують очищення вхідних сигналів від шуму для досягнення високої точності та продуктивності. Дослідження методів фільтрації шумів в контексті великих наборів даних є актуа</w:t>
      </w:r>
      <w:r>
        <w:rPr>
          <w:rFonts w:ascii="Times New Roman" w:eastAsia="Times New Roman" w:hAnsi="Times New Roman" w:cs="Times New Roman"/>
          <w:sz w:val="28"/>
          <w:szCs w:val="28"/>
        </w:rPr>
        <w:t xml:space="preserve">льним завданням, оскільки невірні або </w:t>
      </w:r>
      <w:proofErr w:type="spellStart"/>
      <w:r>
        <w:rPr>
          <w:rFonts w:ascii="Times New Roman" w:eastAsia="Times New Roman" w:hAnsi="Times New Roman" w:cs="Times New Roman"/>
          <w:sz w:val="28"/>
          <w:szCs w:val="28"/>
        </w:rPr>
        <w:t>зашумлені</w:t>
      </w:r>
      <w:proofErr w:type="spellEnd"/>
      <w:r>
        <w:rPr>
          <w:rFonts w:ascii="Times New Roman" w:eastAsia="Times New Roman" w:hAnsi="Times New Roman" w:cs="Times New Roman"/>
          <w:sz w:val="28"/>
          <w:szCs w:val="28"/>
        </w:rPr>
        <w:t xml:space="preserve"> дані можуть призвести до неправильних висновків та рішень.</w:t>
      </w:r>
    </w:p>
    <w:p w14:paraId="68A179B7" w14:textId="77777777" w:rsidR="00DE011A" w:rsidRDefault="009240C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 дослідження</w:t>
      </w:r>
      <w:r>
        <w:rPr>
          <w:rFonts w:ascii="Times New Roman" w:eastAsia="Times New Roman" w:hAnsi="Times New Roman" w:cs="Times New Roman"/>
          <w:sz w:val="28"/>
          <w:szCs w:val="28"/>
        </w:rPr>
        <w:t xml:space="preserve"> – Об'єктом дослідження є процес навчання нейронних мереж із використанням великих наборів даних, що містять різноманітні типи шумі</w:t>
      </w:r>
      <w:r>
        <w:rPr>
          <w:rFonts w:ascii="Times New Roman" w:eastAsia="Times New Roman" w:hAnsi="Times New Roman" w:cs="Times New Roman"/>
          <w:sz w:val="28"/>
          <w:szCs w:val="28"/>
        </w:rPr>
        <w:t>в.</w:t>
      </w:r>
    </w:p>
    <w:p w14:paraId="15C74A9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 дослідження</w:t>
      </w:r>
      <w:r>
        <w:rPr>
          <w:rFonts w:ascii="Times New Roman" w:eastAsia="Times New Roman" w:hAnsi="Times New Roman" w:cs="Times New Roman"/>
          <w:sz w:val="28"/>
          <w:szCs w:val="28"/>
        </w:rPr>
        <w:t xml:space="preserve"> – Предметом дослідження є методи фільтрації шумів, зокрема, класичні та сучасні алгоритми, що застосовуються для очищення даних перед їх подачею на вхід нейронним мережам, включаючи адаптивні фільтри, вейвлети, методи на основі принц</w:t>
      </w:r>
      <w:r>
        <w:rPr>
          <w:rFonts w:ascii="Times New Roman" w:eastAsia="Times New Roman" w:hAnsi="Times New Roman" w:cs="Times New Roman"/>
          <w:sz w:val="28"/>
          <w:szCs w:val="28"/>
        </w:rPr>
        <w:t>ипу головних компонентів (PCA), а також комбіновані фільтри.</w:t>
      </w:r>
    </w:p>
    <w:p w14:paraId="1985F01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xml:space="preserve"> – Основною метою даної роботи є дослідження та аналіз різних методів фільтрації шумів, які впливають на ефективність навчання нейронних мереж, з метою виявлення найбільш оптимальних р</w:t>
      </w:r>
      <w:r>
        <w:rPr>
          <w:rFonts w:ascii="Times New Roman" w:eastAsia="Times New Roman" w:hAnsi="Times New Roman" w:cs="Times New Roman"/>
          <w:sz w:val="28"/>
          <w:szCs w:val="28"/>
        </w:rPr>
        <w:t>ішень для покращення якості обробки даних.</w:t>
      </w:r>
    </w:p>
    <w:p w14:paraId="42580BF4"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Наукова новизна одержаних результатів</w:t>
      </w:r>
    </w:p>
    <w:p w14:paraId="46CF5D9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Наукова новизна даного дослідження полягає в розробці та впровадженні нових методів фільтрації шумів, адаптованих до умов роботи з великими наборами даних. Результати дослідження демонструють можливість покращення точності навчання нейронних мереж за рахун</w:t>
      </w:r>
      <w:r>
        <w:rPr>
          <w:rFonts w:ascii="Times New Roman" w:eastAsia="Times New Roman" w:hAnsi="Times New Roman" w:cs="Times New Roman"/>
          <w:sz w:val="28"/>
          <w:szCs w:val="28"/>
        </w:rPr>
        <w:t>ок застосування комбінацій різних фільтраційних методів. Окрім того,  представлено порівняння ефективності традиційних і сучасних методів фільтрації, що дозволить визначити оптимальні підходи для конкретних типів шуму.</w:t>
      </w:r>
    </w:p>
    <w:p w14:paraId="1C4559EC"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2B9768D6"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Практичне значення одержаних результ</w:t>
      </w:r>
      <w:r>
        <w:rPr>
          <w:rFonts w:ascii="Times New Roman" w:eastAsia="Times New Roman" w:hAnsi="Times New Roman" w:cs="Times New Roman"/>
          <w:b/>
          <w:sz w:val="28"/>
          <w:szCs w:val="28"/>
        </w:rPr>
        <w:t>атів</w:t>
      </w:r>
    </w:p>
    <w:p w14:paraId="6A9D92C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Практичне значення дослідження полягає в можливості впровадження отриманих результатів у реальні проекти, що передбачають використання нейронних мереж для аналізу великих даних. Запропоновані методи фільтрації можуть бути застосовані в таких галузях, </w:t>
      </w:r>
      <w:r>
        <w:rPr>
          <w:rFonts w:ascii="Times New Roman" w:eastAsia="Times New Roman" w:hAnsi="Times New Roman" w:cs="Times New Roman"/>
          <w:sz w:val="28"/>
          <w:szCs w:val="28"/>
        </w:rPr>
        <w:t xml:space="preserve">як медичне діагностування, фінансовий аналіз, обробка зображень та </w:t>
      </w:r>
      <w:proofErr w:type="spellStart"/>
      <w:r>
        <w:rPr>
          <w:rFonts w:ascii="Times New Roman" w:eastAsia="Times New Roman" w:hAnsi="Times New Roman" w:cs="Times New Roman"/>
          <w:sz w:val="28"/>
          <w:szCs w:val="28"/>
        </w:rPr>
        <w:t>аудіосигналів</w:t>
      </w:r>
      <w:proofErr w:type="spellEnd"/>
      <w:r>
        <w:rPr>
          <w:rFonts w:ascii="Times New Roman" w:eastAsia="Times New Roman" w:hAnsi="Times New Roman" w:cs="Times New Roman"/>
          <w:sz w:val="28"/>
          <w:szCs w:val="28"/>
        </w:rPr>
        <w:t>, що дозволить значно покращити якість обробки даних та зменшити ризик помилок.</w:t>
      </w:r>
    </w:p>
    <w:p w14:paraId="3A142572"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Особистий внесок</w:t>
      </w:r>
    </w:p>
    <w:p w14:paraId="31ED61C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Особистий внесок автора у дослідження полягає у проведенні експериментів, аналі</w:t>
      </w:r>
      <w:r>
        <w:rPr>
          <w:rFonts w:ascii="Times New Roman" w:eastAsia="Times New Roman" w:hAnsi="Times New Roman" w:cs="Times New Roman"/>
          <w:sz w:val="28"/>
          <w:szCs w:val="28"/>
        </w:rPr>
        <w:t xml:space="preserve">зі отриманих результатів та формулюванні рекомендацій щодо вибору методів фільтрації. Автор також розробив програмне забезпечення для реалізації фільтраційних алгоритмів, що дозволяє автоматизувати процес обробки даних і спростити застосування розроблених </w:t>
      </w:r>
      <w:r>
        <w:rPr>
          <w:rFonts w:ascii="Times New Roman" w:eastAsia="Times New Roman" w:hAnsi="Times New Roman" w:cs="Times New Roman"/>
          <w:sz w:val="28"/>
          <w:szCs w:val="28"/>
        </w:rPr>
        <w:t>методів у практиці.</w:t>
      </w:r>
    </w:p>
    <w:p w14:paraId="7ACBECB2"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Апробація результатів роботи</w:t>
      </w:r>
    </w:p>
    <w:p w14:paraId="7C4462B8"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роботи були апробовані на семінарах та засіданнях групи, де представлено доповіді з обговоренням отриманих даних, методів фільтрації та їх ефективності. Перелік конференцій: науково-практична конф</w:t>
      </w:r>
      <w:r>
        <w:rPr>
          <w:rFonts w:ascii="Times New Roman" w:eastAsia="Times New Roman" w:hAnsi="Times New Roman" w:cs="Times New Roman"/>
          <w:sz w:val="28"/>
          <w:szCs w:val="28"/>
        </w:rPr>
        <w:t>еренція магістрантів та аспірантів ПМК-2024, VII Міжнародної студентської наукової конференції «Глобалізація наукових знань: міжнародна співпраця та інтеграція галузей наук» від 29.11.2024, XII Міжнародна науково-практична конференція “EUROPEAN CONGRESS OF</w:t>
      </w:r>
      <w:r>
        <w:rPr>
          <w:rFonts w:ascii="Times New Roman" w:eastAsia="Times New Roman" w:hAnsi="Times New Roman" w:cs="Times New Roman"/>
          <w:sz w:val="28"/>
          <w:szCs w:val="28"/>
        </w:rPr>
        <w:t xml:space="preserve"> SCIENTIFIC ACHIEVEMENTS”</w:t>
      </w:r>
    </w:p>
    <w:p w14:paraId="668C28FF"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Публікації</w:t>
      </w:r>
    </w:p>
    <w:p w14:paraId="2A0DBE1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дослідження заплановано кілька публікацій, присвячених різним аспектам фільтрації шумів у великих наборах даних. Окремі статті міститимуть порівняльний аналіз методів фільтрації, результати експериментів</w:t>
      </w:r>
      <w:r>
        <w:rPr>
          <w:rFonts w:ascii="Times New Roman" w:eastAsia="Times New Roman" w:hAnsi="Times New Roman" w:cs="Times New Roman"/>
          <w:sz w:val="28"/>
          <w:szCs w:val="28"/>
        </w:rPr>
        <w:t xml:space="preserve"> та рекомендації для практичного застосування.</w:t>
      </w:r>
    </w:p>
    <w:p w14:paraId="6C425111"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Структура роботи</w:t>
      </w:r>
    </w:p>
    <w:p w14:paraId="472CFBC7"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Структура роботи включає такі розділи: вступ, 3 розділи; 9 підрозділів, висновки, список використаних джерел. Список використаних джерел містить 30 позицій.</w:t>
      </w:r>
    </w:p>
    <w:p w14:paraId="23C3CBD9"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29701368"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першому розділі представлено виз</w:t>
      </w:r>
      <w:r>
        <w:rPr>
          <w:rFonts w:ascii="Times New Roman" w:eastAsia="Times New Roman" w:hAnsi="Times New Roman" w:cs="Times New Roman"/>
          <w:sz w:val="28"/>
          <w:szCs w:val="28"/>
        </w:rPr>
        <w:t>начення шумів, їх типи та вплив на результати навчання нейронних мереж. Розглянуто сучасні підходи до фільтрації шумів у контексті машинного навчання. У другому розділі аналізуються різноманітні методи фільтрації, зокрема, класичні, такі як медіанний та Са</w:t>
      </w:r>
      <w:r>
        <w:rPr>
          <w:rFonts w:ascii="Times New Roman" w:eastAsia="Times New Roman" w:hAnsi="Times New Roman" w:cs="Times New Roman"/>
          <w:sz w:val="28"/>
          <w:szCs w:val="28"/>
        </w:rPr>
        <w:t xml:space="preserve">віцького-Голея, а також новітні методи, засновані на машинному навчанні, включаючи адаптивні фільтри та вейвлети. У </w:t>
      </w:r>
      <w:proofErr w:type="spellStart"/>
      <w:r>
        <w:rPr>
          <w:rFonts w:ascii="Times New Roman" w:eastAsia="Times New Roman" w:hAnsi="Times New Roman" w:cs="Times New Roman"/>
          <w:sz w:val="28"/>
          <w:szCs w:val="28"/>
        </w:rPr>
        <w:t>третьмоу</w:t>
      </w:r>
      <w:proofErr w:type="spellEnd"/>
      <w:r>
        <w:rPr>
          <w:rFonts w:ascii="Times New Roman" w:eastAsia="Times New Roman" w:hAnsi="Times New Roman" w:cs="Times New Roman"/>
          <w:sz w:val="28"/>
          <w:szCs w:val="28"/>
        </w:rPr>
        <w:t xml:space="preserve"> розділі описується архітектура </w:t>
      </w:r>
      <w:proofErr w:type="spellStart"/>
      <w:r>
        <w:rPr>
          <w:rFonts w:ascii="Times New Roman" w:eastAsia="Times New Roman" w:hAnsi="Times New Roman" w:cs="Times New Roman"/>
          <w:sz w:val="28"/>
          <w:szCs w:val="28"/>
        </w:rPr>
        <w:t>проекта</w:t>
      </w:r>
      <w:proofErr w:type="spellEnd"/>
      <w:r>
        <w:rPr>
          <w:rFonts w:ascii="Times New Roman" w:eastAsia="Times New Roman" w:hAnsi="Times New Roman" w:cs="Times New Roman"/>
          <w:sz w:val="28"/>
          <w:szCs w:val="28"/>
        </w:rPr>
        <w:t>, надається аналіз та оцінка використаних методів, базуючись на результатах тестування.</w:t>
      </w:r>
    </w:p>
    <w:p w14:paraId="4BA552E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w:t>
      </w:r>
      <w:r>
        <w:rPr>
          <w:rFonts w:ascii="Times New Roman" w:eastAsia="Times New Roman" w:hAnsi="Times New Roman" w:cs="Times New Roman"/>
          <w:sz w:val="28"/>
          <w:szCs w:val="28"/>
        </w:rPr>
        <w:t xml:space="preserve"> чином, робота має на меті всебічне дослідження проблеми фільтрації шумів у великих наборах даних, що дозволить покращити навчання нейронних мереж та забезпечити їх ефективну роботу в умовах реальних завдань.</w:t>
      </w:r>
    </w:p>
    <w:p w14:paraId="206929E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Ключові слова</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фільтрація шуму, нейронні мережі</w:t>
      </w:r>
      <w:r>
        <w:rPr>
          <w:rFonts w:ascii="Times New Roman" w:eastAsia="Times New Roman" w:hAnsi="Times New Roman" w:cs="Times New Roman"/>
          <w:sz w:val="28"/>
          <w:szCs w:val="28"/>
        </w:rPr>
        <w:t xml:space="preserve">, машинне навчання, </w:t>
      </w:r>
      <w:proofErr w:type="spellStart"/>
      <w:r>
        <w:rPr>
          <w:rFonts w:ascii="Times New Roman" w:eastAsia="Times New Roman" w:hAnsi="Times New Roman" w:cs="Times New Roman"/>
          <w:sz w:val="28"/>
          <w:szCs w:val="28"/>
        </w:rPr>
        <w:t>зашумлені</w:t>
      </w:r>
      <w:proofErr w:type="spellEnd"/>
      <w:r>
        <w:rPr>
          <w:rFonts w:ascii="Times New Roman" w:eastAsia="Times New Roman" w:hAnsi="Times New Roman" w:cs="Times New Roman"/>
          <w:sz w:val="28"/>
          <w:szCs w:val="28"/>
        </w:rPr>
        <w:t xml:space="preserve"> дані, методи фільтрації, фільтри </w:t>
      </w:r>
      <w:proofErr w:type="spellStart"/>
      <w:r>
        <w:rPr>
          <w:rFonts w:ascii="Times New Roman" w:eastAsia="Times New Roman" w:hAnsi="Times New Roman" w:cs="Times New Roman"/>
          <w:sz w:val="28"/>
          <w:szCs w:val="28"/>
        </w:rPr>
        <w:t>Калмана</w:t>
      </w:r>
      <w:proofErr w:type="spellEnd"/>
      <w:r>
        <w:rPr>
          <w:rFonts w:ascii="Times New Roman" w:eastAsia="Times New Roman" w:hAnsi="Times New Roman" w:cs="Times New Roman"/>
          <w:sz w:val="28"/>
          <w:szCs w:val="28"/>
        </w:rPr>
        <w:t>, вейвлет-фільтрація, PCA, медіанна фільтрація, фільтр Савіцького-Голея, оцінка ефективності, аналіз даних, SNR, метрики якості.</w:t>
      </w:r>
    </w:p>
    <w:p w14:paraId="7D79442D" w14:textId="77777777" w:rsidR="00DE011A" w:rsidRDefault="009240C3">
      <w:pPr>
        <w:pageBreakBefore/>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ABSTRACT</w:t>
      </w:r>
    </w:p>
    <w:p w14:paraId="30397A9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topic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is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relevant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growth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amount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industries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medicine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ecology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often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distort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becomes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critically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impo</w:t>
      </w:r>
      <w:r>
        <w:rPr>
          <w:rFonts w:ascii="Times New Roman" w:eastAsia="Times New Roman" w:hAnsi="Times New Roman" w:cs="Times New Roman"/>
          <w:sz w:val="28"/>
          <w:szCs w:val="28"/>
        </w:rPr>
        <w:t>rtant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powerful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input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achieve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accuracy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relevant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incorrect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incorrect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conclusions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decisions</w:t>
      </w:r>
      <w:proofErr w:type="spellEnd"/>
      <w:r>
        <w:rPr>
          <w:rFonts w:ascii="Times New Roman" w:eastAsia="Times New Roman" w:hAnsi="Times New Roman" w:cs="Times New Roman"/>
          <w:sz w:val="28"/>
          <w:szCs w:val="28"/>
        </w:rPr>
        <w:t>.</w:t>
      </w:r>
    </w:p>
    <w:p w14:paraId="281FEF3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Research</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object</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types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them</w:t>
      </w:r>
      <w:proofErr w:type="spellEnd"/>
      <w:r>
        <w:rPr>
          <w:rFonts w:ascii="Times New Roman" w:eastAsia="Times New Roman" w:hAnsi="Times New Roman" w:cs="Times New Roman"/>
          <w:sz w:val="28"/>
          <w:szCs w:val="28"/>
        </w:rPr>
        <w:t>.</w:t>
      </w:r>
    </w:p>
    <w:p w14:paraId="6C28989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Subject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study</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modern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algorithms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before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feeding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input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wavelets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w:t>
      </w:r>
      <w:r>
        <w:rPr>
          <w:rFonts w:ascii="Times New Roman" w:eastAsia="Times New Roman" w:hAnsi="Times New Roman" w:cs="Times New Roman"/>
          <w:sz w:val="28"/>
          <w:szCs w:val="28"/>
        </w:rPr>
        <w:t>inciple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principal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components</w:t>
      </w:r>
      <w:proofErr w:type="spellEnd"/>
      <w:r>
        <w:rPr>
          <w:rFonts w:ascii="Times New Roman" w:eastAsia="Times New Roman" w:hAnsi="Times New Roman" w:cs="Times New Roman"/>
          <w:sz w:val="28"/>
          <w:szCs w:val="28"/>
        </w:rPr>
        <w:t xml:space="preserve"> (PCA),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combined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filters</w:t>
      </w:r>
      <w:proofErr w:type="spellEnd"/>
      <w:r>
        <w:rPr>
          <w:rFonts w:ascii="Times New Roman" w:eastAsia="Times New Roman" w:hAnsi="Times New Roman" w:cs="Times New Roman"/>
          <w:sz w:val="28"/>
          <w:szCs w:val="28"/>
        </w:rPr>
        <w:t>.</w:t>
      </w:r>
    </w:p>
    <w:p w14:paraId="6C73F9D4"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Purpose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work</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purpose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affect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efficiency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identify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optimal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solutions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w:t>
      </w:r>
    </w:p>
    <w:p w14:paraId="384433C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scientific</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novelty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implementation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w:t>
      </w:r>
      <w:r>
        <w:rPr>
          <w:rFonts w:ascii="Times New Roman" w:eastAsia="Times New Roman" w:hAnsi="Times New Roman" w:cs="Times New Roman"/>
          <w:sz w:val="28"/>
          <w:szCs w:val="28"/>
        </w:rPr>
        <w: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demonstrate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accuracy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combinations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different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addition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comparison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traditional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modern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allow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optimal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approaches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types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w:t>
      </w:r>
    </w:p>
    <w:p w14:paraId="2B83133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practical</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significance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possibility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implementing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projects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involving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applied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diagnostics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financial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audio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significantly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reduce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risk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errors</w:t>
      </w:r>
      <w:proofErr w:type="spellEnd"/>
      <w:r>
        <w:rPr>
          <w:rFonts w:ascii="Times New Roman" w:eastAsia="Times New Roman" w:hAnsi="Times New Roman" w:cs="Times New Roman"/>
          <w:sz w:val="28"/>
          <w:szCs w:val="28"/>
        </w:rPr>
        <w:t>.</w:t>
      </w:r>
    </w:p>
    <w:p w14:paraId="5E84E81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lastRenderedPageBreak/>
        <w:t>Personal</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contribution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contribution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conducting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experiments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obtained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formulating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recommendations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choosing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software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implementing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algorithms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allows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automating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simplifying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practice</w:t>
      </w:r>
      <w:proofErr w:type="spellEnd"/>
      <w:r>
        <w:rPr>
          <w:rFonts w:ascii="Times New Roman" w:eastAsia="Times New Roman" w:hAnsi="Times New Roman" w:cs="Times New Roman"/>
          <w:sz w:val="28"/>
          <w:szCs w:val="28"/>
        </w:rPr>
        <w:t>.</w:t>
      </w:r>
    </w:p>
    <w:p w14:paraId="2BC9972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Approbation</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work</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results</w:t>
      </w:r>
      <w:proofErr w:type="spellEnd"/>
    </w:p>
    <w:p w14:paraId="6FB854E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tested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seminars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meetings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reports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with</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discuss</w:t>
      </w:r>
      <w:r>
        <w:rPr>
          <w:rFonts w:ascii="Times New Roman" w:eastAsia="Times New Roman" w:hAnsi="Times New Roman" w:cs="Times New Roman"/>
          <w:sz w:val="28"/>
          <w:szCs w:val="28"/>
        </w:rPr>
        <w: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obtained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conferences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conference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master's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postgraduate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students</w:t>
      </w:r>
      <w:proofErr w:type="spellEnd"/>
      <w:r>
        <w:rPr>
          <w:rFonts w:ascii="Times New Roman" w:eastAsia="Times New Roman" w:hAnsi="Times New Roman" w:cs="Times New Roman"/>
          <w:sz w:val="28"/>
          <w:szCs w:val="28"/>
        </w:rPr>
        <w:t xml:space="preserve"> PMK-2024, VII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conference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knowl</w:t>
      </w:r>
      <w:r>
        <w:rPr>
          <w:rFonts w:ascii="Times New Roman" w:eastAsia="Times New Roman" w:hAnsi="Times New Roman" w:cs="Times New Roman"/>
          <w:sz w:val="28"/>
          <w:szCs w:val="28"/>
        </w:rPr>
        <w:t>edge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cooperation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branches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from</w:t>
      </w:r>
      <w:proofErr w:type="spellEnd"/>
      <w:r>
        <w:rPr>
          <w:rFonts w:ascii="Times New Roman" w:eastAsia="Times New Roman" w:hAnsi="Times New Roman" w:cs="Times New Roman"/>
          <w:sz w:val="28"/>
          <w:szCs w:val="28"/>
        </w:rPr>
        <w:t xml:space="preserve"> 29.11.2024</w:t>
      </w:r>
    </w:p>
    <w:p w14:paraId="0D9D5844"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Testing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work</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results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tested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seminars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group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meetings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reports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discussing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obtained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w:t>
      </w:r>
      <w:r>
        <w:rPr>
          <w:rFonts w:ascii="Times New Roman" w:eastAsia="Times New Roman" w:hAnsi="Times New Roman" w:cs="Times New Roman"/>
          <w:sz w:val="28"/>
          <w:szCs w:val="28"/>
        </w:rPr>
        <w: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effectiveness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planned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publish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articles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journals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dissemination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community</w:t>
      </w:r>
      <w:proofErr w:type="spellEnd"/>
      <w:r>
        <w:rPr>
          <w:rFonts w:ascii="Times New Roman" w:eastAsia="Times New Roman" w:hAnsi="Times New Roman" w:cs="Times New Roman"/>
          <w:sz w:val="28"/>
          <w:szCs w:val="28"/>
        </w:rPr>
        <w:t>.</w:t>
      </w:r>
    </w:p>
    <w:p w14:paraId="684FED6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Publications</w:t>
      </w:r>
      <w:proofErr w:type="spellEnd"/>
      <w:r>
        <w:rPr>
          <w:rFonts w:ascii="Times New Roman" w:eastAsia="Times New Roman" w:hAnsi="Times New Roman" w:cs="Times New Roman"/>
          <w:b/>
          <w:sz w:val="28"/>
          <w:szCs w:val="28"/>
        </w:rPr>
        <w:t>:</w:t>
      </w:r>
    </w:p>
    <w:p w14:paraId="5D53C4A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several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publications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planned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devo</w:t>
      </w:r>
      <w:r>
        <w:rPr>
          <w:rFonts w:ascii="Times New Roman" w:eastAsia="Times New Roman" w:hAnsi="Times New Roman" w:cs="Times New Roman"/>
          <w:sz w:val="28"/>
          <w:szCs w:val="28"/>
        </w:rPr>
        <w:t>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Separate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articles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contain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comparative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experimental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recommendations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application</w:t>
      </w:r>
      <w:proofErr w:type="spellEnd"/>
      <w:r>
        <w:rPr>
          <w:rFonts w:ascii="Times New Roman" w:eastAsia="Times New Roman" w:hAnsi="Times New Roman" w:cs="Times New Roman"/>
          <w:sz w:val="28"/>
          <w:szCs w:val="28"/>
        </w:rPr>
        <w:t>.</w:t>
      </w:r>
    </w:p>
    <w:p w14:paraId="71AB85D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Structure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the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work</w:t>
      </w:r>
      <w:proofErr w:type="spellEnd"/>
      <w:r>
        <w:rPr>
          <w:rFonts w:ascii="Times New Roman" w:eastAsia="Times New Roman" w:hAnsi="Times New Roman" w:cs="Times New Roman"/>
          <w:b/>
          <w:sz w:val="28"/>
          <w:szCs w:val="28"/>
        </w:rPr>
        <w:t>:</w:t>
      </w:r>
    </w:p>
    <w:p w14:paraId="5C3A8722"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w:t>
      </w:r>
      <w:r>
        <w:rPr>
          <w:rFonts w:ascii="Times New Roman" w:eastAsia="Times New Roman" w:hAnsi="Times New Roman" w:cs="Times New Roman"/>
          <w:sz w:val="28"/>
          <w:szCs w:val="28"/>
        </w:rPr>
        <w:t>ncludes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following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introduction</w:t>
      </w:r>
      <w:proofErr w:type="spellEnd"/>
      <w:r>
        <w:rPr>
          <w:rFonts w:ascii="Times New Roman" w:eastAsia="Times New Roman" w:hAnsi="Times New Roman" w:cs="Times New Roman"/>
          <w:sz w:val="28"/>
          <w:szCs w:val="28"/>
        </w:rPr>
        <w:t xml:space="preserve">, 3 </w:t>
      </w:r>
      <w:proofErr w:type="spellStart"/>
      <w:r>
        <w:rPr>
          <w:rFonts w:ascii="Times New Roman" w:eastAsia="Times New Roman" w:hAnsi="Times New Roman" w:cs="Times New Roman"/>
          <w:sz w:val="28"/>
          <w:szCs w:val="28"/>
        </w:rPr>
        <w:t>chapters</w:t>
      </w:r>
      <w:proofErr w:type="spellEnd"/>
      <w:r>
        <w:rPr>
          <w:rFonts w:ascii="Times New Roman" w:eastAsia="Times New Roman" w:hAnsi="Times New Roman" w:cs="Times New Roman"/>
          <w:sz w:val="28"/>
          <w:szCs w:val="28"/>
        </w:rPr>
        <w:t xml:space="preserve">; 9 </w:t>
      </w:r>
      <w:proofErr w:type="spellStart"/>
      <w:r>
        <w:rPr>
          <w:rFonts w:ascii="Times New Roman" w:eastAsia="Times New Roman" w:hAnsi="Times New Roman" w:cs="Times New Roman"/>
          <w:sz w:val="28"/>
          <w:szCs w:val="28"/>
        </w:rPr>
        <w:t>subsections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conclusions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sources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sources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contains</w:t>
      </w:r>
      <w:proofErr w:type="spellEnd"/>
      <w:r>
        <w:rPr>
          <w:rFonts w:ascii="Times New Roman" w:eastAsia="Times New Roman" w:hAnsi="Times New Roman" w:cs="Times New Roman"/>
          <w:sz w:val="28"/>
          <w:szCs w:val="28"/>
        </w:rPr>
        <w:t xml:space="preserve"> 30 </w:t>
      </w:r>
      <w:proofErr w:type="spellStart"/>
      <w:r>
        <w:rPr>
          <w:rFonts w:ascii="Times New Roman" w:eastAsia="Times New Roman" w:hAnsi="Times New Roman" w:cs="Times New Roman"/>
          <w:sz w:val="28"/>
          <w:szCs w:val="28"/>
        </w:rPr>
        <w:t>items</w:t>
      </w:r>
      <w:proofErr w:type="spellEnd"/>
      <w:r>
        <w:rPr>
          <w:rFonts w:ascii="Times New Roman" w:eastAsia="Times New Roman" w:hAnsi="Times New Roman" w:cs="Times New Roman"/>
          <w:sz w:val="28"/>
          <w:szCs w:val="28"/>
        </w:rPr>
        <w:t>.</w:t>
      </w:r>
    </w:p>
    <w:p w14:paraId="4C5F1145"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presents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definition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types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impact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w:t>
      </w:r>
      <w:r>
        <w:rPr>
          <w:rFonts w:ascii="Times New Roman" w:eastAsia="Times New Roman" w:hAnsi="Times New Roman" w:cs="Times New Roman"/>
          <w:sz w:val="28"/>
          <w:szCs w:val="28"/>
        </w:rPr>
        <w: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Modern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approaches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second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Savitsky-Goley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latest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w:t>
      </w:r>
      <w:r>
        <w:rPr>
          <w:rFonts w:ascii="Times New Roman" w:eastAsia="Times New Roman" w:hAnsi="Times New Roman" w:cs="Times New Roman"/>
          <w:sz w:val="28"/>
          <w:szCs w:val="28"/>
        </w:rPr>
        <w:t>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wavelets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third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lastRenderedPageBreak/>
        <w:t>section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describes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provides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evaluation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testing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results</w:t>
      </w:r>
      <w:proofErr w:type="spellEnd"/>
      <w:r>
        <w:rPr>
          <w:rFonts w:ascii="Times New Roman" w:eastAsia="Times New Roman" w:hAnsi="Times New Roman" w:cs="Times New Roman"/>
          <w:sz w:val="28"/>
          <w:szCs w:val="28"/>
        </w:rPr>
        <w:t>.</w:t>
      </w:r>
    </w:p>
    <w:p w14:paraId="76266FCF"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aims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comprehensively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w:t>
      </w:r>
      <w:r>
        <w:rPr>
          <w:rFonts w:ascii="Times New Roman" w:eastAsia="Times New Roman" w:hAnsi="Times New Roman" w:cs="Times New Roman"/>
          <w:sz w:val="28"/>
          <w:szCs w:val="28"/>
        </w:rPr>
        <w:t>oblem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large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improve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their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effective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operation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real-world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tasks</w:t>
      </w:r>
      <w:proofErr w:type="spellEnd"/>
      <w:r>
        <w:rPr>
          <w:rFonts w:ascii="Times New Roman" w:eastAsia="Times New Roman" w:hAnsi="Times New Roman" w:cs="Times New Roman"/>
          <w:sz w:val="28"/>
          <w:szCs w:val="28"/>
        </w:rPr>
        <w:t>.</w:t>
      </w:r>
    </w:p>
    <w:p w14:paraId="3B9C600B"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14:paraId="791D6BF8" w14:textId="77777777" w:rsidR="00DE011A" w:rsidRDefault="009240C3">
      <w:pPr>
        <w:pBdr>
          <w:top w:val="nil"/>
          <w:left w:val="nil"/>
          <w:bottom w:val="nil"/>
          <w:right w:val="nil"/>
          <w:between w:val="nil"/>
        </w:pBdr>
        <w:spacing w:after="0" w:line="360" w:lineRule="auto"/>
        <w:ind w:firstLine="709"/>
        <w:jc w:val="both"/>
        <w:rPr>
          <w:sz w:val="26"/>
          <w:szCs w:val="26"/>
        </w:rPr>
        <w:sectPr w:rsidR="00DE011A">
          <w:headerReference w:type="default" r:id="rId7"/>
          <w:pgSz w:w="11906" w:h="16838"/>
          <w:pgMar w:top="1134" w:right="567" w:bottom="1134" w:left="1418" w:header="709" w:footer="709" w:gutter="0"/>
          <w:pgNumType w:start="1"/>
          <w:cols w:space="720"/>
          <w:titlePg/>
        </w:sectPr>
      </w:pPr>
      <w:proofErr w:type="spellStart"/>
      <w:r>
        <w:rPr>
          <w:rFonts w:ascii="Times New Roman" w:eastAsia="Times New Roman" w:hAnsi="Times New Roman" w:cs="Times New Roman"/>
          <w:b/>
          <w:sz w:val="28"/>
          <w:szCs w:val="28"/>
        </w:rPr>
        <w:t>Keywords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networks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noisy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Kalman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wavelet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PCA, </w:t>
      </w:r>
      <w:proofErr w:type="spellStart"/>
      <w:r>
        <w:rPr>
          <w:rFonts w:ascii="Times New Roman" w:eastAsia="Times New Roman" w:hAnsi="Times New Roman" w:cs="Times New Roman"/>
          <w:sz w:val="28"/>
          <w:szCs w:val="28"/>
        </w:rPr>
        <w:t>median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Savitsky-Goley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efficiency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assessment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SNR, </w:t>
      </w:r>
      <w:proofErr w:type="spellStart"/>
      <w:r>
        <w:rPr>
          <w:rFonts w:ascii="Times New Roman" w:eastAsia="Times New Roman" w:hAnsi="Times New Roman" w:cs="Times New Roman"/>
          <w:sz w:val="28"/>
          <w:szCs w:val="28"/>
        </w:rPr>
        <w:t>quality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metrics</w:t>
      </w:r>
      <w:proofErr w:type="spellEnd"/>
      <w:r>
        <w:rPr>
          <w:rFonts w:ascii="Times New Roman" w:eastAsia="Times New Roman" w:hAnsi="Times New Roman" w:cs="Times New Roman"/>
          <w:sz w:val="28"/>
          <w:szCs w:val="28"/>
        </w:rPr>
        <w:t>.</w:t>
      </w:r>
    </w:p>
    <w:p w14:paraId="78C41176" w14:textId="77777777" w:rsidR="00DE011A" w:rsidRDefault="009240C3">
      <w:pPr>
        <w:keepNext/>
        <w:keepLines/>
        <w:pBdr>
          <w:top w:val="nil"/>
          <w:left w:val="nil"/>
          <w:bottom w:val="nil"/>
          <w:right w:val="nil"/>
          <w:between w:val="nil"/>
        </w:pBdr>
        <w:spacing w:before="24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sdt>
      <w:sdtPr>
        <w:id w:val="-209032291"/>
        <w:docPartObj>
          <w:docPartGallery w:val="Table of Contents"/>
          <w:docPartUnique/>
        </w:docPartObj>
      </w:sdtPr>
      <w:sdtEndPr/>
      <w:sdtContent>
        <w:p w14:paraId="14DECC30" w14:textId="77777777" w:rsidR="00DE011A" w:rsidRDefault="009240C3">
          <w:pPr>
            <w:widowControl w:val="0"/>
            <w:tabs>
              <w:tab w:val="right" w:leader="dot" w:pos="12000"/>
            </w:tabs>
            <w:spacing w:before="60" w:after="0" w:line="240" w:lineRule="auto"/>
            <w:rPr>
              <w:rFonts w:ascii="Arial" w:eastAsia="Arial" w:hAnsi="Arial" w:cs="Arial"/>
              <w:b/>
              <w:color w:val="000000"/>
            </w:rPr>
          </w:pPr>
          <w:r>
            <w:fldChar w:fldCharType="begin"/>
          </w:r>
          <w:r>
            <w:instrText xml:space="preserve"> TOC \h \u \z \t "Heading 1,1,Heading 2,2,Heading 3,3,Heading 4,4,Heading 5,5,Heading 6,6,"</w:instrText>
          </w:r>
          <w:r>
            <w:fldChar w:fldCharType="separate"/>
          </w:r>
          <w:hyperlink w:anchor="_gjdgxs">
            <w:r>
              <w:rPr>
                <w:rFonts w:ascii="Times New Roman" w:eastAsia="Times New Roman" w:hAnsi="Times New Roman" w:cs="Times New Roman"/>
                <w:color w:val="000000"/>
                <w:sz w:val="28"/>
                <w:szCs w:val="28"/>
              </w:rPr>
              <w:t>ПЕРЕЛІК УМОВНИХ ПОЗНАЧЕНЬ, СКОРОЧЕНЬ</w:t>
            </w:r>
            <w:r>
              <w:rPr>
                <w:rFonts w:ascii="Times New Roman" w:eastAsia="Times New Roman" w:hAnsi="Times New Roman" w:cs="Times New Roman"/>
                <w:color w:val="000000"/>
                <w:sz w:val="28"/>
                <w:szCs w:val="28"/>
              </w:rPr>
              <w:tab/>
              <w:t>11</w:t>
            </w:r>
          </w:hyperlink>
        </w:p>
        <w:p w14:paraId="424C0BB4"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1fob9te">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12</w:t>
            </w:r>
          </w:hyperlink>
        </w:p>
        <w:p w14:paraId="7A69D00E"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3znysh7">
            <w:r>
              <w:rPr>
                <w:rFonts w:ascii="Times New Roman" w:eastAsia="Times New Roman" w:hAnsi="Times New Roman" w:cs="Times New Roman"/>
                <w:color w:val="000000"/>
                <w:sz w:val="28"/>
                <w:szCs w:val="28"/>
              </w:rPr>
              <w:t>РОЗДІЛ 1. РОЗУМІННЯ ФІЛЬ</w:t>
            </w:r>
            <w:r>
              <w:rPr>
                <w:rFonts w:ascii="Times New Roman" w:eastAsia="Times New Roman" w:hAnsi="Times New Roman" w:cs="Times New Roman"/>
                <w:color w:val="000000"/>
                <w:sz w:val="28"/>
                <w:szCs w:val="28"/>
              </w:rPr>
              <w:t>ТРАЦІЇ ШУМІВ ДЛЯ НЕЙРОННИХ МЕРЕЖ</w:t>
            </w:r>
            <w:r>
              <w:rPr>
                <w:rFonts w:ascii="Times New Roman" w:eastAsia="Times New Roman" w:hAnsi="Times New Roman" w:cs="Times New Roman"/>
                <w:color w:val="000000"/>
                <w:sz w:val="28"/>
                <w:szCs w:val="28"/>
              </w:rPr>
              <w:tab/>
              <w:t>13</w:t>
            </w:r>
          </w:hyperlink>
        </w:p>
        <w:p w14:paraId="485F96DB"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2et92p0">
            <w:r>
              <w:rPr>
                <w:rFonts w:ascii="Times New Roman" w:eastAsia="Times New Roman" w:hAnsi="Times New Roman" w:cs="Times New Roman"/>
                <w:color w:val="000000"/>
                <w:sz w:val="28"/>
                <w:szCs w:val="28"/>
              </w:rPr>
              <w:t>1.1. Шуми у великих наборах даних: виклики для нейронних мереж</w:t>
            </w:r>
            <w:r>
              <w:rPr>
                <w:rFonts w:ascii="Times New Roman" w:eastAsia="Times New Roman" w:hAnsi="Times New Roman" w:cs="Times New Roman"/>
                <w:color w:val="000000"/>
                <w:sz w:val="28"/>
                <w:szCs w:val="28"/>
              </w:rPr>
              <w:tab/>
              <w:t>13</w:t>
            </w:r>
          </w:hyperlink>
        </w:p>
        <w:p w14:paraId="162B2D72"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tyjcwt">
            <w:r>
              <w:rPr>
                <w:rFonts w:ascii="Times New Roman" w:eastAsia="Times New Roman" w:hAnsi="Times New Roman" w:cs="Times New Roman"/>
                <w:color w:val="000000"/>
                <w:sz w:val="28"/>
                <w:szCs w:val="28"/>
              </w:rPr>
              <w:t>1.2. Сучасні підходи до фільтрації шумів у машинному навчанні та нейронних мережах</w:t>
            </w:r>
            <w:r>
              <w:rPr>
                <w:rFonts w:ascii="Times New Roman" w:eastAsia="Times New Roman" w:hAnsi="Times New Roman" w:cs="Times New Roman"/>
                <w:color w:val="000000"/>
                <w:sz w:val="28"/>
                <w:szCs w:val="28"/>
              </w:rPr>
              <w:tab/>
              <w:t>16</w:t>
            </w:r>
          </w:hyperlink>
        </w:p>
        <w:p w14:paraId="117B38BF"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3dy6vkm">
            <w:r>
              <w:rPr>
                <w:rFonts w:ascii="Times New Roman" w:eastAsia="Times New Roman" w:hAnsi="Times New Roman" w:cs="Times New Roman"/>
                <w:color w:val="000000"/>
                <w:sz w:val="28"/>
                <w:szCs w:val="28"/>
              </w:rPr>
              <w:t>1.3 Вибір методу для дослідження та обґрунтування гіпотези</w:t>
            </w:r>
            <w:r>
              <w:rPr>
                <w:rFonts w:ascii="Times New Roman" w:eastAsia="Times New Roman" w:hAnsi="Times New Roman" w:cs="Times New Roman"/>
                <w:color w:val="000000"/>
                <w:sz w:val="28"/>
                <w:szCs w:val="28"/>
              </w:rPr>
              <w:tab/>
              <w:t>20</w:t>
            </w:r>
          </w:hyperlink>
        </w:p>
        <w:p w14:paraId="3F3CB20E"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1t3h5sf">
            <w:r>
              <w:rPr>
                <w:rFonts w:ascii="Times New Roman" w:eastAsia="Times New Roman" w:hAnsi="Times New Roman" w:cs="Times New Roman"/>
                <w:color w:val="000000"/>
                <w:sz w:val="28"/>
                <w:szCs w:val="28"/>
              </w:rPr>
              <w:t>Висновки до розділу 1</w:t>
            </w:r>
            <w:r>
              <w:rPr>
                <w:rFonts w:ascii="Times New Roman" w:eastAsia="Times New Roman" w:hAnsi="Times New Roman" w:cs="Times New Roman"/>
                <w:color w:val="000000"/>
                <w:sz w:val="28"/>
                <w:szCs w:val="28"/>
              </w:rPr>
              <w:tab/>
              <w:t>24</w:t>
            </w:r>
          </w:hyperlink>
        </w:p>
        <w:p w14:paraId="1687A58B"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4d34og8">
            <w:r>
              <w:rPr>
                <w:rFonts w:ascii="Times New Roman" w:eastAsia="Times New Roman" w:hAnsi="Times New Roman" w:cs="Times New Roman"/>
                <w:color w:val="000000"/>
                <w:sz w:val="28"/>
                <w:szCs w:val="28"/>
              </w:rPr>
              <w:t>РОЗДІЛ 2. МЕТОДИ ФІЛЬТРАЦІЇ ШУМІВ: ТЕОРЕТИЧНИЙ ТА ЕКСПЕРИМЕНТАЛЬНИЙ ПІДХІД</w:t>
            </w:r>
            <w:r>
              <w:rPr>
                <w:rFonts w:ascii="Times New Roman" w:eastAsia="Times New Roman" w:hAnsi="Times New Roman" w:cs="Times New Roman"/>
                <w:color w:val="000000"/>
                <w:sz w:val="28"/>
                <w:szCs w:val="28"/>
              </w:rPr>
              <w:tab/>
              <w:t>26</w:t>
            </w:r>
          </w:hyperlink>
        </w:p>
        <w:p w14:paraId="6CE692E5"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2s8eyo1">
            <w:r>
              <w:rPr>
                <w:rFonts w:ascii="Times New Roman" w:eastAsia="Times New Roman" w:hAnsi="Times New Roman" w:cs="Times New Roman"/>
                <w:color w:val="000000"/>
                <w:sz w:val="28"/>
                <w:szCs w:val="28"/>
              </w:rPr>
              <w:t>2.1. Загальні підходи до фільтрації шумів у великих наборах даних</w:t>
            </w:r>
            <w:r>
              <w:rPr>
                <w:rFonts w:ascii="Times New Roman" w:eastAsia="Times New Roman" w:hAnsi="Times New Roman" w:cs="Times New Roman"/>
                <w:color w:val="000000"/>
                <w:sz w:val="28"/>
                <w:szCs w:val="28"/>
              </w:rPr>
              <w:tab/>
              <w:t>26</w:t>
            </w:r>
          </w:hyperlink>
        </w:p>
        <w:p w14:paraId="649E4D61"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17dp8vu">
            <w:r>
              <w:rPr>
                <w:rFonts w:ascii="Times New Roman" w:eastAsia="Times New Roman" w:hAnsi="Times New Roman" w:cs="Times New Roman"/>
                <w:color w:val="000000"/>
                <w:sz w:val="28"/>
                <w:szCs w:val="28"/>
              </w:rPr>
              <w:t>2.2. Методи фільтрації на основі машинного навчання</w:t>
            </w:r>
            <w:r>
              <w:rPr>
                <w:rFonts w:ascii="Times New Roman" w:eastAsia="Times New Roman" w:hAnsi="Times New Roman" w:cs="Times New Roman"/>
                <w:color w:val="000000"/>
                <w:sz w:val="28"/>
                <w:szCs w:val="28"/>
              </w:rPr>
              <w:tab/>
              <w:t>30</w:t>
            </w:r>
          </w:hyperlink>
        </w:p>
        <w:p w14:paraId="280B7B8D"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3rdcrjn">
            <w:r>
              <w:rPr>
                <w:rFonts w:ascii="Times New Roman" w:eastAsia="Times New Roman" w:hAnsi="Times New Roman" w:cs="Times New Roman"/>
                <w:color w:val="000000"/>
                <w:sz w:val="28"/>
                <w:szCs w:val="28"/>
              </w:rPr>
              <w:t>2.3 Розробка системи фільтрації шумів для на</w:t>
            </w:r>
            <w:r>
              <w:rPr>
                <w:rFonts w:ascii="Times New Roman" w:eastAsia="Times New Roman" w:hAnsi="Times New Roman" w:cs="Times New Roman"/>
                <w:color w:val="000000"/>
                <w:sz w:val="28"/>
                <w:szCs w:val="28"/>
              </w:rPr>
              <w:t>вчання нейронних мереж</w:t>
            </w:r>
            <w:r>
              <w:rPr>
                <w:rFonts w:ascii="Times New Roman" w:eastAsia="Times New Roman" w:hAnsi="Times New Roman" w:cs="Times New Roman"/>
                <w:color w:val="000000"/>
                <w:sz w:val="28"/>
                <w:szCs w:val="28"/>
              </w:rPr>
              <w:tab/>
              <w:t>37</w:t>
            </w:r>
          </w:hyperlink>
        </w:p>
        <w:p w14:paraId="5B8F869F"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26in1rg">
            <w:r>
              <w:rPr>
                <w:rFonts w:ascii="Times New Roman" w:eastAsia="Times New Roman" w:hAnsi="Times New Roman" w:cs="Times New Roman"/>
                <w:color w:val="000000"/>
                <w:sz w:val="28"/>
                <w:szCs w:val="28"/>
              </w:rPr>
              <w:t>Висновки до розділу 2</w:t>
            </w:r>
            <w:r>
              <w:rPr>
                <w:rFonts w:ascii="Times New Roman" w:eastAsia="Times New Roman" w:hAnsi="Times New Roman" w:cs="Times New Roman"/>
                <w:color w:val="000000"/>
                <w:sz w:val="28"/>
                <w:szCs w:val="28"/>
              </w:rPr>
              <w:tab/>
              <w:t>45</w:t>
            </w:r>
          </w:hyperlink>
        </w:p>
        <w:p w14:paraId="2C2C56A8"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lnxbz9">
            <w:r>
              <w:rPr>
                <w:rFonts w:ascii="Times New Roman" w:eastAsia="Times New Roman" w:hAnsi="Times New Roman" w:cs="Times New Roman"/>
                <w:color w:val="000000"/>
                <w:sz w:val="28"/>
                <w:szCs w:val="28"/>
              </w:rPr>
              <w:t>РОЗДІЛ 3. АНАЛІЗ РЕЗУЛЬТАТІВ І РЕАЛІЗАЦІЇ ФІЛЬТРАЦІЙНИХ МОДУЛІВ</w:t>
            </w:r>
            <w:r>
              <w:rPr>
                <w:rFonts w:ascii="Times New Roman" w:eastAsia="Times New Roman" w:hAnsi="Times New Roman" w:cs="Times New Roman"/>
                <w:color w:val="000000"/>
                <w:sz w:val="28"/>
                <w:szCs w:val="28"/>
              </w:rPr>
              <w:tab/>
              <w:t>47</w:t>
            </w:r>
          </w:hyperlink>
        </w:p>
        <w:p w14:paraId="3C053D27"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35nkun2">
            <w:r>
              <w:rPr>
                <w:rFonts w:ascii="Times New Roman" w:eastAsia="Times New Roman" w:hAnsi="Times New Roman" w:cs="Times New Roman"/>
                <w:color w:val="000000"/>
                <w:sz w:val="28"/>
                <w:szCs w:val="28"/>
              </w:rPr>
              <w:t>3.1. Архітектура проекту та загальний опис реалізованої системи</w:t>
            </w:r>
            <w:r>
              <w:rPr>
                <w:rFonts w:ascii="Times New Roman" w:eastAsia="Times New Roman" w:hAnsi="Times New Roman" w:cs="Times New Roman"/>
                <w:color w:val="000000"/>
                <w:sz w:val="28"/>
                <w:szCs w:val="28"/>
              </w:rPr>
              <w:tab/>
              <w:t>47</w:t>
            </w:r>
          </w:hyperlink>
        </w:p>
        <w:p w14:paraId="3007DE01"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1ksv4uv">
            <w:r>
              <w:rPr>
                <w:rFonts w:ascii="Times New Roman" w:eastAsia="Times New Roman" w:hAnsi="Times New Roman" w:cs="Times New Roman"/>
                <w:color w:val="000000"/>
                <w:sz w:val="28"/>
                <w:szCs w:val="28"/>
              </w:rPr>
              <w:t>3.2. Алгоритми фільтрації та їх ефективність</w:t>
            </w:r>
            <w:r>
              <w:rPr>
                <w:rFonts w:ascii="Times New Roman" w:eastAsia="Times New Roman" w:hAnsi="Times New Roman" w:cs="Times New Roman"/>
                <w:color w:val="000000"/>
                <w:sz w:val="28"/>
                <w:szCs w:val="28"/>
              </w:rPr>
              <w:tab/>
              <w:t>58</w:t>
            </w:r>
          </w:hyperlink>
        </w:p>
        <w:p w14:paraId="38DCA83A"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44sinio">
            <w:r>
              <w:rPr>
                <w:rFonts w:ascii="Times New Roman" w:eastAsia="Times New Roman" w:hAnsi="Times New Roman" w:cs="Times New Roman"/>
                <w:color w:val="000000"/>
                <w:sz w:val="28"/>
                <w:szCs w:val="28"/>
              </w:rPr>
              <w:t>3.3. Результати тестування та оцінка продуктивності нейронних мереж</w:t>
            </w:r>
            <w:r>
              <w:rPr>
                <w:rFonts w:ascii="Times New Roman" w:eastAsia="Times New Roman" w:hAnsi="Times New Roman" w:cs="Times New Roman"/>
                <w:color w:val="000000"/>
                <w:sz w:val="28"/>
                <w:szCs w:val="28"/>
              </w:rPr>
              <w:tab/>
              <w:t>65</w:t>
            </w:r>
          </w:hyperlink>
        </w:p>
        <w:p w14:paraId="042E8713"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2jxsxqh">
            <w:r>
              <w:rPr>
                <w:rFonts w:ascii="Times New Roman" w:eastAsia="Times New Roman" w:hAnsi="Times New Roman" w:cs="Times New Roman"/>
                <w:color w:val="000000"/>
                <w:sz w:val="28"/>
                <w:szCs w:val="28"/>
              </w:rPr>
              <w:t>Висновки до розділу 3</w:t>
            </w:r>
            <w:r>
              <w:rPr>
                <w:rFonts w:ascii="Times New Roman" w:eastAsia="Times New Roman" w:hAnsi="Times New Roman" w:cs="Times New Roman"/>
                <w:color w:val="000000"/>
                <w:sz w:val="28"/>
                <w:szCs w:val="28"/>
              </w:rPr>
              <w:tab/>
              <w:t>78</w:t>
            </w:r>
          </w:hyperlink>
        </w:p>
        <w:p w14:paraId="08009AC1"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81</w:t>
            </w:r>
          </w:hyperlink>
        </w:p>
        <w:p w14:paraId="1A3D9018" w14:textId="77777777" w:rsidR="00DE011A" w:rsidRDefault="009240C3">
          <w:pPr>
            <w:widowControl w:val="0"/>
            <w:tabs>
              <w:tab w:val="right" w:leader="dot" w:pos="12000"/>
            </w:tabs>
            <w:spacing w:before="60" w:after="0" w:line="240" w:lineRule="auto"/>
            <w:rPr>
              <w:rFonts w:ascii="Arial" w:eastAsia="Arial" w:hAnsi="Arial" w:cs="Arial"/>
              <w:b/>
              <w:color w:val="000000"/>
            </w:rPr>
          </w:pPr>
          <w:hyperlink w:anchor="_3j2qqm3">
            <w:r>
              <w:rPr>
                <w:rFonts w:ascii="Times New Roman" w:eastAsia="Times New Roman" w:hAnsi="Times New Roman" w:cs="Times New Roman"/>
                <w:color w:val="000000"/>
                <w:sz w:val="28"/>
                <w:szCs w:val="28"/>
              </w:rPr>
              <w:t>СПИСОК ВИКОРИСТАНИХ ДЖЕРЕЛ</w:t>
            </w:r>
            <w:r>
              <w:rPr>
                <w:rFonts w:ascii="Times New Roman" w:eastAsia="Times New Roman" w:hAnsi="Times New Roman" w:cs="Times New Roman"/>
                <w:color w:val="000000"/>
                <w:sz w:val="28"/>
                <w:szCs w:val="28"/>
              </w:rPr>
              <w:tab/>
              <w:t>84</w:t>
            </w:r>
          </w:hyperlink>
          <w:r>
            <w:fldChar w:fldCharType="end"/>
          </w:r>
        </w:p>
      </w:sdtContent>
    </w:sdt>
    <w:p w14:paraId="46CDA21D" w14:textId="77777777" w:rsidR="00DE011A" w:rsidRDefault="00DE011A">
      <w:pPr>
        <w:widowControl w:val="0"/>
        <w:tabs>
          <w:tab w:val="right" w:pos="12000"/>
        </w:tabs>
        <w:spacing w:before="60" w:after="0" w:line="240" w:lineRule="auto"/>
        <w:rPr>
          <w:rFonts w:ascii="Times New Roman" w:eastAsia="Times New Roman" w:hAnsi="Times New Roman" w:cs="Times New Roman"/>
          <w:b/>
          <w:color w:val="000000"/>
          <w:sz w:val="28"/>
          <w:szCs w:val="28"/>
        </w:rPr>
      </w:pPr>
    </w:p>
    <w:p w14:paraId="59D1119E" w14:textId="77777777" w:rsidR="00DE011A" w:rsidRDefault="00DE011A">
      <w:pPr>
        <w:spacing w:after="0" w:line="360" w:lineRule="auto"/>
        <w:jc w:val="center"/>
        <w:rPr>
          <w:rFonts w:ascii="Times New Roman" w:eastAsia="Times New Roman" w:hAnsi="Times New Roman" w:cs="Times New Roman"/>
          <w:b/>
          <w:sz w:val="28"/>
          <w:szCs w:val="28"/>
        </w:rPr>
      </w:pPr>
    </w:p>
    <w:p w14:paraId="449DC77E" w14:textId="77777777" w:rsidR="00DE011A" w:rsidRDefault="009240C3">
      <w:pPr>
        <w:pStyle w:val="1"/>
        <w:pageBreakBefore/>
        <w:spacing w:before="0" w:line="360" w:lineRule="auto"/>
        <w:jc w:val="center"/>
        <w:rPr>
          <w:rFonts w:ascii="Times New Roman" w:eastAsia="Times New Roman" w:hAnsi="Times New Roman" w:cs="Times New Roman"/>
          <w:b/>
          <w:color w:val="000000"/>
          <w:sz w:val="28"/>
          <w:szCs w:val="28"/>
        </w:rPr>
      </w:pPr>
      <w:bookmarkStart w:id="0" w:name="_gjdgxs" w:colFirst="0" w:colLast="0"/>
      <w:bookmarkEnd w:id="0"/>
      <w:r>
        <w:rPr>
          <w:rFonts w:ascii="Times New Roman" w:eastAsia="Times New Roman" w:hAnsi="Times New Roman" w:cs="Times New Roman"/>
          <w:b/>
          <w:color w:val="000000"/>
          <w:sz w:val="28"/>
          <w:szCs w:val="28"/>
        </w:rPr>
        <w:lastRenderedPageBreak/>
        <w:t xml:space="preserve">ПЕРЕЛІК УМОВНИХ ПОЗНАЧЕНЬ, СКОРОЧЕНЬ </w:t>
      </w:r>
    </w:p>
    <w:p w14:paraId="73FB1898"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CNN - </w:t>
      </w: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горткові нейронні мережі</w:t>
      </w:r>
    </w:p>
    <w:p w14:paraId="02EB67AC"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GAN - генеративні змагальні мережі</w:t>
      </w:r>
    </w:p>
    <w:p w14:paraId="1BF4ED0E"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MAE - середня абсолютна помилка</w:t>
      </w:r>
    </w:p>
    <w:p w14:paraId="1E36F514"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 - машинне навчання</w:t>
      </w:r>
    </w:p>
    <w:p w14:paraId="3D64B338"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MSE - середньоквадратична помилка</w:t>
      </w:r>
    </w:p>
    <w:p w14:paraId="5B3C3299"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PCA - </w:t>
      </w:r>
      <w:r>
        <w:rPr>
          <w:rFonts w:ascii="Times New Roman" w:eastAsia="Times New Roman" w:hAnsi="Times New Roman" w:cs="Times New Roman"/>
          <w:color w:val="000000"/>
          <w:sz w:val="28"/>
          <w:szCs w:val="28"/>
        </w:rPr>
        <w:t xml:space="preserve">метод </w:t>
      </w:r>
      <w:r>
        <w:rPr>
          <w:rFonts w:ascii="Times New Roman" w:eastAsia="Times New Roman" w:hAnsi="Times New Roman" w:cs="Times New Roman"/>
          <w:sz w:val="28"/>
          <w:szCs w:val="28"/>
        </w:rPr>
        <w:t>г</w:t>
      </w:r>
      <w:r>
        <w:rPr>
          <w:rFonts w:ascii="Times New Roman" w:eastAsia="Times New Roman" w:hAnsi="Times New Roman" w:cs="Times New Roman"/>
          <w:color w:val="000000"/>
          <w:sz w:val="28"/>
          <w:szCs w:val="28"/>
        </w:rPr>
        <w:t>оловних компонент</w:t>
      </w:r>
    </w:p>
    <w:p w14:paraId="2F6E0DD2"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PSNR - </w:t>
      </w:r>
      <w:proofErr w:type="spellStart"/>
      <w:r>
        <w:rPr>
          <w:rFonts w:ascii="Times New Roman" w:eastAsia="Times New Roman" w:hAnsi="Times New Roman" w:cs="Times New Roman"/>
          <w:sz w:val="28"/>
          <w:szCs w:val="28"/>
        </w:rPr>
        <w:t>peak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signal-to-noise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ratio</w:t>
      </w:r>
      <w:proofErr w:type="spellEnd"/>
    </w:p>
    <w:p w14:paraId="2C14FCE5"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RMSE - </w:t>
      </w:r>
      <w:proofErr w:type="spellStart"/>
      <w:r>
        <w:rPr>
          <w:rFonts w:ascii="Times New Roman" w:eastAsia="Times New Roman" w:hAnsi="Times New Roman" w:cs="Times New Roman"/>
          <w:sz w:val="28"/>
          <w:szCs w:val="28"/>
        </w:rPr>
        <w:t>root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square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error</w:t>
      </w:r>
      <w:proofErr w:type="spellEnd"/>
    </w:p>
    <w:p w14:paraId="3C369B3C"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RNN - </w:t>
      </w: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екурентні нейронні мережі</w:t>
      </w:r>
    </w:p>
    <w:p w14:paraId="15EE0F90"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SNR - співвідношення сигнал/шум</w:t>
      </w:r>
    </w:p>
    <w:p w14:paraId="68D7B4B8"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SSIM - </w:t>
      </w:r>
      <w:proofErr w:type="spellStart"/>
      <w:r>
        <w:rPr>
          <w:rFonts w:ascii="Times New Roman" w:eastAsia="Times New Roman" w:hAnsi="Times New Roman" w:cs="Times New Roman"/>
          <w:sz w:val="28"/>
          <w:szCs w:val="28"/>
        </w:rPr>
        <w:t>structural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similarity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index</w:t>
      </w:r>
      <w:proofErr w:type="spellEnd"/>
    </w:p>
    <w:p w14:paraId="363CD388"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SVR - підтримуючі вектори</w:t>
      </w:r>
    </w:p>
    <w:p w14:paraId="568BD655"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«Сіль і перець» - імпульсний шу</w:t>
      </w:r>
      <w:r>
        <w:rPr>
          <w:rFonts w:ascii="Times New Roman" w:eastAsia="Times New Roman" w:hAnsi="Times New Roman" w:cs="Times New Roman"/>
          <w:color w:val="202122"/>
          <w:sz w:val="24"/>
          <w:szCs w:val="24"/>
          <w:highlight w:val="white"/>
        </w:rPr>
        <w:t>м</w:t>
      </w:r>
      <w:r>
        <w:rPr>
          <w:rFonts w:ascii="Times New Roman" w:eastAsia="Times New Roman" w:hAnsi="Times New Roman" w:cs="Times New Roman"/>
          <w:b/>
          <w:color w:val="202122"/>
          <w:sz w:val="24"/>
          <w:szCs w:val="24"/>
          <w:highlight w:val="white"/>
        </w:rPr>
        <w:t xml:space="preserve"> </w:t>
      </w:r>
    </w:p>
    <w:p w14:paraId="4DAA511F" w14:textId="77777777" w:rsidR="00DE011A" w:rsidRDefault="009240C3">
      <w:pPr>
        <w:pStyle w:val="1"/>
        <w:spacing w:before="0" w:line="360" w:lineRule="auto"/>
        <w:jc w:val="center"/>
        <w:rPr>
          <w:rFonts w:ascii="Times New Roman" w:eastAsia="Times New Roman" w:hAnsi="Times New Roman" w:cs="Times New Roman"/>
          <w:color w:val="000000"/>
          <w:sz w:val="28"/>
          <w:szCs w:val="28"/>
        </w:rPr>
      </w:pPr>
      <w:bookmarkStart w:id="1" w:name="_30j0zll" w:colFirst="0" w:colLast="0"/>
      <w:bookmarkEnd w:id="1"/>
      <w:r>
        <w:br w:type="page"/>
      </w:r>
    </w:p>
    <w:p w14:paraId="19F6EEBA" w14:textId="77777777" w:rsidR="00DE011A" w:rsidRDefault="009240C3">
      <w:pPr>
        <w:pStyle w:val="1"/>
        <w:spacing w:before="0" w:line="360" w:lineRule="auto"/>
        <w:jc w:val="center"/>
        <w:rPr>
          <w:rFonts w:ascii="Times New Roman" w:eastAsia="Times New Roman" w:hAnsi="Times New Roman" w:cs="Times New Roman"/>
          <w:color w:val="000000"/>
          <w:sz w:val="28"/>
          <w:szCs w:val="28"/>
        </w:rPr>
      </w:pPr>
      <w:bookmarkStart w:id="2" w:name="_1fob9te" w:colFirst="0" w:colLast="0"/>
      <w:bookmarkEnd w:id="2"/>
      <w:r>
        <w:rPr>
          <w:rFonts w:ascii="Times New Roman" w:eastAsia="Times New Roman" w:hAnsi="Times New Roman" w:cs="Times New Roman"/>
          <w:color w:val="000000"/>
          <w:sz w:val="28"/>
          <w:szCs w:val="28"/>
        </w:rPr>
        <w:lastRenderedPageBreak/>
        <w:t>ВСТУП</w:t>
      </w:r>
    </w:p>
    <w:p w14:paraId="31310E98" w14:textId="77777777" w:rsidR="00DE011A" w:rsidRDefault="009240C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сучасну епоху стрімкого розвитку штучного інтелекту та машинного навчання дані є фундаментом,</w:t>
      </w:r>
      <w:r>
        <w:rPr>
          <w:rFonts w:ascii="Times New Roman" w:eastAsia="Times New Roman" w:hAnsi="Times New Roman" w:cs="Times New Roman"/>
          <w:color w:val="000000"/>
          <w:sz w:val="28"/>
          <w:szCs w:val="28"/>
        </w:rPr>
        <w:t xml:space="preserve"> на якому будується якість роботи нейронних мереж. Однак великі набори даних часто містять шуми — невірні, неповні або нерелевантні елементи, які можуть значно знизити ефективність навчання моделей. Такі шуми виникають через різні причини: помилки вимірюва</w:t>
      </w:r>
      <w:r>
        <w:rPr>
          <w:rFonts w:ascii="Times New Roman" w:eastAsia="Times New Roman" w:hAnsi="Times New Roman" w:cs="Times New Roman"/>
          <w:color w:val="000000"/>
          <w:sz w:val="28"/>
          <w:szCs w:val="28"/>
        </w:rPr>
        <w:t>ння, технічні проблеми в зборі даних, суб'єктивність при маркуванні даних або навіть навмисне спотворення.</w:t>
      </w:r>
    </w:p>
    <w:p w14:paraId="42099976" w14:textId="77777777" w:rsidR="00DE011A" w:rsidRDefault="009240C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Присутність шумів у даних може призвести до серйозних проблем, зокрема до погіршення точності моделей, зростання обчислювальної складності та ризику </w:t>
      </w:r>
      <w:r>
        <w:rPr>
          <w:rFonts w:ascii="Times New Roman" w:eastAsia="Times New Roman" w:hAnsi="Times New Roman" w:cs="Times New Roman"/>
          <w:color w:val="000000"/>
          <w:sz w:val="28"/>
          <w:szCs w:val="28"/>
        </w:rPr>
        <w:t>перенавчання нейронної мережі на некоректних зразках. Тому проблема ефективного фільтрування шумів є однією з ключових для успішного використання нейронних мереж у реальних задачах.</w:t>
      </w:r>
    </w:p>
    <w:p w14:paraId="05511F35" w14:textId="77777777" w:rsidR="00DE011A" w:rsidRDefault="009240C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сьогодні розроблено низку підходів до обробки шумів у даних, включаючи </w:t>
      </w:r>
      <w:r>
        <w:rPr>
          <w:rFonts w:ascii="Times New Roman" w:eastAsia="Times New Roman" w:hAnsi="Times New Roman" w:cs="Times New Roman"/>
          <w:color w:val="000000"/>
          <w:sz w:val="28"/>
          <w:szCs w:val="28"/>
        </w:rPr>
        <w:t xml:space="preserve">статистичні методи, алгоритми машинного навчання, методи очищення даних перед тренуванням, а також інтегровані механізми в рамках архітектури нейронних мереж. Однак із збільшенням розмірів і складності наборів даних виникає необхідність адаптації існуючих </w:t>
      </w:r>
      <w:r>
        <w:rPr>
          <w:rFonts w:ascii="Times New Roman" w:eastAsia="Times New Roman" w:hAnsi="Times New Roman" w:cs="Times New Roman"/>
          <w:color w:val="000000"/>
          <w:sz w:val="28"/>
          <w:szCs w:val="28"/>
        </w:rPr>
        <w:t>або розробки нових підходів, які будуть ефективними для великих масштабів.</w:t>
      </w:r>
    </w:p>
    <w:p w14:paraId="1426F7D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дослідженні основна увага приділяється аналізу існуючих методів фільтрації шумів, визначенню їхніх переваг і недоліків, а також розробці нових способів обробки даних, які сприятимуть покращенню навчання нейронних мереж. Вивчення цих аспектів має ви</w:t>
      </w:r>
      <w:r>
        <w:rPr>
          <w:rFonts w:ascii="Times New Roman" w:eastAsia="Times New Roman" w:hAnsi="Times New Roman" w:cs="Times New Roman"/>
          <w:color w:val="000000"/>
          <w:sz w:val="28"/>
          <w:szCs w:val="28"/>
        </w:rPr>
        <w:t>рішальне значення для досягнення більшої точності, надійності та ефективності сучасних моделей штучного інтелекту.</w:t>
      </w:r>
    </w:p>
    <w:p w14:paraId="35FEC6C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сфери, наприклад, аналіз складних систем, автономні транспортні засоби, автоматизація медичної діагностики або системи прогнозування</w:t>
      </w:r>
      <w:r>
        <w:rPr>
          <w:rFonts w:ascii="Times New Roman" w:eastAsia="Times New Roman" w:hAnsi="Times New Roman" w:cs="Times New Roman"/>
          <w:sz w:val="28"/>
          <w:szCs w:val="28"/>
        </w:rPr>
        <w:t xml:space="preserve">, і кількість застосування штучного </w:t>
      </w:r>
      <w:proofErr w:type="spellStart"/>
      <w:r>
        <w:rPr>
          <w:rFonts w:ascii="Times New Roman" w:eastAsia="Times New Roman" w:hAnsi="Times New Roman" w:cs="Times New Roman"/>
          <w:sz w:val="28"/>
          <w:szCs w:val="28"/>
        </w:rPr>
        <w:t>інтелекта</w:t>
      </w:r>
      <w:proofErr w:type="spellEnd"/>
      <w:r>
        <w:rPr>
          <w:rFonts w:ascii="Times New Roman" w:eastAsia="Times New Roman" w:hAnsi="Times New Roman" w:cs="Times New Roman"/>
          <w:sz w:val="28"/>
          <w:szCs w:val="28"/>
        </w:rPr>
        <w:t xml:space="preserve"> тільки збільшуються, то тема даного дослідження є дуже актуальною. Результати допоможуть не тільки підвищенню ефективності, а також покращить надійність роботи, при наявності неповної чи інформації із шумами.</w:t>
      </w:r>
    </w:p>
    <w:p w14:paraId="0A1D7C32" w14:textId="77777777" w:rsidR="00DE011A" w:rsidRDefault="009240C3">
      <w:pPr>
        <w:pStyle w:val="1"/>
        <w:pageBreakBefore/>
        <w:spacing w:before="0" w:line="360" w:lineRule="auto"/>
        <w:jc w:val="center"/>
        <w:rPr>
          <w:rFonts w:ascii="Times New Roman" w:eastAsia="Times New Roman" w:hAnsi="Times New Roman" w:cs="Times New Roman"/>
          <w:b/>
          <w:color w:val="000000"/>
          <w:sz w:val="28"/>
          <w:szCs w:val="28"/>
        </w:rPr>
      </w:pPr>
      <w:bookmarkStart w:id="3" w:name="_3znysh7" w:colFirst="0" w:colLast="0"/>
      <w:bookmarkEnd w:id="3"/>
      <w:r>
        <w:rPr>
          <w:rFonts w:ascii="Times New Roman" w:eastAsia="Times New Roman" w:hAnsi="Times New Roman" w:cs="Times New Roman"/>
          <w:b/>
          <w:color w:val="000000"/>
          <w:sz w:val="28"/>
          <w:szCs w:val="28"/>
        </w:rPr>
        <w:lastRenderedPageBreak/>
        <w:t>Р</w:t>
      </w:r>
      <w:r>
        <w:rPr>
          <w:rFonts w:ascii="Times New Roman" w:eastAsia="Times New Roman" w:hAnsi="Times New Roman" w:cs="Times New Roman"/>
          <w:b/>
          <w:color w:val="000000"/>
          <w:sz w:val="28"/>
          <w:szCs w:val="28"/>
        </w:rPr>
        <w:t>ОЗДІЛ 1. РОЗУМІННЯ ФІЛЬТРАЦІЇ ШУМІВ ДЛЯ НЕЙРОННИХ МЕРЕЖ</w:t>
      </w:r>
    </w:p>
    <w:p w14:paraId="283235D9" w14:textId="77777777" w:rsidR="00DE011A" w:rsidRDefault="00DE011A"/>
    <w:p w14:paraId="29489BB4" w14:textId="77777777" w:rsidR="00DE011A" w:rsidRDefault="009240C3">
      <w:pPr>
        <w:pStyle w:val="1"/>
        <w:numPr>
          <w:ilvl w:val="1"/>
          <w:numId w:val="1"/>
        </w:numPr>
        <w:spacing w:before="120" w:line="360" w:lineRule="auto"/>
        <w:ind w:left="0" w:firstLine="709"/>
        <w:rPr>
          <w:rFonts w:ascii="Times New Roman" w:eastAsia="Times New Roman" w:hAnsi="Times New Roman" w:cs="Times New Roman"/>
          <w:b/>
          <w:color w:val="000000"/>
          <w:sz w:val="28"/>
          <w:szCs w:val="28"/>
        </w:rPr>
      </w:pPr>
      <w:bookmarkStart w:id="4" w:name="_2et92p0" w:colFirst="0" w:colLast="0"/>
      <w:bookmarkEnd w:id="4"/>
      <w:r>
        <w:rPr>
          <w:rFonts w:ascii="Times New Roman" w:eastAsia="Times New Roman" w:hAnsi="Times New Roman" w:cs="Times New Roman"/>
          <w:b/>
          <w:color w:val="000000"/>
          <w:sz w:val="28"/>
          <w:szCs w:val="28"/>
        </w:rPr>
        <w:t>Шуми у великих наборах даних: виклики для нейронних мереж</w:t>
      </w:r>
    </w:p>
    <w:p w14:paraId="618A020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сучасному світі, де обсяги даних зростають </w:t>
      </w:r>
      <w:proofErr w:type="spellStart"/>
      <w:r>
        <w:rPr>
          <w:rFonts w:ascii="Times New Roman" w:eastAsia="Times New Roman" w:hAnsi="Times New Roman" w:cs="Times New Roman"/>
          <w:color w:val="000000"/>
          <w:sz w:val="28"/>
          <w:szCs w:val="28"/>
        </w:rPr>
        <w:t>експоненціально</w:t>
      </w:r>
      <w:proofErr w:type="spellEnd"/>
      <w:r>
        <w:rPr>
          <w:rFonts w:ascii="Times New Roman" w:eastAsia="Times New Roman" w:hAnsi="Times New Roman" w:cs="Times New Roman"/>
          <w:color w:val="000000"/>
          <w:sz w:val="28"/>
          <w:szCs w:val="28"/>
        </w:rPr>
        <w:t>, важливість обробки та аналізу цих даних не можна недооцінювати [1]. Однією з ос</w:t>
      </w:r>
      <w:r>
        <w:rPr>
          <w:rFonts w:ascii="Times New Roman" w:eastAsia="Times New Roman" w:hAnsi="Times New Roman" w:cs="Times New Roman"/>
          <w:color w:val="000000"/>
          <w:sz w:val="28"/>
          <w:szCs w:val="28"/>
        </w:rPr>
        <w:t>новних проблем, з якими стикаються науковці та практики, є наявність шумів у великих наборах даних [2]. Шуми можуть мати різні джерела, включаючи помилки вимірювань, ненавмисні спотворення, а також незначні відхилення, що виникають під час збору даних [3].</w:t>
      </w:r>
      <w:r>
        <w:rPr>
          <w:rFonts w:ascii="Times New Roman" w:eastAsia="Times New Roman" w:hAnsi="Times New Roman" w:cs="Times New Roman"/>
          <w:color w:val="000000"/>
          <w:sz w:val="28"/>
          <w:szCs w:val="28"/>
        </w:rPr>
        <w:t xml:space="preserve"> Ці фактори можуть суттєво вплинути на ефективність нейронних мереж, які використовуються для аналізу даних, і викликати серйозні проблеми у процесі навчання моделей [4].</w:t>
      </w:r>
    </w:p>
    <w:p w14:paraId="067BFAB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Нейронні мережі є потужним інструментом у машинному навчанні, здатним обробляти склад</w:t>
      </w:r>
      <w:r>
        <w:rPr>
          <w:rFonts w:ascii="Times New Roman" w:eastAsia="Times New Roman" w:hAnsi="Times New Roman" w:cs="Times New Roman"/>
          <w:color w:val="000000"/>
          <w:sz w:val="28"/>
          <w:szCs w:val="28"/>
        </w:rPr>
        <w:t xml:space="preserve">ні </w:t>
      </w:r>
      <w:proofErr w:type="spellStart"/>
      <w:r>
        <w:rPr>
          <w:rFonts w:ascii="Times New Roman" w:eastAsia="Times New Roman" w:hAnsi="Times New Roman" w:cs="Times New Roman"/>
          <w:color w:val="000000"/>
          <w:sz w:val="28"/>
          <w:szCs w:val="28"/>
        </w:rPr>
        <w:t>патерни</w:t>
      </w:r>
      <w:proofErr w:type="spellEnd"/>
      <w:r>
        <w:rPr>
          <w:rFonts w:ascii="Times New Roman" w:eastAsia="Times New Roman" w:hAnsi="Times New Roman" w:cs="Times New Roman"/>
          <w:color w:val="000000"/>
          <w:sz w:val="28"/>
          <w:szCs w:val="28"/>
        </w:rPr>
        <w:t xml:space="preserve"> у великих наборах даних [5]. Однак їхня продуктивність значно знижується у випадках, коли дані містять значний рівень шуму [6]. Шуми можуть призводити до кількох основних викликів для нейронних мереж, що зображені на рис. 1.1.</w:t>
      </w:r>
      <w:r>
        <w:rPr>
          <w:noProof/>
        </w:rPr>
        <mc:AlternateContent>
          <mc:Choice Requires="wpg">
            <w:drawing>
              <wp:anchor distT="0" distB="0" distL="114300" distR="114300" simplePos="0" relativeHeight="251658240" behindDoc="0" locked="0" layoutInCell="1" hidden="0" allowOverlap="1" wp14:anchorId="12FD56FB" wp14:editId="1BFE9122">
                <wp:simplePos x="0" y="0"/>
                <wp:positionH relativeFrom="column">
                  <wp:posOffset>12701</wp:posOffset>
                </wp:positionH>
                <wp:positionV relativeFrom="paragraph">
                  <wp:posOffset>1663700</wp:posOffset>
                </wp:positionV>
                <wp:extent cx="5924550" cy="2352040"/>
                <wp:effectExtent l="0" t="0" r="0" b="0"/>
                <wp:wrapTopAndBottom distT="0" distB="0"/>
                <wp:docPr id="5" name="Групувати 5"/>
                <wp:cNvGraphicFramePr/>
                <a:graphic xmlns:a="http://schemas.openxmlformats.org/drawingml/2006/main">
                  <a:graphicData uri="http://schemas.microsoft.com/office/word/2010/wordprocessingGroup">
                    <wpg:wgp>
                      <wpg:cNvGrpSpPr/>
                      <wpg:grpSpPr>
                        <a:xfrm>
                          <a:off x="0" y="0"/>
                          <a:ext cx="5924550" cy="2352040"/>
                          <a:chOff x="2383725" y="2603950"/>
                          <a:chExt cx="5924550" cy="2352100"/>
                        </a:xfrm>
                      </wpg:grpSpPr>
                      <wpg:grpSp>
                        <wpg:cNvPr id="1" name="Групувати 1"/>
                        <wpg:cNvGrpSpPr/>
                        <wpg:grpSpPr>
                          <a:xfrm>
                            <a:off x="2383725" y="2603980"/>
                            <a:ext cx="5924550" cy="2352040"/>
                            <a:chOff x="2377350" y="2597625"/>
                            <a:chExt cx="5937300" cy="2364750"/>
                          </a:xfrm>
                        </wpg:grpSpPr>
                        <wps:wsp>
                          <wps:cNvPr id="2" name="Прямокутник 2"/>
                          <wps:cNvSpPr/>
                          <wps:spPr>
                            <a:xfrm>
                              <a:off x="2377350" y="2597625"/>
                              <a:ext cx="5937300" cy="2364750"/>
                            </a:xfrm>
                            <a:prstGeom prst="rect">
                              <a:avLst/>
                            </a:prstGeom>
                            <a:noFill/>
                            <a:ln>
                              <a:noFill/>
                            </a:ln>
                          </wps:spPr>
                          <wps:txbx>
                            <w:txbxContent>
                              <w:p w14:paraId="0C8F934D"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3" name="Групувати 3"/>
                          <wpg:cNvGrpSpPr/>
                          <wpg:grpSpPr>
                            <a:xfrm>
                              <a:off x="2383725" y="2603980"/>
                              <a:ext cx="5924550" cy="2352040"/>
                              <a:chOff x="0" y="0"/>
                              <a:chExt cx="5924550" cy="2352955"/>
                            </a:xfrm>
                          </wpg:grpSpPr>
                          <wps:wsp>
                            <wps:cNvPr id="4" name="Прямокутник 4"/>
                            <wps:cNvSpPr/>
                            <wps:spPr>
                              <a:xfrm>
                                <a:off x="0" y="0"/>
                                <a:ext cx="5924550" cy="2352950"/>
                              </a:xfrm>
                              <a:prstGeom prst="rect">
                                <a:avLst/>
                              </a:prstGeom>
                              <a:noFill/>
                              <a:ln>
                                <a:noFill/>
                              </a:ln>
                            </wps:spPr>
                            <wps:txbx>
                              <w:txbxContent>
                                <w:p w14:paraId="18943AEA"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6" name="Групувати 6"/>
                            <wpg:cNvGrpSpPr/>
                            <wpg:grpSpPr>
                              <a:xfrm>
                                <a:off x="2190750" y="0"/>
                                <a:ext cx="1638300" cy="581025"/>
                                <a:chOff x="0" y="0"/>
                                <a:chExt cx="1638300" cy="581025"/>
                              </a:xfrm>
                            </wpg:grpSpPr>
                            <wps:wsp>
                              <wps:cNvPr id="7" name="Блок-схема: знак завершення 7"/>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13A2A646"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8" name="Прямокутник 8"/>
                              <wps:cNvSpPr/>
                              <wps:spPr>
                                <a:xfrm>
                                  <a:off x="133350" y="104775"/>
                                  <a:ext cx="1362075" cy="391160"/>
                                </a:xfrm>
                                <a:prstGeom prst="rect">
                                  <a:avLst/>
                                </a:prstGeom>
                                <a:noFill/>
                                <a:ln>
                                  <a:noFill/>
                                </a:ln>
                              </wps:spPr>
                              <wps:txbx>
                                <w:txbxContent>
                                  <w:p w14:paraId="3E968997"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Виклики шумів</w:t>
                                    </w:r>
                                  </w:p>
                                </w:txbxContent>
                              </wps:txbx>
                              <wps:bodyPr spcFirstLastPara="1" wrap="square" lIns="91425" tIns="45700" rIns="91425" bIns="45700" anchor="t" anchorCtr="0">
                                <a:noAutofit/>
                              </wps:bodyPr>
                            </wps:wsp>
                          </wpg:grpSp>
                          <wpg:grpSp>
                            <wpg:cNvPr id="9" name="Групувати 9"/>
                            <wpg:cNvGrpSpPr/>
                            <wpg:grpSpPr>
                              <a:xfrm>
                                <a:off x="0" y="219075"/>
                                <a:ext cx="1638300" cy="581025"/>
                                <a:chOff x="0" y="0"/>
                                <a:chExt cx="1638300" cy="581025"/>
                              </a:xfrm>
                            </wpg:grpSpPr>
                            <wps:wsp>
                              <wps:cNvPr id="10" name="Блок-схема: знак завершення 10"/>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37F672ED"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1" name="Прямокутник 11"/>
                              <wps:cNvSpPr/>
                              <wps:spPr>
                                <a:xfrm>
                                  <a:off x="142875" y="28575"/>
                                  <a:ext cx="1362709" cy="504825"/>
                                </a:xfrm>
                                <a:prstGeom prst="rect">
                                  <a:avLst/>
                                </a:prstGeom>
                                <a:noFill/>
                                <a:ln>
                                  <a:noFill/>
                                </a:ln>
                              </wps:spPr>
                              <wps:txbx>
                                <w:txbxContent>
                                  <w:p w14:paraId="17E9EE81" w14:textId="77777777" w:rsidR="00DE011A" w:rsidRDefault="009240C3">
                                    <w:pPr>
                                      <w:spacing w:line="258" w:lineRule="auto"/>
                                      <w:jc w:val="center"/>
                                      <w:textDirection w:val="btLr"/>
                                    </w:pPr>
                                    <w:r>
                                      <w:rPr>
                                        <w:rFonts w:ascii="Times New Roman" w:eastAsia="Times New Roman" w:hAnsi="Times New Roman" w:cs="Times New Roman"/>
                                        <w:color w:val="000000"/>
                                        <w:sz w:val="24"/>
                                      </w:rPr>
                                      <w:t>Погіршення якості навчання</w:t>
                                    </w:r>
                                  </w:p>
                                </w:txbxContent>
                              </wps:txbx>
                              <wps:bodyPr spcFirstLastPara="1" wrap="square" lIns="91425" tIns="45700" rIns="91425" bIns="45700" anchor="t" anchorCtr="0">
                                <a:noAutofit/>
                              </wps:bodyPr>
                            </wps:wsp>
                          </wpg:grpSp>
                          <wpg:grpSp>
                            <wpg:cNvPr id="12" name="Групувати 12"/>
                            <wpg:cNvGrpSpPr/>
                            <wpg:grpSpPr>
                              <a:xfrm>
                                <a:off x="342900" y="1276419"/>
                                <a:ext cx="1638300" cy="628662"/>
                                <a:chOff x="28575" y="181044"/>
                                <a:chExt cx="1638300" cy="628662"/>
                              </a:xfrm>
                            </wpg:grpSpPr>
                            <wps:wsp>
                              <wps:cNvPr id="13" name="Блок-схема: знак завершення 13"/>
                              <wps:cNvSpPr/>
                              <wps:spPr>
                                <a:xfrm>
                                  <a:off x="28575" y="181044"/>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44FB1985"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4" name="Прямокутник 14"/>
                              <wps:cNvSpPr/>
                              <wps:spPr>
                                <a:xfrm>
                                  <a:off x="133350" y="228682"/>
                                  <a:ext cx="1362709" cy="581024"/>
                                </a:xfrm>
                                <a:prstGeom prst="rect">
                                  <a:avLst/>
                                </a:prstGeom>
                                <a:noFill/>
                                <a:ln>
                                  <a:noFill/>
                                </a:ln>
                              </wps:spPr>
                              <wps:txbx>
                                <w:txbxContent>
                                  <w:p w14:paraId="02A67778" w14:textId="77777777" w:rsidR="00DE011A" w:rsidRDefault="009240C3">
                                    <w:pPr>
                                      <w:spacing w:line="258" w:lineRule="auto"/>
                                      <w:jc w:val="center"/>
                                      <w:textDirection w:val="btLr"/>
                                    </w:pPr>
                                    <w:r>
                                      <w:rPr>
                                        <w:rFonts w:ascii="Times New Roman" w:eastAsia="Times New Roman" w:hAnsi="Times New Roman" w:cs="Times New Roman"/>
                                        <w:color w:val="000000"/>
                                        <w:sz w:val="24"/>
                                      </w:rPr>
                                      <w:t xml:space="preserve">Збільшення </w:t>
                                    </w:r>
                                    <w:proofErr w:type="spellStart"/>
                                    <w:r>
                                      <w:rPr>
                                        <w:rFonts w:ascii="Times New Roman" w:eastAsia="Times New Roman" w:hAnsi="Times New Roman" w:cs="Times New Roman"/>
                                        <w:color w:val="000000"/>
                                        <w:sz w:val="24"/>
                                      </w:rPr>
                                      <w:t>варіаційності</w:t>
                                    </w:r>
                                    <w:proofErr w:type="spellEnd"/>
                                  </w:p>
                                </w:txbxContent>
                              </wps:txbx>
                              <wps:bodyPr spcFirstLastPara="1" wrap="square" lIns="91425" tIns="45700" rIns="91425" bIns="45700" anchor="t" anchorCtr="0">
                                <a:noAutofit/>
                              </wps:bodyPr>
                            </wps:wsp>
                          </wpg:grpSp>
                          <wpg:grpSp>
                            <wpg:cNvPr id="15" name="Групувати 15"/>
                            <wpg:cNvGrpSpPr/>
                            <wpg:grpSpPr>
                              <a:xfrm>
                                <a:off x="4095750" y="1276419"/>
                                <a:ext cx="1667509" cy="695329"/>
                                <a:chOff x="28575" y="181044"/>
                                <a:chExt cx="1667509" cy="695329"/>
                              </a:xfrm>
                            </wpg:grpSpPr>
                            <wps:wsp>
                              <wps:cNvPr id="16" name="Блок-схема: знак завершення 16"/>
                              <wps:cNvSpPr/>
                              <wps:spPr>
                                <a:xfrm>
                                  <a:off x="28575" y="190574"/>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47757DF0"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7" name="Прямокутник 17"/>
                              <wps:cNvSpPr/>
                              <wps:spPr>
                                <a:xfrm>
                                  <a:off x="57150" y="181044"/>
                                  <a:ext cx="1638934" cy="695329"/>
                                </a:xfrm>
                                <a:prstGeom prst="rect">
                                  <a:avLst/>
                                </a:prstGeom>
                                <a:noFill/>
                                <a:ln>
                                  <a:noFill/>
                                </a:ln>
                              </wps:spPr>
                              <wps:txbx>
                                <w:txbxContent>
                                  <w:p w14:paraId="54B1633A" w14:textId="77777777" w:rsidR="00DE011A" w:rsidRDefault="009240C3">
                                    <w:pPr>
                                      <w:spacing w:line="258" w:lineRule="auto"/>
                                      <w:jc w:val="center"/>
                                      <w:textDirection w:val="btLr"/>
                                    </w:pPr>
                                    <w:r>
                                      <w:rPr>
                                        <w:rFonts w:ascii="Times New Roman" w:eastAsia="Times New Roman" w:hAnsi="Times New Roman" w:cs="Times New Roman"/>
                                        <w:color w:val="000000"/>
                                        <w:sz w:val="24"/>
                                      </w:rPr>
                                      <w:t>Вплив на точність та продуктивність моделі</w:t>
                                    </w:r>
                                  </w:p>
                                </w:txbxContent>
                              </wps:txbx>
                              <wps:bodyPr spcFirstLastPara="1" wrap="square" lIns="91425" tIns="45700" rIns="91425" bIns="45700" anchor="t" anchorCtr="0">
                                <a:noAutofit/>
                              </wps:bodyPr>
                            </wps:wsp>
                          </wpg:grpSp>
                          <wpg:grpSp>
                            <wpg:cNvPr id="18" name="Групувати 18"/>
                            <wpg:cNvGrpSpPr/>
                            <wpg:grpSpPr>
                              <a:xfrm>
                                <a:off x="2238375" y="1752860"/>
                                <a:ext cx="1638300" cy="600095"/>
                                <a:chOff x="28575" y="38360"/>
                                <a:chExt cx="1638300" cy="600095"/>
                              </a:xfrm>
                            </wpg:grpSpPr>
                            <wps:wsp>
                              <wps:cNvPr id="19" name="Блок-схема: знак завершення 19"/>
                              <wps:cNvSpPr/>
                              <wps:spPr>
                                <a:xfrm>
                                  <a:off x="28575" y="5743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597D364"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20" name="Прямокутник 20"/>
                              <wps:cNvSpPr/>
                              <wps:spPr>
                                <a:xfrm>
                                  <a:off x="132716" y="38360"/>
                                  <a:ext cx="1362709" cy="581024"/>
                                </a:xfrm>
                                <a:prstGeom prst="rect">
                                  <a:avLst/>
                                </a:prstGeom>
                                <a:noFill/>
                                <a:ln>
                                  <a:noFill/>
                                </a:ln>
                              </wps:spPr>
                              <wps:txbx>
                                <w:txbxContent>
                                  <w:p w14:paraId="7336AF95" w14:textId="77777777" w:rsidR="00DE011A" w:rsidRDefault="009240C3">
                                    <w:pPr>
                                      <w:spacing w:line="258" w:lineRule="auto"/>
                                      <w:jc w:val="center"/>
                                      <w:textDirection w:val="btLr"/>
                                    </w:pPr>
                                    <w:r>
                                      <w:rPr>
                                        <w:rFonts w:ascii="Times New Roman" w:eastAsia="Times New Roman" w:hAnsi="Times New Roman" w:cs="Times New Roman"/>
                                        <w:color w:val="000000"/>
                                        <w:sz w:val="24"/>
                                      </w:rPr>
                                      <w:t>Складнощі з оптимізацією</w:t>
                                    </w:r>
                                  </w:p>
                                </w:txbxContent>
                              </wps:txbx>
                              <wps:bodyPr spcFirstLastPara="1" wrap="square" lIns="91425" tIns="45700" rIns="91425" bIns="45700" anchor="t" anchorCtr="0">
                                <a:noAutofit/>
                              </wps:bodyPr>
                            </wps:wsp>
                          </wpg:grpSp>
                          <wpg:grpSp>
                            <wpg:cNvPr id="21" name="Групувати 21"/>
                            <wpg:cNvGrpSpPr/>
                            <wpg:grpSpPr>
                              <a:xfrm>
                                <a:off x="4286250" y="180975"/>
                                <a:ext cx="1638300" cy="581026"/>
                                <a:chOff x="0" y="0"/>
                                <a:chExt cx="1638300" cy="581026"/>
                              </a:xfrm>
                            </wpg:grpSpPr>
                            <wps:wsp>
                              <wps:cNvPr id="22" name="Блок-схема: знак завершення 22"/>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19B4EEA2"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23" name="Прямокутник 23"/>
                              <wps:cNvSpPr/>
                              <wps:spPr>
                                <a:xfrm>
                                  <a:off x="161925" y="0"/>
                                  <a:ext cx="1362709" cy="581026"/>
                                </a:xfrm>
                                <a:prstGeom prst="rect">
                                  <a:avLst/>
                                </a:prstGeom>
                                <a:noFill/>
                                <a:ln>
                                  <a:noFill/>
                                </a:ln>
                              </wps:spPr>
                              <wps:txbx>
                                <w:txbxContent>
                                  <w:p w14:paraId="4C461735" w14:textId="77777777" w:rsidR="00DE011A" w:rsidRDefault="009240C3">
                                    <w:pPr>
                                      <w:spacing w:line="258" w:lineRule="auto"/>
                                      <w:jc w:val="center"/>
                                      <w:textDirection w:val="btLr"/>
                                    </w:pPr>
                                    <w:r>
                                      <w:rPr>
                                        <w:rFonts w:ascii="Times New Roman" w:eastAsia="Times New Roman" w:hAnsi="Times New Roman" w:cs="Times New Roman"/>
                                        <w:color w:val="000000"/>
                                        <w:sz w:val="24"/>
                                      </w:rPr>
                                      <w:t>Складності валідації</w:t>
                                    </w:r>
                                  </w:p>
                                </w:txbxContent>
                              </wps:txbx>
                              <wps:bodyPr spcFirstLastPara="1" wrap="square" lIns="91425" tIns="45700" rIns="91425" bIns="45700" anchor="t" anchorCtr="0">
                                <a:noAutofit/>
                              </wps:bodyPr>
                            </wps:wsp>
                          </wpg:grpSp>
                          <wps:wsp>
                            <wps:cNvPr id="24" name="Пряма зі стрілкою 24"/>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25" name="Пряма зі стрілкою 25"/>
                            <wps:cNvCnPr/>
                            <wps:spPr>
                              <a:xfrm flipH="1">
                                <a:off x="1800225" y="495300"/>
                                <a:ext cx="457200" cy="78112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26" name="Пряма зі стрілкою 26"/>
                            <wps:cNvCnPr/>
                            <wps:spPr>
                              <a:xfrm>
                                <a:off x="3009900" y="581025"/>
                                <a:ext cx="13971" cy="1171836"/>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27" name="Пряма зі стрілкою 27"/>
                            <wps:cNvCnPr/>
                            <wps:spPr>
                              <a:xfrm>
                                <a:off x="3705225" y="533400"/>
                                <a:ext cx="476250" cy="848262"/>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28" name="Пряма зі стрілкою 28"/>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1663700</wp:posOffset>
                </wp:positionV>
                <wp:extent cx="5924550" cy="2352040"/>
                <wp:effectExtent b="0" l="0" r="0" t="0"/>
                <wp:wrapTopAndBottom distB="0" distT="0"/>
                <wp:docPr id="5"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5924550" cy="2352040"/>
                        </a:xfrm>
                        <a:prstGeom prst="rect"/>
                        <a:ln/>
                      </pic:spPr>
                    </pic:pic>
                  </a:graphicData>
                </a:graphic>
              </wp:anchor>
            </w:drawing>
          </mc:Fallback>
        </mc:AlternateContent>
      </w:r>
    </w:p>
    <w:p w14:paraId="5D4E1F36"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1.1 – Виклики, до яких призводять шуми</w:t>
      </w:r>
    </w:p>
    <w:p w14:paraId="19104791" w14:textId="77777777" w:rsidR="00DE011A" w:rsidRDefault="00DE011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0963D3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Погіршення якості навчання. Наявність шумів може заважати нейронним мережам вивчати корисні </w:t>
      </w:r>
      <w:proofErr w:type="spellStart"/>
      <w:r>
        <w:rPr>
          <w:rFonts w:ascii="Times New Roman" w:eastAsia="Times New Roman" w:hAnsi="Times New Roman" w:cs="Times New Roman"/>
          <w:color w:val="000000"/>
          <w:sz w:val="28"/>
          <w:szCs w:val="28"/>
        </w:rPr>
        <w:t>патерни</w:t>
      </w:r>
      <w:proofErr w:type="spellEnd"/>
      <w:r>
        <w:rPr>
          <w:rFonts w:ascii="Times New Roman" w:eastAsia="Times New Roman" w:hAnsi="Times New Roman" w:cs="Times New Roman"/>
          <w:color w:val="000000"/>
          <w:sz w:val="28"/>
          <w:szCs w:val="28"/>
        </w:rPr>
        <w:t xml:space="preserve"> в даних [7]. Якщо вхідні дані містять спотворення, моделі можуть навчатися на цих спотвореннях, що призводить до зменшення їхньої узагальнюючої здатності [8</w:t>
      </w:r>
      <w:r>
        <w:rPr>
          <w:rFonts w:ascii="Times New Roman" w:eastAsia="Times New Roman" w:hAnsi="Times New Roman" w:cs="Times New Roman"/>
          <w:color w:val="000000"/>
          <w:sz w:val="28"/>
          <w:szCs w:val="28"/>
        </w:rPr>
        <w:t xml:space="preserve">]. В результаті, навіть якщо модель </w:t>
      </w:r>
      <w:r>
        <w:rPr>
          <w:rFonts w:ascii="Times New Roman" w:eastAsia="Times New Roman" w:hAnsi="Times New Roman" w:cs="Times New Roman"/>
          <w:color w:val="000000"/>
          <w:sz w:val="28"/>
          <w:szCs w:val="28"/>
        </w:rPr>
        <w:lastRenderedPageBreak/>
        <w:t xml:space="preserve">демонструє високі показники на тренувальному наборі даних, вона може показувати погані результати на тестових даних, оскільки навчилася реагувати на шум, а не на справжні </w:t>
      </w:r>
      <w:proofErr w:type="spellStart"/>
      <w:r>
        <w:rPr>
          <w:rFonts w:ascii="Times New Roman" w:eastAsia="Times New Roman" w:hAnsi="Times New Roman" w:cs="Times New Roman"/>
          <w:color w:val="000000"/>
          <w:sz w:val="28"/>
          <w:szCs w:val="28"/>
        </w:rPr>
        <w:t>патерни</w:t>
      </w:r>
      <w:proofErr w:type="spellEnd"/>
      <w:r>
        <w:rPr>
          <w:rFonts w:ascii="Times New Roman" w:eastAsia="Times New Roman" w:hAnsi="Times New Roman" w:cs="Times New Roman"/>
          <w:color w:val="000000"/>
          <w:sz w:val="28"/>
          <w:szCs w:val="28"/>
        </w:rPr>
        <w:t xml:space="preserve"> [9].</w:t>
      </w:r>
    </w:p>
    <w:p w14:paraId="3EB697DB"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Збільшення </w:t>
      </w:r>
      <w:proofErr w:type="spellStart"/>
      <w:r>
        <w:rPr>
          <w:rFonts w:ascii="Times New Roman" w:eastAsia="Times New Roman" w:hAnsi="Times New Roman" w:cs="Times New Roman"/>
          <w:color w:val="000000"/>
          <w:sz w:val="28"/>
          <w:szCs w:val="28"/>
        </w:rPr>
        <w:t>варіаційності</w:t>
      </w:r>
      <w:proofErr w:type="spellEnd"/>
      <w:r>
        <w:rPr>
          <w:rFonts w:ascii="Times New Roman" w:eastAsia="Times New Roman" w:hAnsi="Times New Roman" w:cs="Times New Roman"/>
          <w:color w:val="000000"/>
          <w:sz w:val="28"/>
          <w:szCs w:val="28"/>
        </w:rPr>
        <w:t>. Шум може з</w:t>
      </w:r>
      <w:r>
        <w:rPr>
          <w:rFonts w:ascii="Times New Roman" w:eastAsia="Times New Roman" w:hAnsi="Times New Roman" w:cs="Times New Roman"/>
          <w:color w:val="000000"/>
          <w:sz w:val="28"/>
          <w:szCs w:val="28"/>
        </w:rPr>
        <w:t>більшувати варіацію даних, що робить модель більш чутливою до випадкових коливань у даних [10]. Це призводить до феномена, відомого як "перенавчання" (</w:t>
      </w:r>
      <w:proofErr w:type="spellStart"/>
      <w:r>
        <w:rPr>
          <w:rFonts w:ascii="Times New Roman" w:eastAsia="Times New Roman" w:hAnsi="Times New Roman" w:cs="Times New Roman"/>
          <w:color w:val="000000"/>
          <w:sz w:val="28"/>
          <w:szCs w:val="28"/>
        </w:rPr>
        <w:t>overfitting</w:t>
      </w:r>
      <w:proofErr w:type="spellEnd"/>
      <w:r>
        <w:rPr>
          <w:rFonts w:ascii="Times New Roman" w:eastAsia="Times New Roman" w:hAnsi="Times New Roman" w:cs="Times New Roman"/>
          <w:color w:val="000000"/>
          <w:sz w:val="28"/>
          <w:szCs w:val="28"/>
        </w:rPr>
        <w:t>), коли модель стає занадто складною і вразливою до змін в даних, що може погіршити її продукт</w:t>
      </w:r>
      <w:r>
        <w:rPr>
          <w:rFonts w:ascii="Times New Roman" w:eastAsia="Times New Roman" w:hAnsi="Times New Roman" w:cs="Times New Roman"/>
          <w:color w:val="000000"/>
          <w:sz w:val="28"/>
          <w:szCs w:val="28"/>
        </w:rPr>
        <w:t>ивність [11].</w:t>
      </w:r>
    </w:p>
    <w:p w14:paraId="7DEC8D9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Складнощі з оптимізацією. Наявність шумів може ускладнити процес оптимізації параметрів нейронної мережі [12]. Оптимізатори, такі як SGD (стохастичний градієнтний спуск) або його варіації, можуть відчувати труднощі при спробах знайти оптималь</w:t>
      </w:r>
      <w:r>
        <w:rPr>
          <w:rFonts w:ascii="Times New Roman" w:eastAsia="Times New Roman" w:hAnsi="Times New Roman" w:cs="Times New Roman"/>
          <w:color w:val="000000"/>
          <w:sz w:val="28"/>
          <w:szCs w:val="28"/>
        </w:rPr>
        <w:t>ні параметри у складному ландшафті функції втрат, який формується під впливом шуму [13]. Це може призвести до затримок у навчанні або навіть до його невдачі [14].</w:t>
      </w:r>
    </w:p>
    <w:p w14:paraId="7700BC4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Вплив на точність та продуктивність моделі. Наявність шуму може суттєво знизити точність моде</w:t>
      </w:r>
      <w:r>
        <w:rPr>
          <w:rFonts w:ascii="Times New Roman" w:eastAsia="Times New Roman" w:hAnsi="Times New Roman" w:cs="Times New Roman"/>
          <w:color w:val="000000"/>
          <w:sz w:val="28"/>
          <w:szCs w:val="28"/>
        </w:rPr>
        <w:t xml:space="preserve">лей [15]. Різні метрики, такі як точність, F1-міра, AUC-ROC та інші, можуть свідчити про зниження продуктивності в умовах </w:t>
      </w:r>
      <w:proofErr w:type="spellStart"/>
      <w:r>
        <w:rPr>
          <w:rFonts w:ascii="Times New Roman" w:eastAsia="Times New Roman" w:hAnsi="Times New Roman" w:cs="Times New Roman"/>
          <w:color w:val="000000"/>
          <w:sz w:val="28"/>
          <w:szCs w:val="28"/>
        </w:rPr>
        <w:t>зашумлених</w:t>
      </w:r>
      <w:proofErr w:type="spellEnd"/>
      <w:r>
        <w:rPr>
          <w:rFonts w:ascii="Times New Roman" w:eastAsia="Times New Roman" w:hAnsi="Times New Roman" w:cs="Times New Roman"/>
          <w:color w:val="000000"/>
          <w:sz w:val="28"/>
          <w:szCs w:val="28"/>
        </w:rPr>
        <w:t xml:space="preserve"> даних [16]. Наприклад, у задачах класифікації </w:t>
      </w:r>
      <w:proofErr w:type="spellStart"/>
      <w:r>
        <w:rPr>
          <w:rFonts w:ascii="Times New Roman" w:eastAsia="Times New Roman" w:hAnsi="Times New Roman" w:cs="Times New Roman"/>
          <w:color w:val="000000"/>
          <w:sz w:val="28"/>
          <w:szCs w:val="28"/>
        </w:rPr>
        <w:t>зашумлені</w:t>
      </w:r>
      <w:proofErr w:type="spellEnd"/>
      <w:r>
        <w:rPr>
          <w:rFonts w:ascii="Times New Roman" w:eastAsia="Times New Roman" w:hAnsi="Times New Roman" w:cs="Times New Roman"/>
          <w:color w:val="000000"/>
          <w:sz w:val="28"/>
          <w:szCs w:val="28"/>
        </w:rPr>
        <w:t xml:space="preserve"> дані можуть призводити до підвищення кількості помилкових спрацьову</w:t>
      </w:r>
      <w:r>
        <w:rPr>
          <w:rFonts w:ascii="Times New Roman" w:eastAsia="Times New Roman" w:hAnsi="Times New Roman" w:cs="Times New Roman"/>
          <w:color w:val="000000"/>
          <w:sz w:val="28"/>
          <w:szCs w:val="28"/>
        </w:rPr>
        <w:t>вань або помилок другого роду, що негативно позначається на загальному результаті моделі [17].</w:t>
      </w:r>
    </w:p>
    <w:p w14:paraId="7245169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Складності валідації. Для науковців і практиків, які прагнуть протестувати та оцінити ефективність своїх моделей, наявність шумів у даних ускладнює проведення </w:t>
      </w:r>
      <w:proofErr w:type="spellStart"/>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z w:val="28"/>
          <w:szCs w:val="28"/>
        </w:rPr>
        <w:t>лідаційних</w:t>
      </w:r>
      <w:proofErr w:type="spellEnd"/>
      <w:r>
        <w:rPr>
          <w:rFonts w:ascii="Times New Roman" w:eastAsia="Times New Roman" w:hAnsi="Times New Roman" w:cs="Times New Roman"/>
          <w:color w:val="000000"/>
          <w:sz w:val="28"/>
          <w:szCs w:val="28"/>
        </w:rPr>
        <w:t xml:space="preserve"> експериментів [18]. Неправильна оцінка продуктивності моделей, спричинена </w:t>
      </w:r>
      <w:proofErr w:type="spellStart"/>
      <w:r>
        <w:rPr>
          <w:rFonts w:ascii="Times New Roman" w:eastAsia="Times New Roman" w:hAnsi="Times New Roman" w:cs="Times New Roman"/>
          <w:color w:val="000000"/>
          <w:sz w:val="28"/>
          <w:szCs w:val="28"/>
        </w:rPr>
        <w:t>зашумленими</w:t>
      </w:r>
      <w:proofErr w:type="spellEnd"/>
      <w:r>
        <w:rPr>
          <w:rFonts w:ascii="Times New Roman" w:eastAsia="Times New Roman" w:hAnsi="Times New Roman" w:cs="Times New Roman"/>
          <w:color w:val="000000"/>
          <w:sz w:val="28"/>
          <w:szCs w:val="28"/>
        </w:rPr>
        <w:t xml:space="preserve"> даними, може призвести до вибору менш оптимальних рішень для практичного застосування [19].</w:t>
      </w:r>
    </w:p>
    <w:p w14:paraId="5F815ED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Види шумів у даних</w:t>
      </w:r>
    </w:p>
    <w:p w14:paraId="01218920"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краще зрозуміти, як саме шуми вплив</w:t>
      </w:r>
      <w:r>
        <w:rPr>
          <w:rFonts w:ascii="Times New Roman" w:eastAsia="Times New Roman" w:hAnsi="Times New Roman" w:cs="Times New Roman"/>
          <w:color w:val="000000"/>
          <w:sz w:val="28"/>
          <w:szCs w:val="28"/>
        </w:rPr>
        <w:t>ають на нейронні мережі, важливо також класифікувати типи шумів, які можуть виникати у великих наборах даних [20]. Види шумів зображені на рис. 1.2, їх опис поданий у таблиці 1.1.</w:t>
      </w:r>
    </w:p>
    <w:p w14:paraId="7E964A9E"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6B97FD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noProof/>
        </w:rPr>
        <w:lastRenderedPageBreak/>
        <mc:AlternateContent>
          <mc:Choice Requires="wpg">
            <w:drawing>
              <wp:anchor distT="0" distB="0" distL="114300" distR="114300" simplePos="0" relativeHeight="251659264" behindDoc="0" locked="0" layoutInCell="1" hidden="0" allowOverlap="1" wp14:anchorId="101296CD" wp14:editId="342FFAF5">
                <wp:simplePos x="0" y="0"/>
                <wp:positionH relativeFrom="column">
                  <wp:posOffset>177800</wp:posOffset>
                </wp:positionH>
                <wp:positionV relativeFrom="paragraph">
                  <wp:posOffset>177800</wp:posOffset>
                </wp:positionV>
                <wp:extent cx="5924550" cy="2633345"/>
                <wp:effectExtent l="0" t="0" r="0" b="0"/>
                <wp:wrapTopAndBottom distT="0" distB="0"/>
                <wp:docPr id="29" name="Групувати 29"/>
                <wp:cNvGraphicFramePr/>
                <a:graphic xmlns:a="http://schemas.openxmlformats.org/drawingml/2006/main">
                  <a:graphicData uri="http://schemas.microsoft.com/office/word/2010/wordprocessingGroup">
                    <wpg:wgp>
                      <wpg:cNvGrpSpPr/>
                      <wpg:grpSpPr>
                        <a:xfrm>
                          <a:off x="0" y="0"/>
                          <a:ext cx="5924550" cy="2633345"/>
                          <a:chOff x="2383725" y="2463325"/>
                          <a:chExt cx="5924550" cy="2633350"/>
                        </a:xfrm>
                      </wpg:grpSpPr>
                      <wpg:grpSp>
                        <wpg:cNvPr id="30" name="Групувати 30"/>
                        <wpg:cNvGrpSpPr/>
                        <wpg:grpSpPr>
                          <a:xfrm>
                            <a:off x="2383725" y="2463328"/>
                            <a:ext cx="5924550" cy="2633345"/>
                            <a:chOff x="2377350" y="2456800"/>
                            <a:chExt cx="5937300" cy="2640050"/>
                          </a:xfrm>
                        </wpg:grpSpPr>
                        <wps:wsp>
                          <wps:cNvPr id="31" name="Прямокутник 31"/>
                          <wps:cNvSpPr/>
                          <wps:spPr>
                            <a:xfrm>
                              <a:off x="2377350" y="2456800"/>
                              <a:ext cx="5937300" cy="2640050"/>
                            </a:xfrm>
                            <a:prstGeom prst="rect">
                              <a:avLst/>
                            </a:prstGeom>
                            <a:noFill/>
                            <a:ln>
                              <a:noFill/>
                            </a:ln>
                          </wps:spPr>
                          <wps:txbx>
                            <w:txbxContent>
                              <w:p w14:paraId="562FF0F2"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32" name="Групувати 32"/>
                          <wpg:cNvGrpSpPr/>
                          <wpg:grpSpPr>
                            <a:xfrm>
                              <a:off x="2383725" y="2463168"/>
                              <a:ext cx="5924550" cy="2633665"/>
                              <a:chOff x="0" y="0"/>
                              <a:chExt cx="5924550" cy="2634619"/>
                            </a:xfrm>
                          </wpg:grpSpPr>
                          <wps:wsp>
                            <wps:cNvPr id="33" name="Прямокутник 33"/>
                            <wps:cNvSpPr/>
                            <wps:spPr>
                              <a:xfrm>
                                <a:off x="0" y="0"/>
                                <a:ext cx="5924550" cy="2634600"/>
                              </a:xfrm>
                              <a:prstGeom prst="rect">
                                <a:avLst/>
                              </a:prstGeom>
                              <a:noFill/>
                              <a:ln>
                                <a:noFill/>
                              </a:ln>
                            </wps:spPr>
                            <wps:txbx>
                              <w:txbxContent>
                                <w:p w14:paraId="676D47E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34" name="Групувати 34"/>
                            <wpg:cNvGrpSpPr/>
                            <wpg:grpSpPr>
                              <a:xfrm>
                                <a:off x="2190750" y="0"/>
                                <a:ext cx="1638300" cy="581025"/>
                                <a:chOff x="0" y="0"/>
                                <a:chExt cx="1638300" cy="581025"/>
                              </a:xfrm>
                            </wpg:grpSpPr>
                            <wps:wsp>
                              <wps:cNvPr id="35" name="Блок-схема: знак завершення 35"/>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716F8FA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36" name="Прямокутник 36"/>
                              <wps:cNvSpPr/>
                              <wps:spPr>
                                <a:xfrm>
                                  <a:off x="133350" y="104775"/>
                                  <a:ext cx="1362709" cy="422910"/>
                                </a:xfrm>
                                <a:prstGeom prst="rect">
                                  <a:avLst/>
                                </a:prstGeom>
                                <a:noFill/>
                                <a:ln>
                                  <a:noFill/>
                                </a:ln>
                              </wps:spPr>
                              <wps:txbx>
                                <w:txbxContent>
                                  <w:p w14:paraId="697ABB12" w14:textId="77777777" w:rsidR="00DE011A" w:rsidRDefault="009240C3">
                                    <w:pPr>
                                      <w:spacing w:line="258" w:lineRule="auto"/>
                                      <w:jc w:val="center"/>
                                      <w:textDirection w:val="btLr"/>
                                    </w:pPr>
                                    <w:r>
                                      <w:rPr>
                                        <w:rFonts w:ascii="Times New Roman" w:eastAsia="Times New Roman" w:hAnsi="Times New Roman" w:cs="Times New Roman"/>
                                        <w:b/>
                                        <w:color w:val="000000"/>
                                        <w:sz w:val="28"/>
                                      </w:rPr>
                                      <w:t>Види шумів</w:t>
                                    </w:r>
                                  </w:p>
                                </w:txbxContent>
                              </wps:txbx>
                              <wps:bodyPr spcFirstLastPara="1" wrap="square" lIns="91425" tIns="45700" rIns="91425" bIns="45700" anchor="t" anchorCtr="0">
                                <a:noAutofit/>
                              </wps:bodyPr>
                            </wps:wsp>
                          </wpg:grpSp>
                          <wpg:grpSp>
                            <wpg:cNvPr id="37" name="Групувати 37"/>
                            <wpg:cNvGrpSpPr/>
                            <wpg:grpSpPr>
                              <a:xfrm>
                                <a:off x="0" y="219075"/>
                                <a:ext cx="1638300" cy="581025"/>
                                <a:chOff x="0" y="0"/>
                                <a:chExt cx="1638300" cy="581025"/>
                              </a:xfrm>
                            </wpg:grpSpPr>
                            <wps:wsp>
                              <wps:cNvPr id="38" name="Блок-схема: знак завершення 38"/>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31E39F2D"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39" name="Прямокутник 39"/>
                              <wps:cNvSpPr/>
                              <wps:spPr>
                                <a:xfrm>
                                  <a:off x="142875" y="114301"/>
                                  <a:ext cx="1362709" cy="419098"/>
                                </a:xfrm>
                                <a:prstGeom prst="rect">
                                  <a:avLst/>
                                </a:prstGeom>
                                <a:noFill/>
                                <a:ln>
                                  <a:noFill/>
                                </a:ln>
                              </wps:spPr>
                              <wps:txbx>
                                <w:txbxContent>
                                  <w:p w14:paraId="33476D53" w14:textId="77777777" w:rsidR="00DE011A" w:rsidRDefault="009240C3">
                                    <w:pPr>
                                      <w:spacing w:line="258" w:lineRule="auto"/>
                                      <w:jc w:val="center"/>
                                      <w:textDirection w:val="btLr"/>
                                    </w:pPr>
                                    <w:r>
                                      <w:rPr>
                                        <w:rFonts w:ascii="Times New Roman" w:eastAsia="Times New Roman" w:hAnsi="Times New Roman" w:cs="Times New Roman"/>
                                        <w:color w:val="000000"/>
                                        <w:sz w:val="28"/>
                                      </w:rPr>
                                      <w:t>Гаусів шум</w:t>
                                    </w:r>
                                  </w:p>
                                </w:txbxContent>
                              </wps:txbx>
                              <wps:bodyPr spcFirstLastPara="1" wrap="square" lIns="91425" tIns="45700" rIns="91425" bIns="45700" anchor="t" anchorCtr="0">
                                <a:noAutofit/>
                              </wps:bodyPr>
                            </wps:wsp>
                          </wpg:grpSp>
                          <wpg:grpSp>
                            <wpg:cNvPr id="40" name="Групувати 40"/>
                            <wpg:cNvGrpSpPr/>
                            <wpg:grpSpPr>
                              <a:xfrm>
                                <a:off x="314325" y="1095375"/>
                                <a:ext cx="1638300" cy="662941"/>
                                <a:chOff x="0" y="0"/>
                                <a:chExt cx="1638300" cy="662941"/>
                              </a:xfrm>
                            </wpg:grpSpPr>
                            <wps:wsp>
                              <wps:cNvPr id="41" name="Блок-схема: знак завершення 41"/>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05DA1B0B"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42" name="Прямокутник 42"/>
                              <wps:cNvSpPr/>
                              <wps:spPr>
                                <a:xfrm>
                                  <a:off x="152400" y="19050"/>
                                  <a:ext cx="1362709" cy="643891"/>
                                </a:xfrm>
                                <a:prstGeom prst="rect">
                                  <a:avLst/>
                                </a:prstGeom>
                                <a:noFill/>
                                <a:ln>
                                  <a:noFill/>
                                </a:ln>
                              </wps:spPr>
                              <wps:txbx>
                                <w:txbxContent>
                                  <w:p w14:paraId="55154BFB" w14:textId="77777777" w:rsidR="00DE011A" w:rsidRDefault="009240C3">
                                    <w:pPr>
                                      <w:spacing w:line="258" w:lineRule="auto"/>
                                      <w:jc w:val="center"/>
                                      <w:textDirection w:val="btLr"/>
                                    </w:pPr>
                                    <w:r>
                                      <w:rPr>
                                        <w:rFonts w:ascii="Times New Roman" w:eastAsia="Times New Roman" w:hAnsi="Times New Roman" w:cs="Times New Roman"/>
                                        <w:color w:val="000000"/>
                                        <w:sz w:val="28"/>
                                      </w:rPr>
                                      <w:t>Інтервальний шум</w:t>
                                    </w:r>
                                  </w:p>
                                </w:txbxContent>
                              </wps:txbx>
                              <wps:bodyPr spcFirstLastPara="1" wrap="square" lIns="91425" tIns="45700" rIns="91425" bIns="45700" anchor="t" anchorCtr="0">
                                <a:noAutofit/>
                              </wps:bodyPr>
                            </wps:wsp>
                          </wpg:grpSp>
                          <wpg:grpSp>
                            <wpg:cNvPr id="43" name="Групувати 43"/>
                            <wpg:cNvGrpSpPr/>
                            <wpg:grpSpPr>
                              <a:xfrm>
                                <a:off x="4067175" y="1047751"/>
                                <a:ext cx="1638934" cy="628650"/>
                                <a:chOff x="0" y="-47624"/>
                                <a:chExt cx="1638934" cy="628650"/>
                              </a:xfrm>
                            </wpg:grpSpPr>
                            <wps:wsp>
                              <wps:cNvPr id="44" name="Блок-схема: знак завершення 44"/>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515767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45" name="Прямокутник 45"/>
                              <wps:cNvSpPr/>
                              <wps:spPr>
                                <a:xfrm>
                                  <a:off x="0" y="-47624"/>
                                  <a:ext cx="1638934" cy="628650"/>
                                </a:xfrm>
                                <a:prstGeom prst="rect">
                                  <a:avLst/>
                                </a:prstGeom>
                                <a:noFill/>
                                <a:ln>
                                  <a:noFill/>
                                </a:ln>
                              </wps:spPr>
                              <wps:txbx>
                                <w:txbxContent>
                                  <w:p w14:paraId="0429E8B5" w14:textId="77777777" w:rsidR="00DE011A" w:rsidRDefault="009240C3">
                                    <w:pPr>
                                      <w:spacing w:line="258" w:lineRule="auto"/>
                                      <w:jc w:val="center"/>
                                      <w:textDirection w:val="btLr"/>
                                    </w:pPr>
                                    <w:r>
                                      <w:rPr>
                                        <w:rFonts w:ascii="Times New Roman" w:eastAsia="Times New Roman" w:hAnsi="Times New Roman" w:cs="Times New Roman"/>
                                        <w:color w:val="000000"/>
                                        <w:sz w:val="28"/>
                                      </w:rPr>
                                      <w:t>Випадкові спотворення</w:t>
                                    </w:r>
                                  </w:p>
                                </w:txbxContent>
                              </wps:txbx>
                              <wps:bodyPr spcFirstLastPara="1" wrap="square" lIns="91425" tIns="45700" rIns="91425" bIns="45700" anchor="t" anchorCtr="0">
                                <a:noAutofit/>
                              </wps:bodyPr>
                            </wps:wsp>
                          </wpg:grpSp>
                          <wpg:grpSp>
                            <wpg:cNvPr id="46" name="Групувати 46"/>
                            <wpg:cNvGrpSpPr/>
                            <wpg:grpSpPr>
                              <a:xfrm>
                                <a:off x="2200275" y="1990728"/>
                                <a:ext cx="1638300" cy="643891"/>
                                <a:chOff x="-9525" y="276228"/>
                                <a:chExt cx="1638300" cy="643891"/>
                              </a:xfrm>
                            </wpg:grpSpPr>
                            <wps:wsp>
                              <wps:cNvPr id="47" name="Блок-схема: знак завершення 47"/>
                              <wps:cNvSpPr/>
                              <wps:spPr>
                                <a:xfrm>
                                  <a:off x="-9525" y="276587"/>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2F959207"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48" name="Прямокутник 48"/>
                              <wps:cNvSpPr/>
                              <wps:spPr>
                                <a:xfrm>
                                  <a:off x="28575" y="276228"/>
                                  <a:ext cx="1562100" cy="643891"/>
                                </a:xfrm>
                                <a:prstGeom prst="rect">
                                  <a:avLst/>
                                </a:prstGeom>
                                <a:noFill/>
                                <a:ln>
                                  <a:noFill/>
                                </a:ln>
                              </wps:spPr>
                              <wps:txbx>
                                <w:txbxContent>
                                  <w:p w14:paraId="362C9549" w14:textId="77777777" w:rsidR="00DE011A" w:rsidRDefault="009240C3">
                                    <w:pPr>
                                      <w:spacing w:line="258" w:lineRule="auto"/>
                                      <w:jc w:val="center"/>
                                      <w:textDirection w:val="btLr"/>
                                    </w:pPr>
                                    <w:r>
                                      <w:rPr>
                                        <w:rFonts w:ascii="Times New Roman" w:eastAsia="Times New Roman" w:hAnsi="Times New Roman" w:cs="Times New Roman"/>
                                        <w:color w:val="000000"/>
                                        <w:sz w:val="28"/>
                                      </w:rPr>
                                      <w:t>Систематичний шум</w:t>
                                    </w:r>
                                  </w:p>
                                </w:txbxContent>
                              </wps:txbx>
                              <wps:bodyPr spcFirstLastPara="1" wrap="square" lIns="91425" tIns="45700" rIns="91425" bIns="45700" anchor="t" anchorCtr="0">
                                <a:noAutofit/>
                              </wps:bodyPr>
                            </wps:wsp>
                          </wpg:grpSp>
                          <wpg:grpSp>
                            <wpg:cNvPr id="49" name="Групувати 49"/>
                            <wpg:cNvGrpSpPr/>
                            <wpg:grpSpPr>
                              <a:xfrm>
                                <a:off x="4286250" y="180975"/>
                                <a:ext cx="1638300" cy="643890"/>
                                <a:chOff x="0" y="0"/>
                                <a:chExt cx="1638300" cy="643890"/>
                              </a:xfrm>
                            </wpg:grpSpPr>
                            <wps:wsp>
                              <wps:cNvPr id="50" name="Блок-схема: знак завершення 50"/>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14D1C73B"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51" name="Прямокутник 51"/>
                              <wps:cNvSpPr/>
                              <wps:spPr>
                                <a:xfrm>
                                  <a:off x="161925" y="0"/>
                                  <a:ext cx="1362709" cy="643890"/>
                                </a:xfrm>
                                <a:prstGeom prst="rect">
                                  <a:avLst/>
                                </a:prstGeom>
                                <a:noFill/>
                                <a:ln>
                                  <a:noFill/>
                                </a:ln>
                              </wps:spPr>
                              <wps:txbx>
                                <w:txbxContent>
                                  <w:p w14:paraId="58DF5DA1" w14:textId="77777777" w:rsidR="00DE011A" w:rsidRDefault="009240C3">
                                    <w:pPr>
                                      <w:spacing w:line="258" w:lineRule="auto"/>
                                      <w:jc w:val="center"/>
                                      <w:textDirection w:val="btLr"/>
                                    </w:pPr>
                                    <w:r>
                                      <w:rPr>
                                        <w:rFonts w:ascii="Times New Roman" w:eastAsia="Times New Roman" w:hAnsi="Times New Roman" w:cs="Times New Roman"/>
                                        <w:color w:val="000000"/>
                                        <w:sz w:val="28"/>
                                      </w:rPr>
                                      <w:t>Проблеми з класами</w:t>
                                    </w:r>
                                  </w:p>
                                </w:txbxContent>
                              </wps:txbx>
                              <wps:bodyPr spcFirstLastPara="1" wrap="square" lIns="91425" tIns="45700" rIns="91425" bIns="45700" anchor="t" anchorCtr="0">
                                <a:noAutofit/>
                              </wps:bodyPr>
                            </wps:wsp>
                          </wpg:grpSp>
                          <wps:wsp>
                            <wps:cNvPr id="52" name="Пряма зі стрілкою 52"/>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53" name="Пряма зі стрілкою 53"/>
                            <wps:cNvCnPr/>
                            <wps:spPr>
                              <a:xfrm flipH="1">
                                <a:off x="1933575" y="495300"/>
                                <a:ext cx="323850" cy="761365"/>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54" name="Пряма зі стрілкою 54"/>
                            <wps:cNvCnPr/>
                            <wps:spPr>
                              <a:xfrm>
                                <a:off x="3009900" y="581025"/>
                                <a:ext cx="9525" cy="1409702"/>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55" name="Пряма зі стрілкою 55"/>
                            <wps:cNvCnPr/>
                            <wps:spPr>
                              <a:xfrm>
                                <a:off x="3705225" y="533400"/>
                                <a:ext cx="381000" cy="771525"/>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56" name="Пряма зі стрілкою 56"/>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5924550" cy="2633345"/>
                <wp:effectExtent b="0" l="0" r="0" t="0"/>
                <wp:wrapTopAndBottom distB="0" distT="0"/>
                <wp:docPr id="1"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5924550" cy="2633345"/>
                        </a:xfrm>
                        <a:prstGeom prst="rect"/>
                        <a:ln/>
                      </pic:spPr>
                    </pic:pic>
                  </a:graphicData>
                </a:graphic>
              </wp:anchor>
            </w:drawing>
          </mc:Fallback>
        </mc:AlternateContent>
      </w:r>
    </w:p>
    <w:p w14:paraId="756B3F63"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1.2 – Види шумів</w:t>
      </w:r>
    </w:p>
    <w:p w14:paraId="2E6BADB4"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1.1</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Види шумів</w:t>
      </w:r>
    </w:p>
    <w:tbl>
      <w:tblPr>
        <w:tblStyle w:val="a6"/>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0"/>
        <w:gridCol w:w="1815"/>
        <w:gridCol w:w="7545"/>
      </w:tblGrid>
      <w:tr w:rsidR="00DE011A" w14:paraId="3124707F" w14:textId="77777777">
        <w:tc>
          <w:tcPr>
            <w:tcW w:w="510" w:type="dxa"/>
            <w:shd w:val="clear" w:color="auto" w:fill="FFFFFF"/>
            <w:vAlign w:val="center"/>
          </w:tcPr>
          <w:p w14:paraId="73F3AC3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15" w:type="dxa"/>
            <w:shd w:val="clear" w:color="auto" w:fill="FFFFFF"/>
            <w:vAlign w:val="center"/>
          </w:tcPr>
          <w:p w14:paraId="6623251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Види шумів</w:t>
            </w:r>
          </w:p>
        </w:tc>
        <w:tc>
          <w:tcPr>
            <w:tcW w:w="7545" w:type="dxa"/>
            <w:shd w:val="clear" w:color="auto" w:fill="FFFFFF"/>
            <w:tcMar>
              <w:top w:w="144" w:type="dxa"/>
              <w:left w:w="144" w:type="dxa"/>
              <w:bottom w:w="144" w:type="dxa"/>
              <w:right w:w="144" w:type="dxa"/>
            </w:tcMar>
            <w:vAlign w:val="center"/>
          </w:tcPr>
          <w:p w14:paraId="6D53565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36F8A977" w14:textId="77777777">
        <w:tc>
          <w:tcPr>
            <w:tcW w:w="510" w:type="dxa"/>
            <w:vAlign w:val="center"/>
          </w:tcPr>
          <w:p w14:paraId="5DFC7BC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5" w:type="dxa"/>
            <w:vAlign w:val="center"/>
          </w:tcPr>
          <w:p w14:paraId="3A261BC6" w14:textId="77777777" w:rsidR="00DE011A" w:rsidRDefault="009240C3">
            <w:pPr>
              <w:pBdr>
                <w:top w:val="nil"/>
                <w:left w:val="nil"/>
                <w:bottom w:val="nil"/>
                <w:right w:val="nil"/>
                <w:between w:val="nil"/>
              </w:pBdr>
              <w:ind w:left="-92"/>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Гаусів шум</w:t>
            </w:r>
          </w:p>
        </w:tc>
        <w:tc>
          <w:tcPr>
            <w:tcW w:w="7545" w:type="dxa"/>
            <w:vAlign w:val="center"/>
          </w:tcPr>
          <w:p w14:paraId="63044C8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Один з найпоширеніших видів шуму, який має нормальний розподіл. Гаусів шум може з'являтися внаслідок випадкових коливань під час збору даних, таких як помилки вимірювань. Цей вид шуму зазвичай симетричний та має фіксоване середнє значення</w:t>
            </w:r>
          </w:p>
        </w:tc>
      </w:tr>
      <w:tr w:rsidR="00DE011A" w14:paraId="3D9A1B6B" w14:textId="77777777">
        <w:tc>
          <w:tcPr>
            <w:tcW w:w="510" w:type="dxa"/>
            <w:vAlign w:val="center"/>
          </w:tcPr>
          <w:p w14:paraId="7C8A0C9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vAlign w:val="center"/>
          </w:tcPr>
          <w:p w14:paraId="57115524" w14:textId="77777777" w:rsidR="00DE011A" w:rsidRDefault="009240C3">
            <w:pPr>
              <w:pBdr>
                <w:top w:val="nil"/>
                <w:left w:val="nil"/>
                <w:bottom w:val="nil"/>
                <w:right w:val="nil"/>
                <w:between w:val="nil"/>
              </w:pBdr>
              <w:ind w:left="-92"/>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Інтервальний шум</w:t>
            </w:r>
          </w:p>
        </w:tc>
        <w:tc>
          <w:tcPr>
            <w:tcW w:w="7545" w:type="dxa"/>
            <w:vAlign w:val="center"/>
          </w:tcPr>
          <w:p w14:paraId="4EFC3C1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Виникає, коли дані містять значення, які перевищують певний діапазон. Інтервальний шум може з’являтися через помилки у вимірюваннях, де значення, що перевищують певні межі, можуть бути зафіксовані через технічні несправності</w:t>
            </w:r>
          </w:p>
        </w:tc>
      </w:tr>
      <w:tr w:rsidR="00DE011A" w14:paraId="57225A62" w14:textId="77777777">
        <w:tc>
          <w:tcPr>
            <w:tcW w:w="510" w:type="dxa"/>
            <w:vAlign w:val="center"/>
          </w:tcPr>
          <w:p w14:paraId="5C1AA24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15" w:type="dxa"/>
            <w:vAlign w:val="center"/>
          </w:tcPr>
          <w:p w14:paraId="04D03F6F" w14:textId="77777777" w:rsidR="00DE011A" w:rsidRDefault="009240C3">
            <w:pPr>
              <w:pBdr>
                <w:top w:val="nil"/>
                <w:left w:val="nil"/>
                <w:bottom w:val="nil"/>
                <w:right w:val="nil"/>
                <w:between w:val="nil"/>
              </w:pBdr>
              <w:ind w:left="-92"/>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Систематичний шум</w:t>
            </w:r>
          </w:p>
        </w:tc>
        <w:tc>
          <w:tcPr>
            <w:tcW w:w="7545" w:type="dxa"/>
            <w:vAlign w:val="center"/>
          </w:tcPr>
          <w:p w14:paraId="441E3D4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Виникає, коли дані спотворені через систематичні помилки в зборі даних. Наприклад, якщо всі вимірювання мають однакову похибку, що викликана неправильним налаштуванням обладнання, цей вид шуму буде систематичним</w:t>
            </w:r>
          </w:p>
        </w:tc>
      </w:tr>
      <w:tr w:rsidR="00DE011A" w14:paraId="3F5AC540" w14:textId="77777777">
        <w:tc>
          <w:tcPr>
            <w:tcW w:w="510" w:type="dxa"/>
            <w:vAlign w:val="center"/>
          </w:tcPr>
          <w:p w14:paraId="5BF2504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15" w:type="dxa"/>
            <w:vAlign w:val="center"/>
          </w:tcPr>
          <w:p w14:paraId="79FE4BC4" w14:textId="77777777" w:rsidR="00DE011A" w:rsidRDefault="009240C3">
            <w:pPr>
              <w:pBdr>
                <w:top w:val="nil"/>
                <w:left w:val="nil"/>
                <w:bottom w:val="nil"/>
                <w:right w:val="nil"/>
                <w:between w:val="nil"/>
              </w:pBdr>
              <w:ind w:left="-92"/>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Випадкові спотворення</w:t>
            </w:r>
          </w:p>
        </w:tc>
        <w:tc>
          <w:tcPr>
            <w:tcW w:w="7545" w:type="dxa"/>
            <w:vAlign w:val="center"/>
          </w:tcPr>
          <w:p w14:paraId="2BADA33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 вид шуму, що виникає у вигляді одиничних спотворених значень, які не відповідають загальному </w:t>
            </w:r>
            <w:proofErr w:type="spellStart"/>
            <w:r>
              <w:rPr>
                <w:rFonts w:ascii="Times New Roman" w:eastAsia="Times New Roman" w:hAnsi="Times New Roman" w:cs="Times New Roman"/>
                <w:color w:val="000000"/>
                <w:sz w:val="24"/>
                <w:szCs w:val="24"/>
              </w:rPr>
              <w:t>патерну</w:t>
            </w:r>
            <w:proofErr w:type="spellEnd"/>
            <w:r>
              <w:rPr>
                <w:rFonts w:ascii="Times New Roman" w:eastAsia="Times New Roman" w:hAnsi="Times New Roman" w:cs="Times New Roman"/>
                <w:color w:val="000000"/>
                <w:sz w:val="24"/>
                <w:szCs w:val="24"/>
              </w:rPr>
              <w:t xml:space="preserve"> даних. Ці спотворення можуть бути викликані зовнішніми факторами, такими як </w:t>
            </w:r>
            <w:proofErr w:type="spellStart"/>
            <w:r>
              <w:rPr>
                <w:rFonts w:ascii="Times New Roman" w:eastAsia="Times New Roman" w:hAnsi="Times New Roman" w:cs="Times New Roman"/>
                <w:color w:val="000000"/>
                <w:sz w:val="24"/>
                <w:szCs w:val="24"/>
              </w:rPr>
              <w:t>збої</w:t>
            </w:r>
            <w:proofErr w:type="spellEnd"/>
            <w:r>
              <w:rPr>
                <w:rFonts w:ascii="Times New Roman" w:eastAsia="Times New Roman" w:hAnsi="Times New Roman" w:cs="Times New Roman"/>
                <w:color w:val="000000"/>
                <w:sz w:val="24"/>
                <w:szCs w:val="24"/>
              </w:rPr>
              <w:t xml:space="preserve"> в системі збору даних</w:t>
            </w:r>
          </w:p>
        </w:tc>
      </w:tr>
      <w:tr w:rsidR="00DE011A" w14:paraId="004D8CAC" w14:textId="77777777">
        <w:tc>
          <w:tcPr>
            <w:tcW w:w="510" w:type="dxa"/>
            <w:vAlign w:val="center"/>
          </w:tcPr>
          <w:p w14:paraId="184E0D6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15" w:type="dxa"/>
            <w:vAlign w:val="center"/>
          </w:tcPr>
          <w:p w14:paraId="05650A81" w14:textId="77777777" w:rsidR="00DE011A" w:rsidRDefault="009240C3">
            <w:pPr>
              <w:pBdr>
                <w:top w:val="nil"/>
                <w:left w:val="nil"/>
                <w:bottom w:val="nil"/>
                <w:right w:val="nil"/>
                <w:between w:val="nil"/>
              </w:pBdr>
              <w:ind w:left="-92"/>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Проблеми з класами</w:t>
            </w:r>
          </w:p>
        </w:tc>
        <w:tc>
          <w:tcPr>
            <w:tcW w:w="7545" w:type="dxa"/>
            <w:vAlign w:val="center"/>
          </w:tcPr>
          <w:p w14:paraId="1050A16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задачах класифікації наявність шуму може призводити до неочікуваних класів або змішування класів, коли спостереження відносять до невірних категорій. Це може бути особливо критично в умовах, коли кількість спостережень для окремих класів є обмеженою </w:t>
            </w:r>
          </w:p>
        </w:tc>
      </w:tr>
    </w:tbl>
    <w:p w14:paraId="3A1A4D32" w14:textId="77777777" w:rsidR="00DE011A" w:rsidRDefault="00DE011A">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1E103F2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Шуми в великих наборах даних є серйозною проблемою для нейронних мереж, впливаючи на якість навчання, точність, оптимізацію та </w:t>
      </w:r>
      <w:proofErr w:type="spellStart"/>
      <w:r>
        <w:rPr>
          <w:rFonts w:ascii="Times New Roman" w:eastAsia="Times New Roman" w:hAnsi="Times New Roman" w:cs="Times New Roman"/>
          <w:color w:val="000000"/>
          <w:sz w:val="28"/>
          <w:szCs w:val="28"/>
        </w:rPr>
        <w:t>валідацію</w:t>
      </w:r>
      <w:proofErr w:type="spellEnd"/>
      <w:r>
        <w:rPr>
          <w:rFonts w:ascii="Times New Roman" w:eastAsia="Times New Roman" w:hAnsi="Times New Roman" w:cs="Times New Roman"/>
          <w:color w:val="000000"/>
          <w:sz w:val="28"/>
          <w:szCs w:val="28"/>
        </w:rPr>
        <w:t xml:space="preserve"> моделей [21]. Визначення типів шумів та їх розуміння є важливими етапами в розробці </w:t>
      </w:r>
      <w:r>
        <w:rPr>
          <w:rFonts w:ascii="Times New Roman" w:eastAsia="Times New Roman" w:hAnsi="Times New Roman" w:cs="Times New Roman"/>
          <w:color w:val="000000"/>
          <w:sz w:val="28"/>
          <w:szCs w:val="28"/>
        </w:rPr>
        <w:lastRenderedPageBreak/>
        <w:t xml:space="preserve">ефективних методів фільтрації, які </w:t>
      </w:r>
      <w:r>
        <w:rPr>
          <w:rFonts w:ascii="Times New Roman" w:eastAsia="Times New Roman" w:hAnsi="Times New Roman" w:cs="Times New Roman"/>
          <w:color w:val="000000"/>
          <w:sz w:val="28"/>
          <w:szCs w:val="28"/>
        </w:rPr>
        <w:t>здатні мінімізувати негативний вплив шумів на результати нейронних мереж [22]. В наступних підрозділах буде розглянуто існуючі методи фільтрації шумів та їх застосування в контексті навчання нейронних мереж [23].</w:t>
      </w:r>
    </w:p>
    <w:p w14:paraId="70545233"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DE258D9" w14:textId="77777777" w:rsidR="00DE011A" w:rsidRDefault="009240C3">
      <w:pPr>
        <w:pStyle w:val="1"/>
        <w:numPr>
          <w:ilvl w:val="1"/>
          <w:numId w:val="1"/>
        </w:numPr>
        <w:spacing w:before="0" w:line="360" w:lineRule="auto"/>
        <w:rPr>
          <w:rFonts w:ascii="Times New Roman" w:eastAsia="Times New Roman" w:hAnsi="Times New Roman" w:cs="Times New Roman"/>
          <w:b/>
          <w:color w:val="000000"/>
          <w:sz w:val="28"/>
          <w:szCs w:val="28"/>
        </w:rPr>
      </w:pPr>
      <w:bookmarkStart w:id="5" w:name="_tyjcwt" w:colFirst="0" w:colLast="0"/>
      <w:bookmarkEnd w:id="5"/>
      <w:r>
        <w:rPr>
          <w:rFonts w:ascii="Times New Roman" w:eastAsia="Times New Roman" w:hAnsi="Times New Roman" w:cs="Times New Roman"/>
          <w:b/>
          <w:color w:val="000000"/>
          <w:sz w:val="28"/>
          <w:szCs w:val="28"/>
        </w:rPr>
        <w:t>Сучасні підходи до фільтрації шумів у маши</w:t>
      </w:r>
      <w:r>
        <w:rPr>
          <w:rFonts w:ascii="Times New Roman" w:eastAsia="Times New Roman" w:hAnsi="Times New Roman" w:cs="Times New Roman"/>
          <w:b/>
          <w:color w:val="000000"/>
          <w:sz w:val="28"/>
          <w:szCs w:val="28"/>
        </w:rPr>
        <w:t>нному навчанні та нейронних мережах</w:t>
      </w:r>
    </w:p>
    <w:p w14:paraId="1F777372" w14:textId="77777777" w:rsidR="00DE011A" w:rsidRDefault="00DE011A">
      <w:pPr>
        <w:pBdr>
          <w:top w:val="nil"/>
          <w:left w:val="nil"/>
          <w:bottom w:val="nil"/>
          <w:right w:val="nil"/>
          <w:between w:val="nil"/>
        </w:pBdr>
        <w:ind w:left="1488"/>
        <w:rPr>
          <w:color w:val="000000"/>
        </w:rPr>
      </w:pPr>
    </w:p>
    <w:p w14:paraId="4494A49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Фільтрація шумів у даних є критично важливим аспектом у процесі розробки ефективних моделей машинного навчання та нейронних мереж [24]. У зв'язку з тим, що шуми можуть суттєво вплинути на продуктивність та точність моделей, сучасні підходи до їх фільтрації</w:t>
      </w:r>
      <w:r>
        <w:rPr>
          <w:rFonts w:ascii="Times New Roman" w:eastAsia="Times New Roman" w:hAnsi="Times New Roman" w:cs="Times New Roman"/>
          <w:color w:val="000000"/>
          <w:sz w:val="28"/>
          <w:szCs w:val="28"/>
        </w:rPr>
        <w:t xml:space="preserve"> намагаються впоратися з цією проблемою з різних аспектів [25]. Слід розглянути основні методи, які використовуються для зменшення шуму в даних, а також їх застосування в контексті нейронних мереж [26].</w:t>
      </w:r>
    </w:p>
    <w:p w14:paraId="157A4BC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Основні методи зменшення шумів зображені на рис. 1.3.</w:t>
      </w:r>
      <w:r>
        <w:rPr>
          <w:noProof/>
        </w:rPr>
        <mc:AlternateContent>
          <mc:Choice Requires="wpg">
            <w:drawing>
              <wp:anchor distT="0" distB="0" distL="114300" distR="114300" simplePos="0" relativeHeight="251660288" behindDoc="0" locked="0" layoutInCell="1" hidden="0" allowOverlap="1" wp14:anchorId="2FBB6398" wp14:editId="42E888D9">
                <wp:simplePos x="0" y="0"/>
                <wp:positionH relativeFrom="column">
                  <wp:posOffset>12701</wp:posOffset>
                </wp:positionH>
                <wp:positionV relativeFrom="paragraph">
                  <wp:posOffset>279400</wp:posOffset>
                </wp:positionV>
                <wp:extent cx="5924550" cy="2160270"/>
                <wp:effectExtent l="0" t="0" r="0" b="0"/>
                <wp:wrapTopAndBottom distT="0" distB="0"/>
                <wp:docPr id="57" name="Групувати 57"/>
                <wp:cNvGraphicFramePr/>
                <a:graphic xmlns:a="http://schemas.openxmlformats.org/drawingml/2006/main">
                  <a:graphicData uri="http://schemas.microsoft.com/office/word/2010/wordprocessingGroup">
                    <wpg:wgp>
                      <wpg:cNvGrpSpPr/>
                      <wpg:grpSpPr>
                        <a:xfrm>
                          <a:off x="0" y="0"/>
                          <a:ext cx="5924550" cy="2160270"/>
                          <a:chOff x="2383725" y="2699825"/>
                          <a:chExt cx="5924550" cy="2160350"/>
                        </a:xfrm>
                      </wpg:grpSpPr>
                      <wpg:grpSp>
                        <wpg:cNvPr id="58" name="Групувати 58"/>
                        <wpg:cNvGrpSpPr/>
                        <wpg:grpSpPr>
                          <a:xfrm>
                            <a:off x="2383725" y="2699865"/>
                            <a:ext cx="5924550" cy="2160270"/>
                            <a:chOff x="2377350" y="2693475"/>
                            <a:chExt cx="5937300" cy="2173050"/>
                          </a:xfrm>
                        </wpg:grpSpPr>
                        <wps:wsp>
                          <wps:cNvPr id="59" name="Прямокутник 59"/>
                          <wps:cNvSpPr/>
                          <wps:spPr>
                            <a:xfrm>
                              <a:off x="2377350" y="2693475"/>
                              <a:ext cx="5937300" cy="2173050"/>
                            </a:xfrm>
                            <a:prstGeom prst="rect">
                              <a:avLst/>
                            </a:prstGeom>
                            <a:noFill/>
                            <a:ln>
                              <a:noFill/>
                            </a:ln>
                          </wps:spPr>
                          <wps:txbx>
                            <w:txbxContent>
                              <w:p w14:paraId="0A8732D5"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60" name="Групувати 60"/>
                          <wpg:cNvGrpSpPr/>
                          <wpg:grpSpPr>
                            <a:xfrm>
                              <a:off x="2383725" y="2699841"/>
                              <a:ext cx="5924550" cy="2160319"/>
                              <a:chOff x="0" y="0"/>
                              <a:chExt cx="5924550" cy="2161688"/>
                            </a:xfrm>
                          </wpg:grpSpPr>
                          <wps:wsp>
                            <wps:cNvPr id="61" name="Прямокутник 61"/>
                            <wps:cNvSpPr/>
                            <wps:spPr>
                              <a:xfrm>
                                <a:off x="0" y="0"/>
                                <a:ext cx="5924550" cy="2161675"/>
                              </a:xfrm>
                              <a:prstGeom prst="rect">
                                <a:avLst/>
                              </a:prstGeom>
                              <a:noFill/>
                              <a:ln>
                                <a:noFill/>
                              </a:ln>
                            </wps:spPr>
                            <wps:txbx>
                              <w:txbxContent>
                                <w:p w14:paraId="7CB921C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62" name="Групувати 62"/>
                            <wpg:cNvGrpSpPr/>
                            <wpg:grpSpPr>
                              <a:xfrm>
                                <a:off x="0" y="0"/>
                                <a:ext cx="5924550" cy="1847627"/>
                                <a:chOff x="0" y="0"/>
                                <a:chExt cx="5924550" cy="1848321"/>
                              </a:xfrm>
                            </wpg:grpSpPr>
                            <wpg:grpSp>
                              <wpg:cNvPr id="63" name="Групувати 63"/>
                              <wpg:cNvGrpSpPr/>
                              <wpg:grpSpPr>
                                <a:xfrm>
                                  <a:off x="2190750" y="0"/>
                                  <a:ext cx="1638300" cy="590551"/>
                                  <a:chOff x="0" y="0"/>
                                  <a:chExt cx="1638300" cy="590551"/>
                                </a:xfrm>
                              </wpg:grpSpPr>
                              <wps:wsp>
                                <wps:cNvPr id="64" name="Блок-схема: знак завершення 64"/>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1AEBFEA1"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65" name="Прямокутник 65"/>
                                <wps:cNvSpPr/>
                                <wps:spPr>
                                  <a:xfrm>
                                    <a:off x="19050" y="9525"/>
                                    <a:ext cx="1600834" cy="581026"/>
                                  </a:xfrm>
                                  <a:prstGeom prst="rect">
                                    <a:avLst/>
                                  </a:prstGeom>
                                  <a:noFill/>
                                  <a:ln>
                                    <a:noFill/>
                                  </a:ln>
                                </wps:spPr>
                                <wps:txbx>
                                  <w:txbxContent>
                                    <w:p w14:paraId="4EBD8A04"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Методи зменшення шумів</w:t>
                                      </w:r>
                                    </w:p>
                                  </w:txbxContent>
                                </wps:txbx>
                                <wps:bodyPr spcFirstLastPara="1" wrap="square" lIns="91425" tIns="45700" rIns="91425" bIns="45700" anchor="t" anchorCtr="0">
                                  <a:noAutofit/>
                                </wps:bodyPr>
                              </wps:wsp>
                            </wpg:grpSp>
                            <wpg:grpSp>
                              <wpg:cNvPr id="66" name="Групувати 66"/>
                              <wpg:cNvGrpSpPr/>
                              <wpg:grpSpPr>
                                <a:xfrm>
                                  <a:off x="0" y="219075"/>
                                  <a:ext cx="1638300" cy="581025"/>
                                  <a:chOff x="0" y="0"/>
                                  <a:chExt cx="1638300" cy="581025"/>
                                </a:xfrm>
                              </wpg:grpSpPr>
                              <wps:wsp>
                                <wps:cNvPr id="67" name="Блок-схема: знак завершення 67"/>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23D4A60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68" name="Прямокутник 68"/>
                                <wps:cNvSpPr/>
                                <wps:spPr>
                                  <a:xfrm>
                                    <a:off x="190500" y="47626"/>
                                    <a:ext cx="1362709" cy="466724"/>
                                  </a:xfrm>
                                  <a:prstGeom prst="rect">
                                    <a:avLst/>
                                  </a:prstGeom>
                                  <a:noFill/>
                                  <a:ln>
                                    <a:noFill/>
                                  </a:ln>
                                </wps:spPr>
                                <wps:txbx>
                                  <w:txbxContent>
                                    <w:p w14:paraId="019E2B65" w14:textId="77777777" w:rsidR="00DE011A" w:rsidRDefault="009240C3">
                                      <w:pPr>
                                        <w:spacing w:line="258" w:lineRule="auto"/>
                                        <w:jc w:val="center"/>
                                        <w:textDirection w:val="btLr"/>
                                      </w:pPr>
                                      <w:proofErr w:type="spellStart"/>
                                      <w:r>
                                        <w:rPr>
                                          <w:rFonts w:ascii="Times New Roman" w:eastAsia="Times New Roman" w:hAnsi="Times New Roman" w:cs="Times New Roman"/>
                                          <w:color w:val="000000"/>
                                          <w:sz w:val="24"/>
                                        </w:rPr>
                                        <w:t>Преобробка</w:t>
                                      </w:r>
                                      <w:proofErr w:type="spellEnd"/>
                                      <w:r>
                                        <w:rPr>
                                          <w:rFonts w:ascii="Times New Roman" w:eastAsia="Times New Roman" w:hAnsi="Times New Roman" w:cs="Times New Roman"/>
                                          <w:color w:val="000000"/>
                                          <w:sz w:val="24"/>
                                        </w:rPr>
                                        <w:t xml:space="preserve"> даних</w:t>
                                      </w:r>
                                    </w:p>
                                  </w:txbxContent>
                                </wps:txbx>
                                <wps:bodyPr spcFirstLastPara="1" wrap="square" lIns="91425" tIns="45700" rIns="91425" bIns="45700" anchor="t" anchorCtr="0">
                                  <a:noAutofit/>
                                </wps:bodyPr>
                              </wps:wsp>
                            </wpg:grpSp>
                            <wpg:grpSp>
                              <wpg:cNvPr id="69" name="Групувати 69"/>
                              <wpg:cNvGrpSpPr/>
                              <wpg:grpSpPr>
                                <a:xfrm>
                                  <a:off x="371475" y="1219609"/>
                                  <a:ext cx="1648459" cy="581026"/>
                                  <a:chOff x="57150" y="124234"/>
                                  <a:chExt cx="1648459" cy="581026"/>
                                </a:xfrm>
                              </wpg:grpSpPr>
                              <wps:wsp>
                                <wps:cNvPr id="70" name="Блок-схема: знак завершення 70"/>
                                <wps:cNvSpPr/>
                                <wps:spPr>
                                  <a:xfrm>
                                    <a:off x="57150" y="124234"/>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37C88E70"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71" name="Прямокутник 71"/>
                                <wps:cNvSpPr/>
                                <wps:spPr>
                                  <a:xfrm>
                                    <a:off x="85725" y="124234"/>
                                    <a:ext cx="1619884" cy="581026"/>
                                  </a:xfrm>
                                  <a:prstGeom prst="rect">
                                    <a:avLst/>
                                  </a:prstGeom>
                                  <a:noFill/>
                                  <a:ln>
                                    <a:noFill/>
                                  </a:ln>
                                </wps:spPr>
                                <wps:txbx>
                                  <w:txbxContent>
                                    <w:p w14:paraId="2B034BD2" w14:textId="77777777" w:rsidR="00DE011A" w:rsidRDefault="009240C3">
                                      <w:pPr>
                                        <w:spacing w:line="258" w:lineRule="auto"/>
                                        <w:jc w:val="center"/>
                                        <w:textDirection w:val="btLr"/>
                                      </w:pPr>
                                      <w:r>
                                        <w:rPr>
                                          <w:rFonts w:ascii="Times New Roman" w:eastAsia="Times New Roman" w:hAnsi="Times New Roman" w:cs="Times New Roman"/>
                                          <w:color w:val="000000"/>
                                          <w:sz w:val="24"/>
                                        </w:rPr>
                                        <w:t>Методи машинного навчання</w:t>
                                      </w:r>
                                    </w:p>
                                  </w:txbxContent>
                                </wps:txbx>
                                <wps:bodyPr spcFirstLastPara="1" wrap="square" lIns="91425" tIns="45700" rIns="91425" bIns="45700" anchor="t" anchorCtr="0">
                                  <a:noAutofit/>
                                </wps:bodyPr>
                              </wps:wsp>
                            </wpg:grpSp>
                            <wpg:grpSp>
                              <wpg:cNvPr id="72" name="Групувати 72"/>
                              <wpg:cNvGrpSpPr/>
                              <wpg:grpSpPr>
                                <a:xfrm>
                                  <a:off x="4048125" y="1267296"/>
                                  <a:ext cx="1676400" cy="581025"/>
                                  <a:chOff x="-19050" y="171921"/>
                                  <a:chExt cx="1676400" cy="581025"/>
                                </a:xfrm>
                              </wpg:grpSpPr>
                              <wps:wsp>
                                <wps:cNvPr id="73" name="Блок-схема: знак завершення 73"/>
                                <wps:cNvSpPr/>
                                <wps:spPr>
                                  <a:xfrm>
                                    <a:off x="-19050" y="171921"/>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34A60F2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74" name="Прямокутник 74"/>
                                <wps:cNvSpPr/>
                                <wps:spPr>
                                  <a:xfrm>
                                    <a:off x="18416" y="286650"/>
                                    <a:ext cx="1638934" cy="447213"/>
                                  </a:xfrm>
                                  <a:prstGeom prst="rect">
                                    <a:avLst/>
                                  </a:prstGeom>
                                  <a:noFill/>
                                  <a:ln>
                                    <a:noFill/>
                                  </a:ln>
                                </wps:spPr>
                                <wps:txbx>
                                  <w:txbxContent>
                                    <w:p w14:paraId="01EAE965" w14:textId="77777777" w:rsidR="00DE011A" w:rsidRDefault="009240C3">
                                      <w:pPr>
                                        <w:spacing w:line="258" w:lineRule="auto"/>
                                        <w:jc w:val="center"/>
                                        <w:textDirection w:val="btLr"/>
                                      </w:pPr>
                                      <w:proofErr w:type="spellStart"/>
                                      <w:r>
                                        <w:rPr>
                                          <w:rFonts w:ascii="Times New Roman" w:eastAsia="Times New Roman" w:hAnsi="Times New Roman" w:cs="Times New Roman"/>
                                          <w:color w:val="000000"/>
                                          <w:sz w:val="24"/>
                                        </w:rPr>
                                        <w:t>Регуляризація</w:t>
                                      </w:r>
                                      <w:proofErr w:type="spellEnd"/>
                                    </w:p>
                                  </w:txbxContent>
                                </wps:txbx>
                                <wps:bodyPr spcFirstLastPara="1" wrap="square" lIns="91425" tIns="45700" rIns="91425" bIns="45700" anchor="t" anchorCtr="0">
                                  <a:noAutofit/>
                                </wps:bodyPr>
                              </wps:wsp>
                            </wpg:grpSp>
                            <wpg:grpSp>
                              <wpg:cNvPr id="75" name="Групувати 75"/>
                              <wpg:cNvGrpSpPr/>
                              <wpg:grpSpPr>
                                <a:xfrm>
                                  <a:off x="4286250" y="180975"/>
                                  <a:ext cx="1638300" cy="581025"/>
                                  <a:chOff x="0" y="0"/>
                                  <a:chExt cx="1638300" cy="581025"/>
                                </a:xfrm>
                              </wpg:grpSpPr>
                              <wps:wsp>
                                <wps:cNvPr id="76" name="Блок-схема: знак завершення 76"/>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5E1EDEA3"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77" name="Прямокутник 77"/>
                                <wps:cNvSpPr/>
                                <wps:spPr>
                                  <a:xfrm>
                                    <a:off x="152400" y="85726"/>
                                    <a:ext cx="1362709" cy="391902"/>
                                  </a:xfrm>
                                  <a:prstGeom prst="rect">
                                    <a:avLst/>
                                  </a:prstGeom>
                                  <a:noFill/>
                                  <a:ln>
                                    <a:noFill/>
                                  </a:ln>
                                </wps:spPr>
                                <wps:txbx>
                                  <w:txbxContent>
                                    <w:p w14:paraId="53C4528E" w14:textId="77777777" w:rsidR="00DE011A" w:rsidRDefault="009240C3">
                                      <w:pPr>
                                        <w:spacing w:line="258" w:lineRule="auto"/>
                                        <w:jc w:val="center"/>
                                        <w:textDirection w:val="btLr"/>
                                      </w:pPr>
                                      <w:proofErr w:type="spellStart"/>
                                      <w:r>
                                        <w:rPr>
                                          <w:rFonts w:ascii="Times New Roman" w:eastAsia="Times New Roman" w:hAnsi="Times New Roman" w:cs="Times New Roman"/>
                                          <w:color w:val="000000"/>
                                          <w:sz w:val="24"/>
                                        </w:rPr>
                                        <w:t>Постобробка</w:t>
                                      </w:r>
                                      <w:proofErr w:type="spellEnd"/>
                                    </w:p>
                                  </w:txbxContent>
                                </wps:txbx>
                                <wps:bodyPr spcFirstLastPara="1" wrap="square" lIns="91425" tIns="45700" rIns="91425" bIns="45700" anchor="t" anchorCtr="0">
                                  <a:noAutofit/>
                                </wps:bodyPr>
                              </wps:wsp>
                            </wpg:grpSp>
                            <wps:wsp>
                              <wps:cNvPr id="78" name="Пряма зі стрілкою 78"/>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79" name="Пряма зі стрілкою 79"/>
                              <wps:cNvCnPr/>
                              <wps:spPr>
                                <a:xfrm flipH="1">
                                  <a:off x="2019934" y="581025"/>
                                  <a:ext cx="408941" cy="929097"/>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80" name="Пряма зі стрілкою 80"/>
                              <wps:cNvCnPr/>
                              <wps:spPr>
                                <a:xfrm>
                                  <a:off x="3648075" y="561956"/>
                                  <a:ext cx="437516" cy="891122"/>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81" name="Пряма зі стрілкою 81"/>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cNvPr id="82" name="Групувати 82"/>
                            <wpg:cNvGrpSpPr/>
                            <wpg:grpSpPr>
                              <a:xfrm>
                                <a:off x="2209800" y="1580881"/>
                                <a:ext cx="1657350" cy="580807"/>
                                <a:chOff x="66675" y="361681"/>
                                <a:chExt cx="1657350" cy="580807"/>
                              </a:xfrm>
                            </wpg:grpSpPr>
                            <wps:wsp>
                              <wps:cNvPr id="83" name="Блок-схема: знак завершення 83"/>
                              <wps:cNvSpPr/>
                              <wps:spPr>
                                <a:xfrm>
                                  <a:off x="85725" y="361681"/>
                                  <a:ext cx="1638300" cy="580807"/>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6F1F77D7"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84" name="Прямокутник 84"/>
                              <wps:cNvSpPr/>
                              <wps:spPr>
                                <a:xfrm>
                                  <a:off x="66675" y="495443"/>
                                  <a:ext cx="1638934" cy="447045"/>
                                </a:xfrm>
                                <a:prstGeom prst="rect">
                                  <a:avLst/>
                                </a:prstGeom>
                                <a:noFill/>
                                <a:ln>
                                  <a:noFill/>
                                </a:ln>
                              </wps:spPr>
                              <wps:txbx>
                                <w:txbxContent>
                                  <w:p w14:paraId="71157585"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Ансамблеві методи</w:t>
                                    </w:r>
                                  </w:p>
                                </w:txbxContent>
                              </wps:txbx>
                              <wps:bodyPr spcFirstLastPara="1" wrap="square" lIns="91425" tIns="45700" rIns="91425" bIns="45700" anchor="t" anchorCtr="0">
                                <a:noAutofit/>
                              </wps:bodyPr>
                            </wps:wsp>
                          </wpg:grpSp>
                          <wps:wsp>
                            <wps:cNvPr id="85" name="Пряма зі стрілкою 85"/>
                            <wps:cNvCnPr/>
                            <wps:spPr>
                              <a:xfrm>
                                <a:off x="3010217" y="590329"/>
                                <a:ext cx="37783" cy="990552"/>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279400</wp:posOffset>
                </wp:positionV>
                <wp:extent cx="5924550" cy="2160270"/>
                <wp:effectExtent b="0" l="0" r="0" t="0"/>
                <wp:wrapTopAndBottom distB="0" distT="0"/>
                <wp:docPr id="7"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5924550" cy="2160270"/>
                        </a:xfrm>
                        <a:prstGeom prst="rect"/>
                        <a:ln/>
                      </pic:spPr>
                    </pic:pic>
                  </a:graphicData>
                </a:graphic>
              </wp:anchor>
            </w:drawing>
          </mc:Fallback>
        </mc:AlternateContent>
      </w:r>
    </w:p>
    <w:p w14:paraId="0FBB04B7"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1.3 – Методи зменшення шумів</w:t>
      </w:r>
    </w:p>
    <w:p w14:paraId="14B0A305" w14:textId="77777777" w:rsidR="00DE011A" w:rsidRDefault="009240C3">
      <w:pP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Передобробка</w:t>
      </w:r>
      <w:proofErr w:type="spellEnd"/>
      <w:r>
        <w:rPr>
          <w:rFonts w:ascii="Times New Roman" w:eastAsia="Times New Roman" w:hAnsi="Times New Roman" w:cs="Times New Roman"/>
          <w:b/>
          <w:sz w:val="28"/>
          <w:szCs w:val="28"/>
        </w:rPr>
        <w:t xml:space="preserve"> даних</w:t>
      </w:r>
    </w:p>
    <w:p w14:paraId="576AB5A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8"/>
          <w:szCs w:val="28"/>
        </w:rPr>
        <w:t>Передобробка</w:t>
      </w:r>
      <w:proofErr w:type="spellEnd"/>
      <w:r>
        <w:rPr>
          <w:rFonts w:ascii="Times New Roman" w:eastAsia="Times New Roman" w:hAnsi="Times New Roman" w:cs="Times New Roman"/>
          <w:color w:val="000000"/>
          <w:sz w:val="28"/>
          <w:szCs w:val="28"/>
        </w:rPr>
        <w:t xml:space="preserve"> даних є першим етапом, на якому можна виявити та зменшити шум [27]. Вона включає в себе різноманітні методи, які допомагають покращити якість даних перед їх подачею на вхід до нейронних мереж [28]. Це методи наведені в таблиці 1.2.</w:t>
      </w:r>
    </w:p>
    <w:p w14:paraId="33C8BD43" w14:textId="77777777" w:rsidR="00DE011A" w:rsidRDefault="009240C3">
      <w:pPr>
        <w:pageBreakBefore/>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Таблиця 1.2 - Методи </w:t>
      </w:r>
      <w:proofErr w:type="spellStart"/>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еобробки</w:t>
      </w:r>
      <w:proofErr w:type="spellEnd"/>
    </w:p>
    <w:tbl>
      <w:tblPr>
        <w:tblStyle w:val="a7"/>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0"/>
        <w:gridCol w:w="1395"/>
        <w:gridCol w:w="7965"/>
      </w:tblGrid>
      <w:tr w:rsidR="00DE011A" w14:paraId="66DC6A37" w14:textId="77777777">
        <w:tc>
          <w:tcPr>
            <w:tcW w:w="510" w:type="dxa"/>
            <w:tcMar>
              <w:top w:w="144" w:type="dxa"/>
              <w:left w:w="144" w:type="dxa"/>
              <w:bottom w:w="144" w:type="dxa"/>
              <w:right w:w="144" w:type="dxa"/>
            </w:tcMar>
            <w:vAlign w:val="center"/>
          </w:tcPr>
          <w:p w14:paraId="37118024"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395" w:type="dxa"/>
            <w:tcMar>
              <w:top w:w="144" w:type="dxa"/>
              <w:left w:w="144" w:type="dxa"/>
              <w:bottom w:w="144" w:type="dxa"/>
              <w:right w:w="144" w:type="dxa"/>
            </w:tcMar>
            <w:vAlign w:val="center"/>
          </w:tcPr>
          <w:p w14:paraId="356DC5E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7965" w:type="dxa"/>
            <w:tcMar>
              <w:top w:w="144" w:type="dxa"/>
              <w:left w:w="144" w:type="dxa"/>
              <w:bottom w:w="144" w:type="dxa"/>
              <w:right w:w="144" w:type="dxa"/>
            </w:tcMar>
            <w:vAlign w:val="center"/>
          </w:tcPr>
          <w:p w14:paraId="4F4D6304"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394A6B8F" w14:textId="77777777">
        <w:tc>
          <w:tcPr>
            <w:tcW w:w="510" w:type="dxa"/>
            <w:tcMar>
              <w:top w:w="144" w:type="dxa"/>
              <w:left w:w="144" w:type="dxa"/>
              <w:bottom w:w="144" w:type="dxa"/>
              <w:right w:w="144" w:type="dxa"/>
            </w:tcMar>
            <w:vAlign w:val="center"/>
          </w:tcPr>
          <w:p w14:paraId="30E3B10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95" w:type="dxa"/>
            <w:tcMar>
              <w:top w:w="144" w:type="dxa"/>
              <w:left w:w="144" w:type="dxa"/>
              <w:bottom w:w="144" w:type="dxa"/>
              <w:right w:w="144" w:type="dxa"/>
            </w:tcMar>
            <w:vAlign w:val="center"/>
          </w:tcPr>
          <w:p w14:paraId="2A0BF6DF" w14:textId="77777777" w:rsidR="00DE011A" w:rsidRDefault="009240C3">
            <w:pPr>
              <w:pBdr>
                <w:top w:val="nil"/>
                <w:left w:val="nil"/>
                <w:bottom w:val="nil"/>
                <w:right w:val="nil"/>
                <w:between w:val="nil"/>
              </w:pBdr>
              <w:ind w:left="-107"/>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Фільтрація даних</w:t>
            </w:r>
          </w:p>
        </w:tc>
        <w:tc>
          <w:tcPr>
            <w:tcW w:w="7965" w:type="dxa"/>
            <w:tcMar>
              <w:top w:w="144" w:type="dxa"/>
              <w:left w:w="144" w:type="dxa"/>
              <w:bottom w:w="144" w:type="dxa"/>
              <w:right w:w="144" w:type="dxa"/>
            </w:tcMar>
            <w:vAlign w:val="center"/>
          </w:tcPr>
          <w:p w14:paraId="280A96D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Одним з найпростіших і найбільш використовуваних підходів до фільтрації шуму є застосування фільтрів. Наприклад, медіанний фільтр дозволяє видалити випадкові спотворення, замінюючи кожне значення середнім значенням або медіаною з околишніх значень. Фільтри</w:t>
            </w:r>
            <w:r>
              <w:rPr>
                <w:rFonts w:ascii="Times New Roman" w:eastAsia="Times New Roman" w:hAnsi="Times New Roman" w:cs="Times New Roman"/>
                <w:color w:val="000000"/>
                <w:sz w:val="24"/>
                <w:szCs w:val="24"/>
              </w:rPr>
              <w:t xml:space="preserve"> низьких частот (</w:t>
            </w:r>
            <w:proofErr w:type="spellStart"/>
            <w:r>
              <w:rPr>
                <w:rFonts w:ascii="Times New Roman" w:eastAsia="Times New Roman" w:hAnsi="Times New Roman" w:cs="Times New Roman"/>
                <w:color w:val="000000"/>
                <w:sz w:val="24"/>
                <w:szCs w:val="24"/>
              </w:rPr>
              <w:t>low-pass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filters</w:t>
            </w:r>
            <w:proofErr w:type="spellEnd"/>
            <w:r>
              <w:rPr>
                <w:rFonts w:ascii="Times New Roman" w:eastAsia="Times New Roman" w:hAnsi="Times New Roman" w:cs="Times New Roman"/>
                <w:color w:val="000000"/>
                <w:sz w:val="24"/>
                <w:szCs w:val="24"/>
              </w:rPr>
              <w:t>) також використовуються для згладжування даних та видалення високочастотного шуму</w:t>
            </w:r>
          </w:p>
        </w:tc>
      </w:tr>
      <w:tr w:rsidR="00DE011A" w14:paraId="090EFFCC" w14:textId="77777777">
        <w:tc>
          <w:tcPr>
            <w:tcW w:w="510" w:type="dxa"/>
            <w:tcMar>
              <w:top w:w="144" w:type="dxa"/>
              <w:left w:w="144" w:type="dxa"/>
              <w:bottom w:w="144" w:type="dxa"/>
              <w:right w:w="144" w:type="dxa"/>
            </w:tcMar>
            <w:vAlign w:val="center"/>
          </w:tcPr>
          <w:p w14:paraId="770D2D8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95" w:type="dxa"/>
            <w:tcMar>
              <w:top w:w="144" w:type="dxa"/>
              <w:left w:w="144" w:type="dxa"/>
              <w:bottom w:w="144" w:type="dxa"/>
              <w:right w:w="144" w:type="dxa"/>
            </w:tcMar>
            <w:vAlign w:val="center"/>
          </w:tcPr>
          <w:p w14:paraId="4F98996A" w14:textId="77777777" w:rsidR="00DE011A" w:rsidRDefault="009240C3">
            <w:pPr>
              <w:pBdr>
                <w:top w:val="nil"/>
                <w:left w:val="nil"/>
                <w:bottom w:val="nil"/>
                <w:right w:val="nil"/>
                <w:between w:val="nil"/>
              </w:pBdr>
              <w:ind w:left="-10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Аномалії та виявлення викидів</w:t>
            </w:r>
          </w:p>
        </w:tc>
        <w:tc>
          <w:tcPr>
            <w:tcW w:w="7965" w:type="dxa"/>
            <w:tcMar>
              <w:top w:w="144" w:type="dxa"/>
              <w:left w:w="144" w:type="dxa"/>
              <w:bottom w:w="144" w:type="dxa"/>
              <w:right w:w="144" w:type="dxa"/>
            </w:tcMar>
            <w:vAlign w:val="center"/>
          </w:tcPr>
          <w:p w14:paraId="2C425DA3"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 виявлення аномалій, такі як методи кластеризації, можуть бути використані для виявлення та усунення викидів, що можуть бути наслідком шуму. Використання статистичних методів, таких як Z-оцінка, дозволяє виявити аномальні значення, які можуть бути ви</w:t>
            </w:r>
            <w:r>
              <w:rPr>
                <w:rFonts w:ascii="Times New Roman" w:eastAsia="Times New Roman" w:hAnsi="Times New Roman" w:cs="Times New Roman"/>
                <w:color w:val="000000"/>
                <w:sz w:val="24"/>
                <w:szCs w:val="24"/>
              </w:rPr>
              <w:t>кликані помилками збору даних</w:t>
            </w:r>
          </w:p>
        </w:tc>
      </w:tr>
      <w:tr w:rsidR="00DE011A" w14:paraId="4F7F7D0E" w14:textId="77777777">
        <w:tc>
          <w:tcPr>
            <w:tcW w:w="510" w:type="dxa"/>
            <w:tcMar>
              <w:top w:w="144" w:type="dxa"/>
              <w:left w:w="144" w:type="dxa"/>
              <w:bottom w:w="144" w:type="dxa"/>
              <w:right w:w="144" w:type="dxa"/>
            </w:tcMar>
            <w:vAlign w:val="center"/>
          </w:tcPr>
          <w:p w14:paraId="1F77F6D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95" w:type="dxa"/>
            <w:tcMar>
              <w:top w:w="144" w:type="dxa"/>
              <w:left w:w="144" w:type="dxa"/>
              <w:bottom w:w="144" w:type="dxa"/>
              <w:right w:w="144" w:type="dxa"/>
            </w:tcMar>
            <w:vAlign w:val="center"/>
          </w:tcPr>
          <w:p w14:paraId="5844BB97" w14:textId="77777777" w:rsidR="00DE011A" w:rsidRDefault="009240C3">
            <w:pPr>
              <w:pBdr>
                <w:top w:val="nil"/>
                <w:left w:val="nil"/>
                <w:bottom w:val="nil"/>
                <w:right w:val="nil"/>
                <w:between w:val="nil"/>
              </w:pBdr>
              <w:ind w:left="-10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Заміна пропущених значень</w:t>
            </w:r>
          </w:p>
        </w:tc>
        <w:tc>
          <w:tcPr>
            <w:tcW w:w="7965" w:type="dxa"/>
            <w:tcMar>
              <w:top w:w="144" w:type="dxa"/>
              <w:left w:w="144" w:type="dxa"/>
              <w:bottom w:w="144" w:type="dxa"/>
              <w:right w:w="144" w:type="dxa"/>
            </w:tcMar>
            <w:vAlign w:val="center"/>
          </w:tcPr>
          <w:p w14:paraId="5FDD7FD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великих наборах даних можуть бути пропущені значення, які можуть ввести шум у модель. Заміна пропущених значень за допомогою середнього або медіанного значення, а також застосування алгоритмів, таких як K-найближчих сусідів (KNN), може покращити якість д</w:t>
            </w:r>
            <w:r>
              <w:rPr>
                <w:rFonts w:ascii="Times New Roman" w:eastAsia="Times New Roman" w:hAnsi="Times New Roman" w:cs="Times New Roman"/>
                <w:color w:val="000000"/>
                <w:sz w:val="24"/>
                <w:szCs w:val="24"/>
              </w:rPr>
              <w:t>аних</w:t>
            </w:r>
          </w:p>
        </w:tc>
      </w:tr>
    </w:tbl>
    <w:p w14:paraId="68ED6344"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606181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 машинного навчання</w:t>
      </w:r>
    </w:p>
    <w:p w14:paraId="62D73C3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машинного навчання для фільтрації шумів стало популярним у дослідженнях, оскільки ці методи можуть автоматично навчатися на даних та адаптуватися до нових умов [29]. Методи машинного навчання представлені у таблиці 1.3.</w:t>
      </w:r>
    </w:p>
    <w:p w14:paraId="762EE32C" w14:textId="77777777" w:rsidR="00DE011A" w:rsidRDefault="009240C3">
      <w:pPr>
        <w:pBdr>
          <w:top w:val="nil"/>
          <w:left w:val="nil"/>
          <w:bottom w:val="nil"/>
          <w:right w:val="nil"/>
          <w:between w:val="nil"/>
        </w:pBd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Таблиця 1.3</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Методи ма</w:t>
      </w:r>
      <w:r>
        <w:rPr>
          <w:rFonts w:ascii="Times New Roman" w:eastAsia="Times New Roman" w:hAnsi="Times New Roman" w:cs="Times New Roman"/>
          <w:color w:val="000000"/>
          <w:sz w:val="28"/>
          <w:szCs w:val="28"/>
        </w:rPr>
        <w:t>шинного навчання</w:t>
      </w:r>
    </w:p>
    <w:tbl>
      <w:tblPr>
        <w:tblStyle w:val="a8"/>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0"/>
        <w:gridCol w:w="1830"/>
        <w:gridCol w:w="7530"/>
      </w:tblGrid>
      <w:tr w:rsidR="00DE011A" w14:paraId="3F779855" w14:textId="77777777">
        <w:tc>
          <w:tcPr>
            <w:tcW w:w="510" w:type="dxa"/>
            <w:shd w:val="clear" w:color="auto" w:fill="FFFFFF"/>
            <w:tcMar>
              <w:top w:w="144" w:type="dxa"/>
              <w:left w:w="144" w:type="dxa"/>
              <w:bottom w:w="144" w:type="dxa"/>
              <w:right w:w="144" w:type="dxa"/>
            </w:tcMar>
            <w:vAlign w:val="center"/>
          </w:tcPr>
          <w:p w14:paraId="7FCE0837"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830" w:type="dxa"/>
            <w:shd w:val="clear" w:color="auto" w:fill="FFFFFF"/>
            <w:tcMar>
              <w:top w:w="144" w:type="dxa"/>
              <w:left w:w="144" w:type="dxa"/>
              <w:bottom w:w="144" w:type="dxa"/>
              <w:right w:w="144" w:type="dxa"/>
            </w:tcMar>
            <w:vAlign w:val="center"/>
          </w:tcPr>
          <w:p w14:paraId="1E1E224A"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w:t>
            </w:r>
          </w:p>
        </w:tc>
        <w:tc>
          <w:tcPr>
            <w:tcW w:w="7530" w:type="dxa"/>
            <w:shd w:val="clear" w:color="auto" w:fill="FFFFFF"/>
            <w:tcMar>
              <w:top w:w="144" w:type="dxa"/>
              <w:left w:w="144" w:type="dxa"/>
              <w:bottom w:w="144" w:type="dxa"/>
              <w:right w:w="144" w:type="dxa"/>
            </w:tcMar>
            <w:vAlign w:val="center"/>
          </w:tcPr>
          <w:p w14:paraId="0516318D"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w:t>
            </w:r>
          </w:p>
        </w:tc>
      </w:tr>
      <w:tr w:rsidR="00DE011A" w14:paraId="2E652DB6" w14:textId="77777777">
        <w:tc>
          <w:tcPr>
            <w:tcW w:w="510" w:type="dxa"/>
            <w:tcMar>
              <w:top w:w="144" w:type="dxa"/>
              <w:left w:w="144" w:type="dxa"/>
              <w:bottom w:w="144" w:type="dxa"/>
              <w:right w:w="144" w:type="dxa"/>
            </w:tcMar>
            <w:vAlign w:val="center"/>
          </w:tcPr>
          <w:p w14:paraId="6A1BD1DD"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0" w:type="dxa"/>
            <w:tcMar>
              <w:top w:w="144" w:type="dxa"/>
              <w:left w:w="144" w:type="dxa"/>
              <w:bottom w:w="144" w:type="dxa"/>
              <w:right w:w="144" w:type="dxa"/>
            </w:tcMar>
            <w:vAlign w:val="center"/>
          </w:tcPr>
          <w:p w14:paraId="484EF515"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Глибокі нейронні мережі</w:t>
            </w:r>
          </w:p>
        </w:tc>
        <w:tc>
          <w:tcPr>
            <w:tcW w:w="7530" w:type="dxa"/>
            <w:tcMar>
              <w:top w:w="144" w:type="dxa"/>
              <w:left w:w="144" w:type="dxa"/>
              <w:bottom w:w="144" w:type="dxa"/>
              <w:right w:w="144" w:type="dxa"/>
            </w:tcMar>
            <w:vAlign w:val="center"/>
          </w:tcPr>
          <w:p w14:paraId="181D12C1"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Архітектури глибоких нейронних мереж, такі як </w:t>
            </w:r>
            <w:proofErr w:type="spellStart"/>
            <w:r>
              <w:rPr>
                <w:rFonts w:ascii="Times New Roman" w:eastAsia="Times New Roman" w:hAnsi="Times New Roman" w:cs="Times New Roman"/>
                <w:sz w:val="24"/>
                <w:szCs w:val="24"/>
              </w:rPr>
              <w:t>автоенкодери</w:t>
            </w:r>
            <w:proofErr w:type="spellEnd"/>
            <w:r>
              <w:rPr>
                <w:rFonts w:ascii="Times New Roman" w:eastAsia="Times New Roman" w:hAnsi="Times New Roman" w:cs="Times New Roman"/>
                <w:sz w:val="24"/>
                <w:szCs w:val="24"/>
              </w:rPr>
              <w:t xml:space="preserve">, здатні виявляти та фільтрувати шуми в даних. </w:t>
            </w:r>
            <w:proofErr w:type="spellStart"/>
            <w:r>
              <w:rPr>
                <w:rFonts w:ascii="Times New Roman" w:eastAsia="Times New Roman" w:hAnsi="Times New Roman" w:cs="Times New Roman"/>
                <w:sz w:val="24"/>
                <w:szCs w:val="24"/>
              </w:rPr>
              <w:t>Автоенкодер</w:t>
            </w:r>
            <w:proofErr w:type="spellEnd"/>
            <w:r>
              <w:rPr>
                <w:rFonts w:ascii="Times New Roman" w:eastAsia="Times New Roman" w:hAnsi="Times New Roman" w:cs="Times New Roman"/>
                <w:sz w:val="24"/>
                <w:szCs w:val="24"/>
              </w:rPr>
              <w:t xml:space="preserve"> навчається на відновлення вхідних даних, що дозволяє йому виявити та зменшити шум у процесі навчання. Декодувальна частина мережі може ігно</w:t>
            </w:r>
            <w:r>
              <w:rPr>
                <w:rFonts w:ascii="Times New Roman" w:eastAsia="Times New Roman" w:hAnsi="Times New Roman" w:cs="Times New Roman"/>
                <w:sz w:val="24"/>
                <w:szCs w:val="24"/>
              </w:rPr>
              <w:t xml:space="preserve">рувати непотрібні або </w:t>
            </w:r>
            <w:proofErr w:type="spellStart"/>
            <w:r>
              <w:rPr>
                <w:rFonts w:ascii="Times New Roman" w:eastAsia="Times New Roman" w:hAnsi="Times New Roman" w:cs="Times New Roman"/>
                <w:sz w:val="24"/>
                <w:szCs w:val="24"/>
              </w:rPr>
              <w:t>зашумлені</w:t>
            </w:r>
            <w:proofErr w:type="spellEnd"/>
            <w:r>
              <w:rPr>
                <w:rFonts w:ascii="Times New Roman" w:eastAsia="Times New Roman" w:hAnsi="Times New Roman" w:cs="Times New Roman"/>
                <w:sz w:val="24"/>
                <w:szCs w:val="24"/>
              </w:rPr>
              <w:t xml:space="preserve"> характеристики, зосереджуючи увагу на важливих </w:t>
            </w:r>
            <w:proofErr w:type="spellStart"/>
            <w:r>
              <w:rPr>
                <w:rFonts w:ascii="Times New Roman" w:eastAsia="Times New Roman" w:hAnsi="Times New Roman" w:cs="Times New Roman"/>
                <w:sz w:val="24"/>
                <w:szCs w:val="24"/>
              </w:rPr>
              <w:t>патернах</w:t>
            </w:r>
            <w:proofErr w:type="spellEnd"/>
          </w:p>
        </w:tc>
      </w:tr>
      <w:tr w:rsidR="00DE011A" w14:paraId="47954945" w14:textId="77777777">
        <w:tc>
          <w:tcPr>
            <w:tcW w:w="510" w:type="dxa"/>
            <w:tcMar>
              <w:top w:w="144" w:type="dxa"/>
              <w:left w:w="144" w:type="dxa"/>
              <w:bottom w:w="144" w:type="dxa"/>
              <w:right w:w="144" w:type="dxa"/>
            </w:tcMar>
            <w:vAlign w:val="center"/>
          </w:tcPr>
          <w:p w14:paraId="7A977069"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30" w:type="dxa"/>
            <w:tcMar>
              <w:top w:w="144" w:type="dxa"/>
              <w:left w:w="144" w:type="dxa"/>
              <w:bottom w:w="144" w:type="dxa"/>
              <w:right w:w="144" w:type="dxa"/>
            </w:tcMar>
            <w:vAlign w:val="center"/>
          </w:tcPr>
          <w:p w14:paraId="1EC06F6C" w14:textId="77777777" w:rsidR="00DE011A" w:rsidRDefault="009240C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Конволюційні</w:t>
            </w:r>
            <w:proofErr w:type="spellEnd"/>
            <w:r>
              <w:rPr>
                <w:rFonts w:ascii="Times New Roman" w:eastAsia="Times New Roman" w:hAnsi="Times New Roman" w:cs="Times New Roman"/>
                <w:sz w:val="24"/>
                <w:szCs w:val="24"/>
              </w:rPr>
              <w:t xml:space="preserve"> нейронні мережі (CNN)</w:t>
            </w:r>
          </w:p>
        </w:tc>
        <w:tc>
          <w:tcPr>
            <w:tcW w:w="7530" w:type="dxa"/>
            <w:tcMar>
              <w:top w:w="144" w:type="dxa"/>
              <w:left w:w="144" w:type="dxa"/>
              <w:bottom w:w="144" w:type="dxa"/>
              <w:right w:w="144" w:type="dxa"/>
            </w:tcMar>
            <w:vAlign w:val="center"/>
          </w:tcPr>
          <w:p w14:paraId="577F3EB3"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 задачах обробки зображень </w:t>
            </w:r>
            <w:proofErr w:type="spellStart"/>
            <w:r>
              <w:rPr>
                <w:rFonts w:ascii="Times New Roman" w:eastAsia="Times New Roman" w:hAnsi="Times New Roman" w:cs="Times New Roman"/>
                <w:sz w:val="24"/>
                <w:szCs w:val="24"/>
              </w:rPr>
              <w:t>конволюційні</w:t>
            </w:r>
            <w:proofErr w:type="spellEnd"/>
            <w:r>
              <w:rPr>
                <w:rFonts w:ascii="Times New Roman" w:eastAsia="Times New Roman" w:hAnsi="Times New Roman" w:cs="Times New Roman"/>
                <w:sz w:val="24"/>
                <w:szCs w:val="24"/>
              </w:rPr>
              <w:t xml:space="preserve"> нейронні мережі можуть бути використані для фільтрації шумів шляхом навчання на окремих зразках зображень. Метод, відомий як "дискретний </w:t>
            </w:r>
            <w:proofErr w:type="spellStart"/>
            <w:r>
              <w:rPr>
                <w:rFonts w:ascii="Times New Roman" w:eastAsia="Times New Roman" w:hAnsi="Times New Roman" w:cs="Times New Roman"/>
                <w:sz w:val="24"/>
                <w:szCs w:val="24"/>
              </w:rPr>
              <w:t>косинусний</w:t>
            </w:r>
            <w:proofErr w:type="spellEnd"/>
            <w:r>
              <w:rPr>
                <w:rFonts w:ascii="Times New Roman" w:eastAsia="Times New Roman" w:hAnsi="Times New Roman" w:cs="Times New Roman"/>
                <w:sz w:val="24"/>
                <w:szCs w:val="24"/>
              </w:rPr>
              <w:t xml:space="preserve"> перетворення" (DCT), може бути застосований для видалення шумів у з</w:t>
            </w:r>
            <w:r>
              <w:rPr>
                <w:rFonts w:ascii="Times New Roman" w:eastAsia="Times New Roman" w:hAnsi="Times New Roman" w:cs="Times New Roman"/>
                <w:sz w:val="24"/>
                <w:szCs w:val="24"/>
              </w:rPr>
              <w:t xml:space="preserve">ображеннях, що дозволяє мережі фокусуватися на істинних </w:t>
            </w:r>
            <w:proofErr w:type="spellStart"/>
            <w:r>
              <w:rPr>
                <w:rFonts w:ascii="Times New Roman" w:eastAsia="Times New Roman" w:hAnsi="Times New Roman" w:cs="Times New Roman"/>
                <w:sz w:val="24"/>
                <w:szCs w:val="24"/>
              </w:rPr>
              <w:t>патернах</w:t>
            </w:r>
            <w:proofErr w:type="spellEnd"/>
          </w:p>
        </w:tc>
      </w:tr>
      <w:tr w:rsidR="00DE011A" w14:paraId="7135B344" w14:textId="77777777">
        <w:tc>
          <w:tcPr>
            <w:tcW w:w="510" w:type="dxa"/>
            <w:tcMar>
              <w:top w:w="144" w:type="dxa"/>
              <w:left w:w="144" w:type="dxa"/>
              <w:bottom w:w="144" w:type="dxa"/>
              <w:right w:w="144" w:type="dxa"/>
            </w:tcMar>
            <w:vAlign w:val="center"/>
          </w:tcPr>
          <w:p w14:paraId="4528B9A7"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830" w:type="dxa"/>
            <w:tcMar>
              <w:top w:w="144" w:type="dxa"/>
              <w:left w:w="144" w:type="dxa"/>
              <w:bottom w:w="144" w:type="dxa"/>
              <w:right w:w="144" w:type="dxa"/>
            </w:tcMar>
            <w:vAlign w:val="center"/>
          </w:tcPr>
          <w:p w14:paraId="4667107D"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Рекурентні нейронні мережі (RNN)</w:t>
            </w:r>
          </w:p>
        </w:tc>
        <w:tc>
          <w:tcPr>
            <w:tcW w:w="7530" w:type="dxa"/>
            <w:tcMar>
              <w:top w:w="144" w:type="dxa"/>
              <w:left w:w="144" w:type="dxa"/>
              <w:bottom w:w="144" w:type="dxa"/>
              <w:right w:w="144" w:type="dxa"/>
            </w:tcMar>
            <w:vAlign w:val="center"/>
          </w:tcPr>
          <w:p w14:paraId="7AF0568F"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часових рядів і послідовностей рекурентні нейронні мережі можуть допомогти у виявленні шумів, фільтруючи їх на основі минулих значень. Ці мережі можуть</w:t>
            </w:r>
            <w:r>
              <w:rPr>
                <w:rFonts w:ascii="Times New Roman" w:eastAsia="Times New Roman" w:hAnsi="Times New Roman" w:cs="Times New Roman"/>
                <w:sz w:val="24"/>
                <w:szCs w:val="24"/>
              </w:rPr>
              <w:t xml:space="preserve"> навчатися на часових </w:t>
            </w:r>
            <w:proofErr w:type="spellStart"/>
            <w:r>
              <w:rPr>
                <w:rFonts w:ascii="Times New Roman" w:eastAsia="Times New Roman" w:hAnsi="Times New Roman" w:cs="Times New Roman"/>
                <w:sz w:val="24"/>
                <w:szCs w:val="24"/>
              </w:rPr>
              <w:t>залежностях</w:t>
            </w:r>
            <w:proofErr w:type="spellEnd"/>
            <w:r>
              <w:rPr>
                <w:rFonts w:ascii="Times New Roman" w:eastAsia="Times New Roman" w:hAnsi="Times New Roman" w:cs="Times New Roman"/>
                <w:sz w:val="24"/>
                <w:szCs w:val="24"/>
              </w:rPr>
              <w:t>, що дозволяє зменшити вплив випадкових коливань у даних</w:t>
            </w:r>
          </w:p>
        </w:tc>
      </w:tr>
    </w:tbl>
    <w:p w14:paraId="342B39B4"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9518DEC"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Ансамблеві методи</w:t>
      </w:r>
    </w:p>
    <w:p w14:paraId="48BE874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Ансамблеві методи, такі як випадкові ліси (</w:t>
      </w:r>
      <w:proofErr w:type="spellStart"/>
      <w:r>
        <w:rPr>
          <w:rFonts w:ascii="Times New Roman" w:eastAsia="Times New Roman" w:hAnsi="Times New Roman" w:cs="Times New Roman"/>
          <w:color w:val="000000"/>
          <w:sz w:val="28"/>
          <w:szCs w:val="28"/>
        </w:rPr>
        <w:t>Random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Forest</w:t>
      </w:r>
      <w:proofErr w:type="spellEnd"/>
      <w:r>
        <w:rPr>
          <w:rFonts w:ascii="Times New Roman" w:eastAsia="Times New Roman" w:hAnsi="Times New Roman" w:cs="Times New Roman"/>
          <w:color w:val="000000"/>
          <w:sz w:val="28"/>
          <w:szCs w:val="28"/>
        </w:rPr>
        <w:t xml:space="preserve">) або градієнтний </w:t>
      </w:r>
      <w:proofErr w:type="spellStart"/>
      <w:r>
        <w:rPr>
          <w:rFonts w:ascii="Times New Roman" w:eastAsia="Times New Roman" w:hAnsi="Times New Roman" w:cs="Times New Roman"/>
          <w:color w:val="000000"/>
          <w:sz w:val="28"/>
          <w:szCs w:val="28"/>
        </w:rPr>
        <w:t>бустинг</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Gradient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Boosting</w:t>
      </w:r>
      <w:proofErr w:type="spellEnd"/>
      <w:r>
        <w:rPr>
          <w:rFonts w:ascii="Times New Roman" w:eastAsia="Times New Roman" w:hAnsi="Times New Roman" w:cs="Times New Roman"/>
          <w:color w:val="000000"/>
          <w:sz w:val="28"/>
          <w:szCs w:val="28"/>
        </w:rPr>
        <w:t>), також показали свою ефективність у фільтрац</w:t>
      </w:r>
      <w:r>
        <w:rPr>
          <w:rFonts w:ascii="Times New Roman" w:eastAsia="Times New Roman" w:hAnsi="Times New Roman" w:cs="Times New Roman"/>
          <w:color w:val="000000"/>
          <w:sz w:val="28"/>
          <w:szCs w:val="28"/>
        </w:rPr>
        <w:t>ії шуму [30]. Ці методи використовують множинні моделі для обчислення підсумкових прогнозів, що допомагає знизити вплив шуму в даних [18]. Ансамблеві методи подані у таблиці 1.4.</w:t>
      </w:r>
    </w:p>
    <w:p w14:paraId="5058820A"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1.4</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Ансамблеві методи</w:t>
      </w:r>
    </w:p>
    <w:tbl>
      <w:tblPr>
        <w:tblStyle w:val="a9"/>
        <w:tblW w:w="10012"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2"/>
        <w:gridCol w:w="1492"/>
        <w:gridCol w:w="8008"/>
      </w:tblGrid>
      <w:tr w:rsidR="00DE011A" w14:paraId="258DE06E" w14:textId="77777777">
        <w:tc>
          <w:tcPr>
            <w:tcW w:w="512" w:type="dxa"/>
            <w:tcMar>
              <w:top w:w="144" w:type="dxa"/>
              <w:left w:w="144" w:type="dxa"/>
              <w:bottom w:w="144" w:type="dxa"/>
              <w:right w:w="144" w:type="dxa"/>
            </w:tcMar>
            <w:vAlign w:val="center"/>
          </w:tcPr>
          <w:p w14:paraId="6E818BE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92" w:type="dxa"/>
            <w:tcMar>
              <w:top w:w="144" w:type="dxa"/>
              <w:left w:w="144" w:type="dxa"/>
              <w:bottom w:w="144" w:type="dxa"/>
              <w:right w:w="144" w:type="dxa"/>
            </w:tcMar>
            <w:vAlign w:val="center"/>
          </w:tcPr>
          <w:p w14:paraId="7AE107B0"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8008" w:type="dxa"/>
            <w:tcMar>
              <w:top w:w="144" w:type="dxa"/>
              <w:left w:w="144" w:type="dxa"/>
              <w:bottom w:w="144" w:type="dxa"/>
              <w:right w:w="144" w:type="dxa"/>
            </w:tcMar>
            <w:vAlign w:val="center"/>
          </w:tcPr>
          <w:p w14:paraId="25F0E4FF"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366B7E60" w14:textId="77777777">
        <w:tc>
          <w:tcPr>
            <w:tcW w:w="512" w:type="dxa"/>
            <w:tcMar>
              <w:top w:w="144" w:type="dxa"/>
              <w:left w:w="144" w:type="dxa"/>
              <w:bottom w:w="144" w:type="dxa"/>
              <w:right w:w="144" w:type="dxa"/>
            </w:tcMar>
            <w:vAlign w:val="center"/>
          </w:tcPr>
          <w:p w14:paraId="4EE7B4F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92" w:type="dxa"/>
            <w:tcMar>
              <w:top w:w="144" w:type="dxa"/>
              <w:left w:w="144" w:type="dxa"/>
              <w:bottom w:w="144" w:type="dxa"/>
              <w:right w:w="144" w:type="dxa"/>
            </w:tcMar>
            <w:vAlign w:val="center"/>
          </w:tcPr>
          <w:p w14:paraId="2A16AC92"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Випадкові ліси</w:t>
            </w:r>
          </w:p>
        </w:tc>
        <w:tc>
          <w:tcPr>
            <w:tcW w:w="8008" w:type="dxa"/>
            <w:tcMar>
              <w:top w:w="144" w:type="dxa"/>
              <w:left w:w="144" w:type="dxa"/>
              <w:bottom w:w="144" w:type="dxa"/>
              <w:right w:w="144" w:type="dxa"/>
            </w:tcMar>
            <w:vAlign w:val="center"/>
          </w:tcPr>
          <w:p w14:paraId="42E7170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випадкових лісів для класифікації або регресії дозволяє моделі автоматично визначати важливі характеристики, знижуючи вплив шуму на прогноз. Додаткові дерева у випадковому лісі допомагають згладжувати вплив викидів</w:t>
            </w:r>
          </w:p>
        </w:tc>
      </w:tr>
      <w:tr w:rsidR="00DE011A" w14:paraId="55DFEC11" w14:textId="77777777">
        <w:tc>
          <w:tcPr>
            <w:tcW w:w="512" w:type="dxa"/>
            <w:tcMar>
              <w:top w:w="144" w:type="dxa"/>
              <w:left w:w="144" w:type="dxa"/>
              <w:bottom w:w="144" w:type="dxa"/>
              <w:right w:w="144" w:type="dxa"/>
            </w:tcMar>
            <w:vAlign w:val="center"/>
          </w:tcPr>
          <w:p w14:paraId="54DBF50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92" w:type="dxa"/>
            <w:tcMar>
              <w:top w:w="144" w:type="dxa"/>
              <w:left w:w="144" w:type="dxa"/>
              <w:bottom w:w="144" w:type="dxa"/>
              <w:right w:w="144" w:type="dxa"/>
            </w:tcMar>
            <w:vAlign w:val="center"/>
          </w:tcPr>
          <w:p w14:paraId="1552EFD2"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Градієнтний </w:t>
            </w:r>
            <w:proofErr w:type="spellStart"/>
            <w:r>
              <w:rPr>
                <w:rFonts w:ascii="Times New Roman" w:eastAsia="Times New Roman" w:hAnsi="Times New Roman" w:cs="Times New Roman"/>
                <w:color w:val="000000"/>
                <w:sz w:val="24"/>
                <w:szCs w:val="24"/>
              </w:rPr>
              <w:t>бустинг</w:t>
            </w:r>
            <w:proofErr w:type="spellEnd"/>
          </w:p>
        </w:tc>
        <w:tc>
          <w:tcPr>
            <w:tcW w:w="8008" w:type="dxa"/>
            <w:tcMar>
              <w:top w:w="144" w:type="dxa"/>
              <w:left w:w="144" w:type="dxa"/>
              <w:bottom w:w="144" w:type="dxa"/>
              <w:right w:w="144" w:type="dxa"/>
            </w:tcMar>
            <w:vAlign w:val="center"/>
          </w:tcPr>
          <w:p w14:paraId="29C7179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Граді</w:t>
            </w:r>
            <w:r>
              <w:rPr>
                <w:rFonts w:ascii="Times New Roman" w:eastAsia="Times New Roman" w:hAnsi="Times New Roman" w:cs="Times New Roman"/>
                <w:color w:val="000000"/>
                <w:sz w:val="24"/>
                <w:szCs w:val="24"/>
              </w:rPr>
              <w:t xml:space="preserve">єнтний </w:t>
            </w:r>
            <w:proofErr w:type="spellStart"/>
            <w:r>
              <w:rPr>
                <w:rFonts w:ascii="Times New Roman" w:eastAsia="Times New Roman" w:hAnsi="Times New Roman" w:cs="Times New Roman"/>
                <w:color w:val="000000"/>
                <w:sz w:val="24"/>
                <w:szCs w:val="24"/>
              </w:rPr>
              <w:t>бустинг</w:t>
            </w:r>
            <w:proofErr w:type="spellEnd"/>
            <w:r>
              <w:rPr>
                <w:rFonts w:ascii="Times New Roman" w:eastAsia="Times New Roman" w:hAnsi="Times New Roman" w:cs="Times New Roman"/>
                <w:color w:val="000000"/>
                <w:sz w:val="24"/>
                <w:szCs w:val="24"/>
              </w:rPr>
              <w:t>, як метод ансамблю, дозволяє поступово підвищувати точність моделі, зменшуючи шум через комбінацію слабких моделей у потужну. Це особливо корисно в умовах великої варіативності даних</w:t>
            </w:r>
          </w:p>
        </w:tc>
      </w:tr>
    </w:tbl>
    <w:p w14:paraId="0A703294"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D51088C" w14:textId="77777777" w:rsidR="00DE011A" w:rsidRDefault="009240C3">
      <w:pP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Регуляризація</w:t>
      </w:r>
      <w:proofErr w:type="spellEnd"/>
    </w:p>
    <w:p w14:paraId="78C19FD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Регуляризація</w:t>
      </w:r>
      <w:proofErr w:type="spellEnd"/>
      <w:r>
        <w:rPr>
          <w:rFonts w:ascii="Times New Roman" w:eastAsia="Times New Roman" w:hAnsi="Times New Roman" w:cs="Times New Roman"/>
          <w:color w:val="000000"/>
          <w:sz w:val="28"/>
          <w:szCs w:val="28"/>
        </w:rPr>
        <w:t xml:space="preserve"> є ще одним важливим підходом до фільтрації шумів у нейронних мережах. Вона допомагає зменшити складність моделі та уникнути перенавчання, що є особливо важливим у присутності шуму [7]. Методи </w:t>
      </w:r>
      <w:proofErr w:type="spellStart"/>
      <w:r>
        <w:rPr>
          <w:rFonts w:ascii="Times New Roman" w:eastAsia="Times New Roman" w:hAnsi="Times New Roman" w:cs="Times New Roman"/>
          <w:color w:val="000000"/>
          <w:sz w:val="28"/>
          <w:szCs w:val="28"/>
        </w:rPr>
        <w:t>регуляризації</w:t>
      </w:r>
      <w:proofErr w:type="spellEnd"/>
      <w:r>
        <w:rPr>
          <w:rFonts w:ascii="Times New Roman" w:eastAsia="Times New Roman" w:hAnsi="Times New Roman" w:cs="Times New Roman"/>
          <w:color w:val="000000"/>
          <w:sz w:val="28"/>
          <w:szCs w:val="28"/>
        </w:rPr>
        <w:t xml:space="preserve"> наведені приведені в таблиці 1.5.</w:t>
      </w:r>
    </w:p>
    <w:p w14:paraId="371E427E" w14:textId="77777777" w:rsidR="00DE011A" w:rsidRDefault="009240C3">
      <w:pPr>
        <w:pageBreakBefore/>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w:t>
      </w:r>
      <w:r>
        <w:rPr>
          <w:rFonts w:ascii="Times New Roman" w:eastAsia="Times New Roman" w:hAnsi="Times New Roman" w:cs="Times New Roman"/>
          <w:color w:val="000000"/>
          <w:sz w:val="28"/>
          <w:szCs w:val="28"/>
        </w:rPr>
        <w:t xml:space="preserve">блиця 1.5 - Методи </w:t>
      </w:r>
      <w:proofErr w:type="spellStart"/>
      <w:r>
        <w:rPr>
          <w:rFonts w:ascii="Times New Roman" w:eastAsia="Times New Roman" w:hAnsi="Times New Roman" w:cs="Times New Roman"/>
          <w:color w:val="000000"/>
          <w:sz w:val="28"/>
          <w:szCs w:val="28"/>
        </w:rPr>
        <w:t>регуляризації</w:t>
      </w:r>
      <w:proofErr w:type="spellEnd"/>
    </w:p>
    <w:tbl>
      <w:tblPr>
        <w:tblStyle w:val="aa"/>
        <w:tblW w:w="9855"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0"/>
        <w:gridCol w:w="1890"/>
        <w:gridCol w:w="7455"/>
      </w:tblGrid>
      <w:tr w:rsidR="00DE011A" w14:paraId="4576CBF2" w14:textId="77777777">
        <w:tc>
          <w:tcPr>
            <w:tcW w:w="510" w:type="dxa"/>
            <w:tcMar>
              <w:top w:w="144" w:type="dxa"/>
              <w:left w:w="144" w:type="dxa"/>
              <w:bottom w:w="144" w:type="dxa"/>
              <w:right w:w="144" w:type="dxa"/>
            </w:tcMar>
            <w:vAlign w:val="center"/>
          </w:tcPr>
          <w:p w14:paraId="1EE99C9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90" w:type="dxa"/>
            <w:tcMar>
              <w:top w:w="144" w:type="dxa"/>
              <w:left w:w="144" w:type="dxa"/>
              <w:bottom w:w="144" w:type="dxa"/>
              <w:right w:w="144" w:type="dxa"/>
            </w:tcMar>
            <w:vAlign w:val="center"/>
          </w:tcPr>
          <w:p w14:paraId="032904E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7455" w:type="dxa"/>
            <w:tcMar>
              <w:top w:w="144" w:type="dxa"/>
              <w:left w:w="144" w:type="dxa"/>
              <w:bottom w:w="144" w:type="dxa"/>
              <w:right w:w="144" w:type="dxa"/>
            </w:tcMar>
            <w:vAlign w:val="center"/>
          </w:tcPr>
          <w:p w14:paraId="57ADE6A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7BBAF829" w14:textId="77777777">
        <w:tc>
          <w:tcPr>
            <w:tcW w:w="510" w:type="dxa"/>
            <w:tcMar>
              <w:top w:w="144" w:type="dxa"/>
              <w:left w:w="144" w:type="dxa"/>
              <w:bottom w:w="144" w:type="dxa"/>
              <w:right w:w="144" w:type="dxa"/>
            </w:tcMar>
            <w:vAlign w:val="center"/>
          </w:tcPr>
          <w:p w14:paraId="797AD8A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90" w:type="dxa"/>
            <w:tcMar>
              <w:top w:w="144" w:type="dxa"/>
              <w:left w:w="144" w:type="dxa"/>
              <w:bottom w:w="144" w:type="dxa"/>
              <w:right w:w="144" w:type="dxa"/>
            </w:tcMar>
            <w:vAlign w:val="center"/>
          </w:tcPr>
          <w:p w14:paraId="78D590E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L1 та L2 </w:t>
            </w:r>
            <w:proofErr w:type="spellStart"/>
            <w:r>
              <w:rPr>
                <w:rFonts w:ascii="Times New Roman" w:eastAsia="Times New Roman" w:hAnsi="Times New Roman" w:cs="Times New Roman"/>
                <w:color w:val="000000"/>
                <w:sz w:val="24"/>
                <w:szCs w:val="24"/>
              </w:rPr>
              <w:t>регуляризація</w:t>
            </w:r>
            <w:proofErr w:type="spellEnd"/>
          </w:p>
        </w:tc>
        <w:tc>
          <w:tcPr>
            <w:tcW w:w="7455" w:type="dxa"/>
            <w:tcMar>
              <w:top w:w="144" w:type="dxa"/>
              <w:left w:w="144" w:type="dxa"/>
              <w:bottom w:w="144" w:type="dxa"/>
              <w:right w:w="144" w:type="dxa"/>
            </w:tcMar>
            <w:vAlign w:val="center"/>
          </w:tcPr>
          <w:p w14:paraId="34249D80"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Додавання L1 (</w:t>
            </w:r>
            <w:proofErr w:type="spellStart"/>
            <w:r>
              <w:rPr>
                <w:rFonts w:ascii="Times New Roman" w:eastAsia="Times New Roman" w:hAnsi="Times New Roman" w:cs="Times New Roman"/>
                <w:color w:val="000000"/>
                <w:sz w:val="24"/>
                <w:szCs w:val="24"/>
              </w:rPr>
              <w:t>лассо</w:t>
            </w:r>
            <w:proofErr w:type="spellEnd"/>
            <w:r>
              <w:rPr>
                <w:rFonts w:ascii="Times New Roman" w:eastAsia="Times New Roman" w:hAnsi="Times New Roman" w:cs="Times New Roman"/>
                <w:color w:val="000000"/>
                <w:sz w:val="24"/>
                <w:szCs w:val="24"/>
              </w:rPr>
              <w:t xml:space="preserve">) або L2 (ригідні) </w:t>
            </w:r>
            <w:proofErr w:type="spellStart"/>
            <w:r>
              <w:rPr>
                <w:rFonts w:ascii="Times New Roman" w:eastAsia="Times New Roman" w:hAnsi="Times New Roman" w:cs="Times New Roman"/>
                <w:color w:val="000000"/>
                <w:sz w:val="24"/>
                <w:szCs w:val="24"/>
              </w:rPr>
              <w:t>регуляризаційних</w:t>
            </w:r>
            <w:proofErr w:type="spellEnd"/>
            <w:r>
              <w:rPr>
                <w:rFonts w:ascii="Times New Roman" w:eastAsia="Times New Roman" w:hAnsi="Times New Roman" w:cs="Times New Roman"/>
                <w:color w:val="000000"/>
                <w:sz w:val="24"/>
                <w:szCs w:val="24"/>
              </w:rPr>
              <w:t xml:space="preserve"> термінів до функції втрат допомагає контролювати ваги моделі, зменшуючи вплив шуму. Ці методи сприяють спрощенню моделі, видаляючи менш важливі ознаки</w:t>
            </w:r>
          </w:p>
        </w:tc>
      </w:tr>
      <w:tr w:rsidR="00DE011A" w14:paraId="0FD99FAD" w14:textId="77777777">
        <w:tc>
          <w:tcPr>
            <w:tcW w:w="510" w:type="dxa"/>
            <w:tcMar>
              <w:top w:w="144" w:type="dxa"/>
              <w:left w:w="144" w:type="dxa"/>
              <w:bottom w:w="144" w:type="dxa"/>
              <w:right w:w="144" w:type="dxa"/>
            </w:tcMar>
            <w:vAlign w:val="center"/>
          </w:tcPr>
          <w:p w14:paraId="4ECF33B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90" w:type="dxa"/>
            <w:tcMar>
              <w:top w:w="144" w:type="dxa"/>
              <w:left w:w="144" w:type="dxa"/>
              <w:bottom w:w="144" w:type="dxa"/>
              <w:right w:w="144" w:type="dxa"/>
            </w:tcMar>
            <w:vAlign w:val="center"/>
          </w:tcPr>
          <w:p w14:paraId="7E006A1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Dropout</w:t>
            </w:r>
            <w:proofErr w:type="spellEnd"/>
          </w:p>
        </w:tc>
        <w:tc>
          <w:tcPr>
            <w:tcW w:w="7455" w:type="dxa"/>
            <w:tcMar>
              <w:top w:w="144" w:type="dxa"/>
              <w:left w:w="144" w:type="dxa"/>
              <w:bottom w:w="144" w:type="dxa"/>
              <w:right w:w="144" w:type="dxa"/>
            </w:tcMar>
            <w:vAlign w:val="center"/>
          </w:tcPr>
          <w:p w14:paraId="70F205E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Використання механізму </w:t>
            </w:r>
            <w:proofErr w:type="spellStart"/>
            <w:r>
              <w:rPr>
                <w:rFonts w:ascii="Times New Roman" w:eastAsia="Times New Roman" w:hAnsi="Times New Roman" w:cs="Times New Roman"/>
                <w:color w:val="000000"/>
                <w:sz w:val="24"/>
                <w:szCs w:val="24"/>
              </w:rPr>
              <w:t>dropout</w:t>
            </w:r>
            <w:proofErr w:type="spellEnd"/>
            <w:r>
              <w:rPr>
                <w:rFonts w:ascii="Times New Roman" w:eastAsia="Times New Roman" w:hAnsi="Times New Roman" w:cs="Times New Roman"/>
                <w:color w:val="000000"/>
                <w:sz w:val="24"/>
                <w:szCs w:val="24"/>
              </w:rPr>
              <w:t xml:space="preserve"> у нейрон</w:t>
            </w:r>
            <w:r>
              <w:rPr>
                <w:rFonts w:ascii="Times New Roman" w:eastAsia="Times New Roman" w:hAnsi="Times New Roman" w:cs="Times New Roman"/>
                <w:color w:val="000000"/>
                <w:sz w:val="24"/>
                <w:szCs w:val="24"/>
              </w:rPr>
              <w:t>них мережах дозволяє випадково "вимикати" певні нейрони під час навчання, що допомагає запобігти перенавчанню. Цей метод може зменшити вплив шуму, оскільки модель не покладається на конкретні ознаки</w:t>
            </w:r>
          </w:p>
        </w:tc>
      </w:tr>
    </w:tbl>
    <w:p w14:paraId="2ACF7635"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3F6983B" w14:textId="77777777" w:rsidR="00DE011A" w:rsidRDefault="009240C3">
      <w:pPr>
        <w:spacing w:after="0" w:line="360" w:lineRule="auto"/>
        <w:ind w:firstLine="709"/>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Постобробка</w:t>
      </w:r>
      <w:proofErr w:type="spellEnd"/>
    </w:p>
    <w:p w14:paraId="563B0C7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Після навчання моделей важливо також застосовувати </w:t>
      </w:r>
      <w:proofErr w:type="spellStart"/>
      <w:r>
        <w:rPr>
          <w:rFonts w:ascii="Times New Roman" w:eastAsia="Times New Roman" w:hAnsi="Times New Roman" w:cs="Times New Roman"/>
          <w:color w:val="000000"/>
          <w:sz w:val="28"/>
          <w:szCs w:val="28"/>
        </w:rPr>
        <w:t>постобробку</w:t>
      </w:r>
      <w:proofErr w:type="spellEnd"/>
      <w:r>
        <w:rPr>
          <w:rFonts w:ascii="Times New Roman" w:eastAsia="Times New Roman" w:hAnsi="Times New Roman" w:cs="Times New Roman"/>
          <w:color w:val="000000"/>
          <w:sz w:val="28"/>
          <w:szCs w:val="28"/>
        </w:rPr>
        <w:t xml:space="preserve"> для зменшення впливу шуму [11]. Методи </w:t>
      </w:r>
      <w:proofErr w:type="spellStart"/>
      <w:r>
        <w:rPr>
          <w:rFonts w:ascii="Times New Roman" w:eastAsia="Times New Roman" w:hAnsi="Times New Roman" w:cs="Times New Roman"/>
          <w:color w:val="000000"/>
          <w:sz w:val="28"/>
          <w:szCs w:val="28"/>
        </w:rPr>
        <w:t>постобробки</w:t>
      </w:r>
      <w:proofErr w:type="spellEnd"/>
      <w:r>
        <w:rPr>
          <w:rFonts w:ascii="Times New Roman" w:eastAsia="Times New Roman" w:hAnsi="Times New Roman" w:cs="Times New Roman"/>
          <w:color w:val="000000"/>
          <w:sz w:val="28"/>
          <w:szCs w:val="28"/>
        </w:rPr>
        <w:t xml:space="preserve"> показані в таблиці 1.6.</w:t>
      </w:r>
    </w:p>
    <w:p w14:paraId="325AF765"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1.6 - Методи </w:t>
      </w:r>
      <w:proofErr w:type="spellStart"/>
      <w:r>
        <w:rPr>
          <w:rFonts w:ascii="Times New Roman" w:eastAsia="Times New Roman" w:hAnsi="Times New Roman" w:cs="Times New Roman"/>
          <w:color w:val="000000"/>
          <w:sz w:val="28"/>
          <w:szCs w:val="28"/>
        </w:rPr>
        <w:t>постобробки</w:t>
      </w:r>
      <w:proofErr w:type="spellEnd"/>
    </w:p>
    <w:tbl>
      <w:tblPr>
        <w:tblStyle w:val="ab"/>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656"/>
        <w:gridCol w:w="1985"/>
        <w:gridCol w:w="7229"/>
      </w:tblGrid>
      <w:tr w:rsidR="00DE011A" w14:paraId="3B290035" w14:textId="77777777">
        <w:tc>
          <w:tcPr>
            <w:tcW w:w="656" w:type="dxa"/>
            <w:tcMar>
              <w:top w:w="144" w:type="dxa"/>
              <w:left w:w="144" w:type="dxa"/>
              <w:bottom w:w="144" w:type="dxa"/>
              <w:right w:w="144" w:type="dxa"/>
            </w:tcMar>
            <w:vAlign w:val="center"/>
          </w:tcPr>
          <w:p w14:paraId="66D1AB5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985" w:type="dxa"/>
            <w:tcMar>
              <w:top w:w="144" w:type="dxa"/>
              <w:left w:w="144" w:type="dxa"/>
              <w:bottom w:w="144" w:type="dxa"/>
              <w:right w:w="144" w:type="dxa"/>
            </w:tcMar>
            <w:vAlign w:val="center"/>
          </w:tcPr>
          <w:p w14:paraId="14A6232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7229" w:type="dxa"/>
            <w:tcMar>
              <w:top w:w="144" w:type="dxa"/>
              <w:left w:w="144" w:type="dxa"/>
              <w:bottom w:w="144" w:type="dxa"/>
              <w:right w:w="144" w:type="dxa"/>
            </w:tcMar>
            <w:vAlign w:val="center"/>
          </w:tcPr>
          <w:p w14:paraId="449FA27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41CC1919" w14:textId="77777777">
        <w:tc>
          <w:tcPr>
            <w:tcW w:w="656" w:type="dxa"/>
            <w:tcMar>
              <w:top w:w="144" w:type="dxa"/>
              <w:left w:w="144" w:type="dxa"/>
              <w:bottom w:w="144" w:type="dxa"/>
              <w:right w:w="144" w:type="dxa"/>
            </w:tcMar>
            <w:vAlign w:val="center"/>
          </w:tcPr>
          <w:p w14:paraId="2EF9BB9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85" w:type="dxa"/>
            <w:tcMar>
              <w:top w:w="144" w:type="dxa"/>
              <w:left w:w="144" w:type="dxa"/>
              <w:bottom w:w="144" w:type="dxa"/>
              <w:right w:w="144" w:type="dxa"/>
            </w:tcMar>
            <w:vAlign w:val="center"/>
          </w:tcPr>
          <w:p w14:paraId="3D9E242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Агресивна нормалізація</w:t>
            </w:r>
          </w:p>
        </w:tc>
        <w:tc>
          <w:tcPr>
            <w:tcW w:w="7229" w:type="dxa"/>
            <w:tcMar>
              <w:top w:w="144" w:type="dxa"/>
              <w:left w:w="144" w:type="dxa"/>
              <w:bottom w:w="144" w:type="dxa"/>
              <w:right w:w="144" w:type="dxa"/>
            </w:tcMar>
            <w:vAlign w:val="center"/>
          </w:tcPr>
          <w:p w14:paraId="76DE1B59" w14:textId="77777777" w:rsidR="00DE011A" w:rsidRDefault="009240C3">
            <w:pPr>
              <w:pBdr>
                <w:top w:val="nil"/>
                <w:left w:val="nil"/>
                <w:bottom w:val="nil"/>
                <w:right w:val="nil"/>
                <w:between w:val="nil"/>
              </w:pBdr>
              <w:tabs>
                <w:tab w:val="left" w:pos="6167"/>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Процеси нормалізації, такі як </w:t>
            </w:r>
            <w:proofErr w:type="spellStart"/>
            <w:r>
              <w:rPr>
                <w:rFonts w:ascii="Times New Roman" w:eastAsia="Times New Roman" w:hAnsi="Times New Roman" w:cs="Times New Roman"/>
                <w:color w:val="000000"/>
                <w:sz w:val="24"/>
                <w:szCs w:val="24"/>
              </w:rPr>
              <w:t>Batch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Normalization</w:t>
            </w:r>
            <w:proofErr w:type="spellEnd"/>
            <w:r>
              <w:rPr>
                <w:rFonts w:ascii="Times New Roman" w:eastAsia="Times New Roman" w:hAnsi="Times New Roman" w:cs="Times New Roman"/>
                <w:color w:val="000000"/>
                <w:sz w:val="24"/>
                <w:szCs w:val="24"/>
              </w:rPr>
              <w:t xml:space="preserve"> або </w:t>
            </w:r>
            <w:proofErr w:type="spellStart"/>
            <w:r>
              <w:rPr>
                <w:rFonts w:ascii="Times New Roman" w:eastAsia="Times New Roman" w:hAnsi="Times New Roman" w:cs="Times New Roman"/>
                <w:color w:val="000000"/>
                <w:sz w:val="24"/>
                <w:szCs w:val="24"/>
              </w:rPr>
              <w:t>Layer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Normalization</w:t>
            </w:r>
            <w:proofErr w:type="spellEnd"/>
            <w:r>
              <w:rPr>
                <w:rFonts w:ascii="Times New Roman" w:eastAsia="Times New Roman" w:hAnsi="Times New Roman" w:cs="Times New Roman"/>
                <w:color w:val="000000"/>
                <w:sz w:val="24"/>
                <w:szCs w:val="24"/>
              </w:rPr>
              <w:t xml:space="preserve">, можуть допомогти у зменшенні шуму в даних, забезпечуючи стабільнішу роботу нейронних мереж </w:t>
            </w:r>
          </w:p>
        </w:tc>
      </w:tr>
      <w:tr w:rsidR="00DE011A" w14:paraId="7FB9BB7E" w14:textId="77777777">
        <w:tc>
          <w:tcPr>
            <w:tcW w:w="656" w:type="dxa"/>
            <w:tcMar>
              <w:top w:w="144" w:type="dxa"/>
              <w:left w:w="144" w:type="dxa"/>
              <w:bottom w:w="144" w:type="dxa"/>
              <w:right w:w="144" w:type="dxa"/>
            </w:tcMar>
            <w:vAlign w:val="center"/>
          </w:tcPr>
          <w:p w14:paraId="4DEB9FF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85" w:type="dxa"/>
            <w:tcMar>
              <w:top w:w="144" w:type="dxa"/>
              <w:left w:w="144" w:type="dxa"/>
              <w:bottom w:w="144" w:type="dxa"/>
              <w:right w:w="144" w:type="dxa"/>
            </w:tcMar>
            <w:vAlign w:val="center"/>
          </w:tcPr>
          <w:p w14:paraId="6365607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Крос-</w:t>
            </w:r>
            <w:proofErr w:type="spellStart"/>
            <w:r>
              <w:rPr>
                <w:rFonts w:ascii="Times New Roman" w:eastAsia="Times New Roman" w:hAnsi="Times New Roman" w:cs="Times New Roman"/>
                <w:color w:val="000000"/>
                <w:sz w:val="24"/>
                <w:szCs w:val="24"/>
              </w:rPr>
              <w:t>валідація</w:t>
            </w:r>
            <w:proofErr w:type="spellEnd"/>
          </w:p>
        </w:tc>
        <w:tc>
          <w:tcPr>
            <w:tcW w:w="7229" w:type="dxa"/>
            <w:tcMar>
              <w:top w:w="144" w:type="dxa"/>
              <w:left w:w="144" w:type="dxa"/>
              <w:bottom w:w="144" w:type="dxa"/>
              <w:right w:w="144" w:type="dxa"/>
            </w:tcMar>
            <w:vAlign w:val="center"/>
          </w:tcPr>
          <w:p w14:paraId="4332678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Використання методів крос-валідації під час навчання допомагає виявити й зменшити вплив шуму, перевіряючи продуктивність моделі на різних підмножинах даних </w:t>
            </w:r>
          </w:p>
        </w:tc>
      </w:tr>
    </w:tbl>
    <w:p w14:paraId="135AC5BD" w14:textId="77777777" w:rsidR="00DE011A" w:rsidRDefault="00DE011A">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1C60ABF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підходи до фільтрації шумів у машинному навчанні та нейронних мережах є багатогранними та включають як традиційні методи обробки даних, так і новітні технології, засновані на машинному навчанні. Успішне застосування цих методів дозволяє суттєво пол</w:t>
      </w:r>
      <w:r>
        <w:rPr>
          <w:rFonts w:ascii="Times New Roman" w:eastAsia="Times New Roman" w:hAnsi="Times New Roman" w:cs="Times New Roman"/>
          <w:color w:val="000000"/>
          <w:sz w:val="28"/>
          <w:szCs w:val="28"/>
        </w:rPr>
        <w:t xml:space="preserve">іпшити якість моделей, зменшити негативний вплив шуму на результати та підвищити їх узагальнюючу здатність. Продовження досліджень у цій сфері обіцяє нові підходи та інновації, що </w:t>
      </w:r>
      <w:r>
        <w:rPr>
          <w:rFonts w:ascii="Times New Roman" w:eastAsia="Times New Roman" w:hAnsi="Times New Roman" w:cs="Times New Roman"/>
          <w:sz w:val="28"/>
          <w:szCs w:val="28"/>
        </w:rPr>
        <w:t>забезпечують</w:t>
      </w:r>
      <w:r>
        <w:rPr>
          <w:rFonts w:ascii="Times New Roman" w:eastAsia="Times New Roman" w:hAnsi="Times New Roman" w:cs="Times New Roman"/>
          <w:color w:val="000000"/>
          <w:sz w:val="28"/>
          <w:szCs w:val="28"/>
        </w:rPr>
        <w:t xml:space="preserve"> ще більшу стійкість нейронних мереж до шуму в даних.</w:t>
      </w:r>
    </w:p>
    <w:p w14:paraId="43B2076F"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1FD40BF6" w14:textId="77777777" w:rsidR="00DE011A" w:rsidRDefault="009240C3">
      <w:pPr>
        <w:pStyle w:val="1"/>
        <w:numPr>
          <w:ilvl w:val="1"/>
          <w:numId w:val="2"/>
        </w:numPr>
        <w:spacing w:before="120" w:line="360" w:lineRule="auto"/>
        <w:ind w:left="0" w:firstLine="709"/>
        <w:rPr>
          <w:rFonts w:ascii="Times New Roman" w:eastAsia="Times New Roman" w:hAnsi="Times New Roman" w:cs="Times New Roman"/>
          <w:b/>
          <w:color w:val="000000"/>
          <w:sz w:val="28"/>
          <w:szCs w:val="28"/>
        </w:rPr>
      </w:pPr>
      <w:bookmarkStart w:id="6" w:name="_3dy6vkm" w:colFirst="0" w:colLast="0"/>
      <w:bookmarkEnd w:id="6"/>
      <w:r>
        <w:rPr>
          <w:rFonts w:ascii="Times New Roman" w:eastAsia="Times New Roman" w:hAnsi="Times New Roman" w:cs="Times New Roman"/>
          <w:b/>
          <w:color w:val="000000"/>
          <w:sz w:val="28"/>
          <w:szCs w:val="28"/>
        </w:rPr>
        <w:lastRenderedPageBreak/>
        <w:t>Вибір мет</w:t>
      </w:r>
      <w:r>
        <w:rPr>
          <w:rFonts w:ascii="Times New Roman" w:eastAsia="Times New Roman" w:hAnsi="Times New Roman" w:cs="Times New Roman"/>
          <w:b/>
          <w:color w:val="000000"/>
          <w:sz w:val="28"/>
          <w:szCs w:val="28"/>
        </w:rPr>
        <w:t>оду для дослідження та обґрунтування гіпотези</w:t>
      </w:r>
    </w:p>
    <w:p w14:paraId="24DB9FA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 методу дослідження є критично важливим етапом у процесі аналізу даних і формування гіпотез, особливо в контексті фільтрації шумів у нейронних мережах [4]. Від правильного вибору методу залежить не лише ус</w:t>
      </w:r>
      <w:r>
        <w:rPr>
          <w:rFonts w:ascii="Times New Roman" w:eastAsia="Times New Roman" w:hAnsi="Times New Roman" w:cs="Times New Roman"/>
          <w:color w:val="000000"/>
          <w:sz w:val="28"/>
          <w:szCs w:val="28"/>
        </w:rPr>
        <w:t>пішність дослідження, а й його результативність у виявленні та усуненні негативного впливу шумів на моделі машинного навчання [21]. Слід розглянути основні аспекти вибору методів, які можуть бути застосовані для дослідження фільтрації шумів, а також обґрун</w:t>
      </w:r>
      <w:r>
        <w:rPr>
          <w:rFonts w:ascii="Times New Roman" w:eastAsia="Times New Roman" w:hAnsi="Times New Roman" w:cs="Times New Roman"/>
          <w:color w:val="000000"/>
          <w:sz w:val="28"/>
          <w:szCs w:val="28"/>
        </w:rPr>
        <w:t>туємо гіпотези, що лежать в основі вибраних підходів [25].</w:t>
      </w:r>
    </w:p>
    <w:p w14:paraId="1888A7DB"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Визначення проблеми та формулювання гіпотези</w:t>
      </w:r>
    </w:p>
    <w:p w14:paraId="4D9C3C6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Перед початком дослідження важливо чітко визначити проблему, яку планується вивчити, і сформулювати гіпотезу. У контексті фільтрації шумів у нейронних м</w:t>
      </w:r>
      <w:r>
        <w:rPr>
          <w:rFonts w:ascii="Times New Roman" w:eastAsia="Times New Roman" w:hAnsi="Times New Roman" w:cs="Times New Roman"/>
          <w:color w:val="000000"/>
          <w:sz w:val="28"/>
          <w:szCs w:val="28"/>
        </w:rPr>
        <w:t xml:space="preserve">ережах це може бути, наприклад, гіпотеза про те, що використання певного методу фільтрації (наприклад, </w:t>
      </w:r>
      <w:proofErr w:type="spellStart"/>
      <w:r>
        <w:rPr>
          <w:rFonts w:ascii="Times New Roman" w:eastAsia="Times New Roman" w:hAnsi="Times New Roman" w:cs="Times New Roman"/>
          <w:color w:val="000000"/>
          <w:sz w:val="28"/>
          <w:szCs w:val="28"/>
        </w:rPr>
        <w:t>автоенкодерів</w:t>
      </w:r>
      <w:proofErr w:type="spellEnd"/>
      <w:r>
        <w:rPr>
          <w:rFonts w:ascii="Times New Roman" w:eastAsia="Times New Roman" w:hAnsi="Times New Roman" w:cs="Times New Roman"/>
          <w:color w:val="000000"/>
          <w:sz w:val="28"/>
          <w:szCs w:val="28"/>
        </w:rPr>
        <w:t>) дозволяє суттєво зменшити вплив шуму на точність моделі.</w:t>
      </w:r>
    </w:p>
    <w:p w14:paraId="7DC5E59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Гіпотеза може мати форму: основної або допоміжної гіпотези.</w:t>
      </w:r>
    </w:p>
    <w:p w14:paraId="2C0628E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Основна гіпотеза</w:t>
      </w:r>
      <w:r>
        <w:rPr>
          <w:rFonts w:ascii="Times New Roman" w:eastAsia="Times New Roman" w:hAnsi="Times New Roman" w:cs="Times New Roman"/>
          <w:sz w:val="28"/>
          <w:szCs w:val="28"/>
        </w:rPr>
        <w:t>. «Ви</w:t>
      </w:r>
      <w:r>
        <w:rPr>
          <w:rFonts w:ascii="Times New Roman" w:eastAsia="Times New Roman" w:hAnsi="Times New Roman" w:cs="Times New Roman"/>
          <w:sz w:val="28"/>
          <w:szCs w:val="28"/>
        </w:rPr>
        <w:t xml:space="preserve">користання </w:t>
      </w:r>
      <w:proofErr w:type="spellStart"/>
      <w:r>
        <w:rPr>
          <w:rFonts w:ascii="Times New Roman" w:eastAsia="Times New Roman" w:hAnsi="Times New Roman" w:cs="Times New Roman"/>
          <w:sz w:val="28"/>
          <w:szCs w:val="28"/>
        </w:rPr>
        <w:t>автоенкодерів</w:t>
      </w:r>
      <w:proofErr w:type="spellEnd"/>
      <w:r>
        <w:rPr>
          <w:rFonts w:ascii="Times New Roman" w:eastAsia="Times New Roman" w:hAnsi="Times New Roman" w:cs="Times New Roman"/>
          <w:sz w:val="28"/>
          <w:szCs w:val="28"/>
        </w:rPr>
        <w:t xml:space="preserve"> для фільтрації шумів у великих наборах даних дозволить досягти вищої точності прогнозування порівняно з традиційними методами обробки даних.»</w:t>
      </w:r>
    </w:p>
    <w:p w14:paraId="035BE56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Допоміжна гіпотеза</w:t>
      </w:r>
      <w:r>
        <w:rPr>
          <w:rFonts w:ascii="Times New Roman" w:eastAsia="Times New Roman" w:hAnsi="Times New Roman" w:cs="Times New Roman"/>
          <w:sz w:val="28"/>
          <w:szCs w:val="28"/>
        </w:rPr>
        <w:t>. «Глибокі нейронні мережі, навчена на чистих даних, демонструють кращу</w:t>
      </w:r>
      <w:r>
        <w:rPr>
          <w:rFonts w:ascii="Times New Roman" w:eastAsia="Times New Roman" w:hAnsi="Times New Roman" w:cs="Times New Roman"/>
          <w:sz w:val="28"/>
          <w:szCs w:val="28"/>
        </w:rPr>
        <w:t xml:space="preserve"> продуктивність, ніж ті, що навчені на </w:t>
      </w:r>
      <w:proofErr w:type="spellStart"/>
      <w:r>
        <w:rPr>
          <w:rFonts w:ascii="Times New Roman" w:eastAsia="Times New Roman" w:hAnsi="Times New Roman" w:cs="Times New Roman"/>
          <w:sz w:val="28"/>
          <w:szCs w:val="28"/>
        </w:rPr>
        <w:t>зашумлених</w:t>
      </w:r>
      <w:proofErr w:type="spellEnd"/>
      <w:r>
        <w:rPr>
          <w:rFonts w:ascii="Times New Roman" w:eastAsia="Times New Roman" w:hAnsi="Times New Roman" w:cs="Times New Roman"/>
          <w:sz w:val="28"/>
          <w:szCs w:val="28"/>
        </w:rPr>
        <w:t xml:space="preserve"> даних.»</w:t>
      </w:r>
    </w:p>
    <w:p w14:paraId="777BB4AB"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Вибір методів фільтрації шумів</w:t>
      </w:r>
    </w:p>
    <w:p w14:paraId="5FCEFCA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виборі методу фільтрації шумів слід врахувати кілька факторів, що представлені в таблиці 1.7</w:t>
      </w:r>
    </w:p>
    <w:p w14:paraId="22C08318" w14:textId="77777777" w:rsidR="00DE011A" w:rsidRDefault="009240C3">
      <w:pPr>
        <w:pageBreakBefore/>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Таблиця 1.7</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Фактори для вибору методу фільтрації</w:t>
      </w:r>
    </w:p>
    <w:tbl>
      <w:tblPr>
        <w:tblStyle w:val="ac"/>
        <w:tblW w:w="9855"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10"/>
        <w:gridCol w:w="1335"/>
        <w:gridCol w:w="8010"/>
      </w:tblGrid>
      <w:tr w:rsidR="00DE011A" w14:paraId="487C18C2" w14:textId="77777777">
        <w:tc>
          <w:tcPr>
            <w:tcW w:w="510" w:type="dxa"/>
            <w:tcMar>
              <w:top w:w="144" w:type="dxa"/>
              <w:left w:w="144" w:type="dxa"/>
              <w:bottom w:w="144" w:type="dxa"/>
              <w:right w:w="144" w:type="dxa"/>
            </w:tcMar>
            <w:vAlign w:val="center"/>
          </w:tcPr>
          <w:p w14:paraId="4E71E810"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335" w:type="dxa"/>
            <w:tcMar>
              <w:top w:w="144" w:type="dxa"/>
              <w:left w:w="144" w:type="dxa"/>
              <w:bottom w:w="144" w:type="dxa"/>
              <w:right w:w="144" w:type="dxa"/>
            </w:tcMar>
            <w:vAlign w:val="center"/>
          </w:tcPr>
          <w:p w14:paraId="02E09E6F"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8010" w:type="dxa"/>
            <w:tcMar>
              <w:top w:w="144" w:type="dxa"/>
              <w:left w:w="144" w:type="dxa"/>
              <w:bottom w:w="144" w:type="dxa"/>
              <w:right w:w="144" w:type="dxa"/>
            </w:tcMar>
            <w:vAlign w:val="center"/>
          </w:tcPr>
          <w:p w14:paraId="7E2ABC0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0CE354C3" w14:textId="77777777">
        <w:tc>
          <w:tcPr>
            <w:tcW w:w="510" w:type="dxa"/>
            <w:tcMar>
              <w:top w:w="144" w:type="dxa"/>
              <w:left w:w="144" w:type="dxa"/>
              <w:bottom w:w="144" w:type="dxa"/>
              <w:right w:w="144" w:type="dxa"/>
            </w:tcMar>
            <w:vAlign w:val="center"/>
          </w:tcPr>
          <w:p w14:paraId="5BCEAE8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35" w:type="dxa"/>
            <w:tcMar>
              <w:top w:w="144" w:type="dxa"/>
              <w:left w:w="144" w:type="dxa"/>
              <w:bottom w:w="144" w:type="dxa"/>
              <w:right w:w="144" w:type="dxa"/>
            </w:tcMar>
            <w:vAlign w:val="center"/>
          </w:tcPr>
          <w:p w14:paraId="2309778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Тип даних</w:t>
            </w:r>
          </w:p>
        </w:tc>
        <w:tc>
          <w:tcPr>
            <w:tcW w:w="8010" w:type="dxa"/>
            <w:tcMar>
              <w:top w:w="144" w:type="dxa"/>
              <w:left w:w="144" w:type="dxa"/>
              <w:bottom w:w="144" w:type="dxa"/>
              <w:right w:w="144" w:type="dxa"/>
            </w:tcMar>
            <w:vAlign w:val="center"/>
          </w:tcPr>
          <w:p w14:paraId="3D3A9E9A"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Важливо визначити, з яким типом даних буде проводитися робота. Наприклад, для обробки зображень можуть бути використані </w:t>
            </w:r>
            <w:proofErr w:type="spellStart"/>
            <w:r>
              <w:rPr>
                <w:rFonts w:ascii="Times New Roman" w:eastAsia="Times New Roman" w:hAnsi="Times New Roman" w:cs="Times New Roman"/>
                <w:color w:val="000000"/>
                <w:sz w:val="24"/>
                <w:szCs w:val="24"/>
              </w:rPr>
              <w:t>конволюційні</w:t>
            </w:r>
            <w:proofErr w:type="spellEnd"/>
            <w:r>
              <w:rPr>
                <w:rFonts w:ascii="Times New Roman" w:eastAsia="Times New Roman" w:hAnsi="Times New Roman" w:cs="Times New Roman"/>
                <w:color w:val="000000"/>
                <w:sz w:val="24"/>
                <w:szCs w:val="24"/>
              </w:rPr>
              <w:t xml:space="preserve"> нейронні мережі, тоді як для часових рядів — рекурентні нейронні мережі. Для структурованих даних добре підходять ансамблев</w:t>
            </w:r>
            <w:r>
              <w:rPr>
                <w:rFonts w:ascii="Times New Roman" w:eastAsia="Times New Roman" w:hAnsi="Times New Roman" w:cs="Times New Roman"/>
                <w:color w:val="000000"/>
                <w:sz w:val="24"/>
                <w:szCs w:val="24"/>
              </w:rPr>
              <w:t xml:space="preserve">і методи, такі як випадкові ліси або </w:t>
            </w:r>
            <w:proofErr w:type="spellStart"/>
            <w:r>
              <w:rPr>
                <w:rFonts w:ascii="Times New Roman" w:eastAsia="Times New Roman" w:hAnsi="Times New Roman" w:cs="Times New Roman"/>
                <w:color w:val="000000"/>
                <w:sz w:val="24"/>
                <w:szCs w:val="24"/>
              </w:rPr>
              <w:t>бустинг</w:t>
            </w:r>
            <w:proofErr w:type="spellEnd"/>
            <w:r>
              <w:rPr>
                <w:rFonts w:ascii="Times New Roman" w:eastAsia="Times New Roman" w:hAnsi="Times New Roman" w:cs="Times New Roman"/>
                <w:color w:val="000000"/>
                <w:sz w:val="24"/>
                <w:szCs w:val="24"/>
              </w:rPr>
              <w:t xml:space="preserve"> </w:t>
            </w:r>
          </w:p>
        </w:tc>
      </w:tr>
      <w:tr w:rsidR="00DE011A" w14:paraId="286C8498" w14:textId="77777777">
        <w:tc>
          <w:tcPr>
            <w:tcW w:w="510" w:type="dxa"/>
            <w:tcMar>
              <w:top w:w="144" w:type="dxa"/>
              <w:left w:w="144" w:type="dxa"/>
              <w:bottom w:w="144" w:type="dxa"/>
              <w:right w:w="144" w:type="dxa"/>
            </w:tcMar>
            <w:vAlign w:val="center"/>
          </w:tcPr>
          <w:p w14:paraId="0837760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35" w:type="dxa"/>
            <w:tcMar>
              <w:top w:w="144" w:type="dxa"/>
              <w:left w:w="144" w:type="dxa"/>
              <w:bottom w:w="144" w:type="dxa"/>
              <w:right w:w="144" w:type="dxa"/>
            </w:tcMar>
            <w:vAlign w:val="center"/>
          </w:tcPr>
          <w:p w14:paraId="52B71B4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Природа шумів</w:t>
            </w:r>
          </w:p>
        </w:tc>
        <w:tc>
          <w:tcPr>
            <w:tcW w:w="8010" w:type="dxa"/>
            <w:tcMar>
              <w:top w:w="144" w:type="dxa"/>
              <w:left w:w="144" w:type="dxa"/>
              <w:bottom w:w="144" w:type="dxa"/>
              <w:right w:w="144" w:type="dxa"/>
            </w:tcMar>
            <w:vAlign w:val="center"/>
          </w:tcPr>
          <w:p w14:paraId="559DF92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Розуміння типу шуму, з яким стикається модель (випадкові спотворення, систематичні помилки, викиди тощо), є критично важливим для вибору відповідного методу. Наприклад, якщо шуми в даних мають </w:t>
            </w:r>
            <w:r>
              <w:rPr>
                <w:rFonts w:ascii="Times New Roman" w:eastAsia="Times New Roman" w:hAnsi="Times New Roman" w:cs="Times New Roman"/>
                <w:color w:val="000000"/>
                <w:sz w:val="24"/>
                <w:szCs w:val="24"/>
              </w:rPr>
              <w:t xml:space="preserve">характер систематичних спотворень, доцільно застосувати методи, що спираються на аналіз характеристик даних </w:t>
            </w:r>
          </w:p>
        </w:tc>
      </w:tr>
      <w:tr w:rsidR="00DE011A" w14:paraId="0C4CB936" w14:textId="77777777">
        <w:tc>
          <w:tcPr>
            <w:tcW w:w="510" w:type="dxa"/>
            <w:tcMar>
              <w:top w:w="144" w:type="dxa"/>
              <w:left w:w="144" w:type="dxa"/>
              <w:bottom w:w="144" w:type="dxa"/>
              <w:right w:w="144" w:type="dxa"/>
            </w:tcMar>
            <w:vAlign w:val="center"/>
          </w:tcPr>
          <w:p w14:paraId="662787D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35" w:type="dxa"/>
            <w:tcMar>
              <w:top w:w="144" w:type="dxa"/>
              <w:left w:w="144" w:type="dxa"/>
              <w:bottom w:w="144" w:type="dxa"/>
              <w:right w:w="144" w:type="dxa"/>
            </w:tcMar>
            <w:vAlign w:val="center"/>
          </w:tcPr>
          <w:p w14:paraId="159448E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Наявність ресурсів</w:t>
            </w:r>
          </w:p>
        </w:tc>
        <w:tc>
          <w:tcPr>
            <w:tcW w:w="8010" w:type="dxa"/>
            <w:tcMar>
              <w:top w:w="144" w:type="dxa"/>
              <w:left w:w="144" w:type="dxa"/>
              <w:bottom w:w="144" w:type="dxa"/>
              <w:right w:w="144" w:type="dxa"/>
            </w:tcMar>
            <w:vAlign w:val="center"/>
          </w:tcPr>
          <w:p w14:paraId="74BCDBE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Необхідно також враховувати обчислювальні ресурси, доступні для дослідження. Глибокі нейронні мережі зазвичай вимагають великих обсягів даних і потужних обчислювальних ресурсів, тоді як простіші моделі можуть бути менш вимогливими, але менш ефективними у с</w:t>
            </w:r>
            <w:r>
              <w:rPr>
                <w:rFonts w:ascii="Times New Roman" w:eastAsia="Times New Roman" w:hAnsi="Times New Roman" w:cs="Times New Roman"/>
                <w:color w:val="000000"/>
                <w:sz w:val="24"/>
                <w:szCs w:val="24"/>
              </w:rPr>
              <w:t xml:space="preserve">кладних задачах </w:t>
            </w:r>
          </w:p>
        </w:tc>
      </w:tr>
    </w:tbl>
    <w:p w14:paraId="7669F7FF"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5A5BF85B"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Обґрунтування вибраних методів</w:t>
      </w:r>
    </w:p>
    <w:p w14:paraId="1553ABA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контексті фільтрації шумів у нейронних мережах можна виділити кілька підходів, які підходять для подальшого дослідження, що подані у таблиці 1.8.</w:t>
      </w:r>
    </w:p>
    <w:p w14:paraId="45EDE5E9"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Таблиця 1.8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Підходи фільтрації шумів у нейронних мережах</w:t>
      </w:r>
    </w:p>
    <w:tbl>
      <w:tblPr>
        <w:tblStyle w:val="ad"/>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660"/>
        <w:gridCol w:w="1770"/>
        <w:gridCol w:w="7440"/>
      </w:tblGrid>
      <w:tr w:rsidR="00DE011A" w14:paraId="10D92992" w14:textId="77777777">
        <w:tc>
          <w:tcPr>
            <w:tcW w:w="660" w:type="dxa"/>
            <w:shd w:val="clear" w:color="auto" w:fill="FFFFFF"/>
            <w:tcMar>
              <w:top w:w="144" w:type="dxa"/>
              <w:left w:w="144" w:type="dxa"/>
              <w:bottom w:w="144" w:type="dxa"/>
              <w:right w:w="144" w:type="dxa"/>
            </w:tcMar>
            <w:vAlign w:val="center"/>
          </w:tcPr>
          <w:p w14:paraId="529A0238"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770" w:type="dxa"/>
            <w:shd w:val="clear" w:color="auto" w:fill="FFFFFF"/>
            <w:tcMar>
              <w:top w:w="144" w:type="dxa"/>
              <w:left w:w="144" w:type="dxa"/>
              <w:bottom w:w="144" w:type="dxa"/>
              <w:right w:w="144" w:type="dxa"/>
            </w:tcMar>
            <w:vAlign w:val="center"/>
          </w:tcPr>
          <w:p w14:paraId="795411BB"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Підходи</w:t>
            </w:r>
          </w:p>
        </w:tc>
        <w:tc>
          <w:tcPr>
            <w:tcW w:w="7440" w:type="dxa"/>
            <w:shd w:val="clear" w:color="auto" w:fill="FFFFFF"/>
            <w:tcMar>
              <w:top w:w="144" w:type="dxa"/>
              <w:left w:w="144" w:type="dxa"/>
              <w:bottom w:w="144" w:type="dxa"/>
              <w:right w:w="144" w:type="dxa"/>
            </w:tcMar>
            <w:vAlign w:val="center"/>
          </w:tcPr>
          <w:p w14:paraId="293928A6"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w:t>
            </w:r>
          </w:p>
        </w:tc>
      </w:tr>
      <w:tr w:rsidR="00DE011A" w14:paraId="1C5F20BF" w14:textId="77777777">
        <w:tc>
          <w:tcPr>
            <w:tcW w:w="660" w:type="dxa"/>
            <w:tcMar>
              <w:top w:w="144" w:type="dxa"/>
              <w:left w:w="144" w:type="dxa"/>
              <w:bottom w:w="144" w:type="dxa"/>
              <w:right w:w="144" w:type="dxa"/>
            </w:tcMar>
            <w:vAlign w:val="center"/>
          </w:tcPr>
          <w:p w14:paraId="761C8187"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70" w:type="dxa"/>
            <w:tcMar>
              <w:top w:w="144" w:type="dxa"/>
              <w:left w:w="144" w:type="dxa"/>
              <w:bottom w:w="144" w:type="dxa"/>
              <w:right w:w="144" w:type="dxa"/>
            </w:tcMar>
            <w:vAlign w:val="center"/>
          </w:tcPr>
          <w:p w14:paraId="3EA220CA" w14:textId="77777777" w:rsidR="00DE011A" w:rsidRDefault="009240C3">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Автоенкодери</w:t>
            </w:r>
            <w:proofErr w:type="spellEnd"/>
          </w:p>
        </w:tc>
        <w:tc>
          <w:tcPr>
            <w:tcW w:w="7440" w:type="dxa"/>
            <w:tcMar>
              <w:top w:w="144" w:type="dxa"/>
              <w:left w:w="144" w:type="dxa"/>
              <w:bottom w:w="144" w:type="dxa"/>
              <w:right w:w="144" w:type="dxa"/>
            </w:tcMar>
            <w:vAlign w:val="center"/>
          </w:tcPr>
          <w:p w14:paraId="6CD0ABE3"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Вибір </w:t>
            </w:r>
            <w:proofErr w:type="spellStart"/>
            <w:r>
              <w:rPr>
                <w:rFonts w:ascii="Times New Roman" w:eastAsia="Times New Roman" w:hAnsi="Times New Roman" w:cs="Times New Roman"/>
                <w:sz w:val="24"/>
                <w:szCs w:val="24"/>
              </w:rPr>
              <w:t>автоенкодерів</w:t>
            </w:r>
            <w:proofErr w:type="spellEnd"/>
            <w:r>
              <w:rPr>
                <w:rFonts w:ascii="Times New Roman" w:eastAsia="Times New Roman" w:hAnsi="Times New Roman" w:cs="Times New Roman"/>
                <w:sz w:val="24"/>
                <w:szCs w:val="24"/>
              </w:rPr>
              <w:t xml:space="preserve"> обґрунтований їхньою здатністю до навчання представлень даних і фільтрації шумів на етапі декодування. </w:t>
            </w:r>
            <w:proofErr w:type="spellStart"/>
            <w:r>
              <w:rPr>
                <w:rFonts w:ascii="Times New Roman" w:eastAsia="Times New Roman" w:hAnsi="Times New Roman" w:cs="Times New Roman"/>
                <w:sz w:val="24"/>
                <w:szCs w:val="24"/>
              </w:rPr>
              <w:t>Автоенкодери</w:t>
            </w:r>
            <w:proofErr w:type="spellEnd"/>
            <w:r>
              <w:rPr>
                <w:rFonts w:ascii="Times New Roman" w:eastAsia="Times New Roman" w:hAnsi="Times New Roman" w:cs="Times New Roman"/>
                <w:sz w:val="24"/>
                <w:szCs w:val="24"/>
              </w:rPr>
              <w:t xml:space="preserve"> можуть виявляти і зменшувати вплив випадкови</w:t>
            </w:r>
            <w:r>
              <w:rPr>
                <w:rFonts w:ascii="Times New Roman" w:eastAsia="Times New Roman" w:hAnsi="Times New Roman" w:cs="Times New Roman"/>
                <w:sz w:val="24"/>
                <w:szCs w:val="24"/>
              </w:rPr>
              <w:t xml:space="preserve">х </w:t>
            </w:r>
            <w:proofErr w:type="spellStart"/>
            <w:r>
              <w:rPr>
                <w:rFonts w:ascii="Times New Roman" w:eastAsia="Times New Roman" w:hAnsi="Times New Roman" w:cs="Times New Roman"/>
                <w:sz w:val="24"/>
                <w:szCs w:val="24"/>
              </w:rPr>
              <w:t>спотвореньо</w:t>
            </w:r>
            <w:proofErr w:type="spellEnd"/>
            <w:r>
              <w:rPr>
                <w:rFonts w:ascii="Times New Roman" w:eastAsia="Times New Roman" w:hAnsi="Times New Roman" w:cs="Times New Roman"/>
                <w:sz w:val="24"/>
                <w:szCs w:val="24"/>
              </w:rPr>
              <w:t xml:space="preserve"> робить їх ефективним інструментом у задачах, де дані містять значну кількість шуму</w:t>
            </w:r>
          </w:p>
        </w:tc>
      </w:tr>
      <w:tr w:rsidR="00DE011A" w14:paraId="61B96AE9" w14:textId="77777777">
        <w:tc>
          <w:tcPr>
            <w:tcW w:w="660" w:type="dxa"/>
            <w:tcMar>
              <w:top w:w="144" w:type="dxa"/>
              <w:left w:w="144" w:type="dxa"/>
              <w:bottom w:w="144" w:type="dxa"/>
              <w:right w:w="144" w:type="dxa"/>
            </w:tcMar>
            <w:vAlign w:val="center"/>
          </w:tcPr>
          <w:p w14:paraId="08780DD7"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70" w:type="dxa"/>
            <w:tcMar>
              <w:top w:w="144" w:type="dxa"/>
              <w:left w:w="144" w:type="dxa"/>
              <w:bottom w:w="144" w:type="dxa"/>
              <w:right w:w="144" w:type="dxa"/>
            </w:tcMar>
            <w:vAlign w:val="center"/>
          </w:tcPr>
          <w:p w14:paraId="00B7AB67" w14:textId="77777777" w:rsidR="00DE011A" w:rsidRDefault="009240C3">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Конволюційні</w:t>
            </w:r>
            <w:proofErr w:type="spellEnd"/>
            <w:r>
              <w:rPr>
                <w:rFonts w:ascii="Times New Roman" w:eastAsia="Times New Roman" w:hAnsi="Times New Roman" w:cs="Times New Roman"/>
                <w:sz w:val="24"/>
                <w:szCs w:val="24"/>
              </w:rPr>
              <w:t xml:space="preserve"> нейронні мережі (CNN)</w:t>
            </w:r>
          </w:p>
        </w:tc>
        <w:tc>
          <w:tcPr>
            <w:tcW w:w="7440" w:type="dxa"/>
            <w:tcMar>
              <w:top w:w="144" w:type="dxa"/>
              <w:left w:w="144" w:type="dxa"/>
              <w:bottom w:w="144" w:type="dxa"/>
              <w:right w:w="144" w:type="dxa"/>
            </w:tcMar>
            <w:vAlign w:val="center"/>
          </w:tcPr>
          <w:p w14:paraId="21374E09"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Ці мережі є оптимальними для обробки зображень та відео, де шум може проявлятися у вигляді артефактів. Вони здатні автоматично навчатися важливих </w:t>
            </w:r>
            <w:proofErr w:type="spellStart"/>
            <w:r>
              <w:rPr>
                <w:rFonts w:ascii="Times New Roman" w:eastAsia="Times New Roman" w:hAnsi="Times New Roman" w:cs="Times New Roman"/>
                <w:sz w:val="24"/>
                <w:szCs w:val="24"/>
              </w:rPr>
              <w:t>патернів</w:t>
            </w:r>
            <w:proofErr w:type="spellEnd"/>
            <w:r>
              <w:rPr>
                <w:rFonts w:ascii="Times New Roman" w:eastAsia="Times New Roman" w:hAnsi="Times New Roman" w:cs="Times New Roman"/>
                <w:sz w:val="24"/>
                <w:szCs w:val="24"/>
              </w:rPr>
              <w:t xml:space="preserve"> у зображеннях, що дозволяє зменшити вплив шуму. Вибір CNN обґрунтовується їхньою ефективністю у розпі</w:t>
            </w:r>
            <w:r>
              <w:rPr>
                <w:rFonts w:ascii="Times New Roman" w:eastAsia="Times New Roman" w:hAnsi="Times New Roman" w:cs="Times New Roman"/>
                <w:sz w:val="24"/>
                <w:szCs w:val="24"/>
              </w:rPr>
              <w:t xml:space="preserve">знаванні об’єктів та сегментації зображень </w:t>
            </w:r>
          </w:p>
        </w:tc>
      </w:tr>
      <w:tr w:rsidR="00DE011A" w14:paraId="62A9C4EC" w14:textId="77777777">
        <w:tc>
          <w:tcPr>
            <w:tcW w:w="660" w:type="dxa"/>
            <w:tcMar>
              <w:top w:w="144" w:type="dxa"/>
              <w:left w:w="144" w:type="dxa"/>
              <w:bottom w:w="144" w:type="dxa"/>
              <w:right w:w="144" w:type="dxa"/>
            </w:tcMar>
            <w:vAlign w:val="center"/>
          </w:tcPr>
          <w:p w14:paraId="21476877"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70" w:type="dxa"/>
            <w:tcMar>
              <w:top w:w="144" w:type="dxa"/>
              <w:left w:w="144" w:type="dxa"/>
              <w:bottom w:w="144" w:type="dxa"/>
              <w:right w:w="144" w:type="dxa"/>
            </w:tcMar>
            <w:vAlign w:val="center"/>
          </w:tcPr>
          <w:p w14:paraId="4B7F6A1B"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Випадкові ліси та градієнтний </w:t>
            </w:r>
            <w:proofErr w:type="spellStart"/>
            <w:r>
              <w:rPr>
                <w:rFonts w:ascii="Times New Roman" w:eastAsia="Times New Roman" w:hAnsi="Times New Roman" w:cs="Times New Roman"/>
                <w:sz w:val="24"/>
                <w:szCs w:val="24"/>
              </w:rPr>
              <w:t>бустинг</w:t>
            </w:r>
            <w:proofErr w:type="spellEnd"/>
          </w:p>
        </w:tc>
        <w:tc>
          <w:tcPr>
            <w:tcW w:w="7440" w:type="dxa"/>
            <w:tcMar>
              <w:top w:w="144" w:type="dxa"/>
              <w:left w:w="144" w:type="dxa"/>
              <w:bottom w:w="144" w:type="dxa"/>
              <w:right w:w="144" w:type="dxa"/>
            </w:tcMar>
            <w:vAlign w:val="center"/>
          </w:tcPr>
          <w:p w14:paraId="72167595"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структурованих даних ці методи забезпечують високу точність і можуть справлятися з шумами завдяки своїй здатності до комбінування прогнозів з різних дерев. Вибір цих м</w:t>
            </w:r>
            <w:r>
              <w:rPr>
                <w:rFonts w:ascii="Times New Roman" w:eastAsia="Times New Roman" w:hAnsi="Times New Roman" w:cs="Times New Roman"/>
                <w:sz w:val="24"/>
                <w:szCs w:val="24"/>
              </w:rPr>
              <w:t xml:space="preserve">оделей </w:t>
            </w:r>
            <w:r>
              <w:rPr>
                <w:rFonts w:ascii="Times New Roman" w:eastAsia="Times New Roman" w:hAnsi="Times New Roman" w:cs="Times New Roman"/>
                <w:sz w:val="24"/>
                <w:szCs w:val="24"/>
              </w:rPr>
              <w:lastRenderedPageBreak/>
              <w:t>виправданий їхньою простотою використання та можливістю легкої інтерпретації результатів</w:t>
            </w:r>
          </w:p>
        </w:tc>
      </w:tr>
      <w:tr w:rsidR="00DE011A" w14:paraId="23586E49" w14:textId="77777777">
        <w:tc>
          <w:tcPr>
            <w:tcW w:w="660" w:type="dxa"/>
            <w:tcMar>
              <w:top w:w="144" w:type="dxa"/>
              <w:left w:w="144" w:type="dxa"/>
              <w:bottom w:w="144" w:type="dxa"/>
              <w:right w:w="144" w:type="dxa"/>
            </w:tcMar>
            <w:vAlign w:val="center"/>
          </w:tcPr>
          <w:p w14:paraId="25F46BE0"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1770" w:type="dxa"/>
            <w:tcMar>
              <w:top w:w="144" w:type="dxa"/>
              <w:left w:w="144" w:type="dxa"/>
              <w:bottom w:w="144" w:type="dxa"/>
              <w:right w:w="144" w:type="dxa"/>
            </w:tcMar>
            <w:vAlign w:val="center"/>
          </w:tcPr>
          <w:p w14:paraId="2CDB378F" w14:textId="77777777" w:rsidR="00DE011A" w:rsidRDefault="009240C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Регуляризація</w:t>
            </w:r>
            <w:proofErr w:type="spellEnd"/>
          </w:p>
        </w:tc>
        <w:tc>
          <w:tcPr>
            <w:tcW w:w="7440" w:type="dxa"/>
            <w:tcMar>
              <w:top w:w="144" w:type="dxa"/>
              <w:left w:w="144" w:type="dxa"/>
              <w:bottom w:w="144" w:type="dxa"/>
              <w:right w:w="144" w:type="dxa"/>
            </w:tcMar>
            <w:vAlign w:val="center"/>
          </w:tcPr>
          <w:p w14:paraId="70EF31DA"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 </w:t>
            </w:r>
            <w:proofErr w:type="spellStart"/>
            <w:r>
              <w:rPr>
                <w:rFonts w:ascii="Times New Roman" w:eastAsia="Times New Roman" w:hAnsi="Times New Roman" w:cs="Times New Roman"/>
                <w:sz w:val="24"/>
                <w:szCs w:val="24"/>
              </w:rPr>
              <w:t>регуляризації</w:t>
            </w:r>
            <w:proofErr w:type="spellEnd"/>
            <w:r>
              <w:rPr>
                <w:rFonts w:ascii="Times New Roman" w:eastAsia="Times New Roman" w:hAnsi="Times New Roman" w:cs="Times New Roman"/>
                <w:sz w:val="24"/>
                <w:szCs w:val="24"/>
              </w:rPr>
              <w:t xml:space="preserve">, такі як L1 і L2, а також техніка </w:t>
            </w:r>
            <w:proofErr w:type="spellStart"/>
            <w:r>
              <w:rPr>
                <w:rFonts w:ascii="Times New Roman" w:eastAsia="Times New Roman" w:hAnsi="Times New Roman" w:cs="Times New Roman"/>
                <w:sz w:val="24"/>
                <w:szCs w:val="24"/>
              </w:rPr>
              <w:t>dropout</w:t>
            </w:r>
            <w:proofErr w:type="spellEnd"/>
            <w:r>
              <w:rPr>
                <w:rFonts w:ascii="Times New Roman" w:eastAsia="Times New Roman" w:hAnsi="Times New Roman" w:cs="Times New Roman"/>
                <w:sz w:val="24"/>
                <w:szCs w:val="24"/>
              </w:rPr>
              <w:t>, можуть бути використані для запобігання перенавчанню моделей. Це важливо в умов</w:t>
            </w:r>
            <w:r>
              <w:rPr>
                <w:rFonts w:ascii="Times New Roman" w:eastAsia="Times New Roman" w:hAnsi="Times New Roman" w:cs="Times New Roman"/>
                <w:sz w:val="24"/>
                <w:szCs w:val="24"/>
              </w:rPr>
              <w:t xml:space="preserve">ах високого рівня шуму, оскільки </w:t>
            </w:r>
            <w:proofErr w:type="spellStart"/>
            <w:r>
              <w:rPr>
                <w:rFonts w:ascii="Times New Roman" w:eastAsia="Times New Roman" w:hAnsi="Times New Roman" w:cs="Times New Roman"/>
                <w:sz w:val="24"/>
                <w:szCs w:val="24"/>
              </w:rPr>
              <w:t>регуляризація</w:t>
            </w:r>
            <w:proofErr w:type="spellEnd"/>
            <w:r>
              <w:rPr>
                <w:rFonts w:ascii="Times New Roman" w:eastAsia="Times New Roman" w:hAnsi="Times New Roman" w:cs="Times New Roman"/>
                <w:sz w:val="24"/>
                <w:szCs w:val="24"/>
              </w:rPr>
              <w:t xml:space="preserve"> допомагає контролювати складність моделі і запобігати її чутливості до випадкових коливань</w:t>
            </w:r>
          </w:p>
        </w:tc>
      </w:tr>
      <w:tr w:rsidR="00DE011A" w14:paraId="64EE1128" w14:textId="77777777">
        <w:tc>
          <w:tcPr>
            <w:tcW w:w="660" w:type="dxa"/>
            <w:tcMar>
              <w:top w:w="144" w:type="dxa"/>
              <w:left w:w="144" w:type="dxa"/>
              <w:bottom w:w="144" w:type="dxa"/>
              <w:right w:w="144" w:type="dxa"/>
            </w:tcMar>
            <w:vAlign w:val="center"/>
          </w:tcPr>
          <w:p w14:paraId="128BA430"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70" w:type="dxa"/>
            <w:tcMar>
              <w:top w:w="144" w:type="dxa"/>
              <w:left w:w="144" w:type="dxa"/>
              <w:bottom w:w="144" w:type="dxa"/>
              <w:right w:w="144" w:type="dxa"/>
            </w:tcMar>
            <w:vAlign w:val="center"/>
          </w:tcPr>
          <w:p w14:paraId="12268BB9"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Крос-</w:t>
            </w:r>
            <w:proofErr w:type="spellStart"/>
            <w:r>
              <w:rPr>
                <w:rFonts w:ascii="Times New Roman" w:eastAsia="Times New Roman" w:hAnsi="Times New Roman" w:cs="Times New Roman"/>
                <w:sz w:val="24"/>
                <w:szCs w:val="24"/>
              </w:rPr>
              <w:t>валідація</w:t>
            </w:r>
            <w:proofErr w:type="spellEnd"/>
          </w:p>
        </w:tc>
        <w:tc>
          <w:tcPr>
            <w:tcW w:w="7440" w:type="dxa"/>
            <w:tcMar>
              <w:top w:w="144" w:type="dxa"/>
              <w:left w:w="144" w:type="dxa"/>
              <w:bottom w:w="144" w:type="dxa"/>
              <w:right w:w="144" w:type="dxa"/>
            </w:tcMar>
            <w:vAlign w:val="center"/>
          </w:tcPr>
          <w:p w14:paraId="6BCAFA37"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Використання крос-валідації як методу оцінки якості моделі є важливим етапом, оскільки він дозволяє </w:t>
            </w:r>
            <w:r>
              <w:rPr>
                <w:rFonts w:ascii="Times New Roman" w:eastAsia="Times New Roman" w:hAnsi="Times New Roman" w:cs="Times New Roman"/>
                <w:sz w:val="24"/>
                <w:szCs w:val="24"/>
              </w:rPr>
              <w:t>виявити можливі проблеми з перенавчанням і оцінити узагальнюючу здатність моделі</w:t>
            </w:r>
          </w:p>
        </w:tc>
      </w:tr>
    </w:tbl>
    <w:p w14:paraId="1C150B11" w14:textId="77777777" w:rsidR="00DE011A" w:rsidRDefault="00DE011A">
      <w:pPr>
        <w:spacing w:after="0" w:line="360" w:lineRule="auto"/>
        <w:jc w:val="both"/>
        <w:rPr>
          <w:rFonts w:ascii="Times New Roman" w:eastAsia="Times New Roman" w:hAnsi="Times New Roman" w:cs="Times New Roman"/>
          <w:sz w:val="28"/>
          <w:szCs w:val="28"/>
        </w:rPr>
      </w:pPr>
    </w:p>
    <w:p w14:paraId="6E56555A"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Методологічний підхід</w:t>
      </w:r>
    </w:p>
    <w:p w14:paraId="0115572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вибраних методів і обґрунтованої гіпотези, дослідження може бути структуроване у кілька етапів, які приведені у таблиці 1.9.</w:t>
      </w:r>
    </w:p>
    <w:p w14:paraId="2ABD5DF1"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1.9</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Структурні етапи дослідження</w:t>
      </w:r>
    </w:p>
    <w:tbl>
      <w:tblPr>
        <w:tblStyle w:val="ae"/>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9"/>
        <w:gridCol w:w="1817"/>
        <w:gridCol w:w="7544"/>
      </w:tblGrid>
      <w:tr w:rsidR="00DE011A" w14:paraId="79540B06" w14:textId="77777777">
        <w:tc>
          <w:tcPr>
            <w:tcW w:w="509" w:type="dxa"/>
            <w:tcMar>
              <w:top w:w="144" w:type="dxa"/>
              <w:left w:w="144" w:type="dxa"/>
              <w:bottom w:w="144" w:type="dxa"/>
              <w:right w:w="144" w:type="dxa"/>
            </w:tcMar>
            <w:vAlign w:val="center"/>
          </w:tcPr>
          <w:p w14:paraId="3DC9BA2C"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17" w:type="dxa"/>
            <w:tcMar>
              <w:top w:w="144" w:type="dxa"/>
              <w:left w:w="144" w:type="dxa"/>
              <w:bottom w:w="144" w:type="dxa"/>
              <w:right w:w="144" w:type="dxa"/>
            </w:tcMar>
            <w:vAlign w:val="center"/>
          </w:tcPr>
          <w:p w14:paraId="7EF8043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7544" w:type="dxa"/>
            <w:tcMar>
              <w:top w:w="144" w:type="dxa"/>
              <w:left w:w="144" w:type="dxa"/>
              <w:bottom w:w="144" w:type="dxa"/>
              <w:right w:w="144" w:type="dxa"/>
            </w:tcMar>
            <w:vAlign w:val="center"/>
          </w:tcPr>
          <w:p w14:paraId="0BC756A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68B99CAC" w14:textId="77777777">
        <w:tc>
          <w:tcPr>
            <w:tcW w:w="509" w:type="dxa"/>
            <w:tcMar>
              <w:top w:w="144" w:type="dxa"/>
              <w:left w:w="144" w:type="dxa"/>
              <w:bottom w:w="144" w:type="dxa"/>
              <w:right w:w="144" w:type="dxa"/>
            </w:tcMar>
            <w:vAlign w:val="center"/>
          </w:tcPr>
          <w:p w14:paraId="2837D48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7" w:type="dxa"/>
            <w:tcMar>
              <w:top w:w="144" w:type="dxa"/>
              <w:left w:w="144" w:type="dxa"/>
              <w:bottom w:w="144" w:type="dxa"/>
              <w:right w:w="144" w:type="dxa"/>
            </w:tcMar>
            <w:vAlign w:val="center"/>
          </w:tcPr>
          <w:p w14:paraId="00E0EF8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Збір та обробка даних</w:t>
            </w:r>
          </w:p>
        </w:tc>
        <w:tc>
          <w:tcPr>
            <w:tcW w:w="7544" w:type="dxa"/>
            <w:tcMar>
              <w:top w:w="144" w:type="dxa"/>
              <w:left w:w="144" w:type="dxa"/>
              <w:bottom w:w="144" w:type="dxa"/>
              <w:right w:w="144" w:type="dxa"/>
            </w:tcMar>
            <w:vAlign w:val="center"/>
          </w:tcPr>
          <w:p w14:paraId="5051AF2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Перший етап передбачає збір даних, їх очищення та підготовку до навчання. Важливо провести первинний аналіз даних, виявити наявність шумів і оцінити їхній вплив</w:t>
            </w:r>
          </w:p>
        </w:tc>
      </w:tr>
      <w:tr w:rsidR="00DE011A" w14:paraId="3F4DB014" w14:textId="77777777">
        <w:tc>
          <w:tcPr>
            <w:tcW w:w="509" w:type="dxa"/>
            <w:tcMar>
              <w:top w:w="144" w:type="dxa"/>
              <w:left w:w="144" w:type="dxa"/>
              <w:bottom w:w="144" w:type="dxa"/>
              <w:right w:w="144" w:type="dxa"/>
            </w:tcMar>
            <w:vAlign w:val="center"/>
          </w:tcPr>
          <w:p w14:paraId="33BC638D"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7" w:type="dxa"/>
            <w:tcMar>
              <w:top w:w="144" w:type="dxa"/>
              <w:left w:w="144" w:type="dxa"/>
              <w:bottom w:w="144" w:type="dxa"/>
              <w:right w:w="144" w:type="dxa"/>
            </w:tcMar>
            <w:vAlign w:val="center"/>
          </w:tcPr>
          <w:p w14:paraId="5D43F5B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Навчання моделей</w:t>
            </w:r>
          </w:p>
        </w:tc>
        <w:tc>
          <w:tcPr>
            <w:tcW w:w="7544" w:type="dxa"/>
            <w:tcMar>
              <w:top w:w="144" w:type="dxa"/>
              <w:left w:w="144" w:type="dxa"/>
              <w:bottom w:w="144" w:type="dxa"/>
              <w:right w:w="144" w:type="dxa"/>
            </w:tcMar>
            <w:vAlign w:val="center"/>
          </w:tcPr>
          <w:p w14:paraId="1336FB2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цьому етапі будуть використані обрані методи фільтрації шумів, такі як </w:t>
            </w:r>
            <w:proofErr w:type="spellStart"/>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втоенкодери</w:t>
            </w:r>
            <w:proofErr w:type="spellEnd"/>
            <w:r>
              <w:rPr>
                <w:rFonts w:ascii="Times New Roman" w:eastAsia="Times New Roman" w:hAnsi="Times New Roman" w:cs="Times New Roman"/>
                <w:color w:val="000000"/>
                <w:sz w:val="24"/>
                <w:szCs w:val="24"/>
              </w:rPr>
              <w:t xml:space="preserve">, CNN або ансамблеві моделі. Моделі повинні бути навчання на </w:t>
            </w:r>
            <w:proofErr w:type="spellStart"/>
            <w:r>
              <w:rPr>
                <w:rFonts w:ascii="Times New Roman" w:eastAsia="Times New Roman" w:hAnsi="Times New Roman" w:cs="Times New Roman"/>
                <w:color w:val="000000"/>
                <w:sz w:val="24"/>
                <w:szCs w:val="24"/>
              </w:rPr>
              <w:t>зашумлених</w:t>
            </w:r>
            <w:proofErr w:type="spellEnd"/>
            <w:r>
              <w:rPr>
                <w:rFonts w:ascii="Times New Roman" w:eastAsia="Times New Roman" w:hAnsi="Times New Roman" w:cs="Times New Roman"/>
                <w:color w:val="000000"/>
                <w:sz w:val="24"/>
                <w:szCs w:val="24"/>
              </w:rPr>
              <w:t xml:space="preserve"> даних, а також на чистих даних для порівняння</w:t>
            </w:r>
          </w:p>
        </w:tc>
      </w:tr>
      <w:tr w:rsidR="00DE011A" w14:paraId="0D6B7361" w14:textId="77777777">
        <w:tc>
          <w:tcPr>
            <w:tcW w:w="509" w:type="dxa"/>
            <w:tcMar>
              <w:top w:w="144" w:type="dxa"/>
              <w:left w:w="144" w:type="dxa"/>
              <w:bottom w:w="144" w:type="dxa"/>
              <w:right w:w="144" w:type="dxa"/>
            </w:tcMar>
            <w:vAlign w:val="center"/>
          </w:tcPr>
          <w:p w14:paraId="2268CFD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17" w:type="dxa"/>
            <w:tcMar>
              <w:top w:w="144" w:type="dxa"/>
              <w:left w:w="144" w:type="dxa"/>
              <w:bottom w:w="144" w:type="dxa"/>
              <w:right w:w="144" w:type="dxa"/>
            </w:tcMar>
            <w:vAlign w:val="center"/>
          </w:tcPr>
          <w:p w14:paraId="29FA96D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Оцінка продуктивності моделей</w:t>
            </w:r>
          </w:p>
        </w:tc>
        <w:tc>
          <w:tcPr>
            <w:tcW w:w="7544" w:type="dxa"/>
            <w:tcMar>
              <w:top w:w="144" w:type="dxa"/>
              <w:left w:w="144" w:type="dxa"/>
              <w:bottom w:w="144" w:type="dxa"/>
              <w:right w:w="144" w:type="dxa"/>
            </w:tcMar>
            <w:vAlign w:val="center"/>
          </w:tcPr>
          <w:p w14:paraId="0D799C3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Оцінка точності моделей буде проводитися за допомогою крос-валідації та порівняння результатів моделей, навчальних на </w:t>
            </w:r>
            <w:proofErr w:type="spellStart"/>
            <w:r>
              <w:rPr>
                <w:rFonts w:ascii="Times New Roman" w:eastAsia="Times New Roman" w:hAnsi="Times New Roman" w:cs="Times New Roman"/>
                <w:color w:val="000000"/>
                <w:sz w:val="24"/>
                <w:szCs w:val="24"/>
              </w:rPr>
              <w:t>зашумлених</w:t>
            </w:r>
            <w:proofErr w:type="spellEnd"/>
            <w:r>
              <w:rPr>
                <w:rFonts w:ascii="Times New Roman" w:eastAsia="Times New Roman" w:hAnsi="Times New Roman" w:cs="Times New Roman"/>
                <w:color w:val="000000"/>
                <w:sz w:val="24"/>
                <w:szCs w:val="24"/>
              </w:rPr>
              <w:t xml:space="preserve"> і чистих даних </w:t>
            </w:r>
          </w:p>
        </w:tc>
      </w:tr>
      <w:tr w:rsidR="00DE011A" w14:paraId="469ACCB3" w14:textId="77777777">
        <w:tc>
          <w:tcPr>
            <w:tcW w:w="509" w:type="dxa"/>
            <w:tcMar>
              <w:top w:w="144" w:type="dxa"/>
              <w:left w:w="144" w:type="dxa"/>
              <w:bottom w:w="144" w:type="dxa"/>
              <w:right w:w="144" w:type="dxa"/>
            </w:tcMar>
            <w:vAlign w:val="center"/>
          </w:tcPr>
          <w:p w14:paraId="6E3611F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17" w:type="dxa"/>
            <w:tcMar>
              <w:top w:w="144" w:type="dxa"/>
              <w:left w:w="144" w:type="dxa"/>
              <w:bottom w:w="144" w:type="dxa"/>
              <w:right w:w="144" w:type="dxa"/>
            </w:tcMar>
            <w:vAlign w:val="center"/>
          </w:tcPr>
          <w:p w14:paraId="2B5B7C9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результатів</w:t>
            </w:r>
          </w:p>
        </w:tc>
        <w:tc>
          <w:tcPr>
            <w:tcW w:w="7544" w:type="dxa"/>
            <w:tcMar>
              <w:top w:w="144" w:type="dxa"/>
              <w:left w:w="144" w:type="dxa"/>
              <w:bottom w:w="144" w:type="dxa"/>
              <w:right w:w="144" w:type="dxa"/>
            </w:tcMar>
            <w:vAlign w:val="center"/>
          </w:tcPr>
          <w:p w14:paraId="6FC729C8"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Останній етап передбачає аналіз отриманих результатів та їх інтерпретацію, що дозволяє пі</w:t>
            </w:r>
            <w:r>
              <w:rPr>
                <w:rFonts w:ascii="Times New Roman" w:eastAsia="Times New Roman" w:hAnsi="Times New Roman" w:cs="Times New Roman"/>
                <w:color w:val="000000"/>
                <w:sz w:val="24"/>
                <w:szCs w:val="24"/>
              </w:rPr>
              <w:t>дтвердити або спростувати висунуту гіпотезу</w:t>
            </w:r>
          </w:p>
        </w:tc>
      </w:tr>
    </w:tbl>
    <w:p w14:paraId="3BABD05C"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965316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Вибір методу дослідження та обґрунтування гіпотези є важливими етапами в процесі фільтрації шумів у нейронних мережах. Від правильного вибору методів залежить успішність дослідження, а також можливість отримання значущих результатів, які можуть сприяти под</w:t>
      </w:r>
      <w:r>
        <w:rPr>
          <w:rFonts w:ascii="Times New Roman" w:eastAsia="Times New Roman" w:hAnsi="Times New Roman" w:cs="Times New Roman"/>
          <w:color w:val="000000"/>
          <w:sz w:val="28"/>
          <w:szCs w:val="28"/>
        </w:rPr>
        <w:t xml:space="preserve">альшому розвитку моделей машинного </w:t>
      </w:r>
      <w:r>
        <w:rPr>
          <w:rFonts w:ascii="Times New Roman" w:eastAsia="Times New Roman" w:hAnsi="Times New Roman" w:cs="Times New Roman"/>
          <w:color w:val="000000"/>
          <w:sz w:val="28"/>
          <w:szCs w:val="28"/>
        </w:rPr>
        <w:lastRenderedPageBreak/>
        <w:t xml:space="preserve">навчання та їх застосуванню в різних галузях. Застосування комплексного підходу до обробки даних, використання сучасних методів машинного навчання та </w:t>
      </w:r>
      <w:proofErr w:type="spellStart"/>
      <w:r>
        <w:rPr>
          <w:rFonts w:ascii="Times New Roman" w:eastAsia="Times New Roman" w:hAnsi="Times New Roman" w:cs="Times New Roman"/>
          <w:color w:val="000000"/>
          <w:sz w:val="28"/>
          <w:szCs w:val="28"/>
        </w:rPr>
        <w:t>регуляризації</w:t>
      </w:r>
      <w:proofErr w:type="spellEnd"/>
      <w:r>
        <w:rPr>
          <w:rFonts w:ascii="Times New Roman" w:eastAsia="Times New Roman" w:hAnsi="Times New Roman" w:cs="Times New Roman"/>
          <w:color w:val="000000"/>
          <w:sz w:val="28"/>
          <w:szCs w:val="28"/>
        </w:rPr>
        <w:t xml:space="preserve"> допоможе зменшити негативний вплив шумів і підвищити точн</w:t>
      </w:r>
      <w:r>
        <w:rPr>
          <w:rFonts w:ascii="Times New Roman" w:eastAsia="Times New Roman" w:hAnsi="Times New Roman" w:cs="Times New Roman"/>
          <w:color w:val="000000"/>
          <w:sz w:val="28"/>
          <w:szCs w:val="28"/>
        </w:rPr>
        <w:t>ість моделей.</w:t>
      </w:r>
    </w:p>
    <w:p w14:paraId="4A24863F" w14:textId="77777777" w:rsidR="00DE011A" w:rsidRDefault="009240C3">
      <w:pPr>
        <w:rPr>
          <w:rFonts w:ascii="Times New Roman" w:eastAsia="Times New Roman" w:hAnsi="Times New Roman" w:cs="Times New Roman"/>
          <w:color w:val="000000"/>
          <w:sz w:val="28"/>
          <w:szCs w:val="28"/>
        </w:rPr>
      </w:pPr>
      <w:r>
        <w:br w:type="page"/>
      </w:r>
    </w:p>
    <w:p w14:paraId="763EEC36" w14:textId="77777777" w:rsidR="00DE011A" w:rsidRDefault="009240C3">
      <w:pPr>
        <w:pStyle w:val="1"/>
        <w:spacing w:before="0" w:line="360" w:lineRule="auto"/>
        <w:ind w:firstLine="709"/>
        <w:rPr>
          <w:rFonts w:ascii="Times New Roman" w:eastAsia="Times New Roman" w:hAnsi="Times New Roman" w:cs="Times New Roman"/>
          <w:b/>
          <w:color w:val="000000"/>
          <w:sz w:val="28"/>
          <w:szCs w:val="28"/>
        </w:rPr>
      </w:pPr>
      <w:bookmarkStart w:id="7" w:name="_1t3h5sf" w:colFirst="0" w:colLast="0"/>
      <w:bookmarkEnd w:id="7"/>
      <w:r>
        <w:rPr>
          <w:rFonts w:ascii="Times New Roman" w:eastAsia="Times New Roman" w:hAnsi="Times New Roman" w:cs="Times New Roman"/>
          <w:b/>
          <w:color w:val="000000"/>
          <w:sz w:val="28"/>
          <w:szCs w:val="28"/>
        </w:rPr>
        <w:lastRenderedPageBreak/>
        <w:t>Висновки до розділу 1</w:t>
      </w:r>
    </w:p>
    <w:p w14:paraId="66F8BED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першому розділі було здійснено аналіз проблеми фільтрації шумів у нейронних мережах, що є критично важливим аспектом машинного навчання, особливо в умовах обробки великих і різноманітних наборів даних. Визначено, що </w:t>
      </w:r>
      <w:r>
        <w:rPr>
          <w:rFonts w:ascii="Times New Roman" w:eastAsia="Times New Roman" w:hAnsi="Times New Roman" w:cs="Times New Roman"/>
          <w:sz w:val="28"/>
          <w:szCs w:val="28"/>
        </w:rPr>
        <w:t>шум у даних може суттєво знижувати точність і стабільність моделей, що, в свою чергу, може призводити до ненадійних прогнозів та прийняття рішень на основі машинного навчання.</w:t>
      </w:r>
    </w:p>
    <w:p w14:paraId="6FBE153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Розглянувши сучасні виклики, пов'язані з шумами, було виявлено, що вони можуть п</w:t>
      </w:r>
      <w:r>
        <w:rPr>
          <w:rFonts w:ascii="Times New Roman" w:eastAsia="Times New Roman" w:hAnsi="Times New Roman" w:cs="Times New Roman"/>
          <w:sz w:val="28"/>
          <w:szCs w:val="28"/>
        </w:rPr>
        <w:t>роявлятися у вигляді випадкових спотворень, систематичних помилок або викидів, кожен з яких потребує специфічного підходу до фільтрації. Цей аналіз підтвердив, що фільтрація шумів є не лише питанням підвищення точності моделей, але й важливим елементом заб</w:t>
      </w:r>
      <w:r>
        <w:rPr>
          <w:rFonts w:ascii="Times New Roman" w:eastAsia="Times New Roman" w:hAnsi="Times New Roman" w:cs="Times New Roman"/>
          <w:sz w:val="28"/>
          <w:szCs w:val="28"/>
        </w:rPr>
        <w:t>езпечення їхньої надійності та узагальнюючої здатності.</w:t>
      </w:r>
    </w:p>
    <w:p w14:paraId="6A41F53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Подальше дослідження сучасних методів фільтрації шумів у машинному навчанні дозволило виділити кілька ефективних підходів, серед яких особливе місце займають </w:t>
      </w:r>
      <w:proofErr w:type="spellStart"/>
      <w:r>
        <w:rPr>
          <w:rFonts w:ascii="Times New Roman" w:eastAsia="Times New Roman" w:hAnsi="Times New Roman" w:cs="Times New Roman"/>
          <w:sz w:val="28"/>
          <w:szCs w:val="28"/>
        </w:rPr>
        <w:t>автоенкодери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конволюційні</w:t>
      </w:r>
      <w:proofErr w:type="spellEnd"/>
      <w:r>
        <w:rPr>
          <w:rFonts w:ascii="Times New Roman" w:eastAsia="Times New Roman" w:hAnsi="Times New Roman" w:cs="Times New Roman"/>
          <w:sz w:val="28"/>
          <w:szCs w:val="28"/>
        </w:rPr>
        <w:t xml:space="preserve"> нейронні мережі</w:t>
      </w:r>
      <w:r>
        <w:rPr>
          <w:rFonts w:ascii="Times New Roman" w:eastAsia="Times New Roman" w:hAnsi="Times New Roman" w:cs="Times New Roman"/>
          <w:sz w:val="28"/>
          <w:szCs w:val="28"/>
        </w:rPr>
        <w:t xml:space="preserve"> та ансамблеві методи. Кожен з цих підходів має свої переваги, залежно від типу даних і природи шумів. Наприклад, </w:t>
      </w:r>
      <w:proofErr w:type="spellStart"/>
      <w:r>
        <w:rPr>
          <w:rFonts w:ascii="Times New Roman" w:eastAsia="Times New Roman" w:hAnsi="Times New Roman" w:cs="Times New Roman"/>
          <w:sz w:val="28"/>
          <w:szCs w:val="28"/>
        </w:rPr>
        <w:t>автоенкодери</w:t>
      </w:r>
      <w:proofErr w:type="spellEnd"/>
      <w:r>
        <w:rPr>
          <w:rFonts w:ascii="Times New Roman" w:eastAsia="Times New Roman" w:hAnsi="Times New Roman" w:cs="Times New Roman"/>
          <w:sz w:val="28"/>
          <w:szCs w:val="28"/>
        </w:rPr>
        <w:t xml:space="preserve"> забезпечують ефективну фільтрацію завдяки своїй архітектурі, яка дозволяє навчатися на основі представлень даних, тоді як </w:t>
      </w:r>
      <w:proofErr w:type="spellStart"/>
      <w:r>
        <w:rPr>
          <w:rFonts w:ascii="Times New Roman" w:eastAsia="Times New Roman" w:hAnsi="Times New Roman" w:cs="Times New Roman"/>
          <w:sz w:val="28"/>
          <w:szCs w:val="28"/>
        </w:rPr>
        <w:t>конволю</w:t>
      </w:r>
      <w:r>
        <w:rPr>
          <w:rFonts w:ascii="Times New Roman" w:eastAsia="Times New Roman" w:hAnsi="Times New Roman" w:cs="Times New Roman"/>
          <w:sz w:val="28"/>
          <w:szCs w:val="28"/>
        </w:rPr>
        <w:t>ційні</w:t>
      </w:r>
      <w:proofErr w:type="spellEnd"/>
      <w:r>
        <w:rPr>
          <w:rFonts w:ascii="Times New Roman" w:eastAsia="Times New Roman" w:hAnsi="Times New Roman" w:cs="Times New Roman"/>
          <w:sz w:val="28"/>
          <w:szCs w:val="28"/>
        </w:rPr>
        <w:t xml:space="preserve"> нейронні мережі показують високі результати в обробці зображень завдяки здатності автоматично виявляти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w:t>
      </w:r>
    </w:p>
    <w:p w14:paraId="7F6A1FF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методу дослідження та обґрунтування гіпотези стали основою для подальшого аналізу. Запропоновані гіпотези, що стосуються ефективност</w:t>
      </w:r>
      <w:r>
        <w:rPr>
          <w:rFonts w:ascii="Times New Roman" w:eastAsia="Times New Roman" w:hAnsi="Times New Roman" w:cs="Times New Roman"/>
          <w:sz w:val="28"/>
          <w:szCs w:val="28"/>
        </w:rPr>
        <w:t xml:space="preserve">і </w:t>
      </w:r>
      <w:proofErr w:type="spellStart"/>
      <w:r>
        <w:rPr>
          <w:rFonts w:ascii="Times New Roman" w:eastAsia="Times New Roman" w:hAnsi="Times New Roman" w:cs="Times New Roman"/>
          <w:sz w:val="28"/>
          <w:szCs w:val="28"/>
        </w:rPr>
        <w:t>автоенкодерів</w:t>
      </w:r>
      <w:proofErr w:type="spellEnd"/>
      <w:r>
        <w:rPr>
          <w:rFonts w:ascii="Times New Roman" w:eastAsia="Times New Roman" w:hAnsi="Times New Roman" w:cs="Times New Roman"/>
          <w:sz w:val="28"/>
          <w:szCs w:val="28"/>
        </w:rPr>
        <w:t xml:space="preserve"> у фільтрації шумів та їх впливу на точність прогнозування, були чітко сформульовані. Описані етапи методології, включаючи збір даних, навчання моделей та оцінку їхньої продуктивності, створюють базу для глибшого вивчення цієї теми в наступн</w:t>
      </w:r>
      <w:r>
        <w:rPr>
          <w:rFonts w:ascii="Times New Roman" w:eastAsia="Times New Roman" w:hAnsi="Times New Roman" w:cs="Times New Roman"/>
          <w:sz w:val="28"/>
          <w:szCs w:val="28"/>
        </w:rPr>
        <w:t>их розділах.</w:t>
      </w:r>
    </w:p>
    <w:p w14:paraId="25593BC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перший розділ дослідження надав ґрунтовне розуміння проблеми фільтрації шумів у нейронних мережах, окреслив сучасні підходи до її вирішення та визначив ключові напрямки для подальших досліджень. Наступні </w:t>
      </w:r>
      <w:r>
        <w:rPr>
          <w:rFonts w:ascii="Times New Roman" w:eastAsia="Times New Roman" w:hAnsi="Times New Roman" w:cs="Times New Roman"/>
          <w:sz w:val="28"/>
          <w:szCs w:val="28"/>
        </w:rPr>
        <w:lastRenderedPageBreak/>
        <w:t xml:space="preserve">розділи будуть присвячені </w:t>
      </w:r>
      <w:r>
        <w:rPr>
          <w:rFonts w:ascii="Times New Roman" w:eastAsia="Times New Roman" w:hAnsi="Times New Roman" w:cs="Times New Roman"/>
          <w:sz w:val="28"/>
          <w:szCs w:val="28"/>
        </w:rPr>
        <w:t>поглибленому аналізу обраних методів фільтрації, їх порівнянню та оцінці результатів у контексті підвищення точності нейронних мереж.</w:t>
      </w:r>
    </w:p>
    <w:p w14:paraId="6B56C3EA" w14:textId="77777777" w:rsidR="00DE011A" w:rsidRDefault="00DE011A"/>
    <w:p w14:paraId="7AA6CF8E" w14:textId="77777777" w:rsidR="00DE011A" w:rsidRDefault="009240C3">
      <w:pPr>
        <w:pStyle w:val="1"/>
        <w:pageBreakBefore/>
        <w:spacing w:before="0" w:line="360" w:lineRule="auto"/>
        <w:jc w:val="center"/>
        <w:rPr>
          <w:rFonts w:ascii="Times New Roman" w:eastAsia="Times New Roman" w:hAnsi="Times New Roman" w:cs="Times New Roman"/>
          <w:b/>
          <w:color w:val="000000"/>
          <w:sz w:val="28"/>
          <w:szCs w:val="28"/>
        </w:rPr>
      </w:pPr>
      <w:bookmarkStart w:id="8" w:name="_4d34og8" w:colFirst="0" w:colLast="0"/>
      <w:bookmarkEnd w:id="8"/>
      <w:r>
        <w:rPr>
          <w:rFonts w:ascii="Times New Roman" w:eastAsia="Times New Roman" w:hAnsi="Times New Roman" w:cs="Times New Roman"/>
          <w:b/>
          <w:color w:val="000000"/>
          <w:sz w:val="28"/>
          <w:szCs w:val="28"/>
        </w:rPr>
        <w:lastRenderedPageBreak/>
        <w:t>РОЗДІЛ 2. МЕТОДИ ФІЛЬТРАЦІЇ ШУМІВ: ТЕОРЕТИЧНИЙ ТА ЕКСПЕРИМЕНТАЛЬНИЙ ПІДХІД</w:t>
      </w:r>
    </w:p>
    <w:p w14:paraId="6C757BFC" w14:textId="77777777" w:rsidR="00DE011A" w:rsidRDefault="00DE011A"/>
    <w:p w14:paraId="7222670F" w14:textId="77777777" w:rsidR="00DE011A" w:rsidRDefault="009240C3">
      <w:pPr>
        <w:pStyle w:val="1"/>
        <w:spacing w:before="120" w:line="360" w:lineRule="auto"/>
        <w:ind w:firstLine="709"/>
        <w:rPr>
          <w:rFonts w:ascii="Times New Roman" w:eastAsia="Times New Roman" w:hAnsi="Times New Roman" w:cs="Times New Roman"/>
          <w:b/>
          <w:color w:val="000000"/>
          <w:sz w:val="28"/>
          <w:szCs w:val="28"/>
        </w:rPr>
      </w:pPr>
      <w:bookmarkStart w:id="9" w:name="_2s8eyo1" w:colFirst="0" w:colLast="0"/>
      <w:bookmarkEnd w:id="9"/>
      <w:r>
        <w:rPr>
          <w:rFonts w:ascii="Times New Roman" w:eastAsia="Times New Roman" w:hAnsi="Times New Roman" w:cs="Times New Roman"/>
          <w:b/>
          <w:color w:val="000000"/>
          <w:sz w:val="28"/>
          <w:szCs w:val="28"/>
        </w:rPr>
        <w:t>2.1. Загальні підходи до фільтрації шумів у великих наборах даних</w:t>
      </w:r>
    </w:p>
    <w:p w14:paraId="2CD895A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Фільтрація шумів є ключовою задачею в аналізі даних, особливо у випадках роботи з великими наборами даних, де прис</w:t>
      </w:r>
      <w:r>
        <w:rPr>
          <w:rFonts w:ascii="Times New Roman" w:eastAsia="Times New Roman" w:hAnsi="Times New Roman" w:cs="Times New Roman"/>
          <w:sz w:val="28"/>
          <w:szCs w:val="28"/>
        </w:rPr>
        <w:t>утні випадкові та систематичні похибки, які можуть спотворити результати. Шум може бути викликаний різними факторами, такими як сенсорні помилки, зовнішні впливи або навіть обмеження апаратного забезпечення. Основна мета фільтрації полягає в тому, щоб полі</w:t>
      </w:r>
      <w:r>
        <w:rPr>
          <w:rFonts w:ascii="Times New Roman" w:eastAsia="Times New Roman" w:hAnsi="Times New Roman" w:cs="Times New Roman"/>
          <w:sz w:val="28"/>
          <w:szCs w:val="28"/>
        </w:rPr>
        <w:t>пшити якість сигналу, зберігши при цьому важливі характеристики даних.</w:t>
      </w:r>
    </w:p>
    <w:p w14:paraId="0BF2BEA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кілька загальних підходів до фільтрації шумів, які можуть бути використані в контексті великих наборів даних, що показані на рис. 2.1 та описані в таблиці 2.1.</w:t>
      </w:r>
      <w:r>
        <w:rPr>
          <w:noProof/>
        </w:rPr>
        <mc:AlternateContent>
          <mc:Choice Requires="wpg">
            <w:drawing>
              <wp:anchor distT="0" distB="0" distL="114300" distR="114300" simplePos="0" relativeHeight="251661312" behindDoc="0" locked="0" layoutInCell="1" hidden="0" allowOverlap="1" wp14:anchorId="6DD6C35F" wp14:editId="63120BD8">
                <wp:simplePos x="0" y="0"/>
                <wp:positionH relativeFrom="column">
                  <wp:posOffset>12701</wp:posOffset>
                </wp:positionH>
                <wp:positionV relativeFrom="paragraph">
                  <wp:posOffset>965200</wp:posOffset>
                </wp:positionV>
                <wp:extent cx="5924550" cy="2519680"/>
                <wp:effectExtent l="0" t="0" r="0" b="0"/>
                <wp:wrapTopAndBottom distT="0" distB="0"/>
                <wp:docPr id="86" name="Групувати 86"/>
                <wp:cNvGraphicFramePr/>
                <a:graphic xmlns:a="http://schemas.openxmlformats.org/drawingml/2006/main">
                  <a:graphicData uri="http://schemas.microsoft.com/office/word/2010/wordprocessingGroup">
                    <wpg:wgp>
                      <wpg:cNvGrpSpPr/>
                      <wpg:grpSpPr>
                        <a:xfrm>
                          <a:off x="0" y="0"/>
                          <a:ext cx="5924550" cy="2519680"/>
                          <a:chOff x="2383725" y="2520125"/>
                          <a:chExt cx="5924550" cy="2519750"/>
                        </a:xfrm>
                      </wpg:grpSpPr>
                      <wpg:grpSp>
                        <wpg:cNvPr id="87" name="Групувати 87"/>
                        <wpg:cNvGrpSpPr/>
                        <wpg:grpSpPr>
                          <a:xfrm>
                            <a:off x="2383725" y="2520160"/>
                            <a:ext cx="5924550" cy="2519680"/>
                            <a:chOff x="2377350" y="2513800"/>
                            <a:chExt cx="5937300" cy="2532400"/>
                          </a:xfrm>
                        </wpg:grpSpPr>
                        <wps:wsp>
                          <wps:cNvPr id="88" name="Прямокутник 88"/>
                          <wps:cNvSpPr/>
                          <wps:spPr>
                            <a:xfrm>
                              <a:off x="2377350" y="2513800"/>
                              <a:ext cx="5937300" cy="2532400"/>
                            </a:xfrm>
                            <a:prstGeom prst="rect">
                              <a:avLst/>
                            </a:prstGeom>
                            <a:noFill/>
                            <a:ln>
                              <a:noFill/>
                            </a:ln>
                          </wps:spPr>
                          <wps:txbx>
                            <w:txbxContent>
                              <w:p w14:paraId="43CAC87A"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89" name="Групувати 89"/>
                          <wpg:cNvGrpSpPr/>
                          <wpg:grpSpPr>
                            <a:xfrm>
                              <a:off x="2383725" y="2520160"/>
                              <a:ext cx="5924550" cy="2519680"/>
                              <a:chOff x="0" y="0"/>
                              <a:chExt cx="5924550" cy="2520111"/>
                            </a:xfrm>
                          </wpg:grpSpPr>
                          <wps:wsp>
                            <wps:cNvPr id="90" name="Прямокутник 90"/>
                            <wps:cNvSpPr/>
                            <wps:spPr>
                              <a:xfrm>
                                <a:off x="0" y="0"/>
                                <a:ext cx="5924550" cy="2520100"/>
                              </a:xfrm>
                              <a:prstGeom prst="rect">
                                <a:avLst/>
                              </a:prstGeom>
                              <a:noFill/>
                              <a:ln>
                                <a:noFill/>
                              </a:ln>
                            </wps:spPr>
                            <wps:txbx>
                              <w:txbxContent>
                                <w:p w14:paraId="3CBD7386"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91" name="Групувати 91"/>
                            <wpg:cNvGrpSpPr/>
                            <wpg:grpSpPr>
                              <a:xfrm>
                                <a:off x="0" y="0"/>
                                <a:ext cx="5924550" cy="2503417"/>
                                <a:chOff x="0" y="0"/>
                                <a:chExt cx="5924550" cy="2506507"/>
                              </a:xfrm>
                            </wpg:grpSpPr>
                            <wpg:grpSp>
                              <wpg:cNvPr id="92" name="Групувати 92"/>
                              <wpg:cNvGrpSpPr/>
                              <wpg:grpSpPr>
                                <a:xfrm>
                                  <a:off x="2190750" y="0"/>
                                  <a:ext cx="1638300" cy="581025"/>
                                  <a:chOff x="0" y="0"/>
                                  <a:chExt cx="1638300" cy="581025"/>
                                </a:xfrm>
                              </wpg:grpSpPr>
                              <wps:wsp>
                                <wps:cNvPr id="93" name="Блок-схема: знак завершення 93"/>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33E96E4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94" name="Прямокутник 94"/>
                                <wps:cNvSpPr/>
                                <wps:spPr>
                                  <a:xfrm>
                                    <a:off x="57150" y="38114"/>
                                    <a:ext cx="1562100" cy="524554"/>
                                  </a:xfrm>
                                  <a:prstGeom prst="rect">
                                    <a:avLst/>
                                  </a:prstGeom>
                                  <a:noFill/>
                                  <a:ln>
                                    <a:noFill/>
                                  </a:ln>
                                </wps:spPr>
                                <wps:txbx>
                                  <w:txbxContent>
                                    <w:p w14:paraId="48046A50"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Загальні</w:t>
                                      </w:r>
                                      <w:r>
                                        <w:rPr>
                                          <w:rFonts w:ascii="Times New Roman" w:eastAsia="Times New Roman" w:hAnsi="Times New Roman" w:cs="Times New Roman"/>
                                          <w:b/>
                                          <w:color w:val="000000"/>
                                          <w:sz w:val="24"/>
                                        </w:rPr>
                                        <w:t xml:space="preserve"> підходи до фільтрації шумів</w:t>
                                      </w:r>
                                    </w:p>
                                  </w:txbxContent>
                                </wps:txbx>
                                <wps:bodyPr spcFirstLastPara="1" wrap="square" lIns="91425" tIns="45700" rIns="91425" bIns="45700" anchor="t" anchorCtr="0">
                                  <a:noAutofit/>
                                </wps:bodyPr>
                              </wps:wsp>
                            </wpg:grpSp>
                            <wpg:grpSp>
                              <wpg:cNvPr id="95" name="Групувати 95"/>
                              <wpg:cNvGrpSpPr/>
                              <wpg:grpSpPr>
                                <a:xfrm>
                                  <a:off x="0" y="219075"/>
                                  <a:ext cx="1638300" cy="581025"/>
                                  <a:chOff x="0" y="0"/>
                                  <a:chExt cx="1638300" cy="581025"/>
                                </a:xfrm>
                              </wpg:grpSpPr>
                              <wps:wsp>
                                <wps:cNvPr id="96" name="Блок-схема: знак завершення 96"/>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0733C1C6"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97" name="Прямокутник 97"/>
                                <wps:cNvSpPr/>
                                <wps:spPr>
                                  <a:xfrm>
                                    <a:off x="142875" y="28575"/>
                                    <a:ext cx="1362709" cy="504825"/>
                                  </a:xfrm>
                                  <a:prstGeom prst="rect">
                                    <a:avLst/>
                                  </a:prstGeom>
                                  <a:noFill/>
                                  <a:ln>
                                    <a:noFill/>
                                  </a:ln>
                                </wps:spPr>
                                <wps:txbx>
                                  <w:txbxContent>
                                    <w:p w14:paraId="20A0691C" w14:textId="77777777" w:rsidR="00DE011A" w:rsidRDefault="009240C3">
                                      <w:pPr>
                                        <w:spacing w:line="258" w:lineRule="auto"/>
                                        <w:jc w:val="center"/>
                                        <w:textDirection w:val="btLr"/>
                                      </w:pPr>
                                      <w:r>
                                        <w:rPr>
                                          <w:rFonts w:ascii="Times New Roman" w:eastAsia="Times New Roman" w:hAnsi="Times New Roman" w:cs="Times New Roman"/>
                                          <w:color w:val="000000"/>
                                          <w:sz w:val="24"/>
                                        </w:rPr>
                                        <w:t>Сигнальна обробка</w:t>
                                      </w:r>
                                    </w:p>
                                  </w:txbxContent>
                                </wps:txbx>
                                <wps:bodyPr spcFirstLastPara="1" wrap="square" lIns="91425" tIns="45700" rIns="91425" bIns="45700" anchor="t" anchorCtr="0">
                                  <a:noAutofit/>
                                </wps:bodyPr>
                              </wps:wsp>
                            </wpg:grpSp>
                            <wpg:grpSp>
                              <wpg:cNvPr id="98" name="Групувати 98"/>
                              <wpg:cNvGrpSpPr/>
                              <wpg:grpSpPr>
                                <a:xfrm>
                                  <a:off x="28575" y="1085898"/>
                                  <a:ext cx="1638300" cy="675553"/>
                                  <a:chOff x="-285750" y="-9477"/>
                                  <a:chExt cx="1638300" cy="675553"/>
                                </a:xfrm>
                              </wpg:grpSpPr>
                              <wps:wsp>
                                <wps:cNvPr id="99" name="Блок-схема: знак завершення 99"/>
                                <wps:cNvSpPr/>
                                <wps:spPr>
                                  <a:xfrm>
                                    <a:off x="-285750" y="-9477"/>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5702F9DA"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00" name="Прямокутник 100"/>
                                <wps:cNvSpPr/>
                                <wps:spPr>
                                  <a:xfrm>
                                    <a:off x="-152400" y="84839"/>
                                    <a:ext cx="1362709" cy="581237"/>
                                  </a:xfrm>
                                  <a:prstGeom prst="rect">
                                    <a:avLst/>
                                  </a:prstGeom>
                                  <a:noFill/>
                                  <a:ln>
                                    <a:noFill/>
                                  </a:ln>
                                </wps:spPr>
                                <wps:txbx>
                                  <w:txbxContent>
                                    <w:p w14:paraId="082969CE" w14:textId="77777777" w:rsidR="00DE011A" w:rsidRDefault="009240C3">
                                      <w:pPr>
                                        <w:spacing w:line="258" w:lineRule="auto"/>
                                        <w:jc w:val="center"/>
                                        <w:textDirection w:val="btLr"/>
                                      </w:pPr>
                                      <w:r>
                                        <w:rPr>
                                          <w:rFonts w:ascii="Times New Roman" w:eastAsia="Times New Roman" w:hAnsi="Times New Roman" w:cs="Times New Roman"/>
                                          <w:color w:val="000000"/>
                                          <w:sz w:val="24"/>
                                        </w:rPr>
                                        <w:t>Статистичні методи</w:t>
                                      </w:r>
                                    </w:p>
                                  </w:txbxContent>
                                </wps:txbx>
                                <wps:bodyPr spcFirstLastPara="1" wrap="square" lIns="91425" tIns="45700" rIns="91425" bIns="45700" anchor="t" anchorCtr="0">
                                  <a:noAutofit/>
                                </wps:bodyPr>
                              </wps:wsp>
                            </wpg:grpSp>
                            <wpg:grpSp>
                              <wpg:cNvPr id="101" name="Групувати 101"/>
                              <wpg:cNvGrpSpPr/>
                              <wpg:grpSpPr>
                                <a:xfrm>
                                  <a:off x="4276724" y="1066788"/>
                                  <a:ext cx="1638300" cy="581025"/>
                                  <a:chOff x="209549" y="-28587"/>
                                  <a:chExt cx="1638300" cy="581025"/>
                                </a:xfrm>
                              </wpg:grpSpPr>
                              <wps:wsp>
                                <wps:cNvPr id="102" name="Блок-схема: знак завершення 102"/>
                                <wps:cNvSpPr/>
                                <wps:spPr>
                                  <a:xfrm>
                                    <a:off x="209549" y="-28587"/>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442583C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03" name="Прямокутник 103"/>
                                <wps:cNvSpPr/>
                                <wps:spPr>
                                  <a:xfrm>
                                    <a:off x="381000" y="27840"/>
                                    <a:ext cx="1276350" cy="504327"/>
                                  </a:xfrm>
                                  <a:prstGeom prst="rect">
                                    <a:avLst/>
                                  </a:prstGeom>
                                  <a:noFill/>
                                  <a:ln>
                                    <a:noFill/>
                                  </a:ln>
                                </wps:spPr>
                                <wps:txbx>
                                  <w:txbxContent>
                                    <w:p w14:paraId="4B09B97D"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Аналіз вейвлетів</w:t>
                                      </w:r>
                                    </w:p>
                                    <w:p w14:paraId="4F1DDA22" w14:textId="77777777" w:rsidR="00DE011A" w:rsidRDefault="00DE011A">
                                      <w:pPr>
                                        <w:spacing w:line="258" w:lineRule="auto"/>
                                        <w:jc w:val="center"/>
                                        <w:textDirection w:val="btLr"/>
                                      </w:pPr>
                                    </w:p>
                                  </w:txbxContent>
                                </wps:txbx>
                                <wps:bodyPr spcFirstLastPara="1" wrap="square" lIns="91425" tIns="45700" rIns="91425" bIns="45700" anchor="t" anchorCtr="0">
                                  <a:noAutofit/>
                                </wps:bodyPr>
                              </wps:wsp>
                            </wpg:grpSp>
                            <wpg:grpSp>
                              <wpg:cNvPr id="104" name="Групувати 104"/>
                              <wpg:cNvGrpSpPr/>
                              <wpg:grpSpPr>
                                <a:xfrm>
                                  <a:off x="1228725" y="1925236"/>
                                  <a:ext cx="1667509" cy="581271"/>
                                  <a:chOff x="-981075" y="210736"/>
                                  <a:chExt cx="1667509" cy="581271"/>
                                </a:xfrm>
                              </wpg:grpSpPr>
                              <wps:wsp>
                                <wps:cNvPr id="105" name="Блок-схема: знак завершення 105"/>
                                <wps:cNvSpPr/>
                                <wps:spPr>
                                  <a:xfrm>
                                    <a:off x="-981075" y="210736"/>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6A9949F1"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06" name="Прямокутник 106"/>
                                <wps:cNvSpPr/>
                                <wps:spPr>
                                  <a:xfrm>
                                    <a:off x="-866775" y="210736"/>
                                    <a:ext cx="1553209" cy="581271"/>
                                  </a:xfrm>
                                  <a:prstGeom prst="rect">
                                    <a:avLst/>
                                  </a:prstGeom>
                                  <a:noFill/>
                                  <a:ln>
                                    <a:noFill/>
                                  </a:ln>
                                </wps:spPr>
                                <wps:txbx>
                                  <w:txbxContent>
                                    <w:p w14:paraId="1938872D" w14:textId="77777777" w:rsidR="00DE011A" w:rsidRDefault="009240C3">
                                      <w:pPr>
                                        <w:spacing w:line="258" w:lineRule="auto"/>
                                        <w:jc w:val="center"/>
                                        <w:textDirection w:val="btLr"/>
                                      </w:pPr>
                                      <w:r>
                                        <w:rPr>
                                          <w:rFonts w:ascii="Times New Roman" w:eastAsia="Times New Roman" w:hAnsi="Times New Roman" w:cs="Times New Roman"/>
                                          <w:color w:val="000000"/>
                                          <w:sz w:val="24"/>
                                        </w:rPr>
                                        <w:t>Методи машинного навчання</w:t>
                                      </w:r>
                                    </w:p>
                                  </w:txbxContent>
                                </wps:txbx>
                                <wps:bodyPr spcFirstLastPara="1" wrap="square" lIns="91425" tIns="45700" rIns="91425" bIns="45700" anchor="t" anchorCtr="0">
                                  <a:noAutofit/>
                                </wps:bodyPr>
                              </wps:wsp>
                            </wpg:grpSp>
                            <wpg:grpSp>
                              <wpg:cNvPr id="107" name="Групувати 107"/>
                              <wpg:cNvGrpSpPr/>
                              <wpg:grpSpPr>
                                <a:xfrm>
                                  <a:off x="4286250" y="123754"/>
                                  <a:ext cx="1638300" cy="648724"/>
                                  <a:chOff x="0" y="-57221"/>
                                  <a:chExt cx="1638300" cy="648724"/>
                                </a:xfrm>
                              </wpg:grpSpPr>
                              <wps:wsp>
                                <wps:cNvPr id="108" name="Блок-схема: знак завершення 108"/>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1A7EE93E"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09" name="Прямокутник 109"/>
                                <wps:cNvSpPr/>
                                <wps:spPr>
                                  <a:xfrm>
                                    <a:off x="47625" y="-57221"/>
                                    <a:ext cx="1581149" cy="648724"/>
                                  </a:xfrm>
                                  <a:prstGeom prst="rect">
                                    <a:avLst/>
                                  </a:prstGeom>
                                  <a:noFill/>
                                  <a:ln>
                                    <a:noFill/>
                                  </a:ln>
                                </wps:spPr>
                                <wps:txbx>
                                  <w:txbxContent>
                                    <w:p w14:paraId="0F9B43D1" w14:textId="77777777" w:rsidR="00DE011A" w:rsidRDefault="009240C3">
                                      <w:pPr>
                                        <w:spacing w:line="258" w:lineRule="auto"/>
                                        <w:jc w:val="center"/>
                                        <w:textDirection w:val="btLr"/>
                                      </w:pPr>
                                      <w:r>
                                        <w:rPr>
                                          <w:rFonts w:ascii="Times New Roman" w:eastAsia="Times New Roman" w:hAnsi="Times New Roman" w:cs="Times New Roman"/>
                                          <w:color w:val="000000"/>
                                          <w:sz w:val="24"/>
                                        </w:rPr>
                                        <w:t>Параметричні та непараметричні методи</w:t>
                                      </w:r>
                                    </w:p>
                                  </w:txbxContent>
                                </wps:txbx>
                                <wps:bodyPr spcFirstLastPara="1" wrap="square" lIns="91425" tIns="45700" rIns="91425" bIns="45700" anchor="t" anchorCtr="0">
                                  <a:noAutofit/>
                                </wps:bodyPr>
                              </wps:wsp>
                            </wpg:grpSp>
                            <wps:wsp>
                              <wps:cNvPr id="110" name="Пряма зі стрілкою 110"/>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11" name="Пряма зі стрілкою 111"/>
                              <wps:cNvCnPr/>
                              <wps:spPr>
                                <a:xfrm flipH="1">
                                  <a:off x="1552575" y="495300"/>
                                  <a:ext cx="704850" cy="639768"/>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12" name="Пряма зі стрілкою 112"/>
                              <wps:cNvCnPr/>
                              <wps:spPr>
                                <a:xfrm flipH="1">
                                  <a:off x="2119630" y="581025"/>
                                  <a:ext cx="890270" cy="1344211"/>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13" name="Пряма зі стрілкою 113"/>
                              <wps:cNvCnPr/>
                              <wps:spPr>
                                <a:xfrm>
                                  <a:off x="3705225" y="533400"/>
                                  <a:ext cx="628650" cy="611207"/>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14" name="Пряма зі стрілкою 114"/>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s:wsp>
                            <wps:cNvPr id="115" name="Блок-схема: знак завершення 115"/>
                            <wps:cNvSpPr/>
                            <wps:spPr>
                              <a:xfrm>
                                <a:off x="2990850" y="1939802"/>
                                <a:ext cx="1638300" cy="580309"/>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635BB463"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16" name="Прямокутник 116"/>
                            <wps:cNvSpPr/>
                            <wps:spPr>
                              <a:xfrm>
                                <a:off x="3152775" y="1949730"/>
                                <a:ext cx="1276350" cy="503706"/>
                              </a:xfrm>
                              <a:prstGeom prst="rect">
                                <a:avLst/>
                              </a:prstGeom>
                              <a:noFill/>
                              <a:ln>
                                <a:noFill/>
                              </a:ln>
                            </wps:spPr>
                            <wps:txbx>
                              <w:txbxContent>
                                <w:p w14:paraId="15CD5858"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Адаптивні фільтри</w:t>
                                  </w:r>
                                </w:p>
                              </w:txbxContent>
                            </wps:txbx>
                            <wps:bodyPr spcFirstLastPara="1" wrap="square" lIns="91425" tIns="45700" rIns="91425" bIns="45700" anchor="t" anchorCtr="0">
                              <a:noAutofit/>
                            </wps:bodyPr>
                          </wps:wsp>
                          <wps:wsp>
                            <wps:cNvPr id="117" name="Пряма зі стрілкою 117"/>
                            <wps:cNvCnPr/>
                            <wps:spPr>
                              <a:xfrm>
                                <a:off x="3028950" y="561975"/>
                                <a:ext cx="762000" cy="1387755"/>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965200</wp:posOffset>
                </wp:positionV>
                <wp:extent cx="5924550" cy="2519680"/>
                <wp:effectExtent b="0" l="0" r="0" t="0"/>
                <wp:wrapTopAndBottom distB="0" distT="0"/>
                <wp:docPr id="6"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5924550" cy="2519680"/>
                        </a:xfrm>
                        <a:prstGeom prst="rect"/>
                        <a:ln/>
                      </pic:spPr>
                    </pic:pic>
                  </a:graphicData>
                </a:graphic>
              </wp:anchor>
            </w:drawing>
          </mc:Fallback>
        </mc:AlternateContent>
      </w:r>
    </w:p>
    <w:p w14:paraId="7A87E37A"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2.1 – Загальні підходи до фільтрації шумів</w:t>
      </w:r>
    </w:p>
    <w:p w14:paraId="4A2EB9FA"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2.1 - Опис загальних підходів до фільтрації шумів</w:t>
      </w:r>
    </w:p>
    <w:tbl>
      <w:tblPr>
        <w:tblStyle w:val="af"/>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495"/>
        <w:gridCol w:w="2205"/>
        <w:gridCol w:w="7170"/>
      </w:tblGrid>
      <w:tr w:rsidR="00DE011A" w14:paraId="5C1BA3FE" w14:textId="77777777">
        <w:tc>
          <w:tcPr>
            <w:tcW w:w="495" w:type="dxa"/>
            <w:tcMar>
              <w:top w:w="144" w:type="dxa"/>
              <w:left w:w="144" w:type="dxa"/>
              <w:bottom w:w="144" w:type="dxa"/>
              <w:right w:w="144" w:type="dxa"/>
            </w:tcMar>
            <w:vAlign w:val="center"/>
          </w:tcPr>
          <w:p w14:paraId="7DA192FE"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205" w:type="dxa"/>
            <w:tcMar>
              <w:top w:w="144" w:type="dxa"/>
              <w:left w:w="144" w:type="dxa"/>
              <w:bottom w:w="144" w:type="dxa"/>
              <w:right w:w="144" w:type="dxa"/>
            </w:tcMar>
            <w:vAlign w:val="center"/>
          </w:tcPr>
          <w:p w14:paraId="3A911F0C"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Підходи</w:t>
            </w:r>
          </w:p>
        </w:tc>
        <w:tc>
          <w:tcPr>
            <w:tcW w:w="7170" w:type="dxa"/>
            <w:tcMar>
              <w:top w:w="144" w:type="dxa"/>
              <w:left w:w="144" w:type="dxa"/>
              <w:bottom w:w="144" w:type="dxa"/>
              <w:right w:w="144" w:type="dxa"/>
            </w:tcMar>
            <w:vAlign w:val="center"/>
          </w:tcPr>
          <w:p w14:paraId="6C60E41A"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w:t>
            </w:r>
          </w:p>
        </w:tc>
      </w:tr>
      <w:tr w:rsidR="00DE011A" w14:paraId="1D6E27FD" w14:textId="77777777">
        <w:tc>
          <w:tcPr>
            <w:tcW w:w="495" w:type="dxa"/>
            <w:tcMar>
              <w:top w:w="144" w:type="dxa"/>
              <w:left w:w="144" w:type="dxa"/>
              <w:bottom w:w="144" w:type="dxa"/>
              <w:right w:w="144" w:type="dxa"/>
            </w:tcMar>
            <w:vAlign w:val="center"/>
          </w:tcPr>
          <w:p w14:paraId="2B6F2C81"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205" w:type="dxa"/>
            <w:tcMar>
              <w:top w:w="144" w:type="dxa"/>
              <w:left w:w="144" w:type="dxa"/>
              <w:bottom w:w="144" w:type="dxa"/>
              <w:right w:w="144" w:type="dxa"/>
            </w:tcMar>
            <w:vAlign w:val="center"/>
          </w:tcPr>
          <w:p w14:paraId="630B138C"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Сигнальна обробка</w:t>
            </w:r>
            <w:r>
              <w:rPr>
                <w:rFonts w:ascii="Times New Roman" w:eastAsia="Times New Roman" w:hAnsi="Times New Roman" w:cs="Times New Roman"/>
                <w:b/>
                <w:sz w:val="24"/>
                <w:szCs w:val="24"/>
              </w:rPr>
              <w:t>:</w:t>
            </w:r>
          </w:p>
        </w:tc>
        <w:tc>
          <w:tcPr>
            <w:tcW w:w="7170" w:type="dxa"/>
            <w:tcMar>
              <w:top w:w="144" w:type="dxa"/>
              <w:left w:w="144" w:type="dxa"/>
              <w:bottom w:w="144" w:type="dxa"/>
              <w:right w:w="144" w:type="dxa"/>
            </w:tcMar>
            <w:vAlign w:val="center"/>
          </w:tcPr>
          <w:p w14:paraId="3AF9D506"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Використання класичних методів обробки сигналів, таких як фільтри нижніх і верхніх частот, медіанна фільтрація</w:t>
            </w:r>
            <w:r>
              <w:rPr>
                <w:rFonts w:ascii="Times New Roman" w:eastAsia="Times New Roman" w:hAnsi="Times New Roman" w:cs="Times New Roman"/>
                <w:sz w:val="24"/>
                <w:szCs w:val="24"/>
              </w:rPr>
              <w:t xml:space="preserve">, фільтрація </w:t>
            </w:r>
            <w:proofErr w:type="spellStart"/>
            <w:r>
              <w:rPr>
                <w:rFonts w:ascii="Times New Roman" w:eastAsia="Times New Roman" w:hAnsi="Times New Roman" w:cs="Times New Roman"/>
                <w:sz w:val="24"/>
                <w:szCs w:val="24"/>
              </w:rPr>
              <w:t>Калмана</w:t>
            </w:r>
            <w:proofErr w:type="spellEnd"/>
            <w:r>
              <w:rPr>
                <w:rFonts w:ascii="Times New Roman" w:eastAsia="Times New Roman" w:hAnsi="Times New Roman" w:cs="Times New Roman"/>
                <w:sz w:val="24"/>
                <w:szCs w:val="24"/>
              </w:rPr>
              <w:t xml:space="preserve"> та інші. Ці методи спрямовані на зменшення впливу шуму, зберігаючи при цьому суттєву інформацію про сигнал. Фільтри можуть бути реалізовані як лінійні або нелінійні, в залежності від специфіки даних та типу шуму</w:t>
            </w:r>
          </w:p>
        </w:tc>
      </w:tr>
      <w:tr w:rsidR="00DE011A" w14:paraId="7A148418" w14:textId="77777777">
        <w:tc>
          <w:tcPr>
            <w:tcW w:w="495" w:type="dxa"/>
            <w:tcMar>
              <w:top w:w="144" w:type="dxa"/>
              <w:left w:w="144" w:type="dxa"/>
              <w:bottom w:w="144" w:type="dxa"/>
              <w:right w:w="144" w:type="dxa"/>
            </w:tcMar>
            <w:vAlign w:val="center"/>
          </w:tcPr>
          <w:p w14:paraId="2600E27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205" w:type="dxa"/>
            <w:tcMar>
              <w:top w:w="144" w:type="dxa"/>
              <w:left w:w="144" w:type="dxa"/>
              <w:bottom w:w="144" w:type="dxa"/>
              <w:right w:w="144" w:type="dxa"/>
            </w:tcMar>
            <w:vAlign w:val="center"/>
          </w:tcPr>
          <w:p w14:paraId="0AFCA2A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Статистичні методи</w:t>
            </w:r>
          </w:p>
        </w:tc>
        <w:tc>
          <w:tcPr>
            <w:tcW w:w="7170" w:type="dxa"/>
            <w:tcMar>
              <w:top w:w="144" w:type="dxa"/>
              <w:left w:w="144" w:type="dxa"/>
              <w:bottom w:w="144" w:type="dxa"/>
              <w:right w:w="144" w:type="dxa"/>
            </w:tcMar>
            <w:vAlign w:val="center"/>
          </w:tcPr>
          <w:p w14:paraId="18F7EB8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статистичних методів, таких як методи регресії, для оцінки та корекції шуму в даних. Наприклад, регресійний аналіз може допомогти виявити кореляції між змінними, що дозволяє краще зрозуміти структуру даних і зменшити вплив ш</w:t>
            </w:r>
            <w:r>
              <w:rPr>
                <w:rFonts w:ascii="Times New Roman" w:eastAsia="Times New Roman" w:hAnsi="Times New Roman" w:cs="Times New Roman"/>
                <w:color w:val="000000"/>
                <w:sz w:val="24"/>
                <w:szCs w:val="24"/>
              </w:rPr>
              <w:t>уму</w:t>
            </w:r>
          </w:p>
        </w:tc>
      </w:tr>
      <w:tr w:rsidR="00DE011A" w14:paraId="39ECB40B" w14:textId="77777777">
        <w:tc>
          <w:tcPr>
            <w:tcW w:w="495" w:type="dxa"/>
            <w:tcMar>
              <w:top w:w="144" w:type="dxa"/>
              <w:left w:w="144" w:type="dxa"/>
              <w:bottom w:w="144" w:type="dxa"/>
              <w:right w:w="144" w:type="dxa"/>
            </w:tcMar>
            <w:vAlign w:val="center"/>
          </w:tcPr>
          <w:p w14:paraId="001C80F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05" w:type="dxa"/>
            <w:tcMar>
              <w:top w:w="144" w:type="dxa"/>
              <w:left w:w="144" w:type="dxa"/>
              <w:bottom w:w="144" w:type="dxa"/>
              <w:right w:w="144" w:type="dxa"/>
            </w:tcMar>
            <w:vAlign w:val="center"/>
          </w:tcPr>
          <w:p w14:paraId="608B202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 машинного навчання</w:t>
            </w:r>
          </w:p>
        </w:tc>
        <w:tc>
          <w:tcPr>
            <w:tcW w:w="7170" w:type="dxa"/>
            <w:tcMar>
              <w:top w:w="144" w:type="dxa"/>
              <w:left w:w="144" w:type="dxa"/>
              <w:bottom w:w="144" w:type="dxa"/>
              <w:right w:w="144" w:type="dxa"/>
            </w:tcMar>
            <w:vAlign w:val="center"/>
          </w:tcPr>
          <w:p w14:paraId="545E1F8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алгоритмів машинного навчання для виявлення та видалення шуму. Ці методи можуть бути навчальними (з підготовкою) або ненавчальними (без підготовки) і можуть включати нейронні мережі, дерева рішень та інші алгор</w:t>
            </w:r>
            <w:r>
              <w:rPr>
                <w:rFonts w:ascii="Times New Roman" w:eastAsia="Times New Roman" w:hAnsi="Times New Roman" w:cs="Times New Roman"/>
                <w:color w:val="000000"/>
                <w:sz w:val="24"/>
                <w:szCs w:val="24"/>
              </w:rPr>
              <w:t xml:space="preserve">итми. Вони здатні автоматично виявляти </w:t>
            </w:r>
            <w:proofErr w:type="spellStart"/>
            <w:r>
              <w:rPr>
                <w:rFonts w:ascii="Times New Roman" w:eastAsia="Times New Roman" w:hAnsi="Times New Roman" w:cs="Times New Roman"/>
                <w:color w:val="000000"/>
                <w:sz w:val="24"/>
                <w:szCs w:val="24"/>
              </w:rPr>
              <w:t>патерни</w:t>
            </w:r>
            <w:proofErr w:type="spellEnd"/>
            <w:r>
              <w:rPr>
                <w:rFonts w:ascii="Times New Roman" w:eastAsia="Times New Roman" w:hAnsi="Times New Roman" w:cs="Times New Roman"/>
                <w:color w:val="000000"/>
                <w:sz w:val="24"/>
                <w:szCs w:val="24"/>
              </w:rPr>
              <w:t xml:space="preserve"> в даних та адаптуватися до різних типів шуму</w:t>
            </w:r>
          </w:p>
        </w:tc>
      </w:tr>
      <w:tr w:rsidR="00DE011A" w14:paraId="77AEC411" w14:textId="77777777">
        <w:tc>
          <w:tcPr>
            <w:tcW w:w="495" w:type="dxa"/>
            <w:tcMar>
              <w:top w:w="144" w:type="dxa"/>
              <w:left w:w="144" w:type="dxa"/>
              <w:bottom w:w="144" w:type="dxa"/>
              <w:right w:w="144" w:type="dxa"/>
            </w:tcMar>
            <w:vAlign w:val="center"/>
          </w:tcPr>
          <w:p w14:paraId="48C3EBB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05" w:type="dxa"/>
            <w:tcMar>
              <w:top w:w="144" w:type="dxa"/>
              <w:left w:w="144" w:type="dxa"/>
              <w:bottom w:w="144" w:type="dxa"/>
              <w:right w:w="144" w:type="dxa"/>
            </w:tcMar>
            <w:vAlign w:val="center"/>
          </w:tcPr>
          <w:p w14:paraId="1F362CD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Адаптивні фільтри</w:t>
            </w:r>
          </w:p>
        </w:tc>
        <w:tc>
          <w:tcPr>
            <w:tcW w:w="7170" w:type="dxa"/>
            <w:tcMar>
              <w:top w:w="144" w:type="dxa"/>
              <w:left w:w="144" w:type="dxa"/>
              <w:bottom w:w="144" w:type="dxa"/>
              <w:right w:w="144" w:type="dxa"/>
            </w:tcMar>
            <w:vAlign w:val="center"/>
          </w:tcPr>
          <w:p w14:paraId="7C62DC6A"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Адаптивні фільтри використовують алгоритми, які можуть змінювати свої параметри в залежності від змін у сигналі та шумі. Це дозволяє їм бути більш ефективними в умовах динамічного середовища, де характеристики шуму можуть змінюватися з часом</w:t>
            </w:r>
          </w:p>
        </w:tc>
      </w:tr>
      <w:tr w:rsidR="00DE011A" w14:paraId="31518EFB" w14:textId="77777777">
        <w:tc>
          <w:tcPr>
            <w:tcW w:w="495" w:type="dxa"/>
            <w:tcMar>
              <w:top w:w="144" w:type="dxa"/>
              <w:left w:w="144" w:type="dxa"/>
              <w:bottom w:w="144" w:type="dxa"/>
              <w:right w:w="144" w:type="dxa"/>
            </w:tcMar>
            <w:vAlign w:val="center"/>
          </w:tcPr>
          <w:p w14:paraId="06A4C03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05" w:type="dxa"/>
            <w:tcMar>
              <w:top w:w="144" w:type="dxa"/>
              <w:left w:w="144" w:type="dxa"/>
              <w:bottom w:w="144" w:type="dxa"/>
              <w:right w:w="144" w:type="dxa"/>
            </w:tcMar>
            <w:vAlign w:val="center"/>
          </w:tcPr>
          <w:p w14:paraId="796F5B3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Аналіз вейв</w:t>
            </w:r>
            <w:r>
              <w:rPr>
                <w:rFonts w:ascii="Times New Roman" w:eastAsia="Times New Roman" w:hAnsi="Times New Roman" w:cs="Times New Roman"/>
                <w:color w:val="000000"/>
                <w:sz w:val="24"/>
                <w:szCs w:val="24"/>
              </w:rPr>
              <w:t>летів</w:t>
            </w:r>
          </w:p>
        </w:tc>
        <w:tc>
          <w:tcPr>
            <w:tcW w:w="7170" w:type="dxa"/>
            <w:tcMar>
              <w:top w:w="144" w:type="dxa"/>
              <w:left w:w="144" w:type="dxa"/>
              <w:bottom w:w="144" w:type="dxa"/>
              <w:right w:w="144" w:type="dxa"/>
            </w:tcMar>
            <w:vAlign w:val="center"/>
          </w:tcPr>
          <w:p w14:paraId="400C4220"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Вейвлет-аналіз надає можливість розкладати сигнал на різні частотні компоненти, що дозволяє зосередитися на тих частотах, де присутній шум. Вейвлети дозволяють проводити фільтрацію в частотній області, що може бути особливо корисно для обробки нестац</w:t>
            </w:r>
            <w:r>
              <w:rPr>
                <w:rFonts w:ascii="Times New Roman" w:eastAsia="Times New Roman" w:hAnsi="Times New Roman" w:cs="Times New Roman"/>
                <w:color w:val="000000"/>
                <w:sz w:val="24"/>
                <w:szCs w:val="24"/>
              </w:rPr>
              <w:t>іонарних сигналів</w:t>
            </w:r>
          </w:p>
        </w:tc>
      </w:tr>
      <w:tr w:rsidR="00DE011A" w14:paraId="5B474AAB" w14:textId="77777777">
        <w:tc>
          <w:tcPr>
            <w:tcW w:w="495" w:type="dxa"/>
            <w:tcMar>
              <w:top w:w="144" w:type="dxa"/>
              <w:left w:w="144" w:type="dxa"/>
              <w:bottom w:w="144" w:type="dxa"/>
              <w:right w:w="144" w:type="dxa"/>
            </w:tcMar>
            <w:vAlign w:val="center"/>
          </w:tcPr>
          <w:p w14:paraId="20E7065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205" w:type="dxa"/>
            <w:tcMar>
              <w:top w:w="144" w:type="dxa"/>
              <w:left w:w="144" w:type="dxa"/>
              <w:bottom w:w="144" w:type="dxa"/>
              <w:right w:w="144" w:type="dxa"/>
            </w:tcMar>
            <w:vAlign w:val="center"/>
          </w:tcPr>
          <w:p w14:paraId="59EB9C5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Параметричні та непараметричні методи</w:t>
            </w:r>
          </w:p>
        </w:tc>
        <w:tc>
          <w:tcPr>
            <w:tcW w:w="7170" w:type="dxa"/>
            <w:tcMar>
              <w:top w:w="144" w:type="dxa"/>
              <w:left w:w="144" w:type="dxa"/>
              <w:bottom w:w="144" w:type="dxa"/>
              <w:right w:w="144" w:type="dxa"/>
            </w:tcMar>
            <w:vAlign w:val="center"/>
          </w:tcPr>
          <w:p w14:paraId="3EDA645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Параметричні методи, такі як моделі ARIMA, використовують передбачувані структури для моделювання сигналу і шуму, тоді як непараметричні методи, такі як методи </w:t>
            </w:r>
            <w:proofErr w:type="spellStart"/>
            <w:r>
              <w:rPr>
                <w:rFonts w:ascii="Times New Roman" w:eastAsia="Times New Roman" w:hAnsi="Times New Roman" w:cs="Times New Roman"/>
                <w:color w:val="000000"/>
                <w:sz w:val="24"/>
                <w:szCs w:val="24"/>
              </w:rPr>
              <w:t>кросс-валідованої</w:t>
            </w:r>
            <w:proofErr w:type="spellEnd"/>
            <w:r>
              <w:rPr>
                <w:rFonts w:ascii="Times New Roman" w:eastAsia="Times New Roman" w:hAnsi="Times New Roman" w:cs="Times New Roman"/>
                <w:color w:val="000000"/>
                <w:sz w:val="24"/>
                <w:szCs w:val="24"/>
              </w:rPr>
              <w:t xml:space="preserve"> регресії, дозволяють виявляти структури в даних без потреби в припущеннях про </w:t>
            </w:r>
            <w:r>
              <w:rPr>
                <w:rFonts w:ascii="Times New Roman" w:eastAsia="Times New Roman" w:hAnsi="Times New Roman" w:cs="Times New Roman"/>
                <w:color w:val="000000"/>
                <w:sz w:val="24"/>
                <w:szCs w:val="24"/>
              </w:rPr>
              <w:t>їхнє розподілення</w:t>
            </w:r>
          </w:p>
        </w:tc>
      </w:tr>
    </w:tbl>
    <w:p w14:paraId="59087AC1"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355A28E3"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Практичні аспекти фільтрації шуму</w:t>
      </w:r>
    </w:p>
    <w:p w14:paraId="5EDF601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застосуванні фільтраційних методів до великих наборів даних важливо враховувати кілька практичних аспектів. По-перше, обрані методи повинні бути адаптованими до конкретного типу даних і характеру шуму. Наприклад, якщо дані мають високий рівень варіабел</w:t>
      </w:r>
      <w:r>
        <w:rPr>
          <w:rFonts w:ascii="Times New Roman" w:eastAsia="Times New Roman" w:hAnsi="Times New Roman" w:cs="Times New Roman"/>
          <w:sz w:val="28"/>
          <w:szCs w:val="28"/>
        </w:rPr>
        <w:t xml:space="preserve">ьності, медіанна фільтрація або фільтри </w:t>
      </w:r>
      <w:proofErr w:type="spellStart"/>
      <w:r>
        <w:rPr>
          <w:rFonts w:ascii="Times New Roman" w:eastAsia="Times New Roman" w:hAnsi="Times New Roman" w:cs="Times New Roman"/>
          <w:sz w:val="28"/>
          <w:szCs w:val="28"/>
        </w:rPr>
        <w:t>Калмана</w:t>
      </w:r>
      <w:proofErr w:type="spellEnd"/>
      <w:r>
        <w:rPr>
          <w:rFonts w:ascii="Times New Roman" w:eastAsia="Times New Roman" w:hAnsi="Times New Roman" w:cs="Times New Roman"/>
          <w:sz w:val="28"/>
          <w:szCs w:val="28"/>
        </w:rPr>
        <w:t xml:space="preserve"> можуть бути більш ефективними в порівнянні з простими середніми значеннями. По-друге, варто звертати увагу на обчислювальні ресурси, адже застосування складних алгоритмів до великих наборів даних може вимагат</w:t>
      </w:r>
      <w:r>
        <w:rPr>
          <w:rFonts w:ascii="Times New Roman" w:eastAsia="Times New Roman" w:hAnsi="Times New Roman" w:cs="Times New Roman"/>
          <w:sz w:val="28"/>
          <w:szCs w:val="28"/>
        </w:rPr>
        <w:t xml:space="preserve">и значних обчислювальних </w:t>
      </w:r>
      <w:proofErr w:type="spellStart"/>
      <w:r>
        <w:rPr>
          <w:rFonts w:ascii="Times New Roman" w:eastAsia="Times New Roman" w:hAnsi="Times New Roman" w:cs="Times New Roman"/>
          <w:sz w:val="28"/>
          <w:szCs w:val="28"/>
        </w:rPr>
        <w:t>потужностей</w:t>
      </w:r>
      <w:proofErr w:type="spellEnd"/>
      <w:r>
        <w:rPr>
          <w:rFonts w:ascii="Times New Roman" w:eastAsia="Times New Roman" w:hAnsi="Times New Roman" w:cs="Times New Roman"/>
          <w:sz w:val="28"/>
          <w:szCs w:val="28"/>
        </w:rPr>
        <w:t>. Паралельно, доцільно використовувати методи, які здатні ефективно обробляти дані в реальному часі, якщо це необхідно.</w:t>
      </w:r>
    </w:p>
    <w:p w14:paraId="3A75FABE"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5B212131"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Проблематика фільтрації шумів у великих наборах даних</w:t>
      </w:r>
    </w:p>
    <w:p w14:paraId="21032A4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обробці великих наборів даних, шум може виникати з різних джерел: зовнішні впливи, помилки вимірювання, або природні процеси, що генерують складні сигнали. Фільтрація шумів в таких наборах даних зіштовхується з низкою викликів, які подані в таблиці 2.2</w:t>
      </w:r>
      <w:r>
        <w:rPr>
          <w:rFonts w:ascii="Times New Roman" w:eastAsia="Times New Roman" w:hAnsi="Times New Roman" w:cs="Times New Roman"/>
          <w:color w:val="000000"/>
          <w:sz w:val="28"/>
          <w:szCs w:val="28"/>
        </w:rPr>
        <w:t>.</w:t>
      </w:r>
    </w:p>
    <w:p w14:paraId="117A62C1"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2.2</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Виклики фільтрації шумів</w:t>
      </w:r>
    </w:p>
    <w:tbl>
      <w:tblPr>
        <w:tblStyle w:val="af0"/>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8"/>
        <w:gridCol w:w="1812"/>
        <w:gridCol w:w="7550"/>
      </w:tblGrid>
      <w:tr w:rsidR="00DE011A" w14:paraId="33DB6A43" w14:textId="77777777">
        <w:tc>
          <w:tcPr>
            <w:tcW w:w="508" w:type="dxa"/>
            <w:tcMar>
              <w:top w:w="144" w:type="dxa"/>
              <w:left w:w="144" w:type="dxa"/>
              <w:bottom w:w="144" w:type="dxa"/>
              <w:right w:w="144" w:type="dxa"/>
            </w:tcMar>
            <w:vAlign w:val="center"/>
          </w:tcPr>
          <w:p w14:paraId="1F2B41FC"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12" w:type="dxa"/>
            <w:tcMar>
              <w:top w:w="144" w:type="dxa"/>
              <w:left w:w="144" w:type="dxa"/>
              <w:bottom w:w="144" w:type="dxa"/>
              <w:right w:w="144" w:type="dxa"/>
            </w:tcMar>
            <w:vAlign w:val="center"/>
          </w:tcPr>
          <w:p w14:paraId="598F190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Виклики</w:t>
            </w:r>
          </w:p>
        </w:tc>
        <w:tc>
          <w:tcPr>
            <w:tcW w:w="7550" w:type="dxa"/>
            <w:tcMar>
              <w:top w:w="144" w:type="dxa"/>
              <w:left w:w="144" w:type="dxa"/>
              <w:bottom w:w="144" w:type="dxa"/>
              <w:right w:w="144" w:type="dxa"/>
            </w:tcMar>
            <w:vAlign w:val="center"/>
          </w:tcPr>
          <w:p w14:paraId="61C0932F"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109D272F" w14:textId="77777777">
        <w:tc>
          <w:tcPr>
            <w:tcW w:w="508" w:type="dxa"/>
            <w:tcMar>
              <w:top w:w="144" w:type="dxa"/>
              <w:left w:w="144" w:type="dxa"/>
              <w:bottom w:w="144" w:type="dxa"/>
              <w:right w:w="144" w:type="dxa"/>
            </w:tcMar>
            <w:vAlign w:val="center"/>
          </w:tcPr>
          <w:p w14:paraId="03884D4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12" w:type="dxa"/>
            <w:tcMar>
              <w:top w:w="144" w:type="dxa"/>
              <w:left w:w="144" w:type="dxa"/>
              <w:bottom w:w="144" w:type="dxa"/>
              <w:right w:w="144" w:type="dxa"/>
            </w:tcMar>
            <w:vAlign w:val="center"/>
          </w:tcPr>
          <w:p w14:paraId="1F0A6F52"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Висока розмірність даних</w:t>
            </w:r>
          </w:p>
        </w:tc>
        <w:tc>
          <w:tcPr>
            <w:tcW w:w="7550" w:type="dxa"/>
            <w:tcMar>
              <w:top w:w="144" w:type="dxa"/>
              <w:left w:w="144" w:type="dxa"/>
              <w:bottom w:w="144" w:type="dxa"/>
              <w:right w:w="144" w:type="dxa"/>
            </w:tcMar>
            <w:vAlign w:val="center"/>
          </w:tcPr>
          <w:p w14:paraId="6E5D694A"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аналізі великої кількості часових рядів або багатовимірних сигналів застосування базових методів фільтрації може бути неефективним через зростання складності з кожною новою змінною</w:t>
            </w:r>
          </w:p>
        </w:tc>
      </w:tr>
      <w:tr w:rsidR="00DE011A" w14:paraId="585A3E73" w14:textId="77777777">
        <w:tc>
          <w:tcPr>
            <w:tcW w:w="508" w:type="dxa"/>
            <w:tcMar>
              <w:top w:w="144" w:type="dxa"/>
              <w:left w:w="144" w:type="dxa"/>
              <w:bottom w:w="144" w:type="dxa"/>
              <w:right w:w="144" w:type="dxa"/>
            </w:tcMar>
            <w:vAlign w:val="center"/>
          </w:tcPr>
          <w:p w14:paraId="77F4EDB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2" w:type="dxa"/>
            <w:tcMar>
              <w:top w:w="144" w:type="dxa"/>
              <w:left w:w="144" w:type="dxa"/>
              <w:bottom w:w="144" w:type="dxa"/>
              <w:right w:w="144" w:type="dxa"/>
            </w:tcMar>
            <w:vAlign w:val="center"/>
          </w:tcPr>
          <w:p w14:paraId="0A5190A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Неоднорідність сигналів</w:t>
            </w:r>
          </w:p>
        </w:tc>
        <w:tc>
          <w:tcPr>
            <w:tcW w:w="7550" w:type="dxa"/>
            <w:tcMar>
              <w:top w:w="144" w:type="dxa"/>
              <w:left w:w="144" w:type="dxa"/>
              <w:bottom w:w="144" w:type="dxa"/>
              <w:right w:w="144" w:type="dxa"/>
            </w:tcMar>
            <w:vAlign w:val="center"/>
          </w:tcPr>
          <w:p w14:paraId="76272F9B"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різних сегментах одного й того ж набору да</w:t>
            </w:r>
            <w:r>
              <w:rPr>
                <w:rFonts w:ascii="Times New Roman" w:eastAsia="Times New Roman" w:hAnsi="Times New Roman" w:cs="Times New Roman"/>
                <w:color w:val="000000"/>
                <w:sz w:val="24"/>
                <w:szCs w:val="24"/>
              </w:rPr>
              <w:t>них рівень шуму і його тип можуть значно відрізнятися, що ускладнює підбір одного універсального методу фільтрації</w:t>
            </w:r>
          </w:p>
        </w:tc>
      </w:tr>
      <w:tr w:rsidR="00DE011A" w14:paraId="236CD2E3" w14:textId="77777777">
        <w:tc>
          <w:tcPr>
            <w:tcW w:w="508" w:type="dxa"/>
            <w:tcMar>
              <w:top w:w="144" w:type="dxa"/>
              <w:left w:w="144" w:type="dxa"/>
              <w:bottom w:w="144" w:type="dxa"/>
              <w:right w:w="144" w:type="dxa"/>
            </w:tcMar>
            <w:vAlign w:val="center"/>
          </w:tcPr>
          <w:p w14:paraId="191AA66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12" w:type="dxa"/>
            <w:tcMar>
              <w:top w:w="144" w:type="dxa"/>
              <w:left w:w="144" w:type="dxa"/>
              <w:bottom w:w="144" w:type="dxa"/>
              <w:right w:w="144" w:type="dxa"/>
            </w:tcMar>
            <w:vAlign w:val="center"/>
          </w:tcPr>
          <w:p w14:paraId="2E6EBB7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Велика кількість спостережень</w:t>
            </w:r>
          </w:p>
        </w:tc>
        <w:tc>
          <w:tcPr>
            <w:tcW w:w="7550" w:type="dxa"/>
            <w:tcMar>
              <w:top w:w="144" w:type="dxa"/>
              <w:left w:w="144" w:type="dxa"/>
              <w:bottom w:w="144" w:type="dxa"/>
              <w:right w:w="144" w:type="dxa"/>
            </w:tcMar>
            <w:vAlign w:val="center"/>
          </w:tcPr>
          <w:p w14:paraId="6919F22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Обробка наборів даних з великою кількістю спостережень вимагає високих обчислювальних ресурсів та оптимізації алгоритмів для швидкої обробки</w:t>
            </w:r>
          </w:p>
        </w:tc>
      </w:tr>
    </w:tbl>
    <w:p w14:paraId="20E311D4"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22FB0C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 виклики підкреслюють необхідність використання адаптивних методів, здатних працювати з різними типами шуму, а також потребу у високоточній фільтрації для великих обсягів даних.</w:t>
      </w:r>
    </w:p>
    <w:p w14:paraId="3A9EB0EB"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 фільтрації шумів у великих наборах даних</w:t>
      </w:r>
    </w:p>
    <w:p w14:paraId="74F5F84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практиці обробки сигналів та аналізу даних використовують широкий спектр методів фільтрації. Загальні підходи до фільтрації, які можуть бути ефективними при роботі з великими наборами даних показані на рис. 2.2.</w:t>
      </w:r>
      <w:r>
        <w:rPr>
          <w:noProof/>
        </w:rPr>
        <mc:AlternateContent>
          <mc:Choice Requires="wpg">
            <w:drawing>
              <wp:anchor distT="0" distB="0" distL="114300" distR="114300" simplePos="0" relativeHeight="251662336" behindDoc="0" locked="0" layoutInCell="1" hidden="0" allowOverlap="1" wp14:anchorId="465D52E2" wp14:editId="054173C8">
                <wp:simplePos x="0" y="0"/>
                <wp:positionH relativeFrom="column">
                  <wp:posOffset>1</wp:posOffset>
                </wp:positionH>
                <wp:positionV relativeFrom="paragraph">
                  <wp:posOffset>1054100</wp:posOffset>
                </wp:positionV>
                <wp:extent cx="5745480" cy="1775460"/>
                <wp:effectExtent l="0" t="0" r="0" b="0"/>
                <wp:wrapTopAndBottom distT="0" distB="0"/>
                <wp:docPr id="118" name="Групувати 118"/>
                <wp:cNvGraphicFramePr/>
                <a:graphic xmlns:a="http://schemas.openxmlformats.org/drawingml/2006/main">
                  <a:graphicData uri="http://schemas.microsoft.com/office/word/2010/wordprocessingGroup">
                    <wpg:wgp>
                      <wpg:cNvGrpSpPr/>
                      <wpg:grpSpPr>
                        <a:xfrm>
                          <a:off x="0" y="0"/>
                          <a:ext cx="5745480" cy="1775460"/>
                          <a:chOff x="2473050" y="2891575"/>
                          <a:chExt cx="5745900" cy="1780175"/>
                        </a:xfrm>
                      </wpg:grpSpPr>
                      <wpg:grpSp>
                        <wpg:cNvPr id="119" name="Групувати 119"/>
                        <wpg:cNvGrpSpPr/>
                        <wpg:grpSpPr>
                          <a:xfrm>
                            <a:off x="2473260" y="2892270"/>
                            <a:ext cx="5745480" cy="1775460"/>
                            <a:chOff x="2367825" y="2782550"/>
                            <a:chExt cx="5956350" cy="1994900"/>
                          </a:xfrm>
                        </wpg:grpSpPr>
                        <wps:wsp>
                          <wps:cNvPr id="120" name="Прямокутник 120"/>
                          <wps:cNvSpPr/>
                          <wps:spPr>
                            <a:xfrm>
                              <a:off x="2367825" y="2782550"/>
                              <a:ext cx="5956350" cy="1994900"/>
                            </a:xfrm>
                            <a:prstGeom prst="rect">
                              <a:avLst/>
                            </a:prstGeom>
                            <a:noFill/>
                            <a:ln>
                              <a:noFill/>
                            </a:ln>
                          </wps:spPr>
                          <wps:txbx>
                            <w:txbxContent>
                              <w:p w14:paraId="2BFC0F7E"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21" name="Групувати 121"/>
                          <wpg:cNvGrpSpPr/>
                          <wpg:grpSpPr>
                            <a:xfrm>
                              <a:off x="2374200" y="2788918"/>
                              <a:ext cx="5943600" cy="1982164"/>
                              <a:chOff x="0" y="0"/>
                              <a:chExt cx="5943600" cy="1985886"/>
                            </a:xfrm>
                          </wpg:grpSpPr>
                          <wps:wsp>
                            <wps:cNvPr id="122" name="Прямокутник 122"/>
                            <wps:cNvSpPr/>
                            <wps:spPr>
                              <a:xfrm>
                                <a:off x="0" y="0"/>
                                <a:ext cx="5943600" cy="1985875"/>
                              </a:xfrm>
                              <a:prstGeom prst="rect">
                                <a:avLst/>
                              </a:prstGeom>
                              <a:noFill/>
                              <a:ln>
                                <a:noFill/>
                              </a:ln>
                            </wps:spPr>
                            <wps:txbx>
                              <w:txbxContent>
                                <w:p w14:paraId="7996A62B"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23" name="Групувати 123"/>
                            <wpg:cNvGrpSpPr/>
                            <wpg:grpSpPr>
                              <a:xfrm>
                                <a:off x="2190750" y="0"/>
                                <a:ext cx="1638300" cy="581025"/>
                                <a:chOff x="0" y="0"/>
                                <a:chExt cx="1638300" cy="581025"/>
                              </a:xfrm>
                            </wpg:grpSpPr>
                            <wps:wsp>
                              <wps:cNvPr id="124" name="Блок-схема: знак завершення 124"/>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5C3AE605"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25" name="Прямокутник 125"/>
                              <wps:cNvSpPr/>
                              <wps:spPr>
                                <a:xfrm>
                                  <a:off x="57150" y="38114"/>
                                  <a:ext cx="1562100" cy="524554"/>
                                </a:xfrm>
                                <a:prstGeom prst="rect">
                                  <a:avLst/>
                                </a:prstGeom>
                                <a:noFill/>
                                <a:ln>
                                  <a:noFill/>
                                </a:ln>
                              </wps:spPr>
                              <wps:txbx>
                                <w:txbxContent>
                                  <w:p w14:paraId="77851F69"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Типи методів фільтрації шумів</w:t>
                                    </w:r>
                                  </w:p>
                                </w:txbxContent>
                              </wps:txbx>
                              <wps:bodyPr spcFirstLastPara="1" wrap="square" lIns="91425" tIns="45700" rIns="91425" bIns="45700" anchor="t" anchorCtr="0">
                                <a:noAutofit/>
                              </wps:bodyPr>
                            </wps:wsp>
                          </wpg:grpSp>
                          <wpg:grpSp>
                            <wpg:cNvPr id="126" name="Групувати 126"/>
                            <wpg:cNvGrpSpPr/>
                            <wpg:grpSpPr>
                              <a:xfrm>
                                <a:off x="0" y="219075"/>
                                <a:ext cx="1638300" cy="581025"/>
                                <a:chOff x="0" y="0"/>
                                <a:chExt cx="1638300" cy="581025"/>
                              </a:xfrm>
                            </wpg:grpSpPr>
                            <wps:wsp>
                              <wps:cNvPr id="127" name="Блок-схема: знак завершення 127"/>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80EB42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28" name="Прямокутник 128"/>
                              <wps:cNvSpPr/>
                              <wps:spPr>
                                <a:xfrm>
                                  <a:off x="161925" y="95376"/>
                                  <a:ext cx="1362709" cy="372638"/>
                                </a:xfrm>
                                <a:prstGeom prst="rect">
                                  <a:avLst/>
                                </a:prstGeom>
                                <a:noFill/>
                                <a:ln>
                                  <a:noFill/>
                                </a:ln>
                              </wps:spPr>
                              <wps:txbx>
                                <w:txbxContent>
                                  <w:p w14:paraId="533A8217" w14:textId="77777777" w:rsidR="00DE011A" w:rsidRDefault="009240C3">
                                    <w:pPr>
                                      <w:spacing w:line="258" w:lineRule="auto"/>
                                      <w:jc w:val="center"/>
                                      <w:textDirection w:val="btLr"/>
                                    </w:pPr>
                                    <w:r>
                                      <w:rPr>
                                        <w:rFonts w:ascii="Times New Roman" w:eastAsia="Times New Roman" w:hAnsi="Times New Roman" w:cs="Times New Roman"/>
                                        <w:color w:val="000000"/>
                                        <w:sz w:val="24"/>
                                      </w:rPr>
                                      <w:t>Лінійні фільтри</w:t>
                                    </w:r>
                                  </w:p>
                                </w:txbxContent>
                              </wps:txbx>
                              <wps:bodyPr spcFirstLastPara="1" wrap="square" lIns="91425" tIns="45700" rIns="91425" bIns="45700" anchor="t" anchorCtr="0">
                                <a:noAutofit/>
                              </wps:bodyPr>
                            </wps:wsp>
                          </wpg:grpSp>
                          <wpg:grpSp>
                            <wpg:cNvPr id="129" name="Групувати 129"/>
                            <wpg:cNvGrpSpPr/>
                            <wpg:grpSpPr>
                              <a:xfrm>
                                <a:off x="19050" y="866515"/>
                                <a:ext cx="1638300" cy="581025"/>
                                <a:chOff x="-295275" y="-228860"/>
                                <a:chExt cx="1638300" cy="581025"/>
                              </a:xfrm>
                            </wpg:grpSpPr>
                            <wps:wsp>
                              <wps:cNvPr id="130" name="Блок-схема: знак завершення 130"/>
                              <wps:cNvSpPr/>
                              <wps:spPr>
                                <a:xfrm>
                                  <a:off x="-295275" y="-22886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6725FBD2"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31" name="Прямокутник 131"/>
                              <wps:cNvSpPr/>
                              <wps:spPr>
                                <a:xfrm>
                                  <a:off x="-161925" y="-115444"/>
                                  <a:ext cx="1362709" cy="392530"/>
                                </a:xfrm>
                                <a:prstGeom prst="rect">
                                  <a:avLst/>
                                </a:prstGeom>
                                <a:noFill/>
                                <a:ln>
                                  <a:noFill/>
                                </a:ln>
                              </wps:spPr>
                              <wps:txbx>
                                <w:txbxContent>
                                  <w:p w14:paraId="5EB44FE7" w14:textId="77777777" w:rsidR="00DE011A" w:rsidRDefault="009240C3">
                                    <w:pPr>
                                      <w:spacing w:line="258" w:lineRule="auto"/>
                                      <w:jc w:val="center"/>
                                      <w:textDirection w:val="btLr"/>
                                    </w:pPr>
                                    <w:r>
                                      <w:rPr>
                                        <w:rFonts w:ascii="Times New Roman" w:eastAsia="Times New Roman" w:hAnsi="Times New Roman" w:cs="Times New Roman"/>
                                        <w:color w:val="000000"/>
                                        <w:sz w:val="24"/>
                                      </w:rPr>
                                      <w:t>Частотні методи</w:t>
                                    </w:r>
                                  </w:p>
                                </w:txbxContent>
                              </wps:txbx>
                              <wps:bodyPr spcFirstLastPara="1" wrap="square" lIns="91425" tIns="45700" rIns="91425" bIns="45700" anchor="t" anchorCtr="0">
                                <a:noAutofit/>
                              </wps:bodyPr>
                            </wps:wsp>
                          </wpg:grpSp>
                          <wpg:grpSp>
                            <wpg:cNvPr id="132" name="Групувати 132"/>
                            <wpg:cNvGrpSpPr/>
                            <wpg:grpSpPr>
                              <a:xfrm>
                                <a:off x="4305300" y="856979"/>
                                <a:ext cx="1638300" cy="581025"/>
                                <a:chOff x="238125" y="-238396"/>
                                <a:chExt cx="1638300" cy="581025"/>
                              </a:xfrm>
                            </wpg:grpSpPr>
                            <wps:wsp>
                              <wps:cNvPr id="133" name="Блок-схема: знак завершення 133"/>
                              <wps:cNvSpPr/>
                              <wps:spPr>
                                <a:xfrm>
                                  <a:off x="238125" y="-238396"/>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4C8A5A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34" name="Прямокутник 134"/>
                              <wps:cNvSpPr/>
                              <wps:spPr>
                                <a:xfrm>
                                  <a:off x="371475" y="-201081"/>
                                  <a:ext cx="1276350" cy="504327"/>
                                </a:xfrm>
                                <a:prstGeom prst="rect">
                                  <a:avLst/>
                                </a:prstGeom>
                                <a:noFill/>
                                <a:ln>
                                  <a:noFill/>
                                </a:ln>
                              </wps:spPr>
                              <wps:txbx>
                                <w:txbxContent>
                                  <w:p w14:paraId="39604449"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Адаптивні методи</w:t>
                                    </w:r>
                                  </w:p>
                                </w:txbxContent>
                              </wps:txbx>
                              <wps:bodyPr spcFirstLastPara="1" wrap="square" lIns="91425" tIns="45700" rIns="91425" bIns="45700" anchor="t" anchorCtr="0">
                                <a:noAutofit/>
                              </wps:bodyPr>
                            </wps:wsp>
                          </wpg:grpSp>
                          <wpg:grpSp>
                            <wpg:cNvPr id="135" name="Групувати 135"/>
                            <wpg:cNvGrpSpPr/>
                            <wpg:grpSpPr>
                              <a:xfrm>
                                <a:off x="2181225" y="1404861"/>
                                <a:ext cx="1638300" cy="581025"/>
                                <a:chOff x="-28575" y="-309639"/>
                                <a:chExt cx="1638300" cy="581025"/>
                              </a:xfrm>
                            </wpg:grpSpPr>
                            <wps:wsp>
                              <wps:cNvPr id="136" name="Блок-схема: знак завершення 136"/>
                              <wps:cNvSpPr/>
                              <wps:spPr>
                                <a:xfrm>
                                  <a:off x="-28575" y="-309639"/>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532B9C1F"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37" name="Прямокутник 137"/>
                              <wps:cNvSpPr/>
                              <wps:spPr>
                                <a:xfrm>
                                  <a:off x="-19050" y="-171763"/>
                                  <a:ext cx="1553209" cy="392530"/>
                                </a:xfrm>
                                <a:prstGeom prst="rect">
                                  <a:avLst/>
                                </a:prstGeom>
                                <a:noFill/>
                                <a:ln>
                                  <a:noFill/>
                                </a:ln>
                              </wps:spPr>
                              <wps:txbx>
                                <w:txbxContent>
                                  <w:p w14:paraId="6F361904" w14:textId="77777777" w:rsidR="00DE011A" w:rsidRDefault="009240C3">
                                    <w:pPr>
                                      <w:spacing w:line="258" w:lineRule="auto"/>
                                      <w:jc w:val="center"/>
                                      <w:textDirection w:val="btLr"/>
                                    </w:pPr>
                                    <w:r>
                                      <w:rPr>
                                        <w:rFonts w:ascii="Times New Roman" w:eastAsia="Times New Roman" w:hAnsi="Times New Roman" w:cs="Times New Roman"/>
                                        <w:color w:val="000000"/>
                                        <w:sz w:val="24"/>
                                      </w:rPr>
                                      <w:t>Компонентні методи</w:t>
                                    </w:r>
                                  </w:p>
                                </w:txbxContent>
                              </wps:txbx>
                              <wps:bodyPr spcFirstLastPara="1" wrap="square" lIns="91425" tIns="45700" rIns="91425" bIns="45700" anchor="t" anchorCtr="0">
                                <a:noAutofit/>
                              </wps:bodyPr>
                            </wps:wsp>
                          </wpg:grpSp>
                          <wpg:grpSp>
                            <wpg:cNvPr id="138" name="Групувати 138"/>
                            <wpg:cNvGrpSpPr/>
                            <wpg:grpSpPr>
                              <a:xfrm>
                                <a:off x="4286250" y="180975"/>
                                <a:ext cx="1638300" cy="581025"/>
                                <a:chOff x="0" y="0"/>
                                <a:chExt cx="1638300" cy="581025"/>
                              </a:xfrm>
                            </wpg:grpSpPr>
                            <wps:wsp>
                              <wps:cNvPr id="139" name="Блок-схема: знак завершення 139"/>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5BAFE0E1"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40" name="Прямокутник 140"/>
                              <wps:cNvSpPr/>
                              <wps:spPr>
                                <a:xfrm>
                                  <a:off x="47625" y="95768"/>
                                  <a:ext cx="1581149" cy="410346"/>
                                </a:xfrm>
                                <a:prstGeom prst="rect">
                                  <a:avLst/>
                                </a:prstGeom>
                                <a:noFill/>
                                <a:ln>
                                  <a:noFill/>
                                </a:ln>
                              </wps:spPr>
                              <wps:txbx>
                                <w:txbxContent>
                                  <w:p w14:paraId="5C0195CE" w14:textId="77777777" w:rsidR="00DE011A" w:rsidRDefault="009240C3">
                                    <w:pPr>
                                      <w:spacing w:line="258" w:lineRule="auto"/>
                                      <w:jc w:val="center"/>
                                      <w:textDirection w:val="btLr"/>
                                    </w:pPr>
                                    <w:r>
                                      <w:rPr>
                                        <w:rFonts w:ascii="Times New Roman" w:eastAsia="Times New Roman" w:hAnsi="Times New Roman" w:cs="Times New Roman"/>
                                        <w:color w:val="000000"/>
                                        <w:sz w:val="24"/>
                                      </w:rPr>
                                      <w:t>Комбіновані методи</w:t>
                                    </w:r>
                                  </w:p>
                                </w:txbxContent>
                              </wps:txbx>
                              <wps:bodyPr spcFirstLastPara="1" wrap="square" lIns="91425" tIns="45700" rIns="91425" bIns="45700" anchor="t" anchorCtr="0">
                                <a:noAutofit/>
                              </wps:bodyPr>
                            </wps:wsp>
                          </wpg:grpSp>
                          <wps:wsp>
                            <wps:cNvPr id="141" name="Пряма зі стрілкою 141"/>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42" name="Пряма зі стрілкою 142"/>
                            <wps:cNvCnPr/>
                            <wps:spPr>
                              <a:xfrm flipH="1">
                                <a:off x="1571625" y="495300"/>
                                <a:ext cx="685800" cy="436915"/>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43" name="Пряма зі стрілкою 143"/>
                            <wps:cNvCnPr/>
                            <wps:spPr>
                              <a:xfrm flipH="1">
                                <a:off x="3000375" y="581025"/>
                                <a:ext cx="9525" cy="823836"/>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44" name="Пряма зі стрілкою 144"/>
                            <wps:cNvCnPr/>
                            <wps:spPr>
                              <a:xfrm>
                                <a:off x="3705225" y="533400"/>
                                <a:ext cx="609600" cy="487033"/>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45" name="Пряма зі стрілкою 145"/>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1054100</wp:posOffset>
                </wp:positionV>
                <wp:extent cx="5745480" cy="1775460"/>
                <wp:effectExtent b="0" l="0" r="0" t="0"/>
                <wp:wrapTopAndBottom distB="0" distT="0"/>
                <wp:docPr id="3" name="image20.png"/>
                <a:graphic>
                  <a:graphicData uri="http://schemas.openxmlformats.org/drawingml/2006/picture">
                    <pic:pic>
                      <pic:nvPicPr>
                        <pic:cNvPr id="0" name="image20.png"/>
                        <pic:cNvPicPr preferRelativeResize="0"/>
                      </pic:nvPicPr>
                      <pic:blipFill>
                        <a:blip r:embed="rId12"/>
                        <a:srcRect/>
                        <a:stretch>
                          <a:fillRect/>
                        </a:stretch>
                      </pic:blipFill>
                      <pic:spPr>
                        <a:xfrm>
                          <a:off x="0" y="0"/>
                          <a:ext cx="5745480" cy="1775460"/>
                        </a:xfrm>
                        <a:prstGeom prst="rect"/>
                        <a:ln/>
                      </pic:spPr>
                    </pic:pic>
                  </a:graphicData>
                </a:graphic>
              </wp:anchor>
            </w:drawing>
          </mc:Fallback>
        </mc:AlternateContent>
      </w:r>
    </w:p>
    <w:p w14:paraId="1B4335AE"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2.2 – Типи методів фільтрації шумів</w:t>
      </w:r>
    </w:p>
    <w:p w14:paraId="7C6F255B" w14:textId="77777777" w:rsidR="00DE011A" w:rsidRDefault="009240C3">
      <w:pPr>
        <w:pageBreakBefore/>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Лінійні фільтри</w:t>
      </w:r>
    </w:p>
    <w:p w14:paraId="4EF9096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Медіанна фільтрація</w:t>
      </w:r>
      <w:r>
        <w:rPr>
          <w:rFonts w:ascii="Times New Roman" w:eastAsia="Times New Roman" w:hAnsi="Times New Roman" w:cs="Times New Roman"/>
          <w:color w:val="000000"/>
          <w:sz w:val="28"/>
          <w:szCs w:val="28"/>
        </w:rPr>
        <w:t xml:space="preserve"> є популярним методом нелінійної фільтрації, яка замінює кожне значення в ряді на медіану сусідніх значень. Медіанна фільтрація особливо ефективна при наявності імпульсного шуму, відомого як «сіль і перець» (</w:t>
      </w:r>
      <w:r>
        <w:rPr>
          <w:rFonts w:ascii="Times New Roman" w:eastAsia="Times New Roman" w:hAnsi="Times New Roman" w:cs="Times New Roman"/>
          <w:sz w:val="28"/>
          <w:szCs w:val="28"/>
        </w:rPr>
        <w:t>імпульсний шум)</w:t>
      </w:r>
      <w:r>
        <w:rPr>
          <w:rFonts w:ascii="Times New Roman" w:eastAsia="Times New Roman" w:hAnsi="Times New Roman" w:cs="Times New Roman"/>
          <w:color w:val="000000"/>
          <w:sz w:val="28"/>
          <w:szCs w:val="28"/>
        </w:rPr>
        <w:t>, і є корисною при роботі з велик</w:t>
      </w:r>
      <w:r>
        <w:rPr>
          <w:rFonts w:ascii="Times New Roman" w:eastAsia="Times New Roman" w:hAnsi="Times New Roman" w:cs="Times New Roman"/>
          <w:color w:val="000000"/>
          <w:sz w:val="28"/>
          <w:szCs w:val="28"/>
        </w:rPr>
        <w:t>ими наборами даних, де аномалії мають бути мінімізовані.</w:t>
      </w:r>
    </w:p>
    <w:p w14:paraId="42EA52E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Інший підхід — фільтр Савіцького-Голея — призначений для згладжування сигналів шляхом апроксимації через поліноми. Цей метод підходить для великих наборів даних з гладкими шумами, але потребує обереж</w:t>
      </w:r>
      <w:r>
        <w:rPr>
          <w:rFonts w:ascii="Times New Roman" w:eastAsia="Times New Roman" w:hAnsi="Times New Roman" w:cs="Times New Roman"/>
          <w:color w:val="000000"/>
          <w:sz w:val="28"/>
          <w:szCs w:val="28"/>
        </w:rPr>
        <w:t>ності з налаштуванням вікна згладжування та порядку полінома для забезпечення точності обробки сигналу.</w:t>
      </w:r>
    </w:p>
    <w:p w14:paraId="327BB213"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Частотні методи</w:t>
      </w:r>
    </w:p>
    <w:p w14:paraId="4E6B5F4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Частотні методи, такі як вейвлет-фільтрація, дозволяють розкладати сигнал на різні частоти, що дає змогу виділяти корисну інформацію в п</w:t>
      </w:r>
      <w:r>
        <w:rPr>
          <w:rFonts w:ascii="Times New Roman" w:eastAsia="Times New Roman" w:hAnsi="Times New Roman" w:cs="Times New Roman"/>
          <w:color w:val="000000"/>
          <w:sz w:val="28"/>
          <w:szCs w:val="28"/>
        </w:rPr>
        <w:t xml:space="preserve">евних частотних діапазонах, відкидаючи високочастотний шум. Вейвлети є особливо корисними при аналізі великих даних, оскільки вони можуть </w:t>
      </w:r>
      <w:proofErr w:type="spellStart"/>
      <w:r>
        <w:rPr>
          <w:rFonts w:ascii="Times New Roman" w:eastAsia="Times New Roman" w:hAnsi="Times New Roman" w:cs="Times New Roman"/>
          <w:color w:val="000000"/>
          <w:sz w:val="28"/>
          <w:szCs w:val="28"/>
        </w:rPr>
        <w:t>адаптивно</w:t>
      </w:r>
      <w:proofErr w:type="spellEnd"/>
      <w:r>
        <w:rPr>
          <w:rFonts w:ascii="Times New Roman" w:eastAsia="Times New Roman" w:hAnsi="Times New Roman" w:cs="Times New Roman"/>
          <w:color w:val="000000"/>
          <w:sz w:val="28"/>
          <w:szCs w:val="28"/>
        </w:rPr>
        <w:t xml:space="preserve"> згладжувати сигнал на різних рівнях, не втрачаючи важливих деталей.</w:t>
      </w:r>
    </w:p>
    <w:p w14:paraId="0833724D"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Компонентні методи</w:t>
      </w:r>
    </w:p>
    <w:p w14:paraId="38B4B45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аналізу головн</w:t>
      </w:r>
      <w:r>
        <w:rPr>
          <w:rFonts w:ascii="Times New Roman" w:eastAsia="Times New Roman" w:hAnsi="Times New Roman" w:cs="Times New Roman"/>
          <w:color w:val="000000"/>
          <w:sz w:val="28"/>
          <w:szCs w:val="28"/>
        </w:rPr>
        <w:t>их компонент (PCA) є популярними для зниження розмірності та фільтрації шумів у багатовимірних наборах даних. PCA-фільтрація дозволяє виділяти найважливіші компоненти сигналу та відкидати ті, які містять переважно шум. Це підходить для великих наборів дани</w:t>
      </w:r>
      <w:r>
        <w:rPr>
          <w:rFonts w:ascii="Times New Roman" w:eastAsia="Times New Roman" w:hAnsi="Times New Roman" w:cs="Times New Roman"/>
          <w:color w:val="000000"/>
          <w:sz w:val="28"/>
          <w:szCs w:val="28"/>
        </w:rPr>
        <w:t>х, де сигнали мають складну багатовимірну структуру, і де застосування простих лінійних фільтрів є недостатньо ефективним.</w:t>
      </w:r>
    </w:p>
    <w:p w14:paraId="07772235"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Адаптивні методи</w:t>
      </w:r>
    </w:p>
    <w:p w14:paraId="0068125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 адаптивних методів фільтрації особливе місце займає Калманів фільтр, який є рекурсивним алгоритмом для оцінки </w:t>
      </w:r>
      <w:r>
        <w:rPr>
          <w:rFonts w:ascii="Times New Roman" w:eastAsia="Times New Roman" w:hAnsi="Times New Roman" w:cs="Times New Roman"/>
          <w:color w:val="000000"/>
          <w:sz w:val="28"/>
          <w:szCs w:val="28"/>
        </w:rPr>
        <w:t xml:space="preserve">стану системи за </w:t>
      </w:r>
      <w:proofErr w:type="spellStart"/>
      <w:r>
        <w:rPr>
          <w:rFonts w:ascii="Times New Roman" w:eastAsia="Times New Roman" w:hAnsi="Times New Roman" w:cs="Times New Roman"/>
          <w:color w:val="000000"/>
          <w:sz w:val="28"/>
          <w:szCs w:val="28"/>
        </w:rPr>
        <w:t>зашумленими</w:t>
      </w:r>
      <w:proofErr w:type="spellEnd"/>
      <w:r>
        <w:rPr>
          <w:rFonts w:ascii="Times New Roman" w:eastAsia="Times New Roman" w:hAnsi="Times New Roman" w:cs="Times New Roman"/>
          <w:color w:val="000000"/>
          <w:sz w:val="28"/>
          <w:szCs w:val="28"/>
        </w:rPr>
        <w:t xml:space="preserve"> даними. Він застосовується у випадках, коли сигнал містить різного роду залежності, і є ефективним навіть для реального часу, що є значною перевагою при обробці великих наборів даних.</w:t>
      </w:r>
    </w:p>
    <w:p w14:paraId="33953BB9"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Комбіновані методи</w:t>
      </w:r>
    </w:p>
    <w:p w14:paraId="7F20FC0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складних випадках, кол</w:t>
      </w:r>
      <w:r>
        <w:rPr>
          <w:rFonts w:ascii="Times New Roman" w:eastAsia="Times New Roman" w:hAnsi="Times New Roman" w:cs="Times New Roman"/>
          <w:color w:val="000000"/>
          <w:sz w:val="28"/>
          <w:szCs w:val="28"/>
        </w:rPr>
        <w:t>и шум не піддається легкій класифікації, застосовуються комбіновані методи фільтрації, такі як користувацький метод, що поєднує медіанну фільтрацію, PCA та фільтр Савіцького-Голея. Ці методи дозволяють адаптуватися до різних типів шуму, комбінуючи сильні с</w:t>
      </w:r>
      <w:r>
        <w:rPr>
          <w:rFonts w:ascii="Times New Roman" w:eastAsia="Times New Roman" w:hAnsi="Times New Roman" w:cs="Times New Roman"/>
          <w:color w:val="000000"/>
          <w:sz w:val="28"/>
          <w:szCs w:val="28"/>
        </w:rPr>
        <w:t>торони кожного окремого алгоритму.</w:t>
      </w:r>
    </w:p>
    <w:p w14:paraId="2F7270C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фільтрація шумів у великих наборах даних є складним, але важливим процесом, що вимагає комбінованого підходу з використанням різних методів, в залежності від специфіки даних і характеру шуму. Застосування пра</w:t>
      </w:r>
      <w:r>
        <w:rPr>
          <w:rFonts w:ascii="Times New Roman" w:eastAsia="Times New Roman" w:hAnsi="Times New Roman" w:cs="Times New Roman"/>
          <w:sz w:val="28"/>
          <w:szCs w:val="28"/>
        </w:rPr>
        <w:t>вильних фільтраційних стратегій може значно поліпшити якість аналізу даних і забезпечити більш точні результати, що є особливо критично важливим у таких сферах, як фінанси, медицина, екологія та інші галузі, що потребують високої точності та надійності рез</w:t>
      </w:r>
      <w:r>
        <w:rPr>
          <w:rFonts w:ascii="Times New Roman" w:eastAsia="Times New Roman" w:hAnsi="Times New Roman" w:cs="Times New Roman"/>
          <w:sz w:val="28"/>
          <w:szCs w:val="28"/>
        </w:rPr>
        <w:t>ультатів.</w:t>
      </w:r>
    </w:p>
    <w:p w14:paraId="545CD45C"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084BC05E" w14:textId="77777777" w:rsidR="00DE011A" w:rsidRDefault="009240C3">
      <w:pPr>
        <w:pStyle w:val="1"/>
        <w:spacing w:before="0" w:line="360" w:lineRule="auto"/>
        <w:ind w:firstLine="709"/>
        <w:rPr>
          <w:rFonts w:ascii="Times New Roman" w:eastAsia="Times New Roman" w:hAnsi="Times New Roman" w:cs="Times New Roman"/>
          <w:b/>
          <w:color w:val="000000"/>
          <w:sz w:val="28"/>
          <w:szCs w:val="28"/>
        </w:rPr>
      </w:pPr>
      <w:bookmarkStart w:id="10" w:name="_17dp8vu" w:colFirst="0" w:colLast="0"/>
      <w:bookmarkEnd w:id="10"/>
      <w:r>
        <w:rPr>
          <w:rFonts w:ascii="Times New Roman" w:eastAsia="Times New Roman" w:hAnsi="Times New Roman" w:cs="Times New Roman"/>
          <w:b/>
          <w:color w:val="000000"/>
          <w:sz w:val="28"/>
          <w:szCs w:val="28"/>
        </w:rPr>
        <w:t>2.2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Методи фільтрації на основі машинного навчання</w:t>
      </w:r>
    </w:p>
    <w:p w14:paraId="5D1F7BB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фільтрації на основі машинного навчання (МН) набувають все більшої популярності завдяки своїй здатності до адаптації та обробки складних шумових даних. Традиційні методи, такі як медіанна фільтрація чи методи на основі вейвлетів, працюють добре для </w:t>
      </w:r>
      <w:r>
        <w:rPr>
          <w:rFonts w:ascii="Times New Roman" w:eastAsia="Times New Roman" w:hAnsi="Times New Roman" w:cs="Times New Roman"/>
          <w:sz w:val="28"/>
          <w:szCs w:val="28"/>
        </w:rPr>
        <w:t xml:space="preserve">класичних завдань, однак у випадках з </w:t>
      </w:r>
      <w:proofErr w:type="spellStart"/>
      <w:r>
        <w:rPr>
          <w:rFonts w:ascii="Times New Roman" w:eastAsia="Times New Roman" w:hAnsi="Times New Roman" w:cs="Times New Roman"/>
          <w:sz w:val="28"/>
          <w:szCs w:val="28"/>
        </w:rPr>
        <w:t>високошумними</w:t>
      </w:r>
      <w:proofErr w:type="spellEnd"/>
      <w:r>
        <w:rPr>
          <w:rFonts w:ascii="Times New Roman" w:eastAsia="Times New Roman" w:hAnsi="Times New Roman" w:cs="Times New Roman"/>
          <w:sz w:val="28"/>
          <w:szCs w:val="28"/>
        </w:rPr>
        <w:t xml:space="preserve"> даними або складними шумами, такими як кольоровий шум, методи машинного навчання пропонують більш гнучкі та точні рішення.</w:t>
      </w:r>
    </w:p>
    <w:p w14:paraId="1BD8E8D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на основі машинного навчання можна поділити на кілька категорій, зокрема н</w:t>
      </w:r>
      <w:r>
        <w:rPr>
          <w:rFonts w:ascii="Times New Roman" w:eastAsia="Times New Roman" w:hAnsi="Times New Roman" w:cs="Times New Roman"/>
          <w:sz w:val="28"/>
          <w:szCs w:val="28"/>
        </w:rPr>
        <w:t>аглядові та ненаглядові алгоритми. Вони вивчають структуру даних і адаптуються до властивостей шуму для його ефективного придушення. Ключові підходи подані в таблиці 2.3.</w:t>
      </w:r>
    </w:p>
    <w:p w14:paraId="6B69CBD5" w14:textId="77777777" w:rsidR="00DE011A" w:rsidRDefault="009240C3">
      <w:pPr>
        <w:pageBreakBefore/>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2.3 - Ключові підходи методів на основі машинного навчання</w:t>
      </w:r>
    </w:p>
    <w:tbl>
      <w:tblPr>
        <w:tblStyle w:val="af1"/>
        <w:tblW w:w="9885"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480"/>
        <w:gridCol w:w="1485"/>
        <w:gridCol w:w="3645"/>
        <w:gridCol w:w="2145"/>
        <w:gridCol w:w="2130"/>
      </w:tblGrid>
      <w:tr w:rsidR="00DE011A" w14:paraId="2D620A65" w14:textId="77777777">
        <w:tc>
          <w:tcPr>
            <w:tcW w:w="480" w:type="dxa"/>
            <w:tcMar>
              <w:top w:w="144" w:type="dxa"/>
              <w:left w:w="144" w:type="dxa"/>
              <w:bottom w:w="144" w:type="dxa"/>
              <w:right w:w="144" w:type="dxa"/>
            </w:tcMar>
            <w:vAlign w:val="center"/>
          </w:tcPr>
          <w:p w14:paraId="54BDA602"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85" w:type="dxa"/>
            <w:tcMar>
              <w:top w:w="144" w:type="dxa"/>
              <w:left w:w="144" w:type="dxa"/>
              <w:bottom w:w="144" w:type="dxa"/>
              <w:right w:w="144" w:type="dxa"/>
            </w:tcMar>
            <w:vAlign w:val="center"/>
          </w:tcPr>
          <w:p w14:paraId="0A968FD8" w14:textId="77777777" w:rsidR="00DE011A" w:rsidRDefault="009240C3">
            <w:pPr>
              <w:pBdr>
                <w:top w:val="nil"/>
                <w:left w:val="nil"/>
                <w:bottom w:val="nil"/>
                <w:right w:val="nil"/>
                <w:between w:val="nil"/>
              </w:pBdr>
              <w:ind w:left="-7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Підходи</w:t>
            </w:r>
          </w:p>
        </w:tc>
        <w:tc>
          <w:tcPr>
            <w:tcW w:w="3645" w:type="dxa"/>
            <w:tcMar>
              <w:top w:w="144" w:type="dxa"/>
              <w:left w:w="144" w:type="dxa"/>
              <w:bottom w:w="144" w:type="dxa"/>
              <w:right w:w="144" w:type="dxa"/>
            </w:tcMar>
            <w:vAlign w:val="center"/>
          </w:tcPr>
          <w:p w14:paraId="4D19014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c>
          <w:tcPr>
            <w:tcW w:w="2145" w:type="dxa"/>
            <w:tcMar>
              <w:top w:w="144" w:type="dxa"/>
              <w:left w:w="144" w:type="dxa"/>
              <w:bottom w:w="144" w:type="dxa"/>
              <w:right w:w="144" w:type="dxa"/>
            </w:tcMar>
          </w:tcPr>
          <w:p w14:paraId="5352AFEC"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Переваги</w:t>
            </w:r>
          </w:p>
        </w:tc>
        <w:tc>
          <w:tcPr>
            <w:tcW w:w="2130" w:type="dxa"/>
            <w:tcMar>
              <w:top w:w="144" w:type="dxa"/>
              <w:left w:w="144" w:type="dxa"/>
              <w:bottom w:w="144" w:type="dxa"/>
              <w:right w:w="144" w:type="dxa"/>
            </w:tcMar>
          </w:tcPr>
          <w:p w14:paraId="2633D43E"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Недоліки</w:t>
            </w:r>
          </w:p>
        </w:tc>
      </w:tr>
      <w:tr w:rsidR="00DE011A" w14:paraId="05028FC9" w14:textId="77777777">
        <w:trPr>
          <w:cantSplit/>
          <w:trHeight w:val="1134"/>
        </w:trPr>
        <w:tc>
          <w:tcPr>
            <w:tcW w:w="480" w:type="dxa"/>
            <w:tcMar>
              <w:top w:w="144" w:type="dxa"/>
              <w:left w:w="144" w:type="dxa"/>
              <w:bottom w:w="144" w:type="dxa"/>
              <w:right w:w="144" w:type="dxa"/>
            </w:tcMar>
            <w:vAlign w:val="center"/>
          </w:tcPr>
          <w:p w14:paraId="25357D3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1485" w:type="dxa"/>
            <w:tcMar>
              <w:top w:w="144" w:type="dxa"/>
              <w:left w:w="144" w:type="dxa"/>
              <w:bottom w:w="144" w:type="dxa"/>
              <w:right w:w="144" w:type="dxa"/>
            </w:tcMar>
            <w:vAlign w:val="center"/>
          </w:tcPr>
          <w:p w14:paraId="101072A2" w14:textId="77777777" w:rsidR="00DE011A" w:rsidRDefault="009240C3">
            <w:pPr>
              <w:pBdr>
                <w:top w:val="nil"/>
                <w:left w:val="nil"/>
                <w:bottom w:val="nil"/>
                <w:right w:val="nil"/>
                <w:between w:val="nil"/>
              </w:pBdr>
              <w:ind w:left="-77" w:right="-85"/>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Автокодери</w:t>
            </w:r>
            <w:proofErr w:type="spellEnd"/>
          </w:p>
        </w:tc>
        <w:tc>
          <w:tcPr>
            <w:tcW w:w="3645" w:type="dxa"/>
            <w:tcMar>
              <w:top w:w="144" w:type="dxa"/>
              <w:left w:w="144" w:type="dxa"/>
              <w:bottom w:w="144" w:type="dxa"/>
              <w:right w:w="144" w:type="dxa"/>
            </w:tcMar>
            <w:vAlign w:val="center"/>
          </w:tcPr>
          <w:p w14:paraId="620A5C4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Ц</w:t>
            </w:r>
            <w:r>
              <w:rPr>
                <w:rFonts w:ascii="Times New Roman" w:eastAsia="Times New Roman" w:hAnsi="Times New Roman" w:cs="Times New Roman"/>
                <w:color w:val="000000"/>
                <w:sz w:val="24"/>
                <w:szCs w:val="24"/>
              </w:rPr>
              <w:t>е нейронні мережі, які навчаються стискати вхідні дані в латентний простір (зменшену репрезентацію) та потім відновлювати їх знову. У фільтрації шуму використовується принцип, згідно з яким чистий сигнал може бути відновлений з меншою кількістю ознак, у то</w:t>
            </w:r>
            <w:r>
              <w:rPr>
                <w:rFonts w:ascii="Times New Roman" w:eastAsia="Times New Roman" w:hAnsi="Times New Roman" w:cs="Times New Roman"/>
                <w:color w:val="000000"/>
                <w:sz w:val="24"/>
                <w:szCs w:val="24"/>
              </w:rPr>
              <w:t xml:space="preserve">й час як шум втрачається під час стискання. Модель </w:t>
            </w:r>
            <w:proofErr w:type="spellStart"/>
            <w:r>
              <w:rPr>
                <w:rFonts w:ascii="Times New Roman" w:eastAsia="Times New Roman" w:hAnsi="Times New Roman" w:cs="Times New Roman"/>
                <w:color w:val="000000"/>
                <w:sz w:val="24"/>
                <w:szCs w:val="24"/>
              </w:rPr>
              <w:t>автокодера</w:t>
            </w:r>
            <w:proofErr w:type="spellEnd"/>
            <w:r>
              <w:rPr>
                <w:rFonts w:ascii="Times New Roman" w:eastAsia="Times New Roman" w:hAnsi="Times New Roman" w:cs="Times New Roman"/>
                <w:color w:val="000000"/>
                <w:sz w:val="24"/>
                <w:szCs w:val="24"/>
              </w:rPr>
              <w:t xml:space="preserve"> навчається на чистих даних або на </w:t>
            </w:r>
            <w:proofErr w:type="spellStart"/>
            <w:r>
              <w:rPr>
                <w:rFonts w:ascii="Times New Roman" w:eastAsia="Times New Roman" w:hAnsi="Times New Roman" w:cs="Times New Roman"/>
                <w:color w:val="000000"/>
                <w:sz w:val="24"/>
                <w:szCs w:val="24"/>
              </w:rPr>
              <w:t>зашумлених</w:t>
            </w:r>
            <w:proofErr w:type="spellEnd"/>
            <w:r>
              <w:rPr>
                <w:rFonts w:ascii="Times New Roman" w:eastAsia="Times New Roman" w:hAnsi="Times New Roman" w:cs="Times New Roman"/>
                <w:color w:val="000000"/>
                <w:sz w:val="24"/>
                <w:szCs w:val="24"/>
              </w:rPr>
              <w:t xml:space="preserve"> сигналах, щоб відрізняти їх від "нечистих" компонентів</w:t>
            </w:r>
          </w:p>
        </w:tc>
        <w:tc>
          <w:tcPr>
            <w:tcW w:w="2145" w:type="dxa"/>
            <w:tcMar>
              <w:top w:w="144" w:type="dxa"/>
              <w:left w:w="144" w:type="dxa"/>
              <w:bottom w:w="144" w:type="dxa"/>
              <w:right w:w="144" w:type="dxa"/>
            </w:tcMar>
          </w:tcPr>
          <w:p w14:paraId="42842A0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Автокодери</w:t>
            </w:r>
            <w:proofErr w:type="spellEnd"/>
            <w:r>
              <w:rPr>
                <w:rFonts w:ascii="Times New Roman" w:eastAsia="Times New Roman" w:hAnsi="Times New Roman" w:cs="Times New Roman"/>
                <w:color w:val="000000"/>
                <w:sz w:val="24"/>
                <w:szCs w:val="24"/>
              </w:rPr>
              <w:t xml:space="preserve"> здатні ефективно виділяти найбільш інформативні ознаки сигналу</w:t>
            </w:r>
          </w:p>
          <w:p w14:paraId="634D148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Вони можуть бути гну</w:t>
            </w:r>
            <w:r>
              <w:rPr>
                <w:rFonts w:ascii="Times New Roman" w:eastAsia="Times New Roman" w:hAnsi="Times New Roman" w:cs="Times New Roman"/>
                <w:color w:val="000000"/>
                <w:sz w:val="24"/>
                <w:szCs w:val="24"/>
              </w:rPr>
              <w:t xml:space="preserve">чкими та працювати з нелінійними </w:t>
            </w:r>
            <w:proofErr w:type="spellStart"/>
            <w:r>
              <w:rPr>
                <w:rFonts w:ascii="Times New Roman" w:eastAsia="Times New Roman" w:hAnsi="Times New Roman" w:cs="Times New Roman"/>
                <w:color w:val="000000"/>
                <w:sz w:val="24"/>
                <w:szCs w:val="24"/>
              </w:rPr>
              <w:t>залежностями</w:t>
            </w:r>
            <w:proofErr w:type="spellEnd"/>
            <w:r>
              <w:rPr>
                <w:rFonts w:ascii="Times New Roman" w:eastAsia="Times New Roman" w:hAnsi="Times New Roman" w:cs="Times New Roman"/>
                <w:color w:val="000000"/>
                <w:sz w:val="24"/>
                <w:szCs w:val="24"/>
              </w:rPr>
              <w:t xml:space="preserve"> у даних</w:t>
            </w:r>
          </w:p>
        </w:tc>
        <w:tc>
          <w:tcPr>
            <w:tcW w:w="2130" w:type="dxa"/>
            <w:tcMar>
              <w:top w:w="144" w:type="dxa"/>
              <w:left w:w="144" w:type="dxa"/>
              <w:bottom w:w="144" w:type="dxa"/>
              <w:right w:w="144" w:type="dxa"/>
            </w:tcMar>
          </w:tcPr>
          <w:p w14:paraId="1F194B8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Потребують великої кількості даних для навчання</w:t>
            </w:r>
          </w:p>
          <w:p w14:paraId="2873FEC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Можуть перенавчитися, якщо вхідні дані містять занадто багато шуму, який модель вважає важливим</w:t>
            </w:r>
          </w:p>
        </w:tc>
      </w:tr>
      <w:tr w:rsidR="00DE011A" w14:paraId="48AC7E25" w14:textId="77777777">
        <w:trPr>
          <w:cantSplit/>
          <w:trHeight w:val="1134"/>
        </w:trPr>
        <w:tc>
          <w:tcPr>
            <w:tcW w:w="480" w:type="dxa"/>
            <w:tcMar>
              <w:top w:w="144" w:type="dxa"/>
              <w:left w:w="144" w:type="dxa"/>
              <w:bottom w:w="144" w:type="dxa"/>
              <w:right w:w="144" w:type="dxa"/>
            </w:tcMar>
            <w:vAlign w:val="center"/>
          </w:tcPr>
          <w:p w14:paraId="4E52C3E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5" w:type="dxa"/>
            <w:tcMar>
              <w:top w:w="144" w:type="dxa"/>
              <w:left w:w="144" w:type="dxa"/>
              <w:bottom w:w="144" w:type="dxa"/>
              <w:right w:w="144" w:type="dxa"/>
            </w:tcMar>
            <w:vAlign w:val="center"/>
          </w:tcPr>
          <w:p w14:paraId="58330D86" w14:textId="77777777" w:rsidR="00DE011A" w:rsidRDefault="009240C3">
            <w:pPr>
              <w:pBdr>
                <w:top w:val="nil"/>
                <w:left w:val="nil"/>
                <w:bottom w:val="nil"/>
                <w:right w:val="nil"/>
                <w:between w:val="nil"/>
              </w:pBdr>
              <w:ind w:left="-77" w:right="-8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Глибинні згорткові нейронні  мережі (CNN)</w:t>
            </w:r>
          </w:p>
        </w:tc>
        <w:tc>
          <w:tcPr>
            <w:tcW w:w="3645" w:type="dxa"/>
            <w:tcMar>
              <w:top w:w="144" w:type="dxa"/>
              <w:left w:w="144" w:type="dxa"/>
              <w:bottom w:w="144" w:type="dxa"/>
              <w:right w:w="144" w:type="dxa"/>
            </w:tcMar>
            <w:vAlign w:val="center"/>
          </w:tcPr>
          <w:p w14:paraId="399AB0E3"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Згорткові нейронні мережі є потужними інструментами для обробки сигналів, зокрема й для придушення шумів. Завдяки своїй здатності виявляти локальні </w:t>
            </w:r>
            <w:proofErr w:type="spellStart"/>
            <w:r>
              <w:rPr>
                <w:rFonts w:ascii="Times New Roman" w:eastAsia="Times New Roman" w:hAnsi="Times New Roman" w:cs="Times New Roman"/>
                <w:color w:val="000000"/>
                <w:sz w:val="24"/>
                <w:szCs w:val="24"/>
              </w:rPr>
              <w:t>патерни</w:t>
            </w:r>
            <w:proofErr w:type="spellEnd"/>
            <w:r>
              <w:rPr>
                <w:rFonts w:ascii="Times New Roman" w:eastAsia="Times New Roman" w:hAnsi="Times New Roman" w:cs="Times New Roman"/>
                <w:color w:val="000000"/>
                <w:sz w:val="24"/>
                <w:szCs w:val="24"/>
              </w:rPr>
              <w:t>, CNN можуть навчитися розпізнавати та фільтрувати шуми, зб</w:t>
            </w:r>
            <w:r>
              <w:rPr>
                <w:rFonts w:ascii="Times New Roman" w:eastAsia="Times New Roman" w:hAnsi="Times New Roman" w:cs="Times New Roman"/>
                <w:color w:val="000000"/>
                <w:sz w:val="24"/>
                <w:szCs w:val="24"/>
              </w:rPr>
              <w:t>ерігаючи при цьому важливі частини сигналу. Вони ефективно використовуються для обробки часового ряду, зокрема в аудіо- та медичних сигналах</w:t>
            </w:r>
          </w:p>
        </w:tc>
        <w:tc>
          <w:tcPr>
            <w:tcW w:w="2145" w:type="dxa"/>
            <w:tcMar>
              <w:top w:w="144" w:type="dxa"/>
              <w:left w:w="144" w:type="dxa"/>
              <w:bottom w:w="144" w:type="dxa"/>
              <w:right w:w="144" w:type="dxa"/>
            </w:tcMar>
          </w:tcPr>
          <w:p w14:paraId="7E80BAD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Мають здатність до вилучення як дрібних, так і великих особливостей сигналу</w:t>
            </w:r>
          </w:p>
          <w:p w14:paraId="2B8BF9A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Можуть працювати з великими масивами да</w:t>
            </w:r>
            <w:r>
              <w:rPr>
                <w:rFonts w:ascii="Times New Roman" w:eastAsia="Times New Roman" w:hAnsi="Times New Roman" w:cs="Times New Roman"/>
                <w:color w:val="000000"/>
                <w:sz w:val="24"/>
                <w:szCs w:val="24"/>
              </w:rPr>
              <w:t>них завдяки паралельній обробці</w:t>
            </w:r>
          </w:p>
        </w:tc>
        <w:tc>
          <w:tcPr>
            <w:tcW w:w="2130" w:type="dxa"/>
            <w:tcMar>
              <w:top w:w="144" w:type="dxa"/>
              <w:left w:w="144" w:type="dxa"/>
              <w:bottom w:w="144" w:type="dxa"/>
              <w:right w:w="144" w:type="dxa"/>
            </w:tcMar>
          </w:tcPr>
          <w:p w14:paraId="33F492B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навчання потребують великих обчислювальних ресурсів</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Наявність великої кількості </w:t>
            </w:r>
            <w:proofErr w:type="spellStart"/>
            <w:r>
              <w:rPr>
                <w:rFonts w:ascii="Times New Roman" w:eastAsia="Times New Roman" w:hAnsi="Times New Roman" w:cs="Times New Roman"/>
                <w:color w:val="000000"/>
                <w:sz w:val="24"/>
                <w:szCs w:val="24"/>
              </w:rPr>
              <w:t>гіперпараметрів</w:t>
            </w:r>
            <w:proofErr w:type="spellEnd"/>
            <w:r>
              <w:rPr>
                <w:rFonts w:ascii="Times New Roman" w:eastAsia="Times New Roman" w:hAnsi="Times New Roman" w:cs="Times New Roman"/>
                <w:color w:val="000000"/>
                <w:sz w:val="24"/>
                <w:szCs w:val="24"/>
              </w:rPr>
              <w:t xml:space="preserve"> ускладнює оптимізацію моделі</w:t>
            </w:r>
          </w:p>
        </w:tc>
      </w:tr>
      <w:tr w:rsidR="00DE011A" w14:paraId="216A1B65" w14:textId="77777777">
        <w:trPr>
          <w:cantSplit/>
          <w:trHeight w:val="1134"/>
        </w:trPr>
        <w:tc>
          <w:tcPr>
            <w:tcW w:w="480" w:type="dxa"/>
            <w:tcMar>
              <w:top w:w="144" w:type="dxa"/>
              <w:left w:w="144" w:type="dxa"/>
              <w:bottom w:w="144" w:type="dxa"/>
              <w:right w:w="144" w:type="dxa"/>
            </w:tcMar>
            <w:vAlign w:val="center"/>
          </w:tcPr>
          <w:p w14:paraId="1C703639"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485" w:type="dxa"/>
            <w:tcMar>
              <w:top w:w="144" w:type="dxa"/>
              <w:left w:w="144" w:type="dxa"/>
              <w:bottom w:w="144" w:type="dxa"/>
              <w:right w:w="144" w:type="dxa"/>
            </w:tcMar>
            <w:vAlign w:val="center"/>
          </w:tcPr>
          <w:p w14:paraId="17DCE7F3" w14:textId="77777777" w:rsidR="00DE011A" w:rsidRDefault="009240C3">
            <w:pPr>
              <w:ind w:left="-77"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 зменшення розмірності</w:t>
            </w:r>
          </w:p>
        </w:tc>
        <w:tc>
          <w:tcPr>
            <w:tcW w:w="3645" w:type="dxa"/>
            <w:tcMar>
              <w:top w:w="144" w:type="dxa"/>
              <w:left w:w="144" w:type="dxa"/>
              <w:bottom w:w="144" w:type="dxa"/>
              <w:right w:w="144" w:type="dxa"/>
            </w:tcMar>
            <w:vAlign w:val="center"/>
          </w:tcPr>
          <w:p w14:paraId="10BB1472"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Вже згаданий метод Головних компонент (PCA) також належить до машинного навчання та є ефективним для фільтрації шуму за рахунок зменшення розмірності. Інші методи, такі як t-SNE (t-</w:t>
            </w:r>
            <w:proofErr w:type="spellStart"/>
            <w:r>
              <w:rPr>
                <w:rFonts w:ascii="Times New Roman" w:eastAsia="Times New Roman" w:hAnsi="Times New Roman" w:cs="Times New Roman"/>
                <w:sz w:val="24"/>
                <w:szCs w:val="24"/>
              </w:rPr>
              <w:t>distributed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Stochastic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Neighbor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Embedding</w:t>
            </w:r>
            <w:proofErr w:type="spellEnd"/>
            <w:r>
              <w:rPr>
                <w:rFonts w:ascii="Times New Roman" w:eastAsia="Times New Roman" w:hAnsi="Times New Roman" w:cs="Times New Roman"/>
                <w:sz w:val="24"/>
                <w:szCs w:val="24"/>
              </w:rPr>
              <w:t>) та UMAP (</w:t>
            </w:r>
            <w:proofErr w:type="spellStart"/>
            <w:r>
              <w:rPr>
                <w:rFonts w:ascii="Times New Roman" w:eastAsia="Times New Roman" w:hAnsi="Times New Roman" w:cs="Times New Roman"/>
                <w:sz w:val="24"/>
                <w:szCs w:val="24"/>
              </w:rPr>
              <w:t>Uniform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Manifold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Approx</w:t>
            </w:r>
            <w:r>
              <w:rPr>
                <w:rFonts w:ascii="Times New Roman" w:eastAsia="Times New Roman" w:hAnsi="Times New Roman" w:cs="Times New Roman"/>
                <w:sz w:val="24"/>
                <w:szCs w:val="24"/>
              </w:rPr>
              <w:t>imation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Projection</w:t>
            </w:r>
            <w:proofErr w:type="spellEnd"/>
            <w:r>
              <w:rPr>
                <w:rFonts w:ascii="Times New Roman" w:eastAsia="Times New Roman" w:hAnsi="Times New Roman" w:cs="Times New Roman"/>
                <w:sz w:val="24"/>
                <w:szCs w:val="24"/>
              </w:rPr>
              <w:t>), можуть використовуватися для більш точного відокремлення шуму та основного сигналу.</w:t>
            </w:r>
          </w:p>
          <w:p w14:paraId="740C119C"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PCA</w:t>
            </w:r>
            <w:r>
              <w:rPr>
                <w:rFonts w:ascii="Times New Roman" w:eastAsia="Times New Roman" w:hAnsi="Times New Roman" w:cs="Times New Roman"/>
                <w:sz w:val="24"/>
                <w:szCs w:val="24"/>
              </w:rPr>
              <w:t xml:space="preserve"> працює шляхом знаходження напрямків у даних, що мають найбільшу варіацію (основні компоненти), і відкидання менш важливих компонент, які можуть містити шум. Однак PCA є лінійним методом, тому для більш складних задач часто використовують нелінійні варіант</w:t>
            </w:r>
            <w:r>
              <w:rPr>
                <w:rFonts w:ascii="Times New Roman" w:eastAsia="Times New Roman" w:hAnsi="Times New Roman" w:cs="Times New Roman"/>
                <w:sz w:val="24"/>
                <w:szCs w:val="24"/>
              </w:rPr>
              <w:t xml:space="preserve">и, такі як </w:t>
            </w:r>
            <w:proofErr w:type="spellStart"/>
            <w:r>
              <w:rPr>
                <w:rFonts w:ascii="Times New Roman" w:eastAsia="Times New Roman" w:hAnsi="Times New Roman" w:cs="Times New Roman"/>
                <w:sz w:val="24"/>
                <w:szCs w:val="24"/>
              </w:rPr>
              <w:t>Kernel</w:t>
            </w:r>
            <w:proofErr w:type="spellEnd"/>
            <w:r>
              <w:rPr>
                <w:rFonts w:ascii="Times New Roman" w:eastAsia="Times New Roman" w:hAnsi="Times New Roman" w:cs="Times New Roman"/>
                <w:sz w:val="24"/>
                <w:szCs w:val="24"/>
              </w:rPr>
              <w:t xml:space="preserve"> PCA</w:t>
            </w:r>
          </w:p>
        </w:tc>
        <w:tc>
          <w:tcPr>
            <w:tcW w:w="2145" w:type="dxa"/>
            <w:tcMar>
              <w:top w:w="144" w:type="dxa"/>
              <w:left w:w="144" w:type="dxa"/>
              <w:bottom w:w="144" w:type="dxa"/>
              <w:right w:w="144" w:type="dxa"/>
            </w:tcMar>
          </w:tcPr>
          <w:p w14:paraId="0E0C705B"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PCA простий у реалізації та добре працює для даних з малою кількістю шуму</w:t>
            </w:r>
          </w:p>
          <w:p w14:paraId="0E3F0F14"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Може бути застосований у поєднанні з іншими методами</w:t>
            </w:r>
          </w:p>
        </w:tc>
        <w:tc>
          <w:tcPr>
            <w:tcW w:w="2130" w:type="dxa"/>
            <w:tcMar>
              <w:top w:w="144" w:type="dxa"/>
              <w:left w:w="144" w:type="dxa"/>
              <w:bottom w:w="144" w:type="dxa"/>
              <w:right w:w="144" w:type="dxa"/>
            </w:tcMar>
          </w:tcPr>
          <w:p w14:paraId="243238B3"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Лінійна природа PCA обмежує його ефективність на даних із нелінійною залежністю</w:t>
            </w:r>
          </w:p>
          <w:p w14:paraId="35B5FAFA"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Труднощі в інтерпретації ре</w:t>
            </w:r>
            <w:r>
              <w:rPr>
                <w:rFonts w:ascii="Times New Roman" w:eastAsia="Times New Roman" w:hAnsi="Times New Roman" w:cs="Times New Roman"/>
                <w:sz w:val="24"/>
                <w:szCs w:val="24"/>
              </w:rPr>
              <w:t xml:space="preserve">зультатів для </w:t>
            </w:r>
            <w:proofErr w:type="spellStart"/>
            <w:r>
              <w:rPr>
                <w:rFonts w:ascii="Times New Roman" w:eastAsia="Times New Roman" w:hAnsi="Times New Roman" w:cs="Times New Roman"/>
                <w:sz w:val="24"/>
                <w:szCs w:val="24"/>
              </w:rPr>
              <w:t>високовимірних</w:t>
            </w:r>
            <w:proofErr w:type="spellEnd"/>
            <w:r>
              <w:rPr>
                <w:rFonts w:ascii="Times New Roman" w:eastAsia="Times New Roman" w:hAnsi="Times New Roman" w:cs="Times New Roman"/>
                <w:sz w:val="24"/>
                <w:szCs w:val="24"/>
              </w:rPr>
              <w:t xml:space="preserve"> даних</w:t>
            </w:r>
          </w:p>
        </w:tc>
      </w:tr>
      <w:tr w:rsidR="00DE011A" w14:paraId="47971652" w14:textId="77777777">
        <w:trPr>
          <w:cantSplit/>
          <w:trHeight w:val="1134"/>
        </w:trPr>
        <w:tc>
          <w:tcPr>
            <w:tcW w:w="480" w:type="dxa"/>
            <w:tcMar>
              <w:top w:w="144" w:type="dxa"/>
              <w:left w:w="144" w:type="dxa"/>
              <w:bottom w:w="144" w:type="dxa"/>
              <w:right w:w="144" w:type="dxa"/>
            </w:tcMar>
            <w:vAlign w:val="center"/>
          </w:tcPr>
          <w:p w14:paraId="7EA9AB9C"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85" w:type="dxa"/>
            <w:tcMar>
              <w:top w:w="144" w:type="dxa"/>
              <w:left w:w="144" w:type="dxa"/>
              <w:bottom w:w="144" w:type="dxa"/>
              <w:right w:w="144" w:type="dxa"/>
            </w:tcMar>
            <w:vAlign w:val="center"/>
          </w:tcPr>
          <w:p w14:paraId="4E29692C" w14:textId="77777777" w:rsidR="00DE011A" w:rsidRDefault="009240C3">
            <w:pPr>
              <w:ind w:left="-77" w:right="-85"/>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Кластеризаційні</w:t>
            </w:r>
            <w:proofErr w:type="spellEnd"/>
            <w:r>
              <w:rPr>
                <w:rFonts w:ascii="Times New Roman" w:eastAsia="Times New Roman" w:hAnsi="Times New Roman" w:cs="Times New Roman"/>
                <w:sz w:val="24"/>
                <w:szCs w:val="24"/>
              </w:rPr>
              <w:t xml:space="preserve"> методи</w:t>
            </w:r>
          </w:p>
        </w:tc>
        <w:tc>
          <w:tcPr>
            <w:tcW w:w="3645" w:type="dxa"/>
            <w:tcMar>
              <w:top w:w="144" w:type="dxa"/>
              <w:left w:w="144" w:type="dxa"/>
              <w:bottom w:w="144" w:type="dxa"/>
              <w:right w:w="144" w:type="dxa"/>
            </w:tcMar>
            <w:vAlign w:val="center"/>
          </w:tcPr>
          <w:p w14:paraId="25B48D3C"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Кластеризація, зокрема метод k-</w:t>
            </w:r>
            <w:proofErr w:type="spellStart"/>
            <w:r>
              <w:rPr>
                <w:rFonts w:ascii="Times New Roman" w:eastAsia="Times New Roman" w:hAnsi="Times New Roman" w:cs="Times New Roman"/>
                <w:sz w:val="24"/>
                <w:szCs w:val="24"/>
              </w:rPr>
              <w:t>means</w:t>
            </w:r>
            <w:proofErr w:type="spellEnd"/>
            <w:r>
              <w:rPr>
                <w:rFonts w:ascii="Times New Roman" w:eastAsia="Times New Roman" w:hAnsi="Times New Roman" w:cs="Times New Roman"/>
                <w:sz w:val="24"/>
                <w:szCs w:val="24"/>
              </w:rPr>
              <w:t xml:space="preserve"> або DBSCAN, може бути застосована для виявлення та видалення аномалій або шуму в даних. Принцип полягає у виявленні груп точок, що утворюють "основний" сигнал</w:t>
            </w:r>
            <w:r>
              <w:rPr>
                <w:rFonts w:ascii="Times New Roman" w:eastAsia="Times New Roman" w:hAnsi="Times New Roman" w:cs="Times New Roman"/>
                <w:sz w:val="24"/>
                <w:szCs w:val="24"/>
              </w:rPr>
              <w:t>, тоді як віддалені точки, які можуть бути шумом, будуть визначені як окремі кластери</w:t>
            </w:r>
          </w:p>
        </w:tc>
        <w:tc>
          <w:tcPr>
            <w:tcW w:w="2145" w:type="dxa"/>
            <w:tcMar>
              <w:top w:w="144" w:type="dxa"/>
              <w:left w:w="144" w:type="dxa"/>
              <w:bottom w:w="144" w:type="dxa"/>
              <w:right w:w="144" w:type="dxa"/>
            </w:tcMar>
          </w:tcPr>
          <w:p w14:paraId="1A9AFEE1"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Може працювати без попереднього знання структури шуму</w:t>
            </w:r>
          </w:p>
          <w:p w14:paraId="4730CD89"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Добре підходить для великих наборів даних з аномаліями</w:t>
            </w:r>
          </w:p>
        </w:tc>
        <w:tc>
          <w:tcPr>
            <w:tcW w:w="2130" w:type="dxa"/>
            <w:tcMar>
              <w:top w:w="144" w:type="dxa"/>
              <w:left w:w="144" w:type="dxa"/>
              <w:bottom w:w="144" w:type="dxa"/>
              <w:right w:w="144" w:type="dxa"/>
            </w:tcMar>
          </w:tcPr>
          <w:p w14:paraId="3649EBC5"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Важко визначити кількість кластерів заздалегідь</w:t>
            </w:r>
          </w:p>
          <w:p w14:paraId="4CE6A6BA"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Чутливість до параметрів моделі (наприклад, відстані між точками у DBSCAN)</w:t>
            </w:r>
          </w:p>
        </w:tc>
      </w:tr>
      <w:tr w:rsidR="00DE011A" w14:paraId="0B45111F" w14:textId="77777777">
        <w:trPr>
          <w:cantSplit/>
          <w:trHeight w:val="1134"/>
        </w:trPr>
        <w:tc>
          <w:tcPr>
            <w:tcW w:w="480" w:type="dxa"/>
            <w:tcMar>
              <w:top w:w="144" w:type="dxa"/>
              <w:left w:w="144" w:type="dxa"/>
              <w:bottom w:w="144" w:type="dxa"/>
              <w:right w:w="144" w:type="dxa"/>
            </w:tcMar>
            <w:vAlign w:val="center"/>
          </w:tcPr>
          <w:p w14:paraId="0A401F16"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485" w:type="dxa"/>
            <w:tcMar>
              <w:top w:w="144" w:type="dxa"/>
              <w:left w:w="144" w:type="dxa"/>
              <w:bottom w:w="144" w:type="dxa"/>
              <w:right w:w="144" w:type="dxa"/>
            </w:tcMar>
            <w:vAlign w:val="center"/>
          </w:tcPr>
          <w:p w14:paraId="58F5338E" w14:textId="77777777" w:rsidR="00DE011A" w:rsidRDefault="009240C3">
            <w:pPr>
              <w:ind w:left="-77"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Рекурентні нейронні мережі (RNN)</w:t>
            </w:r>
          </w:p>
        </w:tc>
        <w:tc>
          <w:tcPr>
            <w:tcW w:w="3645" w:type="dxa"/>
            <w:tcMar>
              <w:top w:w="144" w:type="dxa"/>
              <w:left w:w="144" w:type="dxa"/>
              <w:bottom w:w="144" w:type="dxa"/>
              <w:right w:w="144" w:type="dxa"/>
            </w:tcMar>
            <w:vAlign w:val="center"/>
          </w:tcPr>
          <w:p w14:paraId="51C7C100"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RNN, зокрема LSTM (</w:t>
            </w:r>
            <w:proofErr w:type="spellStart"/>
            <w:r>
              <w:rPr>
                <w:rFonts w:ascii="Times New Roman" w:eastAsia="Times New Roman" w:hAnsi="Times New Roman" w:cs="Times New Roman"/>
                <w:sz w:val="24"/>
                <w:szCs w:val="24"/>
              </w:rPr>
              <w:t>Long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Short-Term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Memory</w:t>
            </w:r>
            <w:proofErr w:type="spellEnd"/>
            <w:r>
              <w:rPr>
                <w:rFonts w:ascii="Times New Roman" w:eastAsia="Times New Roman" w:hAnsi="Times New Roman" w:cs="Times New Roman"/>
                <w:sz w:val="24"/>
                <w:szCs w:val="24"/>
              </w:rPr>
              <w:t>) і GRU (</w:t>
            </w:r>
            <w:proofErr w:type="spellStart"/>
            <w:r>
              <w:rPr>
                <w:rFonts w:ascii="Times New Roman" w:eastAsia="Times New Roman" w:hAnsi="Times New Roman" w:cs="Times New Roman"/>
                <w:sz w:val="24"/>
                <w:szCs w:val="24"/>
              </w:rPr>
              <w:t>Gated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Recurrent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Units</w:t>
            </w:r>
            <w:proofErr w:type="spellEnd"/>
            <w:r>
              <w:rPr>
                <w:rFonts w:ascii="Times New Roman" w:eastAsia="Times New Roman" w:hAnsi="Times New Roman" w:cs="Times New Roman"/>
                <w:sz w:val="24"/>
                <w:szCs w:val="24"/>
              </w:rPr>
              <w:t>), підходять для фільтраці</w:t>
            </w:r>
            <w:r>
              <w:rPr>
                <w:rFonts w:ascii="Times New Roman" w:eastAsia="Times New Roman" w:hAnsi="Times New Roman" w:cs="Times New Roman"/>
                <w:sz w:val="24"/>
                <w:szCs w:val="24"/>
              </w:rPr>
              <w:t>ї шуму в часових рядах завдяки своїй здатності враховувати попередні стани сигналу. Вони добре працюють з даними, які мають часову залежність, наприклад, в обробці біомедичних сигналів або звуку</w:t>
            </w:r>
          </w:p>
        </w:tc>
        <w:tc>
          <w:tcPr>
            <w:tcW w:w="2145" w:type="dxa"/>
            <w:tcMar>
              <w:top w:w="144" w:type="dxa"/>
              <w:left w:w="144" w:type="dxa"/>
              <w:bottom w:w="144" w:type="dxa"/>
              <w:right w:w="144" w:type="dxa"/>
            </w:tcMar>
          </w:tcPr>
          <w:p w14:paraId="774404D9"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RNN можуть запам'ятовувати важливі моменти у послідовності да</w:t>
            </w:r>
            <w:r>
              <w:rPr>
                <w:rFonts w:ascii="Times New Roman" w:eastAsia="Times New Roman" w:hAnsi="Times New Roman" w:cs="Times New Roman"/>
                <w:sz w:val="24"/>
                <w:szCs w:val="24"/>
              </w:rPr>
              <w:t>них, що допомагає відокремити шум від основного сигналу</w:t>
            </w:r>
          </w:p>
          <w:p w14:paraId="077AEF99"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LSTM і GRU ефективно вирішують проблему довгих </w:t>
            </w:r>
            <w:proofErr w:type="spellStart"/>
            <w:r>
              <w:rPr>
                <w:rFonts w:ascii="Times New Roman" w:eastAsia="Times New Roman" w:hAnsi="Times New Roman" w:cs="Times New Roman"/>
                <w:sz w:val="24"/>
                <w:szCs w:val="24"/>
              </w:rPr>
              <w:t>залежностей</w:t>
            </w:r>
            <w:proofErr w:type="spellEnd"/>
            <w:r>
              <w:rPr>
                <w:rFonts w:ascii="Times New Roman" w:eastAsia="Times New Roman" w:hAnsi="Times New Roman" w:cs="Times New Roman"/>
                <w:sz w:val="24"/>
                <w:szCs w:val="24"/>
              </w:rPr>
              <w:t xml:space="preserve"> у даних</w:t>
            </w:r>
          </w:p>
        </w:tc>
        <w:tc>
          <w:tcPr>
            <w:tcW w:w="2130" w:type="dxa"/>
            <w:tcMar>
              <w:top w:w="144" w:type="dxa"/>
              <w:left w:w="144" w:type="dxa"/>
              <w:bottom w:w="144" w:type="dxa"/>
              <w:right w:w="144" w:type="dxa"/>
            </w:tcMar>
          </w:tcPr>
          <w:p w14:paraId="12467051"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Навчання таких моделей може бути повільним через складну структуру</w:t>
            </w:r>
          </w:p>
          <w:p w14:paraId="334F7B97"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Чутливі до перенавчання, якщо дані містять забагато шуму або анома</w:t>
            </w:r>
            <w:r>
              <w:rPr>
                <w:rFonts w:ascii="Times New Roman" w:eastAsia="Times New Roman" w:hAnsi="Times New Roman" w:cs="Times New Roman"/>
                <w:sz w:val="24"/>
                <w:szCs w:val="24"/>
              </w:rPr>
              <w:t>лій</w:t>
            </w:r>
          </w:p>
        </w:tc>
      </w:tr>
    </w:tbl>
    <w:p w14:paraId="73AE8DC1"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0A81077F"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Нейронні мережі та глибинне навчання</w:t>
      </w:r>
    </w:p>
    <w:p w14:paraId="130959A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Глибинне навчання, яке базується на нейронних мережах, є одним із найпотужніших інструментів для фільтрації шумів. Ці методи забезпечують автоматичне виділення особливостей, які дозволяють ефективно розділяти корисну інформацію від шуму. Розглянемо ключові</w:t>
      </w:r>
      <w:r>
        <w:rPr>
          <w:rFonts w:ascii="Times New Roman" w:eastAsia="Times New Roman" w:hAnsi="Times New Roman" w:cs="Times New Roman"/>
          <w:color w:val="000000"/>
          <w:sz w:val="28"/>
          <w:szCs w:val="28"/>
        </w:rPr>
        <w:t xml:space="preserve"> архітектури нейронних мереж, які використовуються для цих задач.</w:t>
      </w:r>
    </w:p>
    <w:p w14:paraId="68C0E5DB" w14:textId="77777777" w:rsidR="00DE011A" w:rsidRDefault="009240C3">
      <w:pPr>
        <w:spacing w:after="0" w:line="360" w:lineRule="auto"/>
        <w:ind w:firstLine="709"/>
        <w:jc w:val="both"/>
        <w:rPr>
          <w:rFonts w:ascii="Times New Roman" w:eastAsia="Times New Roman" w:hAnsi="Times New Roman" w:cs="Times New Roman"/>
          <w:b/>
          <w:i/>
          <w:sz w:val="28"/>
          <w:szCs w:val="28"/>
        </w:rPr>
      </w:pPr>
      <w:proofErr w:type="spellStart"/>
      <w:r>
        <w:rPr>
          <w:rFonts w:ascii="Times New Roman" w:eastAsia="Times New Roman" w:hAnsi="Times New Roman" w:cs="Times New Roman"/>
          <w:b/>
          <w:i/>
          <w:sz w:val="28"/>
          <w:szCs w:val="28"/>
        </w:rPr>
        <w:t>Автокодери</w:t>
      </w:r>
      <w:proofErr w:type="spellEnd"/>
      <w:r>
        <w:rPr>
          <w:rFonts w:ascii="Times New Roman" w:eastAsia="Times New Roman" w:hAnsi="Times New Roman" w:cs="Times New Roman"/>
          <w:b/>
          <w:i/>
          <w:sz w:val="28"/>
          <w:szCs w:val="28"/>
        </w:rPr>
        <w:t xml:space="preserve"> (</w:t>
      </w:r>
      <w:proofErr w:type="spellStart"/>
      <w:r>
        <w:rPr>
          <w:rFonts w:ascii="Times New Roman" w:eastAsia="Times New Roman" w:hAnsi="Times New Roman" w:cs="Times New Roman"/>
          <w:b/>
          <w:i/>
          <w:sz w:val="28"/>
          <w:szCs w:val="28"/>
        </w:rPr>
        <w:t>Autoencoders</w:t>
      </w:r>
      <w:proofErr w:type="spellEnd"/>
      <w:r>
        <w:rPr>
          <w:rFonts w:ascii="Times New Roman" w:eastAsia="Times New Roman" w:hAnsi="Times New Roman" w:cs="Times New Roman"/>
          <w:b/>
          <w:i/>
          <w:sz w:val="28"/>
          <w:szCs w:val="28"/>
        </w:rPr>
        <w:t>)</w:t>
      </w:r>
    </w:p>
    <w:p w14:paraId="4B3EF75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Автокодери</w:t>
      </w:r>
      <w:proofErr w:type="spellEnd"/>
      <w:r>
        <w:rPr>
          <w:rFonts w:ascii="Times New Roman" w:eastAsia="Times New Roman" w:hAnsi="Times New Roman" w:cs="Times New Roman"/>
          <w:color w:val="000000"/>
          <w:sz w:val="28"/>
          <w:szCs w:val="28"/>
        </w:rPr>
        <w:t xml:space="preserve"> – це тип нейронних мереж, призначених для навчання ефективних представлень даних. Вони складаються з двох основних компонентів: </w:t>
      </w:r>
      <w:proofErr w:type="spellStart"/>
      <w:r>
        <w:rPr>
          <w:rFonts w:ascii="Times New Roman" w:eastAsia="Times New Roman" w:hAnsi="Times New Roman" w:cs="Times New Roman"/>
          <w:color w:val="000000"/>
          <w:sz w:val="28"/>
          <w:szCs w:val="28"/>
        </w:rPr>
        <w:t>кодер</w:t>
      </w:r>
      <w:proofErr w:type="spellEnd"/>
      <w:r>
        <w:rPr>
          <w:rFonts w:ascii="Times New Roman" w:eastAsia="Times New Roman" w:hAnsi="Times New Roman" w:cs="Times New Roman"/>
          <w:color w:val="000000"/>
          <w:sz w:val="28"/>
          <w:szCs w:val="28"/>
        </w:rPr>
        <w:t xml:space="preserve"> та декодер</w:t>
      </w:r>
    </w:p>
    <w:p w14:paraId="49A4D82B"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Кодер</w:t>
      </w:r>
      <w:proofErr w:type="spellEnd"/>
      <w:r>
        <w:rPr>
          <w:rFonts w:ascii="Times New Roman" w:eastAsia="Times New Roman" w:hAnsi="Times New Roman" w:cs="Times New Roman"/>
          <w:sz w:val="28"/>
          <w:szCs w:val="28"/>
        </w:rPr>
        <w:t xml:space="preserve"> зменшує розмірність вхідних даних, перетворюючи їх на компактний представницький вектор (латен</w:t>
      </w:r>
      <w:r>
        <w:rPr>
          <w:rFonts w:ascii="Times New Roman" w:eastAsia="Times New Roman" w:hAnsi="Times New Roman" w:cs="Times New Roman"/>
          <w:sz w:val="28"/>
          <w:szCs w:val="28"/>
        </w:rPr>
        <w:t>тний простір).</w:t>
      </w:r>
    </w:p>
    <w:p w14:paraId="5405CF99"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Декодер</w:t>
      </w:r>
      <w:r>
        <w:rPr>
          <w:rFonts w:ascii="Times New Roman" w:eastAsia="Times New Roman" w:hAnsi="Times New Roman" w:cs="Times New Roman"/>
          <w:sz w:val="28"/>
          <w:szCs w:val="28"/>
        </w:rPr>
        <w:t xml:space="preserve"> намагається відновити оригінальні дані з латентного вектора.</w:t>
      </w:r>
    </w:p>
    <w:p w14:paraId="7DFA029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Переваги </w:t>
      </w:r>
      <w:proofErr w:type="spellStart"/>
      <w:r>
        <w:rPr>
          <w:rFonts w:ascii="Times New Roman" w:eastAsia="Times New Roman" w:hAnsi="Times New Roman" w:cs="Times New Roman"/>
          <w:color w:val="000000"/>
          <w:sz w:val="28"/>
          <w:szCs w:val="28"/>
        </w:rPr>
        <w:t>автокодерів</w:t>
      </w:r>
      <w:proofErr w:type="spellEnd"/>
      <w:r>
        <w:rPr>
          <w:rFonts w:ascii="Times New Roman" w:eastAsia="Times New Roman" w:hAnsi="Times New Roman" w:cs="Times New Roman"/>
          <w:color w:val="000000"/>
          <w:sz w:val="28"/>
          <w:szCs w:val="28"/>
        </w:rPr>
        <w:t xml:space="preserve"> в очищенні сигналів зумовлені їхньою здатністю навчатися на прикладах, що дозволяє моделі відрізняти між </w:t>
      </w:r>
      <w:proofErr w:type="spellStart"/>
      <w:r>
        <w:rPr>
          <w:rFonts w:ascii="Times New Roman" w:eastAsia="Times New Roman" w:hAnsi="Times New Roman" w:cs="Times New Roman"/>
          <w:color w:val="000000"/>
          <w:sz w:val="28"/>
          <w:szCs w:val="28"/>
        </w:rPr>
        <w:t>зашумленими</w:t>
      </w:r>
      <w:proofErr w:type="spellEnd"/>
      <w:r>
        <w:rPr>
          <w:rFonts w:ascii="Times New Roman" w:eastAsia="Times New Roman" w:hAnsi="Times New Roman" w:cs="Times New Roman"/>
          <w:color w:val="000000"/>
          <w:sz w:val="28"/>
          <w:szCs w:val="28"/>
        </w:rPr>
        <w:t xml:space="preserve"> та чистими даними. Коли </w:t>
      </w:r>
      <w:proofErr w:type="spellStart"/>
      <w:r>
        <w:rPr>
          <w:rFonts w:ascii="Times New Roman" w:eastAsia="Times New Roman" w:hAnsi="Times New Roman" w:cs="Times New Roman"/>
          <w:color w:val="000000"/>
          <w:sz w:val="28"/>
          <w:szCs w:val="28"/>
        </w:rPr>
        <w:t>автокодер</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навчається на </w:t>
      </w:r>
      <w:proofErr w:type="spellStart"/>
      <w:r>
        <w:rPr>
          <w:rFonts w:ascii="Times New Roman" w:eastAsia="Times New Roman" w:hAnsi="Times New Roman" w:cs="Times New Roman"/>
          <w:color w:val="000000"/>
          <w:sz w:val="28"/>
          <w:szCs w:val="28"/>
        </w:rPr>
        <w:t>зашумлених</w:t>
      </w:r>
      <w:proofErr w:type="spellEnd"/>
      <w:r>
        <w:rPr>
          <w:rFonts w:ascii="Times New Roman" w:eastAsia="Times New Roman" w:hAnsi="Times New Roman" w:cs="Times New Roman"/>
          <w:color w:val="000000"/>
          <w:sz w:val="28"/>
          <w:szCs w:val="28"/>
        </w:rPr>
        <w:t xml:space="preserve"> даних, він здатний "забути" інформацію про шум під час відновлення.</w:t>
      </w:r>
    </w:p>
    <w:p w14:paraId="7B4224C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color w:val="000000"/>
          <w:sz w:val="28"/>
          <w:szCs w:val="28"/>
        </w:rPr>
        <w:t>Автокодери</w:t>
      </w:r>
      <w:proofErr w:type="spellEnd"/>
      <w:r>
        <w:rPr>
          <w:rFonts w:ascii="Times New Roman" w:eastAsia="Times New Roman" w:hAnsi="Times New Roman" w:cs="Times New Roman"/>
          <w:color w:val="000000"/>
          <w:sz w:val="28"/>
          <w:szCs w:val="28"/>
        </w:rPr>
        <w:t xml:space="preserve"> можуть бути різних типів: </w:t>
      </w:r>
      <w:proofErr w:type="spellStart"/>
      <w:r>
        <w:rPr>
          <w:rFonts w:ascii="Times New Roman" w:eastAsia="Times New Roman" w:hAnsi="Times New Roman" w:cs="Times New Roman"/>
          <w:color w:val="000000"/>
          <w:sz w:val="28"/>
          <w:szCs w:val="28"/>
        </w:rPr>
        <w:t>Денозинг-автокодери</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Конволюційні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автокодери</w:t>
      </w:r>
      <w:proofErr w:type="spellEnd"/>
    </w:p>
    <w:p w14:paraId="338AFDD4"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lastRenderedPageBreak/>
        <w:t>Денозинг-автокодери</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Denoising</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Autoencoders</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  спеціально налаштовані для відн</w:t>
      </w:r>
      <w:r>
        <w:rPr>
          <w:rFonts w:ascii="Times New Roman" w:eastAsia="Times New Roman" w:hAnsi="Times New Roman" w:cs="Times New Roman"/>
          <w:sz w:val="28"/>
          <w:szCs w:val="28"/>
        </w:rPr>
        <w:t xml:space="preserve">овлення виходу з </w:t>
      </w:r>
      <w:proofErr w:type="spellStart"/>
      <w:r>
        <w:rPr>
          <w:rFonts w:ascii="Times New Roman" w:eastAsia="Times New Roman" w:hAnsi="Times New Roman" w:cs="Times New Roman"/>
          <w:sz w:val="28"/>
          <w:szCs w:val="28"/>
        </w:rPr>
        <w:t>зашумлених</w:t>
      </w:r>
      <w:proofErr w:type="spellEnd"/>
      <w:r>
        <w:rPr>
          <w:rFonts w:ascii="Times New Roman" w:eastAsia="Times New Roman" w:hAnsi="Times New Roman" w:cs="Times New Roman"/>
          <w:sz w:val="28"/>
          <w:szCs w:val="28"/>
        </w:rPr>
        <w:t xml:space="preserve"> входів. Вони тренуються на парах "чистий сигнал - </w:t>
      </w:r>
      <w:proofErr w:type="spellStart"/>
      <w:r>
        <w:rPr>
          <w:rFonts w:ascii="Times New Roman" w:eastAsia="Times New Roman" w:hAnsi="Times New Roman" w:cs="Times New Roman"/>
          <w:sz w:val="28"/>
          <w:szCs w:val="28"/>
        </w:rPr>
        <w:t>зашумлений</w:t>
      </w:r>
      <w:proofErr w:type="spellEnd"/>
      <w:r>
        <w:rPr>
          <w:rFonts w:ascii="Times New Roman" w:eastAsia="Times New Roman" w:hAnsi="Times New Roman" w:cs="Times New Roman"/>
          <w:sz w:val="28"/>
          <w:szCs w:val="28"/>
        </w:rPr>
        <w:t xml:space="preserve"> сигнал", що дозволяє моделі вчитися на відновленні.</w:t>
      </w:r>
    </w:p>
    <w:p w14:paraId="763885C1"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Конволюційні</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автокодери</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Convolutional</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Autoencoders</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використовують згорткові шари, що особливо ефективно працює з </w:t>
      </w:r>
      <w:r>
        <w:rPr>
          <w:rFonts w:ascii="Times New Roman" w:eastAsia="Times New Roman" w:hAnsi="Times New Roman" w:cs="Times New Roman"/>
          <w:sz w:val="28"/>
          <w:szCs w:val="28"/>
        </w:rPr>
        <w:t>зображеннями, де важливо зберегти просторову інформацію.</w:t>
      </w:r>
    </w:p>
    <w:p w14:paraId="717031D9"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Згорткові нейронні мережі (CNN)</w:t>
      </w:r>
    </w:p>
    <w:p w14:paraId="7835520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Згорткові нейронні мережі особливо підходять для обробки зображень. Вони складаються з кількох </w:t>
      </w:r>
      <w:proofErr w:type="spellStart"/>
      <w:r>
        <w:rPr>
          <w:rFonts w:ascii="Times New Roman" w:eastAsia="Times New Roman" w:hAnsi="Times New Roman" w:cs="Times New Roman"/>
          <w:color w:val="000000"/>
          <w:sz w:val="28"/>
          <w:szCs w:val="28"/>
        </w:rPr>
        <w:t>згорткових</w:t>
      </w:r>
      <w:proofErr w:type="spellEnd"/>
      <w:r>
        <w:rPr>
          <w:rFonts w:ascii="Times New Roman" w:eastAsia="Times New Roman" w:hAnsi="Times New Roman" w:cs="Times New Roman"/>
          <w:color w:val="000000"/>
          <w:sz w:val="28"/>
          <w:szCs w:val="28"/>
        </w:rPr>
        <w:t xml:space="preserve"> шарів, які автоматично виявляють особливості на різних рівнях</w:t>
      </w:r>
      <w:r>
        <w:rPr>
          <w:rFonts w:ascii="Times New Roman" w:eastAsia="Times New Roman" w:hAnsi="Times New Roman" w:cs="Times New Roman"/>
          <w:color w:val="000000"/>
          <w:sz w:val="28"/>
          <w:szCs w:val="28"/>
        </w:rPr>
        <w:t xml:space="preserve"> абстракції. CNN використовуються в задачах фільтрації шумів з таких причин: Автоматичне виділення ознак та </w:t>
      </w:r>
      <w:proofErr w:type="spellStart"/>
      <w:r>
        <w:rPr>
          <w:rFonts w:ascii="Times New Roman" w:eastAsia="Times New Roman" w:hAnsi="Times New Roman" w:cs="Times New Roman"/>
          <w:color w:val="000000"/>
          <w:sz w:val="28"/>
          <w:szCs w:val="28"/>
        </w:rPr>
        <w:t>Устойчивість</w:t>
      </w:r>
      <w:proofErr w:type="spellEnd"/>
      <w:r>
        <w:rPr>
          <w:rFonts w:ascii="Times New Roman" w:eastAsia="Times New Roman" w:hAnsi="Times New Roman" w:cs="Times New Roman"/>
          <w:color w:val="000000"/>
          <w:sz w:val="28"/>
          <w:szCs w:val="28"/>
        </w:rPr>
        <w:t xml:space="preserve"> до трансформацій.</w:t>
      </w:r>
    </w:p>
    <w:p w14:paraId="3098F50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Автоматичне виділення ознак</w:t>
      </w:r>
      <w:r>
        <w:rPr>
          <w:rFonts w:ascii="Times New Roman" w:eastAsia="Times New Roman" w:hAnsi="Times New Roman" w:cs="Times New Roman"/>
          <w:sz w:val="28"/>
          <w:szCs w:val="28"/>
        </w:rPr>
        <w:t xml:space="preserve">. Згорткові шари можуть виявляти просторові </w:t>
      </w:r>
      <w:proofErr w:type="spellStart"/>
      <w:r>
        <w:rPr>
          <w:rFonts w:ascii="Times New Roman" w:eastAsia="Times New Roman" w:hAnsi="Times New Roman" w:cs="Times New Roman"/>
          <w:sz w:val="28"/>
          <w:szCs w:val="28"/>
        </w:rPr>
        <w:t>патерни</w:t>
      </w:r>
      <w:proofErr w:type="spellEnd"/>
      <w:r>
        <w:rPr>
          <w:rFonts w:ascii="Times New Roman" w:eastAsia="Times New Roman" w:hAnsi="Times New Roman" w:cs="Times New Roman"/>
          <w:sz w:val="28"/>
          <w:szCs w:val="28"/>
        </w:rPr>
        <w:t>, які є критично важливими для виявленн</w:t>
      </w:r>
      <w:r>
        <w:rPr>
          <w:rFonts w:ascii="Times New Roman" w:eastAsia="Times New Roman" w:hAnsi="Times New Roman" w:cs="Times New Roman"/>
          <w:sz w:val="28"/>
          <w:szCs w:val="28"/>
        </w:rPr>
        <w:t>я шуму.</w:t>
      </w:r>
    </w:p>
    <w:p w14:paraId="76FC7AE2"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Устойчивість</w:t>
      </w:r>
      <w:proofErr w:type="spellEnd"/>
      <w:r>
        <w:rPr>
          <w:rFonts w:ascii="Times New Roman" w:eastAsia="Times New Roman" w:hAnsi="Times New Roman" w:cs="Times New Roman"/>
          <w:b/>
          <w:sz w:val="28"/>
          <w:szCs w:val="28"/>
        </w:rPr>
        <w:t xml:space="preserve"> до трансформацій</w:t>
      </w:r>
      <w:r>
        <w:rPr>
          <w:rFonts w:ascii="Times New Roman" w:eastAsia="Times New Roman" w:hAnsi="Times New Roman" w:cs="Times New Roman"/>
          <w:sz w:val="28"/>
          <w:szCs w:val="28"/>
        </w:rPr>
        <w:t>. CNN може обробляти зображення, які зазнали змін (повороти, зсуви), що робить їх більш універсальними.</w:t>
      </w:r>
    </w:p>
    <w:p w14:paraId="4F03278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Приклади таких </w:t>
      </w:r>
      <w:proofErr w:type="spellStart"/>
      <w:r>
        <w:rPr>
          <w:rFonts w:ascii="Times New Roman" w:eastAsia="Times New Roman" w:hAnsi="Times New Roman" w:cs="Times New Roman"/>
          <w:color w:val="000000"/>
          <w:sz w:val="28"/>
          <w:szCs w:val="28"/>
        </w:rPr>
        <w:t>архітектур</w:t>
      </w:r>
      <w:proofErr w:type="spellEnd"/>
      <w:r>
        <w:rPr>
          <w:rFonts w:ascii="Times New Roman" w:eastAsia="Times New Roman" w:hAnsi="Times New Roman" w:cs="Times New Roman"/>
          <w:color w:val="000000"/>
          <w:sz w:val="28"/>
          <w:szCs w:val="28"/>
        </w:rPr>
        <w:t>:</w:t>
      </w:r>
    </w:p>
    <w:p w14:paraId="4710A14A"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Denoising</w:t>
      </w:r>
      <w:proofErr w:type="spellEnd"/>
      <w:r>
        <w:rPr>
          <w:rFonts w:ascii="Times New Roman" w:eastAsia="Times New Roman" w:hAnsi="Times New Roman" w:cs="Times New Roman"/>
          <w:b/>
          <w:sz w:val="28"/>
          <w:szCs w:val="28"/>
        </w:rPr>
        <w:t xml:space="preserve"> CNN (</w:t>
      </w:r>
      <w:proofErr w:type="spellStart"/>
      <w:r>
        <w:rPr>
          <w:rFonts w:ascii="Times New Roman" w:eastAsia="Times New Roman" w:hAnsi="Times New Roman" w:cs="Times New Roman"/>
          <w:b/>
          <w:sz w:val="28"/>
          <w:szCs w:val="28"/>
        </w:rPr>
        <w:t>DnCNN</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модель, яка спеціально розроблена для видалення шуму з зображень.</w:t>
      </w:r>
      <w:r>
        <w:rPr>
          <w:rFonts w:ascii="Times New Roman" w:eastAsia="Times New Roman" w:hAnsi="Times New Roman" w:cs="Times New Roman"/>
          <w:sz w:val="28"/>
          <w:szCs w:val="28"/>
        </w:rPr>
        <w:t xml:space="preserve"> Вона використовує глибокі згорткові шари для навчання та відновлення сигналу.</w:t>
      </w:r>
    </w:p>
    <w:p w14:paraId="64086AA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U-</w:t>
      </w:r>
      <w:proofErr w:type="spellStart"/>
      <w:r>
        <w:rPr>
          <w:rFonts w:ascii="Times New Roman" w:eastAsia="Times New Roman" w:hAnsi="Times New Roman" w:cs="Times New Roman"/>
          <w:b/>
          <w:sz w:val="28"/>
          <w:szCs w:val="28"/>
        </w:rPr>
        <w:t>Net</w:t>
      </w:r>
      <w:proofErr w:type="spellEnd"/>
      <w:r>
        <w:rPr>
          <w:rFonts w:ascii="Times New Roman" w:eastAsia="Times New Roman" w:hAnsi="Times New Roman" w:cs="Times New Roman"/>
          <w:sz w:val="28"/>
          <w:szCs w:val="28"/>
        </w:rPr>
        <w:t>. архітектура, що використовує об'ємні зв'язки між шарами, що дозволяє моделі зберігати більше інформації про деталі зображення під час фільтрації.</w:t>
      </w:r>
    </w:p>
    <w:p w14:paraId="31F0492F"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Рекурентні нейронні мережі (RNN) та LSTM</w:t>
      </w:r>
    </w:p>
    <w:p w14:paraId="6A34529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Рекурентні нейронні мережі (RNN) забезпечують обробку послідовних даних завдяки своїй архітектурі, яка дозволяє їм "запам’ятовувати" попередні стани. Це робить їх ідеальними для фільтрації шуму в таких задачах, як о</w:t>
      </w:r>
      <w:r>
        <w:rPr>
          <w:rFonts w:ascii="Times New Roman" w:eastAsia="Times New Roman" w:hAnsi="Times New Roman" w:cs="Times New Roman"/>
          <w:color w:val="000000"/>
          <w:sz w:val="28"/>
          <w:szCs w:val="28"/>
        </w:rPr>
        <w:t xml:space="preserve">бробка </w:t>
      </w:r>
      <w:proofErr w:type="spellStart"/>
      <w:r>
        <w:rPr>
          <w:rFonts w:ascii="Times New Roman" w:eastAsia="Times New Roman" w:hAnsi="Times New Roman" w:cs="Times New Roman"/>
          <w:color w:val="000000"/>
          <w:sz w:val="28"/>
          <w:szCs w:val="28"/>
        </w:rPr>
        <w:t>аудіосигналів</w:t>
      </w:r>
      <w:proofErr w:type="spellEnd"/>
      <w:r>
        <w:rPr>
          <w:rFonts w:ascii="Times New Roman" w:eastAsia="Times New Roman" w:hAnsi="Times New Roman" w:cs="Times New Roman"/>
          <w:color w:val="000000"/>
          <w:sz w:val="28"/>
          <w:szCs w:val="28"/>
        </w:rPr>
        <w:t xml:space="preserve"> або часових рядів. Основна проблема традиційних RNN полягає в труднощах з навчанням на довгих послідовностях, що і призвело до створення LSTM.</w:t>
      </w:r>
    </w:p>
    <w:p w14:paraId="74520FE6"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0B38D39C" w14:textId="77777777" w:rsidR="00DE011A" w:rsidRDefault="009240C3">
      <w:pPr>
        <w:spacing w:after="0" w:line="360" w:lineRule="auto"/>
        <w:ind w:firstLine="709"/>
        <w:jc w:val="both"/>
        <w:rPr>
          <w:rFonts w:ascii="Times New Roman" w:eastAsia="Times New Roman" w:hAnsi="Times New Roman" w:cs="Times New Roman"/>
          <w:b/>
          <w:i/>
          <w:sz w:val="28"/>
          <w:szCs w:val="28"/>
        </w:rPr>
      </w:pPr>
      <w:proofErr w:type="spellStart"/>
      <w:r>
        <w:rPr>
          <w:rFonts w:ascii="Times New Roman" w:eastAsia="Times New Roman" w:hAnsi="Times New Roman" w:cs="Times New Roman"/>
          <w:b/>
          <w:i/>
          <w:sz w:val="28"/>
          <w:szCs w:val="28"/>
        </w:rPr>
        <w:lastRenderedPageBreak/>
        <w:t>Denoising</w:t>
      </w:r>
      <w:proofErr w:type="spellEnd"/>
      <w:r>
        <w:rPr>
          <w:rFonts w:ascii="Times New Roman" w:eastAsia="Times New Roman" w:hAnsi="Times New Roman" w:cs="Times New Roman"/>
          <w:b/>
          <w:i/>
          <w:sz w:val="28"/>
          <w:szCs w:val="28"/>
        </w:rPr>
        <w:t xml:space="preserve"> LSTM</w:t>
      </w:r>
    </w:p>
    <w:p w14:paraId="1E1AAE4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LSTM мережі мають спеціальну структуру, що включає комірки пам’яті, які допомагають зберігати важливу інформацію протягом тривалого часу. Це дозволяє LSTM мережам успішно обробляти </w:t>
      </w:r>
      <w:proofErr w:type="spellStart"/>
      <w:r>
        <w:rPr>
          <w:rFonts w:ascii="Times New Roman" w:eastAsia="Times New Roman" w:hAnsi="Times New Roman" w:cs="Times New Roman"/>
          <w:color w:val="000000"/>
          <w:sz w:val="28"/>
          <w:szCs w:val="28"/>
        </w:rPr>
        <w:t>зашумлені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аудіосигнали</w:t>
      </w:r>
      <w:proofErr w:type="spellEnd"/>
      <w:r>
        <w:rPr>
          <w:rFonts w:ascii="Times New Roman" w:eastAsia="Times New Roman" w:hAnsi="Times New Roman" w:cs="Times New Roman"/>
          <w:color w:val="000000"/>
          <w:sz w:val="28"/>
          <w:szCs w:val="28"/>
        </w:rPr>
        <w:t xml:space="preserve">, зберігаючи контекстуальні залежності. Наприклад, у </w:t>
      </w:r>
      <w:r>
        <w:rPr>
          <w:rFonts w:ascii="Times New Roman" w:eastAsia="Times New Roman" w:hAnsi="Times New Roman" w:cs="Times New Roman"/>
          <w:color w:val="000000"/>
          <w:sz w:val="28"/>
          <w:szCs w:val="28"/>
        </w:rPr>
        <w:t xml:space="preserve">задачах обробки біомедичних сигналів, таких як електрокардіограми (ECG) або електроенцефалограми (EEG), LSTM можуть виявити </w:t>
      </w:r>
      <w:proofErr w:type="spellStart"/>
      <w:r>
        <w:rPr>
          <w:rFonts w:ascii="Times New Roman" w:eastAsia="Times New Roman" w:hAnsi="Times New Roman" w:cs="Times New Roman"/>
          <w:color w:val="000000"/>
          <w:sz w:val="28"/>
          <w:szCs w:val="28"/>
        </w:rPr>
        <w:t>зашумлені</w:t>
      </w:r>
      <w:proofErr w:type="spellEnd"/>
      <w:r>
        <w:rPr>
          <w:rFonts w:ascii="Times New Roman" w:eastAsia="Times New Roman" w:hAnsi="Times New Roman" w:cs="Times New Roman"/>
          <w:color w:val="000000"/>
          <w:sz w:val="28"/>
          <w:szCs w:val="28"/>
        </w:rPr>
        <w:t xml:space="preserve"> компоненти та відновити первинний сигнал.</w:t>
      </w:r>
    </w:p>
    <w:p w14:paraId="009C08BA"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Регресійні методи на основі машинного навчання</w:t>
      </w:r>
    </w:p>
    <w:p w14:paraId="7D07668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регресійні моделі, так</w:t>
      </w:r>
      <w:r>
        <w:rPr>
          <w:rFonts w:ascii="Times New Roman" w:eastAsia="Times New Roman" w:hAnsi="Times New Roman" w:cs="Times New Roman"/>
          <w:color w:val="000000"/>
          <w:sz w:val="28"/>
          <w:szCs w:val="28"/>
        </w:rPr>
        <w:t>і як лінійна регресія, можуть бути також застосовані до задач фільтрації шумів. Хоча вони можуть бути менш ефективними у випадках складних шумів, все ж вони є корисними для простих задач.</w:t>
      </w:r>
    </w:p>
    <w:p w14:paraId="1FF4B078"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Лінійна регресія</w:t>
      </w:r>
    </w:p>
    <w:p w14:paraId="0922BAC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Лінійна регресія може бути використана для моделюва</w:t>
      </w:r>
      <w:r>
        <w:rPr>
          <w:rFonts w:ascii="Times New Roman" w:eastAsia="Times New Roman" w:hAnsi="Times New Roman" w:cs="Times New Roman"/>
          <w:color w:val="000000"/>
          <w:sz w:val="28"/>
          <w:szCs w:val="28"/>
        </w:rPr>
        <w:t xml:space="preserve">ння простих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між </w:t>
      </w:r>
      <w:proofErr w:type="spellStart"/>
      <w:r>
        <w:rPr>
          <w:rFonts w:ascii="Times New Roman" w:eastAsia="Times New Roman" w:hAnsi="Times New Roman" w:cs="Times New Roman"/>
          <w:color w:val="000000"/>
          <w:sz w:val="28"/>
          <w:szCs w:val="28"/>
        </w:rPr>
        <w:t>зашумленими</w:t>
      </w:r>
      <w:proofErr w:type="spellEnd"/>
      <w:r>
        <w:rPr>
          <w:rFonts w:ascii="Times New Roman" w:eastAsia="Times New Roman" w:hAnsi="Times New Roman" w:cs="Times New Roman"/>
          <w:color w:val="000000"/>
          <w:sz w:val="28"/>
          <w:szCs w:val="28"/>
        </w:rPr>
        <w:t xml:space="preserve"> та чистими сигналами. Однак, вона підходить тільки для ситуацій, коли шум має лінійний характер і не може бути ефективною у випадках, коли існують складні, нелінійні зв’язки.</w:t>
      </w:r>
    </w:p>
    <w:p w14:paraId="1464D75D"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Підтримуючі вектори (SVR)</w:t>
      </w:r>
    </w:p>
    <w:p w14:paraId="7BA6C78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Регресія на базі п</w:t>
      </w:r>
      <w:r>
        <w:rPr>
          <w:rFonts w:ascii="Times New Roman" w:eastAsia="Times New Roman" w:hAnsi="Times New Roman" w:cs="Times New Roman"/>
          <w:color w:val="000000"/>
          <w:sz w:val="28"/>
          <w:szCs w:val="28"/>
        </w:rPr>
        <w:t xml:space="preserve">ідтримуючих векторів (SVR) є більш складним методом, який використовує концепцію гіперплощини для визначення оптимального поділу між сигналами і шумами. SVR може працювати з нелінійними даними за рахунок використання різних </w:t>
      </w:r>
      <w:proofErr w:type="spellStart"/>
      <w:r>
        <w:rPr>
          <w:rFonts w:ascii="Times New Roman" w:eastAsia="Times New Roman" w:hAnsi="Times New Roman" w:cs="Times New Roman"/>
          <w:color w:val="000000"/>
          <w:sz w:val="28"/>
          <w:szCs w:val="28"/>
        </w:rPr>
        <w:t>ядер</w:t>
      </w:r>
      <w:proofErr w:type="spellEnd"/>
      <w:r>
        <w:rPr>
          <w:rFonts w:ascii="Times New Roman" w:eastAsia="Times New Roman" w:hAnsi="Times New Roman" w:cs="Times New Roman"/>
          <w:color w:val="000000"/>
          <w:sz w:val="28"/>
          <w:szCs w:val="28"/>
        </w:rPr>
        <w:t>, що робить його універсальн</w:t>
      </w:r>
      <w:r>
        <w:rPr>
          <w:rFonts w:ascii="Times New Roman" w:eastAsia="Times New Roman" w:hAnsi="Times New Roman" w:cs="Times New Roman"/>
          <w:color w:val="000000"/>
          <w:sz w:val="28"/>
          <w:szCs w:val="28"/>
        </w:rPr>
        <w:t>им у фільтрації шуму.</w:t>
      </w:r>
    </w:p>
    <w:p w14:paraId="484251FA"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Дерева рішень та ансамблі</w:t>
      </w:r>
    </w:p>
    <w:p w14:paraId="334FB11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Дерева рішень та ансамблі, такі як </w:t>
      </w:r>
      <w:proofErr w:type="spellStart"/>
      <w:r>
        <w:rPr>
          <w:rFonts w:ascii="Times New Roman" w:eastAsia="Times New Roman" w:hAnsi="Times New Roman" w:cs="Times New Roman"/>
          <w:color w:val="000000"/>
          <w:sz w:val="28"/>
          <w:szCs w:val="28"/>
        </w:rPr>
        <w:t>Random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Forest</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Gradient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Boosting</w:t>
      </w:r>
      <w:proofErr w:type="spellEnd"/>
      <w:r>
        <w:rPr>
          <w:rFonts w:ascii="Times New Roman" w:eastAsia="Times New Roman" w:hAnsi="Times New Roman" w:cs="Times New Roman"/>
          <w:color w:val="000000"/>
          <w:sz w:val="28"/>
          <w:szCs w:val="28"/>
        </w:rPr>
        <w:t>, дозволяють виявляти важливі особливості в даних, використовуючи рішення, основані на випадкових підмножинах даних. Ці методи можуть бути е</w:t>
      </w:r>
      <w:r>
        <w:rPr>
          <w:rFonts w:ascii="Times New Roman" w:eastAsia="Times New Roman" w:hAnsi="Times New Roman" w:cs="Times New Roman"/>
          <w:color w:val="000000"/>
          <w:sz w:val="28"/>
          <w:szCs w:val="28"/>
        </w:rPr>
        <w:t>фективними у випадках, коли дані є гетерогенними, тобто мають різні типи шуму.</w:t>
      </w:r>
    </w:p>
    <w:p w14:paraId="1348E3CC"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 навчання без учителя</w:t>
      </w:r>
    </w:p>
    <w:p w14:paraId="6E57BDE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навчання без учителя стають все більш популярними для фільтрації шумів, оскільки вони дозволяють аналізувати дані без наявності еталонних сигн</w:t>
      </w:r>
      <w:r>
        <w:rPr>
          <w:rFonts w:ascii="Times New Roman" w:eastAsia="Times New Roman" w:hAnsi="Times New Roman" w:cs="Times New Roman"/>
          <w:color w:val="000000"/>
          <w:sz w:val="28"/>
          <w:szCs w:val="28"/>
        </w:rPr>
        <w:t>алів. Основними підходами є кластеризація та аналіз головних компонент.</w:t>
      </w:r>
    </w:p>
    <w:p w14:paraId="371E55D6"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Кластеризація</w:t>
      </w:r>
    </w:p>
    <w:p w14:paraId="21CFCEA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Кластеризація</w:t>
      </w:r>
      <w:r>
        <w:rPr>
          <w:rFonts w:ascii="Times New Roman" w:eastAsia="Times New Roman" w:hAnsi="Times New Roman" w:cs="Times New Roman"/>
          <w:color w:val="000000"/>
          <w:sz w:val="28"/>
          <w:szCs w:val="28"/>
        </w:rPr>
        <w:t xml:space="preserve"> може бути використана для групування подібних даних, що допомагає виявити та видалити шуми. Класичні алгоритми, такі як K-середні або ієрархічна кластеризац</w:t>
      </w:r>
      <w:r>
        <w:rPr>
          <w:rFonts w:ascii="Times New Roman" w:eastAsia="Times New Roman" w:hAnsi="Times New Roman" w:cs="Times New Roman"/>
          <w:color w:val="000000"/>
          <w:sz w:val="28"/>
          <w:szCs w:val="28"/>
        </w:rPr>
        <w:t>ія, можуть бути застосовані для визначення "нормальних" зразків, що дозволяє виявити аномалії, які можуть вважатися шумом.</w:t>
      </w:r>
    </w:p>
    <w:p w14:paraId="3C38BE2E"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Аналіз головних компонент (PCA)</w:t>
      </w:r>
    </w:p>
    <w:p w14:paraId="67E4C3C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Аналіз головних компонент (PCA)</w:t>
      </w:r>
      <w:r>
        <w:rPr>
          <w:rFonts w:ascii="Times New Roman" w:eastAsia="Times New Roman" w:hAnsi="Times New Roman" w:cs="Times New Roman"/>
          <w:color w:val="000000"/>
          <w:sz w:val="28"/>
          <w:szCs w:val="28"/>
        </w:rPr>
        <w:t xml:space="preserve"> є технікою зменшення розмірності, яка дозволяє виявити основні компон</w:t>
      </w:r>
      <w:r>
        <w:rPr>
          <w:rFonts w:ascii="Times New Roman" w:eastAsia="Times New Roman" w:hAnsi="Times New Roman" w:cs="Times New Roman"/>
          <w:color w:val="000000"/>
          <w:sz w:val="28"/>
          <w:szCs w:val="28"/>
        </w:rPr>
        <w:t xml:space="preserve">енти в даних. PCA може бути використаний для фільтрації шумів, </w:t>
      </w:r>
      <w:proofErr w:type="spellStart"/>
      <w:r>
        <w:rPr>
          <w:rFonts w:ascii="Times New Roman" w:eastAsia="Times New Roman" w:hAnsi="Times New Roman" w:cs="Times New Roman"/>
          <w:color w:val="000000"/>
          <w:sz w:val="28"/>
          <w:szCs w:val="28"/>
        </w:rPr>
        <w:t>проєктуючи</w:t>
      </w:r>
      <w:proofErr w:type="spellEnd"/>
      <w:r>
        <w:rPr>
          <w:rFonts w:ascii="Times New Roman" w:eastAsia="Times New Roman" w:hAnsi="Times New Roman" w:cs="Times New Roman"/>
          <w:color w:val="000000"/>
          <w:sz w:val="28"/>
          <w:szCs w:val="28"/>
        </w:rPr>
        <w:t xml:space="preserve"> дані на меншій кількості вимірів, де шум має менший вплив. Це дозволяє зберігати важливу інформацію, одночасно зменшуючи вплив шумів.</w:t>
      </w:r>
    </w:p>
    <w:p w14:paraId="4E386830"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Генеративні змагальні мережі (GAN)</w:t>
      </w:r>
    </w:p>
    <w:p w14:paraId="6501D5A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Генеративні з</w:t>
      </w:r>
      <w:r>
        <w:rPr>
          <w:rFonts w:ascii="Times New Roman" w:eastAsia="Times New Roman" w:hAnsi="Times New Roman" w:cs="Times New Roman"/>
          <w:b/>
          <w:color w:val="000000"/>
          <w:sz w:val="28"/>
          <w:szCs w:val="28"/>
        </w:rPr>
        <w:t>магальні мережі (GAN)</w:t>
      </w:r>
      <w:r>
        <w:rPr>
          <w:rFonts w:ascii="Times New Roman" w:eastAsia="Times New Roman" w:hAnsi="Times New Roman" w:cs="Times New Roman"/>
          <w:color w:val="000000"/>
          <w:sz w:val="28"/>
          <w:szCs w:val="28"/>
        </w:rPr>
        <w:t xml:space="preserve"> є новою класною архітектурою, яка складається з двох нейронних мереж – генератора та дискримінатора. Генератор намагається створити дані, які виглядають схожими на реальні, в той час як дискримінатор намагається відрізнити реальні дан</w:t>
      </w:r>
      <w:r>
        <w:rPr>
          <w:rFonts w:ascii="Times New Roman" w:eastAsia="Times New Roman" w:hAnsi="Times New Roman" w:cs="Times New Roman"/>
          <w:color w:val="000000"/>
          <w:sz w:val="28"/>
          <w:szCs w:val="28"/>
        </w:rPr>
        <w:t>і від згенерованих. GAN показали обіцянку у фільтрації шуму, оскільки вони здатні відновлювати структуру сигналу, створюючи нові дані на основі наявних.</w:t>
      </w:r>
    </w:p>
    <w:p w14:paraId="126F1854"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Приклад експериментального підходу</w:t>
      </w:r>
    </w:p>
    <w:p w14:paraId="4B05171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представленому коді поєднується кілька підходів, таких як класичні</w:t>
      </w:r>
      <w:r>
        <w:rPr>
          <w:rFonts w:ascii="Times New Roman" w:eastAsia="Times New Roman" w:hAnsi="Times New Roman" w:cs="Times New Roman"/>
          <w:color w:val="000000"/>
          <w:sz w:val="28"/>
          <w:szCs w:val="28"/>
        </w:rPr>
        <w:t xml:space="preserve"> методи фільтрації (медіанний, </w:t>
      </w:r>
      <w:proofErr w:type="spellStart"/>
      <w:r>
        <w:rPr>
          <w:rFonts w:ascii="Times New Roman" w:eastAsia="Times New Roman" w:hAnsi="Times New Roman" w:cs="Times New Roman"/>
          <w:color w:val="000000"/>
          <w:sz w:val="28"/>
          <w:szCs w:val="28"/>
        </w:rPr>
        <w:t>Савіцький-Голея</w:t>
      </w:r>
      <w:proofErr w:type="spellEnd"/>
      <w:r>
        <w:rPr>
          <w:rFonts w:ascii="Times New Roman" w:eastAsia="Times New Roman" w:hAnsi="Times New Roman" w:cs="Times New Roman"/>
          <w:color w:val="000000"/>
          <w:sz w:val="28"/>
          <w:szCs w:val="28"/>
        </w:rPr>
        <w:t>) та методи машинного навчання (PCA). Зокрема, PCA виступає як базова техніка для зменшення розмірності, допомагаючи відфільтрувати сигнал від шуму.</w:t>
      </w:r>
    </w:p>
    <w:p w14:paraId="1D54DA7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сценаріях з високим рівнем шуму, </w:t>
      </w:r>
      <w:proofErr w:type="spellStart"/>
      <w:r>
        <w:rPr>
          <w:rFonts w:ascii="Times New Roman" w:eastAsia="Times New Roman" w:hAnsi="Times New Roman" w:cs="Times New Roman"/>
          <w:color w:val="000000"/>
          <w:sz w:val="28"/>
          <w:szCs w:val="28"/>
        </w:rPr>
        <w:t>автокодери</w:t>
      </w:r>
      <w:proofErr w:type="spellEnd"/>
      <w:r>
        <w:rPr>
          <w:rFonts w:ascii="Times New Roman" w:eastAsia="Times New Roman" w:hAnsi="Times New Roman" w:cs="Times New Roman"/>
          <w:color w:val="000000"/>
          <w:sz w:val="28"/>
          <w:szCs w:val="28"/>
        </w:rPr>
        <w:t xml:space="preserve"> або CNN можуть </w:t>
      </w:r>
      <w:r>
        <w:rPr>
          <w:rFonts w:ascii="Times New Roman" w:eastAsia="Times New Roman" w:hAnsi="Times New Roman" w:cs="Times New Roman"/>
          <w:color w:val="000000"/>
          <w:sz w:val="28"/>
          <w:szCs w:val="28"/>
        </w:rPr>
        <w:t xml:space="preserve">бути наступним кроком для підвищення точності фільтрації, оскільки вони здатні адаптуватися до складних нелінійних </w:t>
      </w:r>
      <w:proofErr w:type="spellStart"/>
      <w:r>
        <w:rPr>
          <w:rFonts w:ascii="Times New Roman" w:eastAsia="Times New Roman" w:hAnsi="Times New Roman" w:cs="Times New Roman"/>
          <w:color w:val="000000"/>
          <w:sz w:val="28"/>
          <w:szCs w:val="28"/>
        </w:rPr>
        <w:t>залежностей</w:t>
      </w:r>
      <w:proofErr w:type="spellEnd"/>
      <w:r>
        <w:rPr>
          <w:rFonts w:ascii="Times New Roman" w:eastAsia="Times New Roman" w:hAnsi="Times New Roman" w:cs="Times New Roman"/>
          <w:color w:val="000000"/>
          <w:sz w:val="28"/>
          <w:szCs w:val="28"/>
        </w:rPr>
        <w:t xml:space="preserve"> у даних. При цьому, для таких задач може бути необхідним великий обсяг даних та обчислювальні потужності для навчання моделей.</w:t>
      </w:r>
    </w:p>
    <w:p w14:paraId="5B4E4878"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53F0EBD"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F255F1F"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Порівняння з класичними методами</w:t>
      </w:r>
    </w:p>
    <w:p w14:paraId="17BF08C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машинного навчання загалом демонструють вищу продуктивність у складних середовищах з наявністю складних видів шумів (наприклад, рожевий шум або випадкові сплески). Однак їх використання може бути не виправданим у ви</w:t>
      </w:r>
      <w:r>
        <w:rPr>
          <w:rFonts w:ascii="Times New Roman" w:eastAsia="Times New Roman" w:hAnsi="Times New Roman" w:cs="Times New Roman"/>
          <w:color w:val="000000"/>
          <w:sz w:val="28"/>
          <w:szCs w:val="28"/>
        </w:rPr>
        <w:t>падках з простими шумами, де класичні методи (медіанний, вейвлет-фільтрація) можуть бути достатніми.</w:t>
      </w:r>
    </w:p>
    <w:p w14:paraId="16C0459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ефективного застосування фільтрів на основі машинного навчання необхідно попередньо проводити детальний аналіз шуму, як це зроблено в представленому ко</w:t>
      </w:r>
      <w:r>
        <w:rPr>
          <w:rFonts w:ascii="Times New Roman" w:eastAsia="Times New Roman" w:hAnsi="Times New Roman" w:cs="Times New Roman"/>
          <w:color w:val="000000"/>
          <w:sz w:val="28"/>
          <w:szCs w:val="28"/>
        </w:rPr>
        <w:t>ді. Такий підхід дозволяє краще розуміти природу шуму та вибирати найбільш оптимальні методи.</w:t>
      </w:r>
    </w:p>
    <w:p w14:paraId="693B358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підсумку, фільтрація на основі машинного навчання може стати важливим інструментом у сценаріях зі складними сигналами, забезпечуючи адаптивні рішення там, де кл</w:t>
      </w:r>
      <w:r>
        <w:rPr>
          <w:rFonts w:ascii="Times New Roman" w:eastAsia="Times New Roman" w:hAnsi="Times New Roman" w:cs="Times New Roman"/>
          <w:color w:val="000000"/>
          <w:sz w:val="28"/>
          <w:szCs w:val="28"/>
        </w:rPr>
        <w:t>асичні методи не дають бажаних результатів.</w:t>
      </w:r>
    </w:p>
    <w:p w14:paraId="1F82782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8"/>
          <w:szCs w:val="28"/>
        </w:rPr>
        <w:t>Методи фільтрації шумів на основі машинного навчання продовжують розвиватися і вдосконалюватися, пропонуючи потужні інструменти для покращення якості даних в різних областях. Однак ці методи також мають свої обме</w:t>
      </w:r>
      <w:r>
        <w:rPr>
          <w:rFonts w:ascii="Times New Roman" w:eastAsia="Times New Roman" w:hAnsi="Times New Roman" w:cs="Times New Roman"/>
          <w:color w:val="000000"/>
          <w:sz w:val="28"/>
          <w:szCs w:val="28"/>
        </w:rPr>
        <w:t>ження. По-перше, їхня ефективність сильно залежить від обсягу та якості навчальних даних. По-друге, налаштування моделей може вимагати значних обчислювальних ресурсів і часу. Перш ніж обрати конкретний метод, важливо провести детальний аналіз даних і поста</w:t>
      </w:r>
      <w:r>
        <w:rPr>
          <w:rFonts w:ascii="Times New Roman" w:eastAsia="Times New Roman" w:hAnsi="Times New Roman" w:cs="Times New Roman"/>
          <w:color w:val="000000"/>
          <w:sz w:val="28"/>
          <w:szCs w:val="28"/>
        </w:rPr>
        <w:t>влених завдань, щоб знайти оптимальне рішення для фільтрації шумів у конкретному контексті.</w:t>
      </w:r>
    </w:p>
    <w:p w14:paraId="6B485BC3" w14:textId="77777777" w:rsidR="00DE011A" w:rsidRDefault="00DE011A"/>
    <w:p w14:paraId="51F541BF" w14:textId="77777777" w:rsidR="00DE011A" w:rsidRDefault="009240C3">
      <w:pPr>
        <w:pStyle w:val="1"/>
        <w:spacing w:before="0" w:line="360" w:lineRule="auto"/>
        <w:ind w:firstLine="709"/>
        <w:rPr>
          <w:rFonts w:ascii="Times New Roman" w:eastAsia="Times New Roman" w:hAnsi="Times New Roman" w:cs="Times New Roman"/>
          <w:b/>
          <w:color w:val="000000"/>
          <w:sz w:val="28"/>
          <w:szCs w:val="28"/>
        </w:rPr>
      </w:pPr>
      <w:bookmarkStart w:id="11" w:name="_3rdcrjn" w:colFirst="0" w:colLast="0"/>
      <w:bookmarkEnd w:id="11"/>
      <w:r>
        <w:rPr>
          <w:rFonts w:ascii="Times New Roman" w:eastAsia="Times New Roman" w:hAnsi="Times New Roman" w:cs="Times New Roman"/>
          <w:b/>
          <w:color w:val="000000"/>
          <w:sz w:val="28"/>
          <w:szCs w:val="28"/>
        </w:rPr>
        <w:t>2.3 Розробка системи фільтрації шумів для навчання нейронних мереж</w:t>
      </w:r>
    </w:p>
    <w:p w14:paraId="48E82A9B" w14:textId="77777777" w:rsidR="00DE011A" w:rsidRDefault="00DE011A"/>
    <w:p w14:paraId="0DB75D9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нейронні мережі використовуються для широкого спектра завдань, від класифікації зображе</w:t>
      </w:r>
      <w:r>
        <w:rPr>
          <w:rFonts w:ascii="Times New Roman" w:eastAsia="Times New Roman" w:hAnsi="Times New Roman" w:cs="Times New Roman"/>
          <w:color w:val="000000"/>
          <w:sz w:val="28"/>
          <w:szCs w:val="28"/>
        </w:rPr>
        <w:t>нь до аналізу часових рядів, і забезпечують високий рівень точності в багатьох областях. Проте, як і інші методи машинного навчання, нейронні мережі сильно залежать від якості вхідних даних. В реальних умовах дані часто супроводжуються шумами, які можуть с</w:t>
      </w:r>
      <w:r>
        <w:rPr>
          <w:rFonts w:ascii="Times New Roman" w:eastAsia="Times New Roman" w:hAnsi="Times New Roman" w:cs="Times New Roman"/>
          <w:color w:val="000000"/>
          <w:sz w:val="28"/>
          <w:szCs w:val="28"/>
        </w:rPr>
        <w:t xml:space="preserve">уттєво знизити ефективність навчання моделей, призводити до неправильних прогнозів та підвищення похибок. </w:t>
      </w:r>
      <w:r>
        <w:rPr>
          <w:rFonts w:ascii="Times New Roman" w:eastAsia="Times New Roman" w:hAnsi="Times New Roman" w:cs="Times New Roman"/>
          <w:color w:val="000000"/>
          <w:sz w:val="28"/>
          <w:szCs w:val="28"/>
        </w:rPr>
        <w:lastRenderedPageBreak/>
        <w:t>У зв'язку з цим розробка систем фільтрації шумів є ключовим етапом у підготовці даних для навчання нейронних мереж.</w:t>
      </w:r>
    </w:p>
    <w:p w14:paraId="4E8D54A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Фільтрація шуму у контексті підгот</w:t>
      </w:r>
      <w:r>
        <w:rPr>
          <w:rFonts w:ascii="Times New Roman" w:eastAsia="Times New Roman" w:hAnsi="Times New Roman" w:cs="Times New Roman"/>
          <w:color w:val="000000"/>
          <w:sz w:val="28"/>
          <w:szCs w:val="28"/>
        </w:rPr>
        <w:t>овки даних для нейронних мереж переслідує дві основні цілі, що подані в таблиці 2.4.</w:t>
      </w:r>
    </w:p>
    <w:p w14:paraId="1EF631E3"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2.4</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Основні цілі фільтрації шумів у контексті підготовки даних для нейронних мереж</w:t>
      </w:r>
      <w:r>
        <w:rPr>
          <w:noProof/>
        </w:rPr>
        <mc:AlternateContent>
          <mc:Choice Requires="wpg">
            <w:drawing>
              <wp:anchor distT="0" distB="0" distL="114300" distR="114300" simplePos="0" relativeHeight="251663360" behindDoc="0" locked="0" layoutInCell="1" hidden="0" allowOverlap="1" wp14:anchorId="3B0384AA" wp14:editId="110552C4">
                <wp:simplePos x="0" y="0"/>
                <wp:positionH relativeFrom="column">
                  <wp:posOffset>177800</wp:posOffset>
                </wp:positionH>
                <wp:positionV relativeFrom="paragraph">
                  <wp:posOffset>2730500</wp:posOffset>
                </wp:positionV>
                <wp:extent cx="5692140" cy="2263140"/>
                <wp:effectExtent l="0" t="0" r="0" b="0"/>
                <wp:wrapTopAndBottom distT="0" distB="0"/>
                <wp:docPr id="146" name="Групувати 146"/>
                <wp:cNvGraphicFramePr/>
                <a:graphic xmlns:a="http://schemas.openxmlformats.org/drawingml/2006/main">
                  <a:graphicData uri="http://schemas.microsoft.com/office/word/2010/wordprocessingGroup">
                    <wpg:wgp>
                      <wpg:cNvGrpSpPr/>
                      <wpg:grpSpPr>
                        <a:xfrm>
                          <a:off x="0" y="0"/>
                          <a:ext cx="5692140" cy="2263140"/>
                          <a:chOff x="2499675" y="2648425"/>
                          <a:chExt cx="5692650" cy="2263600"/>
                        </a:xfrm>
                      </wpg:grpSpPr>
                      <wpg:grpSp>
                        <wpg:cNvPr id="147" name="Групувати 147"/>
                        <wpg:cNvGrpSpPr/>
                        <wpg:grpSpPr>
                          <a:xfrm>
                            <a:off x="2499930" y="2648430"/>
                            <a:ext cx="5692140" cy="2263140"/>
                            <a:chOff x="2377350" y="2564325"/>
                            <a:chExt cx="5937300" cy="2437700"/>
                          </a:xfrm>
                        </wpg:grpSpPr>
                        <wps:wsp>
                          <wps:cNvPr id="148" name="Прямокутник 148"/>
                          <wps:cNvSpPr/>
                          <wps:spPr>
                            <a:xfrm>
                              <a:off x="2377350" y="2564325"/>
                              <a:ext cx="5937300" cy="2437700"/>
                            </a:xfrm>
                            <a:prstGeom prst="rect">
                              <a:avLst/>
                            </a:prstGeom>
                            <a:noFill/>
                            <a:ln>
                              <a:noFill/>
                            </a:ln>
                          </wps:spPr>
                          <wps:txbx>
                            <w:txbxContent>
                              <w:p w14:paraId="0BAE66FA"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49" name="Групувати 149"/>
                          <wpg:cNvGrpSpPr/>
                          <wpg:grpSpPr>
                            <a:xfrm>
                              <a:off x="2383725" y="2564335"/>
                              <a:ext cx="5924550" cy="2431330"/>
                              <a:chOff x="0" y="-57220"/>
                              <a:chExt cx="5924550" cy="2435731"/>
                            </a:xfrm>
                          </wpg:grpSpPr>
                          <wps:wsp>
                            <wps:cNvPr id="150" name="Прямокутник 150"/>
                            <wps:cNvSpPr/>
                            <wps:spPr>
                              <a:xfrm>
                                <a:off x="0" y="-57220"/>
                                <a:ext cx="5924550" cy="2435725"/>
                              </a:xfrm>
                              <a:prstGeom prst="rect">
                                <a:avLst/>
                              </a:prstGeom>
                              <a:noFill/>
                              <a:ln>
                                <a:noFill/>
                              </a:ln>
                            </wps:spPr>
                            <wps:txbx>
                              <w:txbxContent>
                                <w:p w14:paraId="790E07A5"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51" name="Групувати 151"/>
                            <wpg:cNvGrpSpPr/>
                            <wpg:grpSpPr>
                              <a:xfrm>
                                <a:off x="2190750" y="-57220"/>
                                <a:ext cx="1638300" cy="676572"/>
                                <a:chOff x="0" y="-57220"/>
                                <a:chExt cx="1638300" cy="676572"/>
                              </a:xfrm>
                            </wpg:grpSpPr>
                            <wps:wsp>
                              <wps:cNvPr id="152" name="Блок-схема: знак завершення 152"/>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3001E017"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53" name="Прямокутник 153"/>
                              <wps:cNvSpPr/>
                              <wps:spPr>
                                <a:xfrm>
                                  <a:off x="57150" y="-57220"/>
                                  <a:ext cx="1562100" cy="676572"/>
                                </a:xfrm>
                                <a:prstGeom prst="rect">
                                  <a:avLst/>
                                </a:prstGeom>
                                <a:noFill/>
                                <a:ln>
                                  <a:noFill/>
                                </a:ln>
                              </wps:spPr>
                              <wps:txbx>
                                <w:txbxContent>
                                  <w:p w14:paraId="0EAAF124"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Структурні елементи системи фільтрації шумів</w:t>
                                    </w:r>
                                  </w:p>
                                </w:txbxContent>
                              </wps:txbx>
                              <wps:bodyPr spcFirstLastPara="1" wrap="square" lIns="91425" tIns="45700" rIns="91425" bIns="45700" anchor="t" anchorCtr="0">
                                <a:noAutofit/>
                              </wps:bodyPr>
                            </wps:wsp>
                          </wpg:grpSp>
                          <wpg:grpSp>
                            <wpg:cNvPr id="154" name="Групувати 154"/>
                            <wpg:cNvGrpSpPr/>
                            <wpg:grpSpPr>
                              <a:xfrm>
                                <a:off x="0" y="219075"/>
                                <a:ext cx="1638300" cy="581025"/>
                                <a:chOff x="0" y="0"/>
                                <a:chExt cx="1638300" cy="581025"/>
                              </a:xfrm>
                            </wpg:grpSpPr>
                            <wps:wsp>
                              <wps:cNvPr id="155" name="Блок-схема: знак завершення 155"/>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29AAD044"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56" name="Прямокутник 156"/>
                              <wps:cNvSpPr/>
                              <wps:spPr>
                                <a:xfrm>
                                  <a:off x="47625" y="28575"/>
                                  <a:ext cx="1590675" cy="504825"/>
                                </a:xfrm>
                                <a:prstGeom prst="rect">
                                  <a:avLst/>
                                </a:prstGeom>
                                <a:noFill/>
                                <a:ln>
                                  <a:noFill/>
                                </a:ln>
                              </wps:spPr>
                              <wps:txbx>
                                <w:txbxContent>
                                  <w:p w14:paraId="5D316021"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Аналіз типу шумів і структури сигналів</w:t>
                                    </w:r>
                                  </w:p>
                                </w:txbxContent>
                              </wps:txbx>
                              <wps:bodyPr spcFirstLastPara="1" wrap="square" lIns="91425" tIns="45700" rIns="91425" bIns="45700" anchor="t" anchorCtr="0">
                                <a:noAutofit/>
                              </wps:bodyPr>
                            </wps:wsp>
                          </wpg:grpSp>
                          <wpg:grpSp>
                            <wpg:cNvPr id="157" name="Групувати 157"/>
                            <wpg:cNvGrpSpPr/>
                            <wpg:grpSpPr>
                              <a:xfrm>
                                <a:off x="1009650" y="1780776"/>
                                <a:ext cx="1638300" cy="597734"/>
                                <a:chOff x="695325" y="685401"/>
                                <a:chExt cx="1638300" cy="597734"/>
                              </a:xfrm>
                            </wpg:grpSpPr>
                            <wps:wsp>
                              <wps:cNvPr id="158" name="Блок-схема: знак завершення 158"/>
                              <wps:cNvSpPr/>
                              <wps:spPr>
                                <a:xfrm>
                                  <a:off x="695325" y="70211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557509A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59" name="Прямокутник 159"/>
                              <wps:cNvSpPr/>
                              <wps:spPr>
                                <a:xfrm>
                                  <a:off x="723900" y="685401"/>
                                  <a:ext cx="1590674" cy="582076"/>
                                </a:xfrm>
                                <a:prstGeom prst="rect">
                                  <a:avLst/>
                                </a:prstGeom>
                                <a:noFill/>
                                <a:ln>
                                  <a:noFill/>
                                </a:ln>
                              </wps:spPr>
                              <wps:txbx>
                                <w:txbxContent>
                                  <w:p w14:paraId="5A285999" w14:textId="77777777" w:rsidR="00DE011A" w:rsidRDefault="009240C3">
                                    <w:pPr>
                                      <w:spacing w:line="258" w:lineRule="auto"/>
                                      <w:jc w:val="center"/>
                                      <w:textDirection w:val="btLr"/>
                                    </w:pPr>
                                    <w:proofErr w:type="spellStart"/>
                                    <w:r>
                                      <w:rPr>
                                        <w:rFonts w:ascii="Times New Roman" w:eastAsia="Times New Roman" w:hAnsi="Times New Roman" w:cs="Times New Roman"/>
                                        <w:color w:val="000000"/>
                                        <w:sz w:val="24"/>
                                      </w:rPr>
                                      <w:t>Мультифільтраційна</w:t>
                                    </w:r>
                                    <w:proofErr w:type="spellEnd"/>
                                    <w:r>
                                      <w:rPr>
                                        <w:rFonts w:ascii="Times New Roman" w:eastAsia="Times New Roman" w:hAnsi="Times New Roman" w:cs="Times New Roman"/>
                                        <w:color w:val="000000"/>
                                        <w:sz w:val="24"/>
                                      </w:rPr>
                                      <w:t xml:space="preserve"> архітектура</w:t>
                                    </w:r>
                                  </w:p>
                                </w:txbxContent>
                              </wps:txbx>
                              <wps:bodyPr spcFirstLastPara="1" wrap="square" lIns="91425" tIns="45700" rIns="91425" bIns="45700" anchor="t" anchorCtr="0">
                                <a:noAutofit/>
                              </wps:bodyPr>
                            </wps:wsp>
                          </wpg:grpSp>
                          <wpg:grpSp>
                            <wpg:cNvPr id="160" name="Групувати 160"/>
                            <wpg:cNvGrpSpPr/>
                            <wpg:grpSpPr>
                              <a:xfrm>
                                <a:off x="3124200" y="1797486"/>
                                <a:ext cx="1638300" cy="581025"/>
                                <a:chOff x="-942975" y="702111"/>
                                <a:chExt cx="1638300" cy="581025"/>
                              </a:xfrm>
                            </wpg:grpSpPr>
                            <wps:wsp>
                              <wps:cNvPr id="161" name="Блок-схема: знак завершення 161"/>
                              <wps:cNvSpPr/>
                              <wps:spPr>
                                <a:xfrm>
                                  <a:off x="-942975" y="702111"/>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41960692"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62" name="Прямокутник 162"/>
                              <wps:cNvSpPr/>
                              <wps:spPr>
                                <a:xfrm>
                                  <a:off x="-819150" y="704021"/>
                                  <a:ext cx="1409700" cy="504327"/>
                                </a:xfrm>
                                <a:prstGeom prst="rect">
                                  <a:avLst/>
                                </a:prstGeom>
                                <a:noFill/>
                                <a:ln>
                                  <a:noFill/>
                                </a:ln>
                              </wps:spPr>
                              <wps:txbx>
                                <w:txbxContent>
                                  <w:p w14:paraId="580B83A5"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Адаптивні методи фільтрації</w:t>
                                    </w:r>
                                  </w:p>
                                  <w:p w14:paraId="4CC62FF3" w14:textId="77777777" w:rsidR="00DE011A" w:rsidRDefault="00DE011A">
                                    <w:pPr>
                                      <w:spacing w:line="258" w:lineRule="auto"/>
                                      <w:jc w:val="center"/>
                                      <w:textDirection w:val="btLr"/>
                                    </w:pPr>
                                  </w:p>
                                </w:txbxContent>
                              </wps:txbx>
                              <wps:bodyPr spcFirstLastPara="1" wrap="square" lIns="91425" tIns="45700" rIns="91425" bIns="45700" anchor="t" anchorCtr="0">
                                <a:noAutofit/>
                              </wps:bodyPr>
                            </wps:wsp>
                          </wpg:grpSp>
                          <wpg:grpSp>
                            <wpg:cNvPr id="163" name="Групувати 163"/>
                            <wpg:cNvGrpSpPr/>
                            <wpg:grpSpPr>
                              <a:xfrm>
                                <a:off x="4286250" y="123754"/>
                                <a:ext cx="1638300" cy="648724"/>
                                <a:chOff x="0" y="-57221"/>
                                <a:chExt cx="1638300" cy="648724"/>
                              </a:xfrm>
                            </wpg:grpSpPr>
                            <wps:wsp>
                              <wps:cNvPr id="164" name="Блок-схема: знак завершення 164"/>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734565C"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65" name="Прямокутник 165"/>
                              <wps:cNvSpPr/>
                              <wps:spPr>
                                <a:xfrm>
                                  <a:off x="47625" y="-57221"/>
                                  <a:ext cx="1581149" cy="648724"/>
                                </a:xfrm>
                                <a:prstGeom prst="rect">
                                  <a:avLst/>
                                </a:prstGeom>
                                <a:noFill/>
                                <a:ln>
                                  <a:noFill/>
                                </a:ln>
                              </wps:spPr>
                              <wps:txbx>
                                <w:txbxContent>
                                  <w:p w14:paraId="4FADC084" w14:textId="77777777" w:rsidR="00DE011A" w:rsidRDefault="009240C3">
                                    <w:pPr>
                                      <w:spacing w:line="258" w:lineRule="auto"/>
                                      <w:jc w:val="center"/>
                                      <w:textDirection w:val="btLr"/>
                                    </w:pPr>
                                    <w:r>
                                      <w:rPr>
                                        <w:rFonts w:ascii="Times New Roman" w:eastAsia="Times New Roman" w:hAnsi="Times New Roman" w:cs="Times New Roman"/>
                                        <w:color w:val="000000"/>
                                        <w:sz w:val="24"/>
                                      </w:rPr>
                                      <w:t>Інтеграція з машинним навчанням</w:t>
                                    </w:r>
                                  </w:p>
                                </w:txbxContent>
                              </wps:txbx>
                              <wps:bodyPr spcFirstLastPara="1" wrap="square" lIns="91425" tIns="45700" rIns="91425" bIns="45700" anchor="t" anchorCtr="0">
                                <a:noAutofit/>
                              </wps:bodyPr>
                            </wps:wsp>
                          </wpg:grpSp>
                          <wps:wsp>
                            <wps:cNvPr id="166" name="Пряма зі стрілкою 166"/>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67" name="Пряма зі стрілкою 167"/>
                            <wps:cNvCnPr/>
                            <wps:spPr>
                              <a:xfrm flipH="1">
                                <a:off x="1833562" y="591652"/>
                                <a:ext cx="585788" cy="1189123"/>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68" name="Пряма зі стрілкою 168"/>
                            <wps:cNvCnPr/>
                            <wps:spPr>
                              <a:xfrm>
                                <a:off x="3571875" y="581026"/>
                                <a:ext cx="371475" cy="121646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69" name="Пряма зі стрілкою 169"/>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2730500</wp:posOffset>
                </wp:positionV>
                <wp:extent cx="5692140" cy="2263140"/>
                <wp:effectExtent b="0" l="0" r="0" t="0"/>
                <wp:wrapTopAndBottom distB="0" distT="0"/>
                <wp:docPr id="4" name="image21.png"/>
                <a:graphic>
                  <a:graphicData uri="http://schemas.openxmlformats.org/drawingml/2006/picture">
                    <pic:pic>
                      <pic:nvPicPr>
                        <pic:cNvPr id="0" name="image21.png"/>
                        <pic:cNvPicPr preferRelativeResize="0"/>
                      </pic:nvPicPr>
                      <pic:blipFill>
                        <a:blip r:embed="rId13"/>
                        <a:srcRect/>
                        <a:stretch>
                          <a:fillRect/>
                        </a:stretch>
                      </pic:blipFill>
                      <pic:spPr>
                        <a:xfrm>
                          <a:off x="0" y="0"/>
                          <a:ext cx="5692140" cy="2263140"/>
                        </a:xfrm>
                        <a:prstGeom prst="rect"/>
                        <a:ln/>
                      </pic:spPr>
                    </pic:pic>
                  </a:graphicData>
                </a:graphic>
              </wp:anchor>
            </w:drawing>
          </mc:Fallback>
        </mc:AlternateContent>
      </w:r>
    </w:p>
    <w:tbl>
      <w:tblPr>
        <w:tblStyle w:val="af2"/>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1B7DA140" w14:textId="77777777">
        <w:tc>
          <w:tcPr>
            <w:tcW w:w="507" w:type="dxa"/>
            <w:tcMar>
              <w:top w:w="144" w:type="dxa"/>
              <w:left w:w="144" w:type="dxa"/>
              <w:bottom w:w="144" w:type="dxa"/>
              <w:right w:w="144" w:type="dxa"/>
            </w:tcMar>
            <w:vAlign w:val="center"/>
          </w:tcPr>
          <w:p w14:paraId="65E49E6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0E9E374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Цілі</w:t>
            </w:r>
          </w:p>
        </w:tc>
        <w:tc>
          <w:tcPr>
            <w:tcW w:w="7492" w:type="dxa"/>
            <w:tcMar>
              <w:top w:w="144" w:type="dxa"/>
              <w:left w:w="144" w:type="dxa"/>
              <w:bottom w:w="144" w:type="dxa"/>
              <w:right w:w="144" w:type="dxa"/>
            </w:tcMar>
            <w:vAlign w:val="center"/>
          </w:tcPr>
          <w:p w14:paraId="66BA7DE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7D071E07" w14:textId="77777777">
        <w:tc>
          <w:tcPr>
            <w:tcW w:w="507" w:type="dxa"/>
            <w:tcMar>
              <w:top w:w="144" w:type="dxa"/>
              <w:left w:w="144" w:type="dxa"/>
              <w:bottom w:w="144" w:type="dxa"/>
              <w:right w:w="144" w:type="dxa"/>
            </w:tcMar>
            <w:vAlign w:val="center"/>
          </w:tcPr>
          <w:p w14:paraId="3D9FD7E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382AE04F"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Покращення якості сигналів або даних</w:t>
            </w:r>
          </w:p>
        </w:tc>
        <w:tc>
          <w:tcPr>
            <w:tcW w:w="7492" w:type="dxa"/>
            <w:tcMar>
              <w:top w:w="144" w:type="dxa"/>
              <w:left w:w="144" w:type="dxa"/>
              <w:bottom w:w="144" w:type="dxa"/>
              <w:right w:w="144" w:type="dxa"/>
            </w:tcMar>
            <w:vAlign w:val="center"/>
          </w:tcPr>
          <w:p w14:paraId="5FEC084B"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Видалення шуму покращує інформативність даних, забезпечуючи більш чисті сигнали, які моделі можуть використовувати для побудови бі</w:t>
            </w:r>
            <w:r>
              <w:rPr>
                <w:rFonts w:ascii="Times New Roman" w:eastAsia="Times New Roman" w:hAnsi="Times New Roman" w:cs="Times New Roman"/>
                <w:sz w:val="24"/>
                <w:szCs w:val="24"/>
              </w:rPr>
              <w:t>льш точних</w:t>
            </w:r>
            <w:r>
              <w:rPr>
                <w:rFonts w:ascii="Times New Roman" w:eastAsia="Times New Roman" w:hAnsi="Times New Roman" w:cs="Times New Roman"/>
                <w:color w:val="000000"/>
                <w:sz w:val="24"/>
                <w:szCs w:val="24"/>
              </w:rPr>
              <w:t xml:space="preserve"> прогнозів</w:t>
            </w:r>
          </w:p>
        </w:tc>
      </w:tr>
      <w:tr w:rsidR="00DE011A" w14:paraId="212E46F2" w14:textId="77777777">
        <w:tc>
          <w:tcPr>
            <w:tcW w:w="507" w:type="dxa"/>
            <w:tcMar>
              <w:top w:w="144" w:type="dxa"/>
              <w:left w:w="144" w:type="dxa"/>
              <w:bottom w:w="144" w:type="dxa"/>
              <w:right w:w="144" w:type="dxa"/>
            </w:tcMar>
            <w:vAlign w:val="center"/>
          </w:tcPr>
          <w:p w14:paraId="1517EB4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51A8E81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Зменшення переобладнання (</w:t>
            </w:r>
            <w:proofErr w:type="spellStart"/>
            <w:r>
              <w:rPr>
                <w:rFonts w:ascii="Times New Roman" w:eastAsia="Times New Roman" w:hAnsi="Times New Roman" w:cs="Times New Roman"/>
                <w:color w:val="000000"/>
                <w:sz w:val="24"/>
                <w:szCs w:val="24"/>
              </w:rPr>
              <w:t>overfitting</w:t>
            </w:r>
            <w:proofErr w:type="spellEnd"/>
            <w:r>
              <w:rPr>
                <w:rFonts w:ascii="Times New Roman" w:eastAsia="Times New Roman" w:hAnsi="Times New Roman" w:cs="Times New Roman"/>
                <w:color w:val="000000"/>
                <w:sz w:val="24"/>
                <w:szCs w:val="24"/>
              </w:rPr>
              <w:t>)</w:t>
            </w:r>
          </w:p>
        </w:tc>
        <w:tc>
          <w:tcPr>
            <w:tcW w:w="7492" w:type="dxa"/>
            <w:tcMar>
              <w:top w:w="144" w:type="dxa"/>
              <w:left w:w="144" w:type="dxa"/>
              <w:bottom w:w="144" w:type="dxa"/>
              <w:right w:w="144" w:type="dxa"/>
            </w:tcMar>
            <w:vAlign w:val="center"/>
          </w:tcPr>
          <w:p w14:paraId="57DBAAA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Очищені від шуму дані дозволяють моделям зосередитися на корисних закономірностях у сигналі, що зменшує ризик того, що модель запам’ятає незначні випадкові варіації або шум</w:t>
            </w:r>
          </w:p>
        </w:tc>
      </w:tr>
    </w:tbl>
    <w:p w14:paraId="076484F0" w14:textId="77777777" w:rsidR="00DE011A" w:rsidRDefault="00DE011A">
      <w:pPr>
        <w:spacing w:after="0" w:line="360" w:lineRule="auto"/>
        <w:jc w:val="both"/>
        <w:rPr>
          <w:rFonts w:ascii="Times New Roman" w:eastAsia="Times New Roman" w:hAnsi="Times New Roman" w:cs="Times New Roman"/>
          <w:b/>
          <w:sz w:val="28"/>
          <w:szCs w:val="28"/>
        </w:rPr>
      </w:pPr>
    </w:p>
    <w:p w14:paraId="364CA88E"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2.3 – Структурні елементи системи фільтрації шумів для навчання нейронних мереж</w:t>
      </w:r>
    </w:p>
    <w:p w14:paraId="35EB205C" w14:textId="77777777" w:rsidR="00DE011A" w:rsidRDefault="00DE011A">
      <w:pPr>
        <w:spacing w:after="0" w:line="360" w:lineRule="auto"/>
        <w:ind w:firstLine="709"/>
        <w:jc w:val="center"/>
        <w:rPr>
          <w:rFonts w:ascii="Times New Roman" w:eastAsia="Times New Roman" w:hAnsi="Times New Roman" w:cs="Times New Roman"/>
          <w:sz w:val="28"/>
          <w:szCs w:val="28"/>
        </w:rPr>
      </w:pPr>
    </w:p>
    <w:p w14:paraId="18453BE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Аналіз типу шумів і структури сигналів</w:t>
      </w:r>
      <w:r>
        <w:rPr>
          <w:rFonts w:ascii="Times New Roman" w:eastAsia="Times New Roman" w:hAnsi="Times New Roman" w:cs="Times New Roman"/>
          <w:color w:val="000000"/>
          <w:sz w:val="28"/>
          <w:szCs w:val="28"/>
        </w:rPr>
        <w:t xml:space="preserve"> Першим кроком у розробці системи фільтрації є розуміння природи шумів у сигналі. Це може включати як фізичні джерела шуму (напри</w:t>
      </w:r>
      <w:r>
        <w:rPr>
          <w:rFonts w:ascii="Times New Roman" w:eastAsia="Times New Roman" w:hAnsi="Times New Roman" w:cs="Times New Roman"/>
          <w:color w:val="000000"/>
          <w:sz w:val="28"/>
          <w:szCs w:val="28"/>
        </w:rPr>
        <w:t>клад, теплові шуми в електроніці), так і штучні шуми, спричинені помилками вимірювань або недосконалостями в процесі збирання даних.</w:t>
      </w:r>
    </w:p>
    <w:p w14:paraId="33187FB0"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Аналізуючи спектр шуму за допомогою методів, таких як швидке перетворення Фур'є (FFT), можна виявити частотні компоненти, х</w:t>
      </w:r>
      <w:r>
        <w:rPr>
          <w:rFonts w:ascii="Times New Roman" w:eastAsia="Times New Roman" w:hAnsi="Times New Roman" w:cs="Times New Roman"/>
          <w:color w:val="000000"/>
          <w:sz w:val="28"/>
          <w:szCs w:val="28"/>
        </w:rPr>
        <w:t>арактерні для різних типів шумів, що подані в таблиці 2.5.</w:t>
      </w:r>
    </w:p>
    <w:p w14:paraId="4DE74A32"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2.5</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Частотні компоненти різних типів шумів</w:t>
      </w:r>
    </w:p>
    <w:tbl>
      <w:tblPr>
        <w:tblStyle w:val="af3"/>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091A7AA8" w14:textId="77777777">
        <w:tc>
          <w:tcPr>
            <w:tcW w:w="507" w:type="dxa"/>
            <w:tcMar>
              <w:top w:w="144" w:type="dxa"/>
              <w:left w:w="144" w:type="dxa"/>
              <w:bottom w:w="144" w:type="dxa"/>
              <w:right w:w="144" w:type="dxa"/>
            </w:tcMar>
            <w:vAlign w:val="center"/>
          </w:tcPr>
          <w:p w14:paraId="3D16300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173DBB3D"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Компоненти</w:t>
            </w:r>
          </w:p>
        </w:tc>
        <w:tc>
          <w:tcPr>
            <w:tcW w:w="7492" w:type="dxa"/>
            <w:tcMar>
              <w:top w:w="144" w:type="dxa"/>
              <w:left w:w="144" w:type="dxa"/>
              <w:bottom w:w="144" w:type="dxa"/>
              <w:right w:w="144" w:type="dxa"/>
            </w:tcMar>
            <w:vAlign w:val="center"/>
          </w:tcPr>
          <w:p w14:paraId="3644D134"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630467B7" w14:textId="77777777">
        <w:tc>
          <w:tcPr>
            <w:tcW w:w="507" w:type="dxa"/>
            <w:tcMar>
              <w:top w:w="144" w:type="dxa"/>
              <w:left w:w="144" w:type="dxa"/>
              <w:bottom w:w="144" w:type="dxa"/>
              <w:right w:w="144" w:type="dxa"/>
            </w:tcMar>
            <w:vAlign w:val="center"/>
          </w:tcPr>
          <w:p w14:paraId="57E02C7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4E15A160"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Білий шум</w:t>
            </w:r>
          </w:p>
        </w:tc>
        <w:tc>
          <w:tcPr>
            <w:tcW w:w="7492" w:type="dxa"/>
            <w:tcMar>
              <w:top w:w="144" w:type="dxa"/>
              <w:left w:w="144" w:type="dxa"/>
              <w:bottom w:w="144" w:type="dxa"/>
              <w:right w:w="144" w:type="dxa"/>
            </w:tcMar>
            <w:vAlign w:val="center"/>
          </w:tcPr>
          <w:p w14:paraId="2EDCADC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зазвичай присутній на всіх частотах з рівномірною інтенсивністю</w:t>
            </w:r>
          </w:p>
        </w:tc>
      </w:tr>
      <w:tr w:rsidR="00DE011A" w14:paraId="11F4B94D" w14:textId="77777777">
        <w:tc>
          <w:tcPr>
            <w:tcW w:w="507" w:type="dxa"/>
            <w:tcMar>
              <w:top w:w="144" w:type="dxa"/>
              <w:left w:w="144" w:type="dxa"/>
              <w:bottom w:w="144" w:type="dxa"/>
              <w:right w:w="144" w:type="dxa"/>
            </w:tcMar>
            <w:vAlign w:val="center"/>
          </w:tcPr>
          <w:p w14:paraId="3B0BB3F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4B0303E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Рожевий шум</w:t>
            </w:r>
          </w:p>
        </w:tc>
        <w:tc>
          <w:tcPr>
            <w:tcW w:w="7492" w:type="dxa"/>
            <w:tcMar>
              <w:top w:w="144" w:type="dxa"/>
              <w:left w:w="144" w:type="dxa"/>
              <w:bottom w:w="144" w:type="dxa"/>
              <w:right w:w="144" w:type="dxa"/>
            </w:tcMar>
            <w:vAlign w:val="center"/>
          </w:tcPr>
          <w:p w14:paraId="4DBACA6E"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має частотну залежність 1/f і часто зустрічається у природних та економічних даних</w:t>
            </w:r>
          </w:p>
        </w:tc>
      </w:tr>
      <w:tr w:rsidR="00DE011A" w14:paraId="5BC58B4F" w14:textId="77777777">
        <w:tc>
          <w:tcPr>
            <w:tcW w:w="507" w:type="dxa"/>
            <w:tcMar>
              <w:top w:w="144" w:type="dxa"/>
              <w:left w:w="144" w:type="dxa"/>
              <w:bottom w:w="144" w:type="dxa"/>
              <w:right w:w="144" w:type="dxa"/>
            </w:tcMar>
            <w:vAlign w:val="center"/>
          </w:tcPr>
          <w:p w14:paraId="7475828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5B1E7BA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Низькочастотні тренди</w:t>
            </w:r>
          </w:p>
        </w:tc>
        <w:tc>
          <w:tcPr>
            <w:tcW w:w="7492" w:type="dxa"/>
            <w:tcMar>
              <w:top w:w="144" w:type="dxa"/>
              <w:left w:w="144" w:type="dxa"/>
              <w:bottom w:w="144" w:type="dxa"/>
              <w:right w:w="144" w:type="dxa"/>
            </w:tcMar>
            <w:vAlign w:val="center"/>
          </w:tcPr>
          <w:p w14:paraId="3B7A3EB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можуть бути спричинені зовнішніми умовами або систематичними помилками вимірювань</w:t>
            </w:r>
          </w:p>
        </w:tc>
      </w:tr>
    </w:tbl>
    <w:p w14:paraId="447E4DCF"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C7BDE8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етап критично важливий для вибору правильних фільтрів.</w:t>
      </w:r>
    </w:p>
    <w:p w14:paraId="7715DE0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color w:val="000000"/>
          <w:sz w:val="28"/>
          <w:szCs w:val="28"/>
        </w:rPr>
        <w:t>Мультифільтраційна</w:t>
      </w:r>
      <w:proofErr w:type="spellEnd"/>
      <w:r>
        <w:rPr>
          <w:rFonts w:ascii="Times New Roman" w:eastAsia="Times New Roman" w:hAnsi="Times New Roman" w:cs="Times New Roman"/>
          <w:b/>
          <w:color w:val="000000"/>
          <w:sz w:val="28"/>
          <w:szCs w:val="28"/>
        </w:rPr>
        <w:t xml:space="preserve"> архітектура</w:t>
      </w:r>
      <w:r>
        <w:rPr>
          <w:rFonts w:ascii="Times New Roman" w:eastAsia="Times New Roman" w:hAnsi="Times New Roman" w:cs="Times New Roman"/>
          <w:color w:val="000000"/>
          <w:sz w:val="28"/>
          <w:szCs w:val="28"/>
        </w:rPr>
        <w:t xml:space="preserve"> Система фільтрації шумів може містити декілька фільтрів, кожен з яких вирішує певн</w:t>
      </w:r>
      <w:r>
        <w:rPr>
          <w:rFonts w:ascii="Times New Roman" w:eastAsia="Times New Roman" w:hAnsi="Times New Roman" w:cs="Times New Roman"/>
          <w:color w:val="000000"/>
          <w:sz w:val="28"/>
          <w:szCs w:val="28"/>
        </w:rPr>
        <w:t>і завдання. Наприклад, початковим етапом може бути використання медіанної фільтрації для видалення пікових спотворень або аномалій (</w:t>
      </w:r>
      <w:proofErr w:type="spellStart"/>
      <w:r>
        <w:rPr>
          <w:rFonts w:ascii="Times New Roman" w:eastAsia="Times New Roman" w:hAnsi="Times New Roman" w:cs="Times New Roman"/>
          <w:color w:val="000000"/>
          <w:sz w:val="28"/>
          <w:szCs w:val="28"/>
        </w:rPr>
        <w:t>salt-and-pepper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noise</w:t>
      </w:r>
      <w:proofErr w:type="spellEnd"/>
      <w:r>
        <w:rPr>
          <w:rFonts w:ascii="Times New Roman" w:eastAsia="Times New Roman" w:hAnsi="Times New Roman" w:cs="Times New Roman"/>
          <w:color w:val="000000"/>
          <w:sz w:val="28"/>
          <w:szCs w:val="28"/>
        </w:rPr>
        <w:t>). Далі можна застосувати адаптивні методи, такі як вейвлет-фільтрація або метод головних компонент (PC</w:t>
      </w:r>
      <w:r>
        <w:rPr>
          <w:rFonts w:ascii="Times New Roman" w:eastAsia="Times New Roman" w:hAnsi="Times New Roman" w:cs="Times New Roman"/>
          <w:color w:val="000000"/>
          <w:sz w:val="28"/>
          <w:szCs w:val="28"/>
        </w:rPr>
        <w:t>A), які видаляють основні частотні компоненти шуму, зберігаючи при цьому корисну інформацію.</w:t>
      </w:r>
    </w:p>
    <w:p w14:paraId="1CF48B3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підвищення точності, систему фільтрації можна побудувати за принципом комбінованих підходів, що показані в таблиці 2.6.</w:t>
      </w:r>
    </w:p>
    <w:p w14:paraId="6C8D856F"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2.6</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Комбіновані підходи</w:t>
      </w:r>
    </w:p>
    <w:tbl>
      <w:tblPr>
        <w:tblStyle w:val="af4"/>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05A49452" w14:textId="77777777">
        <w:tc>
          <w:tcPr>
            <w:tcW w:w="507" w:type="dxa"/>
            <w:tcMar>
              <w:top w:w="144" w:type="dxa"/>
              <w:left w:w="144" w:type="dxa"/>
              <w:bottom w:w="144" w:type="dxa"/>
              <w:right w:w="144" w:type="dxa"/>
            </w:tcMar>
            <w:vAlign w:val="center"/>
          </w:tcPr>
          <w:p w14:paraId="0C44E5F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4A370B4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Підходи</w:t>
            </w:r>
          </w:p>
        </w:tc>
        <w:tc>
          <w:tcPr>
            <w:tcW w:w="7492" w:type="dxa"/>
            <w:tcMar>
              <w:top w:w="144" w:type="dxa"/>
              <w:left w:w="144" w:type="dxa"/>
              <w:bottom w:w="144" w:type="dxa"/>
              <w:right w:w="144" w:type="dxa"/>
            </w:tcMar>
            <w:vAlign w:val="center"/>
          </w:tcPr>
          <w:p w14:paraId="3CB84E6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69530DB4" w14:textId="77777777">
        <w:tc>
          <w:tcPr>
            <w:tcW w:w="507" w:type="dxa"/>
            <w:tcMar>
              <w:top w:w="144" w:type="dxa"/>
              <w:left w:w="144" w:type="dxa"/>
              <w:bottom w:w="144" w:type="dxa"/>
              <w:right w:w="144" w:type="dxa"/>
            </w:tcMar>
            <w:vAlign w:val="center"/>
          </w:tcPr>
          <w:p w14:paraId="15DACB8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05BEEDA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Фільтр </w:t>
            </w:r>
            <w:proofErr w:type="spellStart"/>
            <w:r>
              <w:rPr>
                <w:rFonts w:ascii="Times New Roman" w:eastAsia="Times New Roman" w:hAnsi="Times New Roman" w:cs="Times New Roman"/>
                <w:color w:val="000000"/>
                <w:sz w:val="24"/>
                <w:szCs w:val="24"/>
              </w:rPr>
              <w:t>Калмана</w:t>
            </w:r>
            <w:proofErr w:type="spellEnd"/>
          </w:p>
        </w:tc>
        <w:tc>
          <w:tcPr>
            <w:tcW w:w="7492" w:type="dxa"/>
            <w:tcMar>
              <w:top w:w="144" w:type="dxa"/>
              <w:left w:w="144" w:type="dxa"/>
              <w:bottom w:w="144" w:type="dxa"/>
              <w:right w:w="144" w:type="dxa"/>
            </w:tcMar>
            <w:vAlign w:val="center"/>
          </w:tcPr>
          <w:p w14:paraId="08B02A4A"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є ефективним у випадках, коли необхідно обробляти часові ряди в реальному часі з передбаченням стану системи</w:t>
            </w:r>
          </w:p>
        </w:tc>
      </w:tr>
      <w:tr w:rsidR="00DE011A" w14:paraId="57E98E73" w14:textId="77777777">
        <w:tc>
          <w:tcPr>
            <w:tcW w:w="507" w:type="dxa"/>
            <w:tcMar>
              <w:top w:w="144" w:type="dxa"/>
              <w:left w:w="144" w:type="dxa"/>
              <w:bottom w:w="144" w:type="dxa"/>
              <w:right w:w="144" w:type="dxa"/>
            </w:tcMar>
            <w:vAlign w:val="center"/>
          </w:tcPr>
          <w:p w14:paraId="3241B4C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1DC09F2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Вейвлет-фільтрація</w:t>
            </w:r>
          </w:p>
        </w:tc>
        <w:tc>
          <w:tcPr>
            <w:tcW w:w="7492" w:type="dxa"/>
            <w:tcMar>
              <w:top w:w="144" w:type="dxa"/>
              <w:left w:w="144" w:type="dxa"/>
              <w:bottom w:w="144" w:type="dxa"/>
              <w:right w:w="144" w:type="dxa"/>
            </w:tcMar>
            <w:vAlign w:val="center"/>
          </w:tcPr>
          <w:p w14:paraId="01A5FD0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дозволяє виявляти і усувати шум на різних рівнях частотної розкладки</w:t>
            </w:r>
          </w:p>
        </w:tc>
      </w:tr>
      <w:tr w:rsidR="00DE011A" w14:paraId="4C4C9BEA" w14:textId="77777777">
        <w:tc>
          <w:tcPr>
            <w:tcW w:w="507" w:type="dxa"/>
            <w:tcMar>
              <w:top w:w="144" w:type="dxa"/>
              <w:left w:w="144" w:type="dxa"/>
              <w:bottom w:w="144" w:type="dxa"/>
              <w:right w:w="144" w:type="dxa"/>
            </w:tcMar>
            <w:vAlign w:val="center"/>
          </w:tcPr>
          <w:p w14:paraId="360AAA7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523B8B7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PCA</w:t>
            </w:r>
          </w:p>
        </w:tc>
        <w:tc>
          <w:tcPr>
            <w:tcW w:w="7492" w:type="dxa"/>
            <w:tcMar>
              <w:top w:w="144" w:type="dxa"/>
              <w:left w:w="144" w:type="dxa"/>
              <w:bottom w:w="144" w:type="dxa"/>
              <w:right w:w="144" w:type="dxa"/>
            </w:tcMar>
            <w:vAlign w:val="center"/>
          </w:tcPr>
          <w:p w14:paraId="516289C8"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ефективно працює для видалення багатовимірних шумів, особливо в даних з високою кореляцією між ознаками</w:t>
            </w:r>
          </w:p>
        </w:tc>
      </w:tr>
    </w:tbl>
    <w:p w14:paraId="32064D2E"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6CBAA24"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Адаптивні методи фільтрації</w:t>
      </w:r>
      <w:r>
        <w:rPr>
          <w:rFonts w:ascii="Times New Roman" w:eastAsia="Times New Roman" w:hAnsi="Times New Roman" w:cs="Times New Roman"/>
          <w:color w:val="000000"/>
          <w:sz w:val="28"/>
          <w:szCs w:val="28"/>
        </w:rPr>
        <w:t xml:space="preserve"> Одним із ключових компонентів системи є здатність адаптивної фільтрації шумів. Це дозволяє системі </w:t>
      </w:r>
      <w:proofErr w:type="spellStart"/>
      <w:r>
        <w:rPr>
          <w:rFonts w:ascii="Times New Roman" w:eastAsia="Times New Roman" w:hAnsi="Times New Roman" w:cs="Times New Roman"/>
          <w:color w:val="000000"/>
          <w:sz w:val="28"/>
          <w:szCs w:val="28"/>
        </w:rPr>
        <w:t>динамічно</w:t>
      </w:r>
      <w:proofErr w:type="spellEnd"/>
      <w:r>
        <w:rPr>
          <w:rFonts w:ascii="Times New Roman" w:eastAsia="Times New Roman" w:hAnsi="Times New Roman" w:cs="Times New Roman"/>
          <w:color w:val="000000"/>
          <w:sz w:val="28"/>
          <w:szCs w:val="28"/>
        </w:rPr>
        <w:t xml:space="preserve"> змінювати пар</w:t>
      </w:r>
      <w:r>
        <w:rPr>
          <w:rFonts w:ascii="Times New Roman" w:eastAsia="Times New Roman" w:hAnsi="Times New Roman" w:cs="Times New Roman"/>
          <w:color w:val="000000"/>
          <w:sz w:val="28"/>
          <w:szCs w:val="28"/>
        </w:rPr>
        <w:t xml:space="preserve">аметри фільтрації в залежності від зміни характеристик вхідного сигналу. Прикладом адаптивного підходу є адаптивна вейвлет-фільтрація, яка автоматично підлаштовується до різних частотних компонентів сигналу, або адаптивні фільтри </w:t>
      </w:r>
      <w:proofErr w:type="spellStart"/>
      <w:r>
        <w:rPr>
          <w:rFonts w:ascii="Times New Roman" w:eastAsia="Times New Roman" w:hAnsi="Times New Roman" w:cs="Times New Roman"/>
          <w:color w:val="000000"/>
          <w:sz w:val="28"/>
          <w:szCs w:val="28"/>
        </w:rPr>
        <w:t>Калмана</w:t>
      </w:r>
      <w:proofErr w:type="spellEnd"/>
      <w:r>
        <w:rPr>
          <w:rFonts w:ascii="Times New Roman" w:eastAsia="Times New Roman" w:hAnsi="Times New Roman" w:cs="Times New Roman"/>
          <w:color w:val="000000"/>
          <w:sz w:val="28"/>
          <w:szCs w:val="28"/>
        </w:rPr>
        <w:t>, які коригують пар</w:t>
      </w:r>
      <w:r>
        <w:rPr>
          <w:rFonts w:ascii="Times New Roman" w:eastAsia="Times New Roman" w:hAnsi="Times New Roman" w:cs="Times New Roman"/>
          <w:color w:val="000000"/>
          <w:sz w:val="28"/>
          <w:szCs w:val="28"/>
        </w:rPr>
        <w:t>аметри фільтрації в залежності від наявності шуму на різних етапах.</w:t>
      </w:r>
    </w:p>
    <w:p w14:paraId="3E4AE50B"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Інтеграція з машинним навчанням: попередня обробка даних</w:t>
      </w:r>
      <w:r>
        <w:rPr>
          <w:rFonts w:ascii="Times New Roman" w:eastAsia="Times New Roman" w:hAnsi="Times New Roman" w:cs="Times New Roman"/>
          <w:color w:val="000000"/>
          <w:sz w:val="28"/>
          <w:szCs w:val="28"/>
        </w:rPr>
        <w:t xml:space="preserve"> Основним завданням системи фільтрації шуму є передача вже очищених даних до нейронної мережі. Сучасні архітектури, такі як рекурент</w:t>
      </w:r>
      <w:r>
        <w:rPr>
          <w:rFonts w:ascii="Times New Roman" w:eastAsia="Times New Roman" w:hAnsi="Times New Roman" w:cs="Times New Roman"/>
          <w:color w:val="000000"/>
          <w:sz w:val="28"/>
          <w:szCs w:val="28"/>
        </w:rPr>
        <w:t xml:space="preserve">ні нейронні мережі (RNN) або довгі короткострокові пам’яті (LSTM), часто використовуються для роботи з </w:t>
      </w:r>
      <w:proofErr w:type="spellStart"/>
      <w:r>
        <w:rPr>
          <w:rFonts w:ascii="Times New Roman" w:eastAsia="Times New Roman" w:hAnsi="Times New Roman" w:cs="Times New Roman"/>
          <w:color w:val="000000"/>
          <w:sz w:val="28"/>
          <w:szCs w:val="28"/>
        </w:rPr>
        <w:t>зашумленими</w:t>
      </w:r>
      <w:proofErr w:type="spellEnd"/>
      <w:r>
        <w:rPr>
          <w:rFonts w:ascii="Times New Roman" w:eastAsia="Times New Roman" w:hAnsi="Times New Roman" w:cs="Times New Roman"/>
          <w:color w:val="000000"/>
          <w:sz w:val="28"/>
          <w:szCs w:val="28"/>
        </w:rPr>
        <w:t xml:space="preserve"> часовими рядами. Проте навіть ці потужні моделі значно покращують свої показники на чистіших даних. Наприклад, в задачах прогнозування стану </w:t>
      </w:r>
      <w:r>
        <w:rPr>
          <w:rFonts w:ascii="Times New Roman" w:eastAsia="Times New Roman" w:hAnsi="Times New Roman" w:cs="Times New Roman"/>
          <w:color w:val="000000"/>
          <w:sz w:val="28"/>
          <w:szCs w:val="28"/>
        </w:rPr>
        <w:t xml:space="preserve">фінансових ринків або аналізу даних </w:t>
      </w:r>
      <w:proofErr w:type="spellStart"/>
      <w:r>
        <w:rPr>
          <w:rFonts w:ascii="Times New Roman" w:eastAsia="Times New Roman" w:hAnsi="Times New Roman" w:cs="Times New Roman"/>
          <w:color w:val="000000"/>
          <w:sz w:val="28"/>
          <w:szCs w:val="28"/>
        </w:rPr>
        <w:t>IoT</w:t>
      </w:r>
      <w:proofErr w:type="spellEnd"/>
      <w:r>
        <w:rPr>
          <w:rFonts w:ascii="Times New Roman" w:eastAsia="Times New Roman" w:hAnsi="Times New Roman" w:cs="Times New Roman"/>
          <w:color w:val="000000"/>
          <w:sz w:val="28"/>
          <w:szCs w:val="28"/>
        </w:rPr>
        <w:t xml:space="preserve"> використання систем фільтрації дозволяє покращити точність прогнозів, зменшити варіативність результатів та підвищити стійкість моделей до несподіваних коливань даних.</w:t>
      </w:r>
    </w:p>
    <w:p w14:paraId="5A41B92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 системах нейронного навчання можлива також інт</w:t>
      </w:r>
      <w:r>
        <w:rPr>
          <w:rFonts w:ascii="Times New Roman" w:eastAsia="Times New Roman" w:hAnsi="Times New Roman" w:cs="Times New Roman"/>
          <w:color w:val="000000"/>
          <w:sz w:val="28"/>
          <w:szCs w:val="28"/>
        </w:rPr>
        <w:t>еграція фільтрації безпосередньо у процес навчання. Для цього фільтрування даних може бути включене в якості одного з шарів нейронної мережі або окремого модуля, що передує етапу навчання. Таким чином, мережа отримує вже очищені від шуму дані і не витрачає</w:t>
      </w:r>
      <w:r>
        <w:rPr>
          <w:rFonts w:ascii="Times New Roman" w:eastAsia="Times New Roman" w:hAnsi="Times New Roman" w:cs="Times New Roman"/>
          <w:color w:val="000000"/>
          <w:sz w:val="28"/>
          <w:szCs w:val="28"/>
        </w:rPr>
        <w:t xml:space="preserve"> ресурси на навчання на некорисних або спотворених ознаках</w:t>
      </w:r>
      <w:r>
        <w:rPr>
          <w:rFonts w:ascii="Times New Roman" w:eastAsia="Times New Roman" w:hAnsi="Times New Roman" w:cs="Times New Roman"/>
          <w:color w:val="000000"/>
          <w:sz w:val="24"/>
          <w:szCs w:val="24"/>
        </w:rPr>
        <w:t>.</w:t>
      </w:r>
    </w:p>
    <w:p w14:paraId="2668E510"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 щодо впровадження систем фільтрації шумів</w:t>
      </w:r>
    </w:p>
    <w:p w14:paraId="21284CC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Адаптація до реальних даних</w:t>
      </w:r>
      <w:r>
        <w:rPr>
          <w:rFonts w:ascii="Times New Roman" w:eastAsia="Times New Roman" w:hAnsi="Times New Roman" w:cs="Times New Roman"/>
          <w:sz w:val="28"/>
          <w:szCs w:val="28"/>
        </w:rPr>
        <w:t>. Для успішної інтеграції системи фільтрації шумів у роботу нейронних мереж важливо правильно вибрати методи фільтрації відповідно до характеристик вхідних даних.</w:t>
      </w:r>
    </w:p>
    <w:p w14:paraId="2215A64A"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Поєднання фільтраційних методів.</w:t>
      </w:r>
      <w:r>
        <w:rPr>
          <w:rFonts w:ascii="Times New Roman" w:eastAsia="Times New Roman" w:hAnsi="Times New Roman" w:cs="Times New Roman"/>
          <w:sz w:val="28"/>
          <w:szCs w:val="28"/>
        </w:rPr>
        <w:t xml:space="preserve"> Використання декількох методів фільтрації, таких як PCA, вей</w:t>
      </w:r>
      <w:r>
        <w:rPr>
          <w:rFonts w:ascii="Times New Roman" w:eastAsia="Times New Roman" w:hAnsi="Times New Roman" w:cs="Times New Roman"/>
          <w:sz w:val="28"/>
          <w:szCs w:val="28"/>
        </w:rPr>
        <w:t>влет-фільтрація та медіанні фільтри, дозволяє досягти кращих результатів, ніж використання одного методу.</w:t>
      </w:r>
    </w:p>
    <w:p w14:paraId="3399295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Адаптивні системи</w:t>
      </w:r>
      <w:r>
        <w:rPr>
          <w:rFonts w:ascii="Times New Roman" w:eastAsia="Times New Roman" w:hAnsi="Times New Roman" w:cs="Times New Roman"/>
          <w:sz w:val="28"/>
          <w:szCs w:val="28"/>
        </w:rPr>
        <w:t>. Адаптивні фільтри можуть автоматично коригувати свої параметри відповідно до рівня шуму, що підвищує гнучкість та ефективність сист</w:t>
      </w:r>
      <w:r>
        <w:rPr>
          <w:rFonts w:ascii="Times New Roman" w:eastAsia="Times New Roman" w:hAnsi="Times New Roman" w:cs="Times New Roman"/>
          <w:sz w:val="28"/>
          <w:szCs w:val="28"/>
        </w:rPr>
        <w:t>еми.</w:t>
      </w:r>
    </w:p>
    <w:p w14:paraId="15D4D5B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Розробка системи фільтрації шумів для навчання нейронних мереж є складним, але важливим процесом, оскільки він дозволяє покращити якість даних, що використовуються для тренування моделей машинного навчання. Ця система повинна включати в себе кілька ет</w:t>
      </w:r>
      <w:r>
        <w:rPr>
          <w:rFonts w:ascii="Times New Roman" w:eastAsia="Times New Roman" w:hAnsi="Times New Roman" w:cs="Times New Roman"/>
          <w:sz w:val="28"/>
          <w:szCs w:val="28"/>
        </w:rPr>
        <w:t>апів, починаючи від збору даних до оцінки та оптимізації результатів. У цьому розділі ми розглянемо основні етапи розробки такої системи, включаючи вибір методу фільтрації, архітектури нейронної мережі, а також реалізацію та тестування.</w:t>
      </w:r>
    </w:p>
    <w:p w14:paraId="21187E4A"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Визначення проблеми</w:t>
      </w:r>
    </w:p>
    <w:p w14:paraId="43B1B36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 ніж почати розробку системи, важливо чітко визначити, які типи шумів будуть оброблятися, а також їх джерела. Наприклад, у контексті обробки зображень шум може бути викликаний: сенсорними помилками; </w:t>
      </w:r>
      <w:proofErr w:type="spellStart"/>
      <w:r>
        <w:rPr>
          <w:rFonts w:ascii="Times New Roman" w:eastAsia="Times New Roman" w:hAnsi="Times New Roman" w:cs="Times New Roman"/>
          <w:sz w:val="28"/>
          <w:szCs w:val="28"/>
        </w:rPr>
        <w:t>сроцесами</w:t>
      </w:r>
      <w:proofErr w:type="spellEnd"/>
      <w:r>
        <w:rPr>
          <w:rFonts w:ascii="Times New Roman" w:eastAsia="Times New Roman" w:hAnsi="Times New Roman" w:cs="Times New Roman"/>
          <w:sz w:val="28"/>
          <w:szCs w:val="28"/>
        </w:rPr>
        <w:t xml:space="preserve"> стиснення; випадковими перешкодами.</w:t>
      </w:r>
    </w:p>
    <w:p w14:paraId="133D2E9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Сенсор</w:t>
      </w:r>
      <w:r>
        <w:rPr>
          <w:rFonts w:ascii="Times New Roman" w:eastAsia="Times New Roman" w:hAnsi="Times New Roman" w:cs="Times New Roman"/>
          <w:b/>
          <w:sz w:val="28"/>
          <w:szCs w:val="28"/>
        </w:rPr>
        <w:t xml:space="preserve">ні помилки - </w:t>
      </w:r>
      <w:r>
        <w:rPr>
          <w:rFonts w:ascii="Times New Roman" w:eastAsia="Times New Roman" w:hAnsi="Times New Roman" w:cs="Times New Roman"/>
          <w:sz w:val="28"/>
          <w:szCs w:val="28"/>
        </w:rPr>
        <w:t>коли зображення містить шум через обмеження камери або сенсора.</w:t>
      </w:r>
    </w:p>
    <w:p w14:paraId="2D3065F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Процеси стиснення</w:t>
      </w:r>
      <w:r>
        <w:rPr>
          <w:rFonts w:ascii="Times New Roman" w:eastAsia="Times New Roman" w:hAnsi="Times New Roman" w:cs="Times New Roman"/>
          <w:sz w:val="28"/>
          <w:szCs w:val="28"/>
        </w:rPr>
        <w:t xml:space="preserve"> -  наприклад, артефакти, які виникають під час стиснення JPEG.</w:t>
      </w:r>
    </w:p>
    <w:p w14:paraId="34C38C4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Випадкові перешкоди</w:t>
      </w:r>
      <w:r>
        <w:rPr>
          <w:rFonts w:ascii="Times New Roman" w:eastAsia="Times New Roman" w:hAnsi="Times New Roman" w:cs="Times New Roman"/>
          <w:sz w:val="28"/>
          <w:szCs w:val="28"/>
        </w:rPr>
        <w:t xml:space="preserve"> -  шум, що виникає через електромагнітні перешкоди або інші зовнішні фактори.</w:t>
      </w:r>
    </w:p>
    <w:p w14:paraId="4CE9E67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джерела шуму можуть бути вибрані різні підходи до його фільтрації.</w:t>
      </w:r>
    </w:p>
    <w:p w14:paraId="443C7A64"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Збір та підготовка даних</w:t>
      </w:r>
    </w:p>
    <w:p w14:paraId="5F30298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Збір даних</w:t>
      </w:r>
      <w:r>
        <w:rPr>
          <w:rFonts w:ascii="Times New Roman" w:eastAsia="Times New Roman" w:hAnsi="Times New Roman" w:cs="Times New Roman"/>
          <w:sz w:val="28"/>
          <w:szCs w:val="28"/>
        </w:rPr>
        <w:t xml:space="preserve"> є критично важливим етапом, оскільки якість даних вплине на результати навчання моделі. Необхідно зібрати: чисті дані та </w:t>
      </w:r>
      <w:proofErr w:type="spellStart"/>
      <w:r>
        <w:rPr>
          <w:rFonts w:ascii="Times New Roman" w:eastAsia="Times New Roman" w:hAnsi="Times New Roman" w:cs="Times New Roman"/>
          <w:sz w:val="28"/>
          <w:szCs w:val="28"/>
        </w:rPr>
        <w:t>зашумлені</w:t>
      </w:r>
      <w:proofErr w:type="spellEnd"/>
      <w:r>
        <w:rPr>
          <w:rFonts w:ascii="Times New Roman" w:eastAsia="Times New Roman" w:hAnsi="Times New Roman" w:cs="Times New Roman"/>
          <w:sz w:val="28"/>
          <w:szCs w:val="28"/>
        </w:rPr>
        <w:t xml:space="preserve"> дані</w:t>
      </w:r>
    </w:p>
    <w:p w14:paraId="55B588F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Чисті</w:t>
      </w:r>
      <w:r>
        <w:rPr>
          <w:rFonts w:ascii="Times New Roman" w:eastAsia="Times New Roman" w:hAnsi="Times New Roman" w:cs="Times New Roman"/>
          <w:b/>
          <w:sz w:val="28"/>
          <w:szCs w:val="28"/>
        </w:rPr>
        <w:t xml:space="preserve"> дані</w:t>
      </w:r>
      <w:r>
        <w:rPr>
          <w:rFonts w:ascii="Times New Roman" w:eastAsia="Times New Roman" w:hAnsi="Times New Roman" w:cs="Times New Roman"/>
          <w:sz w:val="28"/>
          <w:szCs w:val="28"/>
        </w:rPr>
        <w:t xml:space="preserve"> -  дані без шуму, які будуть використовуватися для навчання моделі.</w:t>
      </w:r>
    </w:p>
    <w:p w14:paraId="305447AB"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Зашумлені</w:t>
      </w:r>
      <w:proofErr w:type="spellEnd"/>
      <w:r>
        <w:rPr>
          <w:rFonts w:ascii="Times New Roman" w:eastAsia="Times New Roman" w:hAnsi="Times New Roman" w:cs="Times New Roman"/>
          <w:b/>
          <w:sz w:val="28"/>
          <w:szCs w:val="28"/>
        </w:rPr>
        <w:t xml:space="preserve"> дані</w:t>
      </w:r>
      <w:r>
        <w:rPr>
          <w:rFonts w:ascii="Times New Roman" w:eastAsia="Times New Roman" w:hAnsi="Times New Roman" w:cs="Times New Roman"/>
          <w:sz w:val="28"/>
          <w:szCs w:val="28"/>
        </w:rPr>
        <w:t xml:space="preserve"> - дані, які містять шум, для тренування та тестування системи.</w:t>
      </w:r>
    </w:p>
    <w:p w14:paraId="2C4E401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Існує кілька підходів до підготовки даних, які надано в таблиці 2.7.</w:t>
      </w:r>
    </w:p>
    <w:p w14:paraId="50FD8B72"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2.7 - Підходи до підготовки</w:t>
      </w:r>
      <w:r>
        <w:rPr>
          <w:rFonts w:ascii="Times New Roman" w:eastAsia="Times New Roman" w:hAnsi="Times New Roman" w:cs="Times New Roman"/>
          <w:sz w:val="28"/>
          <w:szCs w:val="28"/>
        </w:rPr>
        <w:t xml:space="preserve"> даних</w:t>
      </w:r>
    </w:p>
    <w:tbl>
      <w:tblPr>
        <w:tblStyle w:val="af5"/>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4FB377D4" w14:textId="77777777">
        <w:tc>
          <w:tcPr>
            <w:tcW w:w="507" w:type="dxa"/>
            <w:tcMar>
              <w:top w:w="144" w:type="dxa"/>
              <w:left w:w="144" w:type="dxa"/>
              <w:bottom w:w="144" w:type="dxa"/>
              <w:right w:w="144" w:type="dxa"/>
            </w:tcMar>
            <w:vAlign w:val="center"/>
          </w:tcPr>
          <w:p w14:paraId="29DB6D2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61F6673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Підходи</w:t>
            </w:r>
          </w:p>
        </w:tc>
        <w:tc>
          <w:tcPr>
            <w:tcW w:w="7492" w:type="dxa"/>
            <w:tcMar>
              <w:top w:w="144" w:type="dxa"/>
              <w:left w:w="144" w:type="dxa"/>
              <w:bottom w:w="144" w:type="dxa"/>
              <w:right w:w="144" w:type="dxa"/>
            </w:tcMar>
            <w:vAlign w:val="center"/>
          </w:tcPr>
          <w:p w14:paraId="44E2E68D"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238B260B" w14:textId="77777777">
        <w:tc>
          <w:tcPr>
            <w:tcW w:w="507" w:type="dxa"/>
            <w:tcMar>
              <w:top w:w="144" w:type="dxa"/>
              <w:left w:w="144" w:type="dxa"/>
              <w:bottom w:w="144" w:type="dxa"/>
              <w:right w:w="144" w:type="dxa"/>
            </w:tcMar>
            <w:vAlign w:val="center"/>
          </w:tcPr>
          <w:p w14:paraId="3308DA3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75A8D79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Синтетичне створення шумів</w:t>
            </w:r>
          </w:p>
        </w:tc>
        <w:tc>
          <w:tcPr>
            <w:tcW w:w="7492" w:type="dxa"/>
            <w:tcMar>
              <w:top w:w="144" w:type="dxa"/>
              <w:left w:w="144" w:type="dxa"/>
              <w:bottom w:w="144" w:type="dxa"/>
              <w:right w:w="144" w:type="dxa"/>
            </w:tcMar>
            <w:vAlign w:val="center"/>
          </w:tcPr>
          <w:p w14:paraId="69635A4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Додавання штучного шуму до чистих даних для створення навчального набору. Це може включати </w:t>
            </w:r>
            <w:proofErr w:type="spellStart"/>
            <w:r>
              <w:rPr>
                <w:rFonts w:ascii="Times New Roman" w:eastAsia="Times New Roman" w:hAnsi="Times New Roman" w:cs="Times New Roman"/>
                <w:color w:val="000000"/>
                <w:sz w:val="24"/>
                <w:szCs w:val="24"/>
              </w:rPr>
              <w:t>Gaussian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noise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salt-and-pepper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noise</w:t>
            </w:r>
            <w:proofErr w:type="spellEnd"/>
            <w:r>
              <w:rPr>
                <w:rFonts w:ascii="Times New Roman" w:eastAsia="Times New Roman" w:hAnsi="Times New Roman" w:cs="Times New Roman"/>
                <w:color w:val="000000"/>
                <w:sz w:val="24"/>
                <w:szCs w:val="24"/>
              </w:rPr>
              <w:t xml:space="preserve"> або інші типи шуму</w:t>
            </w:r>
          </w:p>
        </w:tc>
      </w:tr>
      <w:tr w:rsidR="00DE011A" w14:paraId="49F4B0B9" w14:textId="77777777">
        <w:tc>
          <w:tcPr>
            <w:tcW w:w="507" w:type="dxa"/>
            <w:tcMar>
              <w:top w:w="144" w:type="dxa"/>
              <w:left w:w="144" w:type="dxa"/>
              <w:bottom w:w="144" w:type="dxa"/>
              <w:right w:w="144" w:type="dxa"/>
            </w:tcMar>
            <w:vAlign w:val="center"/>
          </w:tcPr>
          <w:p w14:paraId="2C3F3C1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10F09B1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Реальні дані</w:t>
            </w:r>
          </w:p>
        </w:tc>
        <w:tc>
          <w:tcPr>
            <w:tcW w:w="7492" w:type="dxa"/>
            <w:tcMar>
              <w:top w:w="144" w:type="dxa"/>
              <w:left w:w="144" w:type="dxa"/>
              <w:bottom w:w="144" w:type="dxa"/>
              <w:right w:w="144" w:type="dxa"/>
            </w:tcMar>
            <w:vAlign w:val="center"/>
          </w:tcPr>
          <w:p w14:paraId="79799FC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Використання реальних даних з шумом, які отримані з сенсорів, камер чи інших джерел. Цей підхід може бути більш складним, але він часто призводить до більш реалістичних результатів</w:t>
            </w:r>
          </w:p>
        </w:tc>
      </w:tr>
    </w:tbl>
    <w:p w14:paraId="4B2C9208"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07EB1B2B"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Вибір методу фільтрації</w:t>
      </w:r>
    </w:p>
    <w:p w14:paraId="617E076D"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Метод фільтрації вибирається на основі специфіки </w:t>
      </w:r>
      <w:r>
        <w:rPr>
          <w:rFonts w:ascii="Times New Roman" w:eastAsia="Times New Roman" w:hAnsi="Times New Roman" w:cs="Times New Roman"/>
          <w:sz w:val="28"/>
          <w:szCs w:val="28"/>
        </w:rPr>
        <w:t>даних та типу шуму. Як зазначалося в попередньому розділі, існує кілька методів фільтрації, які можна розглянути:</w:t>
      </w: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sz w:val="28"/>
          <w:szCs w:val="28"/>
        </w:rPr>
        <w:t>Автокодери</w:t>
      </w:r>
      <w:proofErr w:type="spellEnd"/>
      <w:r>
        <w:rPr>
          <w:rFonts w:ascii="Times New Roman" w:eastAsia="Times New Roman" w:hAnsi="Times New Roman" w:cs="Times New Roman"/>
          <w:sz w:val="28"/>
          <w:szCs w:val="28"/>
        </w:rPr>
        <w:t>; Згорткові нейронні мережі (CNN); Рекурентні нейронні мережі (RNN).</w:t>
      </w:r>
    </w:p>
    <w:p w14:paraId="3AEFD363"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Автокодери</w:t>
      </w:r>
      <w:proofErr w:type="spellEnd"/>
      <w:r>
        <w:rPr>
          <w:rFonts w:ascii="Times New Roman" w:eastAsia="Times New Roman" w:hAnsi="Times New Roman" w:cs="Times New Roman"/>
          <w:sz w:val="28"/>
          <w:szCs w:val="28"/>
        </w:rPr>
        <w:t xml:space="preserve"> можуть бути використані для очищення даних за допомо</w:t>
      </w:r>
      <w:r>
        <w:rPr>
          <w:rFonts w:ascii="Times New Roman" w:eastAsia="Times New Roman" w:hAnsi="Times New Roman" w:cs="Times New Roman"/>
          <w:sz w:val="28"/>
          <w:szCs w:val="28"/>
        </w:rPr>
        <w:t xml:space="preserve">гою навчання на чистих та </w:t>
      </w:r>
      <w:proofErr w:type="spellStart"/>
      <w:r>
        <w:rPr>
          <w:rFonts w:ascii="Times New Roman" w:eastAsia="Times New Roman" w:hAnsi="Times New Roman" w:cs="Times New Roman"/>
          <w:sz w:val="28"/>
          <w:szCs w:val="28"/>
        </w:rPr>
        <w:t>зашумлених</w:t>
      </w:r>
      <w:proofErr w:type="spellEnd"/>
      <w:r>
        <w:rPr>
          <w:rFonts w:ascii="Times New Roman" w:eastAsia="Times New Roman" w:hAnsi="Times New Roman" w:cs="Times New Roman"/>
          <w:sz w:val="28"/>
          <w:szCs w:val="28"/>
        </w:rPr>
        <w:t xml:space="preserve"> зразках.</w:t>
      </w:r>
    </w:p>
    <w:p w14:paraId="1D8D614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Згорткові нейронні мережі (CNN)</w:t>
      </w:r>
      <w:r>
        <w:rPr>
          <w:rFonts w:ascii="Times New Roman" w:eastAsia="Times New Roman" w:hAnsi="Times New Roman" w:cs="Times New Roman"/>
          <w:sz w:val="28"/>
          <w:szCs w:val="28"/>
        </w:rPr>
        <w:t xml:space="preserve"> використовуються  для обробки зображень, особливо при застосуванні на глибоких </w:t>
      </w:r>
      <w:proofErr w:type="spellStart"/>
      <w:r>
        <w:rPr>
          <w:rFonts w:ascii="Times New Roman" w:eastAsia="Times New Roman" w:hAnsi="Times New Roman" w:cs="Times New Roman"/>
          <w:sz w:val="28"/>
          <w:szCs w:val="28"/>
        </w:rPr>
        <w:t>архітектурах</w:t>
      </w:r>
      <w:proofErr w:type="spellEnd"/>
      <w:r>
        <w:rPr>
          <w:rFonts w:ascii="Times New Roman" w:eastAsia="Times New Roman" w:hAnsi="Times New Roman" w:cs="Times New Roman"/>
          <w:sz w:val="28"/>
          <w:szCs w:val="28"/>
        </w:rPr>
        <w:t xml:space="preserve">, таких як </w:t>
      </w:r>
      <w:proofErr w:type="spellStart"/>
      <w:r>
        <w:rPr>
          <w:rFonts w:ascii="Times New Roman" w:eastAsia="Times New Roman" w:hAnsi="Times New Roman" w:cs="Times New Roman"/>
          <w:sz w:val="28"/>
          <w:szCs w:val="28"/>
        </w:rPr>
        <w:t>DnCNN</w:t>
      </w:r>
      <w:proofErr w:type="spellEnd"/>
      <w:r>
        <w:rPr>
          <w:rFonts w:ascii="Times New Roman" w:eastAsia="Times New Roman" w:hAnsi="Times New Roman" w:cs="Times New Roman"/>
          <w:sz w:val="28"/>
          <w:szCs w:val="28"/>
        </w:rPr>
        <w:t>.</w:t>
      </w:r>
    </w:p>
    <w:p w14:paraId="53DA5C67"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Рекурентні нейронні мережі (RNN)</w:t>
      </w:r>
      <w:r>
        <w:rPr>
          <w:rFonts w:ascii="Times New Roman" w:eastAsia="Times New Roman" w:hAnsi="Times New Roman" w:cs="Times New Roman"/>
          <w:sz w:val="28"/>
          <w:szCs w:val="28"/>
        </w:rPr>
        <w:t xml:space="preserve"> використовуються  для обробки часови</w:t>
      </w:r>
      <w:r>
        <w:rPr>
          <w:rFonts w:ascii="Times New Roman" w:eastAsia="Times New Roman" w:hAnsi="Times New Roman" w:cs="Times New Roman"/>
          <w:sz w:val="28"/>
          <w:szCs w:val="28"/>
        </w:rPr>
        <w:t xml:space="preserve">х рядів або </w:t>
      </w:r>
      <w:proofErr w:type="spellStart"/>
      <w:r>
        <w:rPr>
          <w:rFonts w:ascii="Times New Roman" w:eastAsia="Times New Roman" w:hAnsi="Times New Roman" w:cs="Times New Roman"/>
          <w:sz w:val="28"/>
          <w:szCs w:val="28"/>
        </w:rPr>
        <w:t>аудіосигналів</w:t>
      </w:r>
      <w:proofErr w:type="spellEnd"/>
      <w:r>
        <w:rPr>
          <w:rFonts w:ascii="Times New Roman" w:eastAsia="Times New Roman" w:hAnsi="Times New Roman" w:cs="Times New Roman"/>
          <w:sz w:val="28"/>
          <w:szCs w:val="28"/>
        </w:rPr>
        <w:t>.</w:t>
      </w:r>
    </w:p>
    <w:p w14:paraId="7B17B34E"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Розробка архітектури нейронної мережі</w:t>
      </w:r>
    </w:p>
    <w:p w14:paraId="5746BA0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цьому етапі розробляється конкретна архітектура нейронної мережі, що включає в себе вибір типу мережі та її </w:t>
      </w:r>
      <w:proofErr w:type="spellStart"/>
      <w:r>
        <w:rPr>
          <w:rFonts w:ascii="Times New Roman" w:eastAsia="Times New Roman" w:hAnsi="Times New Roman" w:cs="Times New Roman"/>
          <w:sz w:val="28"/>
          <w:szCs w:val="28"/>
        </w:rPr>
        <w:t>гіперпараметрів</w:t>
      </w:r>
      <w:proofErr w:type="spellEnd"/>
      <w:r>
        <w:rPr>
          <w:rFonts w:ascii="Times New Roman" w:eastAsia="Times New Roman" w:hAnsi="Times New Roman" w:cs="Times New Roman"/>
          <w:sz w:val="28"/>
          <w:szCs w:val="28"/>
        </w:rPr>
        <w:t>.</w:t>
      </w:r>
    </w:p>
    <w:p w14:paraId="4F5AD689"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архітектури здійснюється  на основі типу даних і шуму. На</w:t>
      </w:r>
      <w:r>
        <w:rPr>
          <w:rFonts w:ascii="Times New Roman" w:eastAsia="Times New Roman" w:hAnsi="Times New Roman" w:cs="Times New Roman"/>
          <w:sz w:val="28"/>
          <w:szCs w:val="28"/>
        </w:rPr>
        <w:t>приклад, для обробки зображень краще використовувати згорткові мережі.</w:t>
      </w:r>
    </w:p>
    <w:p w14:paraId="6AE5309D"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Гіперпараметри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використовються</w:t>
      </w:r>
      <w:proofErr w:type="spellEnd"/>
      <w:r>
        <w:rPr>
          <w:rFonts w:ascii="Times New Roman" w:eastAsia="Times New Roman" w:hAnsi="Times New Roman" w:cs="Times New Roman"/>
          <w:sz w:val="28"/>
          <w:szCs w:val="28"/>
        </w:rPr>
        <w:t xml:space="preserve"> для визначення кількості шарів, розміру ядра, кількості фільтрів, швидкості навчання тощо.</w:t>
      </w:r>
    </w:p>
    <w:p w14:paraId="7586F7F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розробки архітектури може включати в себе експерименти з</w:t>
      </w:r>
      <w:r>
        <w:rPr>
          <w:rFonts w:ascii="Times New Roman" w:eastAsia="Times New Roman" w:hAnsi="Times New Roman" w:cs="Times New Roman"/>
          <w:sz w:val="28"/>
          <w:szCs w:val="28"/>
        </w:rPr>
        <w:t xml:space="preserve"> різними конфігураціями, щоб визначити оптимальну структуру мережі.</w:t>
      </w:r>
    </w:p>
    <w:p w14:paraId="55E46F9D"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Навчання моделі</w:t>
      </w:r>
    </w:p>
    <w:p w14:paraId="379AB79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розробки архітектури нейронної мережі необхідно навчити модель на підготовлених даних.</w:t>
      </w:r>
    </w:p>
    <w:p w14:paraId="4583239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Тренувальний набір використовується для навчання моделі, де нейронна мережа навчається на </w:t>
      </w:r>
      <w:proofErr w:type="spellStart"/>
      <w:r>
        <w:rPr>
          <w:rFonts w:ascii="Times New Roman" w:eastAsia="Times New Roman" w:hAnsi="Times New Roman" w:cs="Times New Roman"/>
          <w:sz w:val="28"/>
          <w:szCs w:val="28"/>
        </w:rPr>
        <w:t>зашумлених</w:t>
      </w:r>
      <w:proofErr w:type="spellEnd"/>
      <w:r>
        <w:rPr>
          <w:rFonts w:ascii="Times New Roman" w:eastAsia="Times New Roman" w:hAnsi="Times New Roman" w:cs="Times New Roman"/>
          <w:sz w:val="28"/>
          <w:szCs w:val="28"/>
        </w:rPr>
        <w:t xml:space="preserve"> даних з метою відновлення чистих даних.</w:t>
      </w:r>
    </w:p>
    <w:p w14:paraId="52F8D648" w14:textId="77777777" w:rsidR="00DE011A" w:rsidRDefault="009240C3">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Валідаційний</w:t>
      </w:r>
      <w:proofErr w:type="spellEnd"/>
      <w:r>
        <w:rPr>
          <w:rFonts w:ascii="Times New Roman" w:eastAsia="Times New Roman" w:hAnsi="Times New Roman" w:cs="Times New Roman"/>
          <w:sz w:val="28"/>
          <w:szCs w:val="28"/>
        </w:rPr>
        <w:t xml:space="preserve"> набір: </w:t>
      </w:r>
      <w:proofErr w:type="spellStart"/>
      <w:r>
        <w:rPr>
          <w:rFonts w:ascii="Times New Roman" w:eastAsia="Times New Roman" w:hAnsi="Times New Roman" w:cs="Times New Roman"/>
          <w:sz w:val="28"/>
          <w:szCs w:val="28"/>
        </w:rPr>
        <w:t>ик</w:t>
      </w:r>
      <w:r>
        <w:rPr>
          <w:rFonts w:ascii="Times New Roman" w:eastAsia="Times New Roman" w:hAnsi="Times New Roman" w:cs="Times New Roman"/>
          <w:sz w:val="28"/>
          <w:szCs w:val="28"/>
        </w:rPr>
        <w:t>ористовується</w:t>
      </w:r>
      <w:proofErr w:type="spellEnd"/>
      <w:r>
        <w:rPr>
          <w:rFonts w:ascii="Times New Roman" w:eastAsia="Times New Roman" w:hAnsi="Times New Roman" w:cs="Times New Roman"/>
          <w:sz w:val="28"/>
          <w:szCs w:val="28"/>
        </w:rPr>
        <w:t xml:space="preserve"> для моніторингу процесу навчання та уникнення перенавчання.</w:t>
      </w:r>
    </w:p>
    <w:p w14:paraId="2F41691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Тестовий набір використовується для оцінки продуктивності моделі після завершення навчання.</w:t>
      </w:r>
    </w:p>
    <w:p w14:paraId="7B6A5905"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моделі</w:t>
      </w:r>
    </w:p>
    <w:p w14:paraId="39E60CB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продуктивності моделі є важливим кроком для розуміння її ефективності у фільтрації шумів. Для цього можуть бути використані різні метрики (таблиця 2.8).</w:t>
      </w:r>
    </w:p>
    <w:p w14:paraId="498220D8"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2.8 - Метрики оцінки моделі</w:t>
      </w:r>
    </w:p>
    <w:tbl>
      <w:tblPr>
        <w:tblStyle w:val="af6"/>
        <w:tblW w:w="999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2275"/>
        <w:gridCol w:w="7208"/>
      </w:tblGrid>
      <w:tr w:rsidR="00DE011A" w14:paraId="18DC1405" w14:textId="77777777">
        <w:tc>
          <w:tcPr>
            <w:tcW w:w="507" w:type="dxa"/>
            <w:tcMar>
              <w:top w:w="144" w:type="dxa"/>
              <w:left w:w="144" w:type="dxa"/>
              <w:bottom w:w="144" w:type="dxa"/>
              <w:right w:w="144" w:type="dxa"/>
            </w:tcMar>
            <w:vAlign w:val="center"/>
          </w:tcPr>
          <w:p w14:paraId="2032D4F0"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275" w:type="dxa"/>
            <w:tcMar>
              <w:top w:w="144" w:type="dxa"/>
              <w:left w:w="144" w:type="dxa"/>
              <w:bottom w:w="144" w:type="dxa"/>
              <w:right w:w="144" w:type="dxa"/>
            </w:tcMar>
            <w:vAlign w:val="center"/>
          </w:tcPr>
          <w:p w14:paraId="591FC63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Метрики</w:t>
            </w:r>
          </w:p>
        </w:tc>
        <w:tc>
          <w:tcPr>
            <w:tcW w:w="7208" w:type="dxa"/>
            <w:tcMar>
              <w:top w:w="144" w:type="dxa"/>
              <w:left w:w="144" w:type="dxa"/>
              <w:bottom w:w="144" w:type="dxa"/>
              <w:right w:w="144" w:type="dxa"/>
            </w:tcMar>
            <w:vAlign w:val="center"/>
          </w:tcPr>
          <w:p w14:paraId="330318D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4B9AE759" w14:textId="77777777">
        <w:tc>
          <w:tcPr>
            <w:tcW w:w="507" w:type="dxa"/>
            <w:tcMar>
              <w:top w:w="144" w:type="dxa"/>
              <w:left w:w="144" w:type="dxa"/>
              <w:bottom w:w="144" w:type="dxa"/>
              <w:right w:w="144" w:type="dxa"/>
            </w:tcMar>
            <w:vAlign w:val="center"/>
          </w:tcPr>
          <w:p w14:paraId="4DF8D49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275" w:type="dxa"/>
            <w:tcMar>
              <w:top w:w="144" w:type="dxa"/>
              <w:left w:w="144" w:type="dxa"/>
              <w:bottom w:w="144" w:type="dxa"/>
              <w:right w:w="144" w:type="dxa"/>
            </w:tcMar>
            <w:vAlign w:val="center"/>
          </w:tcPr>
          <w:p w14:paraId="5E00775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PSNR (</w:t>
            </w:r>
            <w:proofErr w:type="spellStart"/>
            <w:r>
              <w:rPr>
                <w:rFonts w:ascii="Times New Roman" w:eastAsia="Times New Roman" w:hAnsi="Times New Roman" w:cs="Times New Roman"/>
                <w:color w:val="000000"/>
                <w:sz w:val="24"/>
                <w:szCs w:val="24"/>
              </w:rPr>
              <w:t>Peak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Signal-to-Noise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Ratio</w:t>
            </w:r>
            <w:proofErr w:type="spellEnd"/>
            <w:r>
              <w:rPr>
                <w:rFonts w:ascii="Times New Roman" w:eastAsia="Times New Roman" w:hAnsi="Times New Roman" w:cs="Times New Roman"/>
                <w:color w:val="000000"/>
                <w:sz w:val="24"/>
                <w:szCs w:val="24"/>
              </w:rPr>
              <w:t>)</w:t>
            </w:r>
          </w:p>
        </w:tc>
        <w:tc>
          <w:tcPr>
            <w:tcW w:w="7208" w:type="dxa"/>
            <w:tcMar>
              <w:top w:w="144" w:type="dxa"/>
              <w:left w:w="144" w:type="dxa"/>
              <w:bottom w:w="144" w:type="dxa"/>
              <w:right w:w="144" w:type="dxa"/>
            </w:tcMar>
            <w:vAlign w:val="center"/>
          </w:tcPr>
          <w:p w14:paraId="52EF910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Вимірює якість відновленого зображення відносно оригіналу. Чим вищий PSNR, тим краща якість відновлення</w:t>
            </w:r>
          </w:p>
        </w:tc>
      </w:tr>
      <w:tr w:rsidR="00DE011A" w14:paraId="4D58787E" w14:textId="77777777">
        <w:tc>
          <w:tcPr>
            <w:tcW w:w="507" w:type="dxa"/>
            <w:tcMar>
              <w:top w:w="144" w:type="dxa"/>
              <w:left w:w="144" w:type="dxa"/>
              <w:bottom w:w="144" w:type="dxa"/>
              <w:right w:w="144" w:type="dxa"/>
            </w:tcMar>
            <w:vAlign w:val="center"/>
          </w:tcPr>
          <w:p w14:paraId="10AA113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75" w:type="dxa"/>
            <w:tcMar>
              <w:top w:w="144" w:type="dxa"/>
              <w:left w:w="144" w:type="dxa"/>
              <w:bottom w:w="144" w:type="dxa"/>
              <w:right w:w="144" w:type="dxa"/>
            </w:tcMar>
            <w:vAlign w:val="center"/>
          </w:tcPr>
          <w:p w14:paraId="6762E9D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SSIM (</w:t>
            </w:r>
            <w:proofErr w:type="spellStart"/>
            <w:r>
              <w:rPr>
                <w:rFonts w:ascii="Times New Roman" w:eastAsia="Times New Roman" w:hAnsi="Times New Roman" w:cs="Times New Roman"/>
                <w:color w:val="000000"/>
                <w:sz w:val="24"/>
                <w:szCs w:val="24"/>
              </w:rPr>
              <w:t>Structural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Similarity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Index</w:t>
            </w:r>
            <w:proofErr w:type="spellEnd"/>
            <w:r>
              <w:rPr>
                <w:rFonts w:ascii="Times New Roman" w:eastAsia="Times New Roman" w:hAnsi="Times New Roman" w:cs="Times New Roman"/>
                <w:color w:val="000000"/>
                <w:sz w:val="24"/>
                <w:szCs w:val="24"/>
              </w:rPr>
              <w:t>)</w:t>
            </w:r>
          </w:p>
        </w:tc>
        <w:tc>
          <w:tcPr>
            <w:tcW w:w="7208" w:type="dxa"/>
            <w:tcMar>
              <w:top w:w="144" w:type="dxa"/>
              <w:left w:w="144" w:type="dxa"/>
              <w:bottom w:w="144" w:type="dxa"/>
              <w:right w:w="144" w:type="dxa"/>
            </w:tcMar>
            <w:vAlign w:val="center"/>
          </w:tcPr>
          <w:p w14:paraId="58B25AF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Оцінює схожість між двома зображеннями, враховуючи сприйняття людиною</w:t>
            </w:r>
          </w:p>
        </w:tc>
      </w:tr>
      <w:tr w:rsidR="00DE011A" w14:paraId="5922253E" w14:textId="77777777">
        <w:tc>
          <w:tcPr>
            <w:tcW w:w="507" w:type="dxa"/>
            <w:tcMar>
              <w:top w:w="144" w:type="dxa"/>
              <w:left w:w="144" w:type="dxa"/>
              <w:bottom w:w="144" w:type="dxa"/>
              <w:right w:w="144" w:type="dxa"/>
            </w:tcMar>
            <w:vAlign w:val="center"/>
          </w:tcPr>
          <w:p w14:paraId="56134D8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75" w:type="dxa"/>
            <w:tcMar>
              <w:top w:w="144" w:type="dxa"/>
              <w:left w:w="144" w:type="dxa"/>
              <w:bottom w:w="144" w:type="dxa"/>
              <w:right w:w="144" w:type="dxa"/>
            </w:tcMar>
            <w:vAlign w:val="center"/>
          </w:tcPr>
          <w:p w14:paraId="3D92AA2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 (</w:t>
            </w:r>
            <w:proofErr w:type="spellStart"/>
            <w:r>
              <w:rPr>
                <w:rFonts w:ascii="Times New Roman" w:eastAsia="Times New Roman" w:hAnsi="Times New Roman" w:cs="Times New Roman"/>
                <w:color w:val="000000"/>
                <w:sz w:val="24"/>
                <w:szCs w:val="24"/>
              </w:rPr>
              <w:t>Root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Square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Error</w:t>
            </w:r>
            <w:proofErr w:type="spellEnd"/>
            <w:r>
              <w:rPr>
                <w:rFonts w:ascii="Times New Roman" w:eastAsia="Times New Roman" w:hAnsi="Times New Roman" w:cs="Times New Roman"/>
                <w:color w:val="000000"/>
                <w:sz w:val="24"/>
                <w:szCs w:val="24"/>
              </w:rPr>
              <w:t>)</w:t>
            </w:r>
          </w:p>
        </w:tc>
        <w:tc>
          <w:tcPr>
            <w:tcW w:w="7208" w:type="dxa"/>
            <w:tcMar>
              <w:top w:w="144" w:type="dxa"/>
              <w:left w:w="144" w:type="dxa"/>
              <w:bottom w:w="144" w:type="dxa"/>
              <w:right w:w="144" w:type="dxa"/>
            </w:tcMar>
            <w:vAlign w:val="center"/>
          </w:tcPr>
          <w:p w14:paraId="3E979B00"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Вимірює середню помилку між відновленим та чистим сигналом</w:t>
            </w:r>
          </w:p>
        </w:tc>
      </w:tr>
    </w:tbl>
    <w:p w14:paraId="0DFB97FD" w14:textId="77777777" w:rsidR="00DE011A" w:rsidRDefault="00DE011A">
      <w:pPr>
        <w:spacing w:after="0" w:line="360" w:lineRule="auto"/>
        <w:ind w:firstLine="709"/>
        <w:jc w:val="center"/>
        <w:rPr>
          <w:rFonts w:ascii="Times New Roman" w:eastAsia="Times New Roman" w:hAnsi="Times New Roman" w:cs="Times New Roman"/>
          <w:sz w:val="28"/>
          <w:szCs w:val="28"/>
        </w:rPr>
      </w:pPr>
    </w:p>
    <w:p w14:paraId="08027DEF" w14:textId="77777777" w:rsidR="00DE011A" w:rsidRDefault="009240C3">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Оптимізація та вдосконалення</w:t>
      </w:r>
    </w:p>
    <w:p w14:paraId="62A5F611"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первинної оцінки моделі необхідно вжити заходів для її оптимізації (таблиця 2.9).</w:t>
      </w:r>
    </w:p>
    <w:p w14:paraId="13DDC584"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2.9</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Заходи для оптимізації</w:t>
      </w:r>
    </w:p>
    <w:tbl>
      <w:tblPr>
        <w:tblStyle w:val="af7"/>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2701"/>
        <w:gridCol w:w="6662"/>
      </w:tblGrid>
      <w:tr w:rsidR="00DE011A" w14:paraId="794FC557" w14:textId="77777777">
        <w:tc>
          <w:tcPr>
            <w:tcW w:w="507" w:type="dxa"/>
            <w:tcMar>
              <w:top w:w="144" w:type="dxa"/>
              <w:left w:w="144" w:type="dxa"/>
              <w:bottom w:w="144" w:type="dxa"/>
              <w:right w:w="144" w:type="dxa"/>
            </w:tcMar>
            <w:vAlign w:val="center"/>
          </w:tcPr>
          <w:p w14:paraId="3DEF1C8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701" w:type="dxa"/>
            <w:tcMar>
              <w:top w:w="144" w:type="dxa"/>
              <w:left w:w="144" w:type="dxa"/>
              <w:bottom w:w="144" w:type="dxa"/>
              <w:right w:w="144" w:type="dxa"/>
            </w:tcMar>
            <w:vAlign w:val="center"/>
          </w:tcPr>
          <w:p w14:paraId="1926ADD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Заходи</w:t>
            </w:r>
          </w:p>
        </w:tc>
        <w:tc>
          <w:tcPr>
            <w:tcW w:w="6662" w:type="dxa"/>
            <w:tcMar>
              <w:top w:w="144" w:type="dxa"/>
              <w:left w:w="144" w:type="dxa"/>
              <w:bottom w:w="144" w:type="dxa"/>
              <w:right w:w="144" w:type="dxa"/>
            </w:tcMar>
            <w:vAlign w:val="center"/>
          </w:tcPr>
          <w:p w14:paraId="7BE773B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041F1925" w14:textId="77777777">
        <w:tc>
          <w:tcPr>
            <w:tcW w:w="507" w:type="dxa"/>
            <w:tcMar>
              <w:top w:w="144" w:type="dxa"/>
              <w:left w:w="144" w:type="dxa"/>
              <w:bottom w:w="144" w:type="dxa"/>
              <w:right w:w="144" w:type="dxa"/>
            </w:tcMar>
            <w:vAlign w:val="center"/>
          </w:tcPr>
          <w:p w14:paraId="045296E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701" w:type="dxa"/>
            <w:tcMar>
              <w:top w:w="144" w:type="dxa"/>
              <w:left w:w="144" w:type="dxa"/>
              <w:bottom w:w="144" w:type="dxa"/>
              <w:right w:w="144" w:type="dxa"/>
            </w:tcMar>
            <w:vAlign w:val="center"/>
          </w:tcPr>
          <w:p w14:paraId="6F744FAB"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Аугментація</w:t>
            </w:r>
            <w:proofErr w:type="spellEnd"/>
            <w:r>
              <w:rPr>
                <w:rFonts w:ascii="Times New Roman" w:eastAsia="Times New Roman" w:hAnsi="Times New Roman" w:cs="Times New Roman"/>
                <w:color w:val="000000"/>
                <w:sz w:val="24"/>
                <w:szCs w:val="24"/>
              </w:rPr>
              <w:t xml:space="preserve"> даних</w:t>
            </w:r>
          </w:p>
        </w:tc>
        <w:tc>
          <w:tcPr>
            <w:tcW w:w="6662" w:type="dxa"/>
            <w:tcMar>
              <w:top w:w="144" w:type="dxa"/>
              <w:left w:w="144" w:type="dxa"/>
              <w:bottom w:w="144" w:type="dxa"/>
              <w:right w:w="144" w:type="dxa"/>
            </w:tcMar>
            <w:vAlign w:val="center"/>
          </w:tcPr>
          <w:p w14:paraId="5C2149F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Додавання варіацій до навчального набору може допомогти покращити загальну продуктивність моделі</w:t>
            </w:r>
          </w:p>
        </w:tc>
      </w:tr>
      <w:tr w:rsidR="00DE011A" w14:paraId="0A241048" w14:textId="77777777">
        <w:tc>
          <w:tcPr>
            <w:tcW w:w="507" w:type="dxa"/>
            <w:tcMar>
              <w:top w:w="144" w:type="dxa"/>
              <w:left w:w="144" w:type="dxa"/>
              <w:bottom w:w="144" w:type="dxa"/>
              <w:right w:w="144" w:type="dxa"/>
            </w:tcMar>
            <w:vAlign w:val="center"/>
          </w:tcPr>
          <w:p w14:paraId="38144B7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2701" w:type="dxa"/>
            <w:tcMar>
              <w:top w:w="144" w:type="dxa"/>
              <w:left w:w="144" w:type="dxa"/>
              <w:bottom w:w="144" w:type="dxa"/>
              <w:right w:w="144" w:type="dxa"/>
            </w:tcMar>
            <w:vAlign w:val="center"/>
          </w:tcPr>
          <w:p w14:paraId="7D9F5EA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Тонке налаштування </w:t>
            </w:r>
            <w:proofErr w:type="spellStart"/>
            <w:r>
              <w:rPr>
                <w:rFonts w:ascii="Times New Roman" w:eastAsia="Times New Roman" w:hAnsi="Times New Roman" w:cs="Times New Roman"/>
                <w:color w:val="000000"/>
                <w:sz w:val="24"/>
                <w:szCs w:val="24"/>
              </w:rPr>
              <w:t>гіперпараметрів</w:t>
            </w:r>
            <w:proofErr w:type="spellEnd"/>
          </w:p>
        </w:tc>
        <w:tc>
          <w:tcPr>
            <w:tcW w:w="6662" w:type="dxa"/>
            <w:tcMar>
              <w:top w:w="144" w:type="dxa"/>
              <w:left w:w="144" w:type="dxa"/>
              <w:bottom w:w="144" w:type="dxa"/>
              <w:right w:w="144" w:type="dxa"/>
            </w:tcMar>
            <w:vAlign w:val="center"/>
          </w:tcPr>
          <w:p w14:paraId="65FF31B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Використання методів, таких як </w:t>
            </w:r>
            <w:proofErr w:type="spellStart"/>
            <w:r>
              <w:rPr>
                <w:rFonts w:ascii="Times New Roman" w:eastAsia="Times New Roman" w:hAnsi="Times New Roman" w:cs="Times New Roman"/>
                <w:b/>
                <w:color w:val="000000"/>
                <w:sz w:val="24"/>
                <w:szCs w:val="24"/>
              </w:rPr>
              <w:t>Grid</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Search</w:t>
            </w:r>
            <w:proofErr w:type="spellEnd"/>
            <w:r>
              <w:rPr>
                <w:rFonts w:ascii="Times New Roman" w:eastAsia="Times New Roman" w:hAnsi="Times New Roman" w:cs="Times New Roman"/>
                <w:color w:val="000000"/>
                <w:sz w:val="24"/>
                <w:szCs w:val="24"/>
              </w:rPr>
              <w:t xml:space="preserve"> або </w:t>
            </w:r>
            <w:proofErr w:type="spellStart"/>
            <w:r>
              <w:rPr>
                <w:rFonts w:ascii="Times New Roman" w:eastAsia="Times New Roman" w:hAnsi="Times New Roman" w:cs="Times New Roman"/>
                <w:b/>
                <w:color w:val="000000"/>
                <w:sz w:val="24"/>
                <w:szCs w:val="24"/>
              </w:rPr>
              <w:t>Bayesian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Optimization</w:t>
            </w:r>
            <w:proofErr w:type="spellEnd"/>
            <w:r>
              <w:rPr>
                <w:rFonts w:ascii="Times New Roman" w:eastAsia="Times New Roman" w:hAnsi="Times New Roman" w:cs="Times New Roman"/>
                <w:color w:val="000000"/>
                <w:sz w:val="24"/>
                <w:szCs w:val="24"/>
              </w:rPr>
              <w:t>, для знаходження оптимальних параметрів моделі</w:t>
            </w:r>
          </w:p>
        </w:tc>
      </w:tr>
      <w:tr w:rsidR="00DE011A" w14:paraId="30154060" w14:textId="77777777">
        <w:tc>
          <w:tcPr>
            <w:tcW w:w="507" w:type="dxa"/>
            <w:tcMar>
              <w:top w:w="144" w:type="dxa"/>
              <w:left w:w="144" w:type="dxa"/>
              <w:bottom w:w="144" w:type="dxa"/>
              <w:right w:w="144" w:type="dxa"/>
            </w:tcMar>
            <w:vAlign w:val="center"/>
          </w:tcPr>
          <w:p w14:paraId="24914DD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701" w:type="dxa"/>
            <w:tcMar>
              <w:top w:w="144" w:type="dxa"/>
              <w:left w:w="144" w:type="dxa"/>
              <w:bottom w:w="144" w:type="dxa"/>
              <w:right w:w="144" w:type="dxa"/>
            </w:tcMar>
            <w:vAlign w:val="center"/>
          </w:tcPr>
          <w:p w14:paraId="7564B12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Експерименти з різними </w:t>
            </w:r>
            <w:proofErr w:type="spellStart"/>
            <w:r>
              <w:rPr>
                <w:rFonts w:ascii="Times New Roman" w:eastAsia="Times New Roman" w:hAnsi="Times New Roman" w:cs="Times New Roman"/>
                <w:color w:val="000000"/>
                <w:sz w:val="24"/>
                <w:szCs w:val="24"/>
              </w:rPr>
              <w:t>архітектурами</w:t>
            </w:r>
            <w:proofErr w:type="spellEnd"/>
          </w:p>
        </w:tc>
        <w:tc>
          <w:tcPr>
            <w:tcW w:w="6662" w:type="dxa"/>
            <w:tcMar>
              <w:top w:w="144" w:type="dxa"/>
              <w:left w:w="144" w:type="dxa"/>
              <w:bottom w:w="144" w:type="dxa"/>
              <w:right w:w="144" w:type="dxa"/>
            </w:tcMar>
            <w:vAlign w:val="center"/>
          </w:tcPr>
          <w:p w14:paraId="32EC58BE"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Дослідження альтернативних </w:t>
            </w:r>
            <w:proofErr w:type="spellStart"/>
            <w:r>
              <w:rPr>
                <w:rFonts w:ascii="Times New Roman" w:eastAsia="Times New Roman" w:hAnsi="Times New Roman" w:cs="Times New Roman"/>
                <w:color w:val="000000"/>
                <w:sz w:val="24"/>
                <w:szCs w:val="24"/>
              </w:rPr>
              <w:t>архітектур</w:t>
            </w:r>
            <w:proofErr w:type="spellEnd"/>
            <w:r>
              <w:rPr>
                <w:rFonts w:ascii="Times New Roman" w:eastAsia="Times New Roman" w:hAnsi="Times New Roman" w:cs="Times New Roman"/>
                <w:color w:val="000000"/>
                <w:sz w:val="24"/>
                <w:szCs w:val="24"/>
              </w:rPr>
              <w:t xml:space="preserve"> для виявлення можливих поліпшень у продуктивності</w:t>
            </w:r>
          </w:p>
        </w:tc>
      </w:tr>
    </w:tbl>
    <w:p w14:paraId="3A536410" w14:textId="77777777" w:rsidR="00DE011A" w:rsidRDefault="00DE011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C3294B4"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Впровадження та тестування системи</w:t>
      </w:r>
    </w:p>
    <w:p w14:paraId="2B7F7D88"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Останнім етапом є впровадження системи у реальному середовищі (таблиця 2.10)</w:t>
      </w:r>
    </w:p>
    <w:p w14:paraId="54FF9077"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2.10</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Аспекти впровадження системи</w:t>
      </w:r>
    </w:p>
    <w:tbl>
      <w:tblPr>
        <w:tblStyle w:val="af8"/>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2701"/>
        <w:gridCol w:w="6662"/>
      </w:tblGrid>
      <w:tr w:rsidR="00DE011A" w14:paraId="19A38597" w14:textId="77777777">
        <w:tc>
          <w:tcPr>
            <w:tcW w:w="507" w:type="dxa"/>
            <w:tcMar>
              <w:top w:w="144" w:type="dxa"/>
              <w:left w:w="144" w:type="dxa"/>
              <w:bottom w:w="144" w:type="dxa"/>
              <w:right w:w="144" w:type="dxa"/>
            </w:tcMar>
            <w:vAlign w:val="center"/>
          </w:tcPr>
          <w:p w14:paraId="6B55F8B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701" w:type="dxa"/>
            <w:tcMar>
              <w:top w:w="144" w:type="dxa"/>
              <w:left w:w="144" w:type="dxa"/>
              <w:bottom w:w="144" w:type="dxa"/>
              <w:right w:w="144" w:type="dxa"/>
            </w:tcMar>
            <w:vAlign w:val="center"/>
          </w:tcPr>
          <w:p w14:paraId="5C32D234"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Заходи</w:t>
            </w:r>
          </w:p>
        </w:tc>
        <w:tc>
          <w:tcPr>
            <w:tcW w:w="6662" w:type="dxa"/>
            <w:tcMar>
              <w:top w:w="144" w:type="dxa"/>
              <w:left w:w="144" w:type="dxa"/>
              <w:bottom w:w="144" w:type="dxa"/>
              <w:right w:w="144" w:type="dxa"/>
            </w:tcMar>
            <w:vAlign w:val="center"/>
          </w:tcPr>
          <w:p w14:paraId="24B6F36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78E68052" w14:textId="77777777">
        <w:tc>
          <w:tcPr>
            <w:tcW w:w="507" w:type="dxa"/>
            <w:tcMar>
              <w:top w:w="144" w:type="dxa"/>
              <w:left w:w="144" w:type="dxa"/>
              <w:bottom w:w="144" w:type="dxa"/>
              <w:right w:w="144" w:type="dxa"/>
            </w:tcMar>
            <w:vAlign w:val="center"/>
          </w:tcPr>
          <w:p w14:paraId="3148B1E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701" w:type="dxa"/>
            <w:tcMar>
              <w:top w:w="144" w:type="dxa"/>
              <w:left w:w="144" w:type="dxa"/>
              <w:bottom w:w="144" w:type="dxa"/>
              <w:right w:w="144" w:type="dxa"/>
            </w:tcMar>
            <w:vAlign w:val="center"/>
          </w:tcPr>
          <w:p w14:paraId="4CDE69D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Забезпечення надійності</w:t>
            </w:r>
          </w:p>
        </w:tc>
        <w:tc>
          <w:tcPr>
            <w:tcW w:w="6662" w:type="dxa"/>
            <w:tcMar>
              <w:top w:w="144" w:type="dxa"/>
              <w:left w:w="144" w:type="dxa"/>
              <w:bottom w:w="144" w:type="dxa"/>
              <w:right w:w="144" w:type="dxa"/>
            </w:tcMar>
            <w:vAlign w:val="center"/>
          </w:tcPr>
          <w:p w14:paraId="0B8E9B3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Модель повинна бути </w:t>
            </w:r>
            <w:proofErr w:type="spellStart"/>
            <w:r>
              <w:rPr>
                <w:rFonts w:ascii="Times New Roman" w:eastAsia="Times New Roman" w:hAnsi="Times New Roman" w:cs="Times New Roman"/>
                <w:color w:val="000000"/>
                <w:sz w:val="24"/>
                <w:szCs w:val="24"/>
              </w:rPr>
              <w:t>тестована</w:t>
            </w:r>
            <w:proofErr w:type="spellEnd"/>
            <w:r>
              <w:rPr>
                <w:rFonts w:ascii="Times New Roman" w:eastAsia="Times New Roman" w:hAnsi="Times New Roman" w:cs="Times New Roman"/>
                <w:color w:val="000000"/>
                <w:sz w:val="24"/>
                <w:szCs w:val="24"/>
              </w:rPr>
              <w:t xml:space="preserve"> на реальних </w:t>
            </w:r>
            <w:proofErr w:type="spellStart"/>
            <w:r>
              <w:rPr>
                <w:rFonts w:ascii="Times New Roman" w:eastAsia="Times New Roman" w:hAnsi="Times New Roman" w:cs="Times New Roman"/>
                <w:color w:val="000000"/>
                <w:sz w:val="24"/>
                <w:szCs w:val="24"/>
              </w:rPr>
              <w:t>зашумлених</w:t>
            </w:r>
            <w:proofErr w:type="spellEnd"/>
            <w:r>
              <w:rPr>
                <w:rFonts w:ascii="Times New Roman" w:eastAsia="Times New Roman" w:hAnsi="Times New Roman" w:cs="Times New Roman"/>
                <w:color w:val="000000"/>
                <w:sz w:val="24"/>
                <w:szCs w:val="24"/>
              </w:rPr>
              <w:t xml:space="preserve"> даних для перевірки її ефективності</w:t>
            </w:r>
          </w:p>
        </w:tc>
      </w:tr>
      <w:tr w:rsidR="00DE011A" w14:paraId="47FADD5A" w14:textId="77777777">
        <w:tc>
          <w:tcPr>
            <w:tcW w:w="507" w:type="dxa"/>
            <w:tcMar>
              <w:top w:w="144" w:type="dxa"/>
              <w:left w:w="144" w:type="dxa"/>
              <w:bottom w:w="144" w:type="dxa"/>
              <w:right w:w="144" w:type="dxa"/>
            </w:tcMar>
            <w:vAlign w:val="center"/>
          </w:tcPr>
          <w:p w14:paraId="3DD5D21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701" w:type="dxa"/>
            <w:tcMar>
              <w:top w:w="144" w:type="dxa"/>
              <w:left w:w="144" w:type="dxa"/>
              <w:bottom w:w="144" w:type="dxa"/>
              <w:right w:w="144" w:type="dxa"/>
            </w:tcMar>
            <w:vAlign w:val="center"/>
          </w:tcPr>
          <w:p w14:paraId="4EE9590D"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Моніторинг продуктивності</w:t>
            </w:r>
          </w:p>
        </w:tc>
        <w:tc>
          <w:tcPr>
            <w:tcW w:w="6662" w:type="dxa"/>
            <w:tcMar>
              <w:top w:w="144" w:type="dxa"/>
              <w:left w:w="144" w:type="dxa"/>
              <w:bottom w:w="144" w:type="dxa"/>
              <w:right w:w="144" w:type="dxa"/>
            </w:tcMar>
            <w:vAlign w:val="center"/>
          </w:tcPr>
          <w:p w14:paraId="690A375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Постійне спостереження за продуктивністю системи у реальних умовах та внесення необхідних корективів.</w:t>
            </w:r>
          </w:p>
        </w:tc>
      </w:tr>
    </w:tbl>
    <w:p w14:paraId="7E0A951E"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7078E6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Розробка системи фільтрації шумів для навчання нейронних мереж є багатогранним процесом, що вимагає ретельного планування, експериментів та оптимізації. Кожен етап, від визначення проблеми до тестування системи, відіграє важливу роль у забезпеченні ефектив</w:t>
      </w:r>
      <w:r>
        <w:rPr>
          <w:rFonts w:ascii="Times New Roman" w:eastAsia="Times New Roman" w:hAnsi="Times New Roman" w:cs="Times New Roman"/>
          <w:color w:val="000000"/>
          <w:sz w:val="28"/>
          <w:szCs w:val="28"/>
        </w:rPr>
        <w:t>ності та надійності моделі. Успішна реалізація таких систем може значно підвищити якість даних для машинного навчання та забезпечити нові можливості для застосування в різних галузях, таких як комп’ютерний зір, обробка природної мови та багато інших.</w:t>
      </w:r>
    </w:p>
    <w:p w14:paraId="77EF75B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розробка системи фільтрації шумів є важливим етапом у підготовці даних для навчання нейронних мереж, що дозволяє значно підвищити точність та надійність моделей у різних прикладних задачах.</w:t>
      </w:r>
    </w:p>
    <w:p w14:paraId="3883B50A" w14:textId="77777777" w:rsidR="00DE011A" w:rsidRDefault="009240C3">
      <w:pPr>
        <w:rPr>
          <w:rFonts w:ascii="Times New Roman" w:eastAsia="Times New Roman" w:hAnsi="Times New Roman" w:cs="Times New Roman"/>
          <w:sz w:val="28"/>
          <w:szCs w:val="28"/>
        </w:rPr>
      </w:pPr>
      <w:r>
        <w:br w:type="page"/>
      </w:r>
    </w:p>
    <w:p w14:paraId="2FC50618" w14:textId="77777777" w:rsidR="00DE011A" w:rsidRDefault="009240C3">
      <w:pPr>
        <w:pStyle w:val="1"/>
        <w:spacing w:before="120" w:line="360" w:lineRule="auto"/>
        <w:ind w:firstLine="709"/>
        <w:rPr>
          <w:rFonts w:ascii="Times New Roman" w:eastAsia="Times New Roman" w:hAnsi="Times New Roman" w:cs="Times New Roman"/>
          <w:b/>
          <w:color w:val="000000"/>
          <w:sz w:val="28"/>
          <w:szCs w:val="28"/>
        </w:rPr>
      </w:pPr>
      <w:bookmarkStart w:id="12" w:name="_26in1rg" w:colFirst="0" w:colLast="0"/>
      <w:bookmarkEnd w:id="12"/>
      <w:r>
        <w:rPr>
          <w:rFonts w:ascii="Times New Roman" w:eastAsia="Times New Roman" w:hAnsi="Times New Roman" w:cs="Times New Roman"/>
          <w:b/>
          <w:color w:val="000000"/>
          <w:sz w:val="28"/>
          <w:szCs w:val="28"/>
        </w:rPr>
        <w:lastRenderedPageBreak/>
        <w:t>Висновки до розділу 2</w:t>
      </w:r>
    </w:p>
    <w:p w14:paraId="348788C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Фільтрація шумів у великих на</w:t>
      </w:r>
      <w:r>
        <w:rPr>
          <w:rFonts w:ascii="Times New Roman" w:eastAsia="Times New Roman" w:hAnsi="Times New Roman" w:cs="Times New Roman"/>
          <w:sz w:val="28"/>
          <w:szCs w:val="28"/>
        </w:rPr>
        <w:t>борах даних є важливим і складним процесом, який вимагає застосування різноманітних підходів та методів для досягнення оптимальних результатів. У цьому розділі було розглянуто теоретичні та практичні аспекти фільтрації шумів, зокрема загальні підходи до об</w:t>
      </w:r>
      <w:r>
        <w:rPr>
          <w:rFonts w:ascii="Times New Roman" w:eastAsia="Times New Roman" w:hAnsi="Times New Roman" w:cs="Times New Roman"/>
          <w:sz w:val="28"/>
          <w:szCs w:val="28"/>
        </w:rPr>
        <w:t>робки шумів, методи фільтрації, засновані на машинному навчанні, а також розробка спеціалізованих систем фільтрації для навчання нейронних мереж.</w:t>
      </w:r>
    </w:p>
    <w:p w14:paraId="4E98289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Незалежно від характеру даних та специфіки завдань, фільтрація шумів є ключовим етапом обробки великих обсягів</w:t>
      </w:r>
      <w:r>
        <w:rPr>
          <w:rFonts w:ascii="Times New Roman" w:eastAsia="Times New Roman" w:hAnsi="Times New Roman" w:cs="Times New Roman"/>
          <w:sz w:val="28"/>
          <w:szCs w:val="28"/>
        </w:rPr>
        <w:t xml:space="preserve"> інформації. Використання правильних підходів до видалення шуму дозволяє значно покращити якість даних і, як наслідок, підвищити точність прогнозів та результатів аналізу.</w:t>
      </w:r>
    </w:p>
    <w:p w14:paraId="3E5B10D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багатьох випадках застосування одного методу фільтрації може бути недостатньо ефек</w:t>
      </w:r>
      <w:r>
        <w:rPr>
          <w:rFonts w:ascii="Times New Roman" w:eastAsia="Times New Roman" w:hAnsi="Times New Roman" w:cs="Times New Roman"/>
          <w:sz w:val="28"/>
          <w:szCs w:val="28"/>
        </w:rPr>
        <w:t xml:space="preserve">тивним, особливо при роботі з комплексними та </w:t>
      </w:r>
      <w:proofErr w:type="spellStart"/>
      <w:r>
        <w:rPr>
          <w:rFonts w:ascii="Times New Roman" w:eastAsia="Times New Roman" w:hAnsi="Times New Roman" w:cs="Times New Roman"/>
          <w:sz w:val="28"/>
          <w:szCs w:val="28"/>
        </w:rPr>
        <w:t>зашумленими</w:t>
      </w:r>
      <w:proofErr w:type="spellEnd"/>
      <w:r>
        <w:rPr>
          <w:rFonts w:ascii="Times New Roman" w:eastAsia="Times New Roman" w:hAnsi="Times New Roman" w:cs="Times New Roman"/>
          <w:sz w:val="28"/>
          <w:szCs w:val="28"/>
        </w:rPr>
        <w:t xml:space="preserve"> даними. Комбіновані підходи, які поєднують різні методи — від класичних фільтрів до адаптивних алгоритмів машинного навчання — забезпечують більшу гнучкість і універсальність. Такі рішення дозволяют</w:t>
      </w:r>
      <w:r>
        <w:rPr>
          <w:rFonts w:ascii="Times New Roman" w:eastAsia="Times New Roman" w:hAnsi="Times New Roman" w:cs="Times New Roman"/>
          <w:sz w:val="28"/>
          <w:szCs w:val="28"/>
        </w:rPr>
        <w:t>ь краще враховувати особливості різних типів шуму та структури даних.</w:t>
      </w:r>
    </w:p>
    <w:p w14:paraId="46A0C61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умовах, коли дані стають дедалі складнішими і більшими за обсягом, класичні методи фільтрації не завжди можуть впоратися із завданнями. Використання алгоритмів машинного навча</w:t>
      </w:r>
      <w:r>
        <w:rPr>
          <w:rFonts w:ascii="Times New Roman" w:eastAsia="Times New Roman" w:hAnsi="Times New Roman" w:cs="Times New Roman"/>
          <w:sz w:val="28"/>
          <w:szCs w:val="28"/>
        </w:rPr>
        <w:t xml:space="preserve">ння для фільтрації шумів забезпечує адаптивність і можливість навчання на прикладах, що дає змогу створювати гнучкі й ефективні рішення. Ці методи особливо важливі для обробки складних сигналів і </w:t>
      </w:r>
      <w:proofErr w:type="spellStart"/>
      <w:r>
        <w:rPr>
          <w:rFonts w:ascii="Times New Roman" w:eastAsia="Times New Roman" w:hAnsi="Times New Roman" w:cs="Times New Roman"/>
          <w:sz w:val="28"/>
          <w:szCs w:val="28"/>
        </w:rPr>
        <w:t>високорівневих</w:t>
      </w:r>
      <w:proofErr w:type="spellEnd"/>
      <w:r>
        <w:rPr>
          <w:rFonts w:ascii="Times New Roman" w:eastAsia="Times New Roman" w:hAnsi="Times New Roman" w:cs="Times New Roman"/>
          <w:sz w:val="28"/>
          <w:szCs w:val="28"/>
        </w:rPr>
        <w:t xml:space="preserve"> даних.</w:t>
      </w:r>
    </w:p>
    <w:p w14:paraId="20DD3C79"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високої точності прогно</w:t>
      </w:r>
      <w:r>
        <w:rPr>
          <w:rFonts w:ascii="Times New Roman" w:eastAsia="Times New Roman" w:hAnsi="Times New Roman" w:cs="Times New Roman"/>
          <w:sz w:val="28"/>
          <w:szCs w:val="28"/>
        </w:rPr>
        <w:t>зів та мінімізації помилок при навчанні нейронних мереж важливо попередньо фільтрувати дані від шумів. Інтеграція систем фільтрації безпосередньо у процес навчання нейронних мереж дозволяє зосередити моделі на корисних закономірностях, зменшуючи ризик пере</w:t>
      </w:r>
      <w:r>
        <w:rPr>
          <w:rFonts w:ascii="Times New Roman" w:eastAsia="Times New Roman" w:hAnsi="Times New Roman" w:cs="Times New Roman"/>
          <w:sz w:val="28"/>
          <w:szCs w:val="28"/>
        </w:rPr>
        <w:t>обладнання та покращуючи загальні показники продуктивності. Це особливо актуально для критичних сфер, таких як медицина, фінанси та екологія, де точність прогнозів має вирішальне значення.</w:t>
      </w:r>
    </w:p>
    <w:p w14:paraId="6265C40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чином, ефективна фільтрація шумів є необхідною умовою для дос</w:t>
      </w:r>
      <w:r>
        <w:rPr>
          <w:rFonts w:ascii="Times New Roman" w:eastAsia="Times New Roman" w:hAnsi="Times New Roman" w:cs="Times New Roman"/>
          <w:sz w:val="28"/>
          <w:szCs w:val="28"/>
        </w:rPr>
        <w:t>ягнення високоякісного аналізу даних та побудови точних моделей. Комплексні, адаптивні та машинно-орієнтовані підходи до фільтрації шумів відіграють вирішальну роль у підвищенні надійності та точності аналітичних систем, забезпечуючи їхню готовність до роб</w:t>
      </w:r>
      <w:r>
        <w:rPr>
          <w:rFonts w:ascii="Times New Roman" w:eastAsia="Times New Roman" w:hAnsi="Times New Roman" w:cs="Times New Roman"/>
          <w:sz w:val="28"/>
          <w:szCs w:val="28"/>
        </w:rPr>
        <w:t>оти з великими й складними наборами даних у різних галузях.</w:t>
      </w:r>
    </w:p>
    <w:p w14:paraId="751EF53F" w14:textId="77777777" w:rsidR="00DE011A" w:rsidRDefault="00DE011A"/>
    <w:p w14:paraId="3FB35983" w14:textId="77777777" w:rsidR="00DE011A" w:rsidRDefault="009240C3">
      <w:pPr>
        <w:pStyle w:val="1"/>
        <w:pageBreakBefore/>
        <w:spacing w:before="0" w:line="360" w:lineRule="auto"/>
        <w:jc w:val="center"/>
        <w:rPr>
          <w:rFonts w:ascii="Times New Roman" w:eastAsia="Times New Roman" w:hAnsi="Times New Roman" w:cs="Times New Roman"/>
          <w:b/>
          <w:color w:val="000000"/>
          <w:sz w:val="28"/>
          <w:szCs w:val="28"/>
        </w:rPr>
      </w:pPr>
      <w:bookmarkStart w:id="13" w:name="_lnxbz9" w:colFirst="0" w:colLast="0"/>
      <w:bookmarkEnd w:id="13"/>
      <w:r>
        <w:rPr>
          <w:rFonts w:ascii="Times New Roman" w:eastAsia="Times New Roman" w:hAnsi="Times New Roman" w:cs="Times New Roman"/>
          <w:b/>
          <w:color w:val="000000"/>
          <w:sz w:val="28"/>
          <w:szCs w:val="28"/>
        </w:rPr>
        <w:lastRenderedPageBreak/>
        <w:t>РОЗДІЛ 3. АНАЛІЗ РЕЗУЛЬТАТІВ І РЕАЛІЗАЦІЇ ФІЛЬТРАЦІЙНИХ МОДУЛІВ</w:t>
      </w:r>
    </w:p>
    <w:p w14:paraId="5E7DD885" w14:textId="77777777" w:rsidR="00DE011A" w:rsidRDefault="00DE011A"/>
    <w:p w14:paraId="1CE84FAB" w14:textId="77777777" w:rsidR="00DE011A" w:rsidRDefault="009240C3">
      <w:pPr>
        <w:pStyle w:val="1"/>
        <w:spacing w:before="0" w:line="360" w:lineRule="auto"/>
        <w:ind w:firstLine="709"/>
        <w:rPr>
          <w:rFonts w:ascii="Times New Roman" w:eastAsia="Times New Roman" w:hAnsi="Times New Roman" w:cs="Times New Roman"/>
          <w:b/>
          <w:color w:val="000000"/>
          <w:sz w:val="28"/>
          <w:szCs w:val="28"/>
        </w:rPr>
      </w:pPr>
      <w:bookmarkStart w:id="14" w:name="_35nkun2" w:colFirst="0" w:colLast="0"/>
      <w:bookmarkEnd w:id="14"/>
      <w:r>
        <w:rPr>
          <w:rFonts w:ascii="Times New Roman" w:eastAsia="Times New Roman" w:hAnsi="Times New Roman" w:cs="Times New Roman"/>
          <w:b/>
          <w:color w:val="000000"/>
          <w:sz w:val="28"/>
          <w:szCs w:val="28"/>
        </w:rPr>
        <w:t>3.1. Архітектура проекту та загальний опис реалізованої системи</w:t>
      </w:r>
    </w:p>
    <w:p w14:paraId="1745156F" w14:textId="77777777" w:rsidR="00DE011A" w:rsidRDefault="00DE011A"/>
    <w:p w14:paraId="505413A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Розроблена система фільтрації сигналів та аналізу шумів ґрунтуєть</w:t>
      </w:r>
      <w:r>
        <w:rPr>
          <w:rFonts w:ascii="Times New Roman" w:eastAsia="Times New Roman" w:hAnsi="Times New Roman" w:cs="Times New Roman"/>
          <w:sz w:val="28"/>
          <w:szCs w:val="28"/>
        </w:rPr>
        <w:t>ся на інтеграції декількох ефективних методів для очистки даних. Архітектура проекту базується на модульному підході, де кожен метод фільтрації представлений як окремий незалежний модуль. Такий підхід дозволяє легко додавати нові методи, розширювати функці</w:t>
      </w:r>
      <w:r>
        <w:rPr>
          <w:rFonts w:ascii="Times New Roman" w:eastAsia="Times New Roman" w:hAnsi="Times New Roman" w:cs="Times New Roman"/>
          <w:sz w:val="28"/>
          <w:szCs w:val="28"/>
        </w:rPr>
        <w:t>онал та налаштовувати систему для специфічних потреб користувача.</w:t>
      </w:r>
    </w:p>
    <w:p w14:paraId="4482965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мета реалізованої системи полягає у вирішенні задачі ефективної фільтрації шумів у сигналах, які можуть мати різні джерела походження.</w:t>
      </w:r>
    </w:p>
    <w:p w14:paraId="60CEECB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 включає ключові компоненти представлені на рис. 3.1</w:t>
      </w:r>
      <w:r>
        <w:rPr>
          <w:noProof/>
        </w:rPr>
        <mc:AlternateContent>
          <mc:Choice Requires="wpg">
            <w:drawing>
              <wp:anchor distT="0" distB="0" distL="114300" distR="114300" simplePos="0" relativeHeight="251664384" behindDoc="0" locked="0" layoutInCell="1" hidden="0" allowOverlap="1" wp14:anchorId="1444D6FD" wp14:editId="2FF85AB6">
                <wp:simplePos x="0" y="0"/>
                <wp:positionH relativeFrom="column">
                  <wp:posOffset>12701</wp:posOffset>
                </wp:positionH>
                <wp:positionV relativeFrom="paragraph">
                  <wp:posOffset>330200</wp:posOffset>
                </wp:positionV>
                <wp:extent cx="5991225" cy="2540635"/>
                <wp:effectExtent l="0" t="0" r="0" b="0"/>
                <wp:wrapTopAndBottom distT="0" distB="0"/>
                <wp:docPr id="170" name="Групувати 170"/>
                <wp:cNvGraphicFramePr/>
                <a:graphic xmlns:a="http://schemas.openxmlformats.org/drawingml/2006/main">
                  <a:graphicData uri="http://schemas.microsoft.com/office/word/2010/wordprocessingGroup">
                    <wpg:wgp>
                      <wpg:cNvGrpSpPr/>
                      <wpg:grpSpPr>
                        <a:xfrm>
                          <a:off x="0" y="0"/>
                          <a:ext cx="5991225" cy="2540635"/>
                          <a:chOff x="2350375" y="2509650"/>
                          <a:chExt cx="5991250" cy="2540700"/>
                        </a:xfrm>
                      </wpg:grpSpPr>
                      <wpg:grpSp>
                        <wpg:cNvPr id="171" name="Групувати 171"/>
                        <wpg:cNvGrpSpPr/>
                        <wpg:grpSpPr>
                          <a:xfrm>
                            <a:off x="2350388" y="2509683"/>
                            <a:ext cx="5991225" cy="2540635"/>
                            <a:chOff x="2344025" y="2503325"/>
                            <a:chExt cx="6003950" cy="2553350"/>
                          </a:xfrm>
                        </wpg:grpSpPr>
                        <wps:wsp>
                          <wps:cNvPr id="172" name="Прямокутник 172"/>
                          <wps:cNvSpPr/>
                          <wps:spPr>
                            <a:xfrm>
                              <a:off x="2344025" y="2503325"/>
                              <a:ext cx="6003950" cy="2553350"/>
                            </a:xfrm>
                            <a:prstGeom prst="rect">
                              <a:avLst/>
                            </a:prstGeom>
                            <a:noFill/>
                            <a:ln>
                              <a:noFill/>
                            </a:ln>
                          </wps:spPr>
                          <wps:txbx>
                            <w:txbxContent>
                              <w:p w14:paraId="62B5EA53"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73" name="Групувати 173"/>
                          <wpg:cNvGrpSpPr/>
                          <wpg:grpSpPr>
                            <a:xfrm>
                              <a:off x="2350388" y="2509683"/>
                              <a:ext cx="5991225" cy="2540635"/>
                              <a:chOff x="0" y="0"/>
                              <a:chExt cx="5991225" cy="2541402"/>
                            </a:xfrm>
                          </wpg:grpSpPr>
                          <wps:wsp>
                            <wps:cNvPr id="174" name="Прямокутник 174"/>
                            <wps:cNvSpPr/>
                            <wps:spPr>
                              <a:xfrm>
                                <a:off x="0" y="0"/>
                                <a:ext cx="5991225" cy="2541400"/>
                              </a:xfrm>
                              <a:prstGeom prst="rect">
                                <a:avLst/>
                              </a:prstGeom>
                              <a:noFill/>
                              <a:ln>
                                <a:noFill/>
                              </a:ln>
                            </wps:spPr>
                            <wps:txbx>
                              <w:txbxContent>
                                <w:p w14:paraId="19F733A1"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g:grpSp>
                            <wpg:cNvPr id="175" name="Групувати 175"/>
                            <wpg:cNvGrpSpPr/>
                            <wpg:grpSpPr>
                              <a:xfrm>
                                <a:off x="0" y="0"/>
                                <a:ext cx="5991225" cy="2513689"/>
                                <a:chOff x="0" y="0"/>
                                <a:chExt cx="5991225" cy="2516791"/>
                              </a:xfrm>
                            </wpg:grpSpPr>
                            <wpg:grpSp>
                              <wpg:cNvPr id="176" name="Групувати 176"/>
                              <wpg:cNvGrpSpPr/>
                              <wpg:grpSpPr>
                                <a:xfrm>
                                  <a:off x="2190750" y="0"/>
                                  <a:ext cx="1638300" cy="581025"/>
                                  <a:chOff x="0" y="0"/>
                                  <a:chExt cx="1638300" cy="581025"/>
                                </a:xfrm>
                              </wpg:grpSpPr>
                              <wps:wsp>
                                <wps:cNvPr id="177" name="Блок-схема: знак завершення 177"/>
                                <wps:cNvSpPr/>
                                <wps:spPr>
                                  <a:xfrm>
                                    <a:off x="0" y="0"/>
                                    <a:ext cx="1638300" cy="581025"/>
                                  </a:xfrm>
                                  <a:prstGeom prst="flowChartTerminator">
                                    <a:avLst/>
                                  </a:prstGeom>
                                  <a:solidFill>
                                    <a:srgbClr val="ACEEE1"/>
                                  </a:solidFill>
                                  <a:ln w="12700" cap="flat" cmpd="sng">
                                    <a:solidFill>
                                      <a:srgbClr val="31538F"/>
                                    </a:solidFill>
                                    <a:prstDash val="solid"/>
                                    <a:miter lim="800000"/>
                                    <a:headEnd type="none" w="sm" len="sm"/>
                                    <a:tailEnd type="none" w="sm" len="sm"/>
                                  </a:ln>
                                </wps:spPr>
                                <wps:txbx>
                                  <w:txbxContent>
                                    <w:p w14:paraId="5F354C51"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78" name="Прямокутник 178"/>
                                <wps:cNvSpPr/>
                                <wps:spPr>
                                  <a:xfrm>
                                    <a:off x="9525" y="8846"/>
                                    <a:ext cx="1628775" cy="524554"/>
                                  </a:xfrm>
                                  <a:prstGeom prst="rect">
                                    <a:avLst/>
                                  </a:prstGeom>
                                  <a:noFill/>
                                  <a:ln>
                                    <a:noFill/>
                                  </a:ln>
                                </wps:spPr>
                                <wps:txbx>
                                  <w:txbxContent>
                                    <w:p w14:paraId="771512B7" w14:textId="77777777" w:rsidR="00DE011A" w:rsidRDefault="009240C3">
                                      <w:pPr>
                                        <w:spacing w:line="258" w:lineRule="auto"/>
                                        <w:jc w:val="center"/>
                                        <w:textDirection w:val="btLr"/>
                                      </w:pPr>
                                      <w:r>
                                        <w:rPr>
                                          <w:rFonts w:ascii="Times New Roman" w:eastAsia="Times New Roman" w:hAnsi="Times New Roman" w:cs="Times New Roman"/>
                                          <w:b/>
                                          <w:color w:val="000000"/>
                                          <w:sz w:val="24"/>
                                        </w:rPr>
                                        <w:t>Ключові компоненти проекту</w:t>
                                      </w:r>
                                    </w:p>
                                  </w:txbxContent>
                                </wps:txbx>
                                <wps:bodyPr spcFirstLastPara="1" wrap="square" lIns="91425" tIns="45700" rIns="91425" bIns="45700" anchor="t" anchorCtr="0">
                                  <a:noAutofit/>
                                </wps:bodyPr>
                              </wps:wsp>
                            </wpg:grpSp>
                            <wpg:grpSp>
                              <wpg:cNvPr id="179" name="Групувати 179"/>
                              <wpg:cNvGrpSpPr/>
                              <wpg:grpSpPr>
                                <a:xfrm>
                                  <a:off x="0" y="180975"/>
                                  <a:ext cx="1638300" cy="658485"/>
                                  <a:chOff x="0" y="-38100"/>
                                  <a:chExt cx="1638300" cy="658485"/>
                                </a:xfrm>
                              </wpg:grpSpPr>
                              <wps:wsp>
                                <wps:cNvPr id="180" name="Блок-схема: знак завершення 180"/>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565A14D"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81" name="Прямокутник 181"/>
                                <wps:cNvSpPr/>
                                <wps:spPr>
                                  <a:xfrm>
                                    <a:off x="1" y="-38100"/>
                                    <a:ext cx="1628774" cy="658485"/>
                                  </a:xfrm>
                                  <a:prstGeom prst="rect">
                                    <a:avLst/>
                                  </a:prstGeom>
                                  <a:noFill/>
                                  <a:ln>
                                    <a:noFill/>
                                  </a:ln>
                                </wps:spPr>
                                <wps:txbx>
                                  <w:txbxContent>
                                    <w:p w14:paraId="68537B6C" w14:textId="77777777" w:rsidR="00DE011A" w:rsidRDefault="009240C3">
                                      <w:pPr>
                                        <w:spacing w:line="258" w:lineRule="auto"/>
                                        <w:jc w:val="center"/>
                                        <w:textDirection w:val="btLr"/>
                                      </w:pPr>
                                      <w:r>
                                        <w:rPr>
                                          <w:rFonts w:ascii="Times New Roman" w:eastAsia="Times New Roman" w:hAnsi="Times New Roman" w:cs="Times New Roman"/>
                                          <w:color w:val="000000"/>
                                          <w:sz w:val="24"/>
                                        </w:rPr>
                                        <w:t>Генерація с</w:t>
                                      </w:r>
                                      <w:r>
                                        <w:rPr>
                                          <w:rFonts w:ascii="Times New Roman" w:eastAsia="Times New Roman" w:hAnsi="Times New Roman" w:cs="Times New Roman"/>
                                          <w:color w:val="000000"/>
                                          <w:sz w:val="24"/>
                                        </w:rPr>
                                        <w:t>интетичних сигналів та шумів</w:t>
                                      </w:r>
                                    </w:p>
                                  </w:txbxContent>
                                </wps:txbx>
                                <wps:bodyPr spcFirstLastPara="1" wrap="square" lIns="91425" tIns="45700" rIns="91425" bIns="45700" anchor="t" anchorCtr="0">
                                  <a:noAutofit/>
                                </wps:bodyPr>
                              </wps:wsp>
                            </wpg:grpSp>
                            <wpg:grpSp>
                              <wpg:cNvPr id="182" name="Групувати 182"/>
                              <wpg:cNvGrpSpPr/>
                              <wpg:grpSpPr>
                                <a:xfrm>
                                  <a:off x="28575" y="1267166"/>
                                  <a:ext cx="1638300" cy="587778"/>
                                  <a:chOff x="-285750" y="171791"/>
                                  <a:chExt cx="1638300" cy="587778"/>
                                </a:xfrm>
                              </wpg:grpSpPr>
                              <wps:wsp>
                                <wps:cNvPr id="183" name="Блок-схема: знак завершення 183"/>
                                <wps:cNvSpPr/>
                                <wps:spPr>
                                  <a:xfrm>
                                    <a:off x="-285750" y="171791"/>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1A319EAE"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84" name="Прямокутник 184"/>
                                <wps:cNvSpPr/>
                                <wps:spPr>
                                  <a:xfrm>
                                    <a:off x="-162559" y="177672"/>
                                    <a:ext cx="1362709" cy="581897"/>
                                  </a:xfrm>
                                  <a:prstGeom prst="rect">
                                    <a:avLst/>
                                  </a:prstGeom>
                                  <a:noFill/>
                                  <a:ln>
                                    <a:noFill/>
                                  </a:ln>
                                </wps:spPr>
                                <wps:txbx>
                                  <w:txbxContent>
                                    <w:p w14:paraId="51A3266C" w14:textId="77777777" w:rsidR="00DE011A" w:rsidRDefault="009240C3">
                                      <w:pPr>
                                        <w:spacing w:line="258" w:lineRule="auto"/>
                                        <w:jc w:val="center"/>
                                        <w:textDirection w:val="btLr"/>
                                      </w:pPr>
                                      <w:r>
                                        <w:rPr>
                                          <w:rFonts w:ascii="Times New Roman" w:eastAsia="Times New Roman" w:hAnsi="Times New Roman" w:cs="Times New Roman"/>
                                          <w:color w:val="000000"/>
                                          <w:sz w:val="24"/>
                                        </w:rPr>
                                        <w:t>Модулі фільтрації</w:t>
                                      </w:r>
                                    </w:p>
                                  </w:txbxContent>
                                </wps:txbx>
                                <wps:bodyPr spcFirstLastPara="1" wrap="square" lIns="91425" tIns="45700" rIns="91425" bIns="45700" anchor="t" anchorCtr="0">
                                  <a:noAutofit/>
                                </wps:bodyPr>
                              </wps:wsp>
                            </wpg:grpSp>
                            <wpg:grpSp>
                              <wpg:cNvPr id="185" name="Групувати 185"/>
                              <wpg:cNvGrpSpPr/>
                              <wpg:grpSpPr>
                                <a:xfrm>
                                  <a:off x="4352925" y="1343484"/>
                                  <a:ext cx="1638300" cy="581025"/>
                                  <a:chOff x="285750" y="248109"/>
                                  <a:chExt cx="1638300" cy="581025"/>
                                </a:xfrm>
                              </wpg:grpSpPr>
                              <wps:wsp>
                                <wps:cNvPr id="186" name="Блок-схема: знак завершення 186"/>
                                <wps:cNvSpPr/>
                                <wps:spPr>
                                  <a:xfrm>
                                    <a:off x="285750" y="248109"/>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2CA26859"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87" name="Прямокутник 187"/>
                                <wps:cNvSpPr/>
                                <wps:spPr>
                                  <a:xfrm>
                                    <a:off x="504825" y="294979"/>
                                    <a:ext cx="1276350" cy="504327"/>
                                  </a:xfrm>
                                  <a:prstGeom prst="rect">
                                    <a:avLst/>
                                  </a:prstGeom>
                                  <a:noFill/>
                                  <a:ln>
                                    <a:noFill/>
                                  </a:ln>
                                </wps:spPr>
                                <wps:txbx>
                                  <w:txbxContent>
                                    <w:p w14:paraId="5F5914CB" w14:textId="77777777" w:rsidR="00DE011A" w:rsidRDefault="009240C3">
                                      <w:pPr>
                                        <w:spacing w:line="258" w:lineRule="auto"/>
                                        <w:jc w:val="center"/>
                                        <w:textDirection w:val="btLr"/>
                                      </w:pPr>
                                      <w:r>
                                        <w:rPr>
                                          <w:rFonts w:ascii="Times New Roman" w:eastAsia="Times New Roman" w:hAnsi="Times New Roman" w:cs="Times New Roman"/>
                                          <w:color w:val="000000"/>
                                          <w:sz w:val="24"/>
                                        </w:rPr>
                                        <w:t>Візуалізація результатів</w:t>
                                      </w:r>
                                    </w:p>
                                  </w:txbxContent>
                                </wps:txbx>
                                <wps:bodyPr spcFirstLastPara="1" wrap="square" lIns="91425" tIns="45700" rIns="91425" bIns="45700" anchor="t" anchorCtr="0">
                                  <a:noAutofit/>
                                </wps:bodyPr>
                              </wps:wsp>
                            </wpg:grpSp>
                            <wpg:grpSp>
                              <wpg:cNvPr id="188" name="Групувати 188"/>
                              <wpg:cNvGrpSpPr/>
                              <wpg:grpSpPr>
                                <a:xfrm>
                                  <a:off x="1390650" y="1934893"/>
                                  <a:ext cx="1638300" cy="581898"/>
                                  <a:chOff x="-819150" y="220393"/>
                                  <a:chExt cx="1638300" cy="581898"/>
                                </a:xfrm>
                              </wpg:grpSpPr>
                              <wps:wsp>
                                <wps:cNvPr id="189" name="Блок-схема: знак завершення 189"/>
                                <wps:cNvSpPr/>
                                <wps:spPr>
                                  <a:xfrm>
                                    <a:off x="-819150" y="220393"/>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77ECD630"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90" name="Прямокутник 190"/>
                                <wps:cNvSpPr/>
                                <wps:spPr>
                                  <a:xfrm>
                                    <a:off x="-753109" y="220393"/>
                                    <a:ext cx="1553209" cy="581898"/>
                                  </a:xfrm>
                                  <a:prstGeom prst="rect">
                                    <a:avLst/>
                                  </a:prstGeom>
                                  <a:noFill/>
                                  <a:ln>
                                    <a:noFill/>
                                  </a:ln>
                                </wps:spPr>
                                <wps:txbx>
                                  <w:txbxContent>
                                    <w:p w14:paraId="1DBEB7CF" w14:textId="77777777" w:rsidR="00DE011A" w:rsidRDefault="009240C3">
                                      <w:pPr>
                                        <w:spacing w:line="258" w:lineRule="auto"/>
                                        <w:jc w:val="center"/>
                                        <w:textDirection w:val="btLr"/>
                                      </w:pPr>
                                      <w:r>
                                        <w:rPr>
                                          <w:rFonts w:ascii="Times New Roman" w:eastAsia="Times New Roman" w:hAnsi="Times New Roman" w:cs="Times New Roman"/>
                                          <w:color w:val="000000"/>
                                          <w:sz w:val="24"/>
                                        </w:rPr>
                                        <w:t>Метрики оцінки якості фільтрації</w:t>
                                      </w:r>
                                    </w:p>
                                  </w:txbxContent>
                                </wps:txbx>
                                <wps:bodyPr spcFirstLastPara="1" wrap="square" lIns="91425" tIns="45700" rIns="91425" bIns="45700" anchor="t" anchorCtr="0">
                                  <a:noAutofit/>
                                </wps:bodyPr>
                              </wps:wsp>
                            </wpg:grpSp>
                            <wpg:grpSp>
                              <wpg:cNvPr id="191" name="Групувати 191"/>
                              <wpg:cNvGrpSpPr/>
                              <wpg:grpSpPr>
                                <a:xfrm>
                                  <a:off x="4286250" y="180975"/>
                                  <a:ext cx="1638300" cy="591503"/>
                                  <a:chOff x="0" y="0"/>
                                  <a:chExt cx="1638300" cy="591503"/>
                                </a:xfrm>
                              </wpg:grpSpPr>
                              <wps:wsp>
                                <wps:cNvPr id="192" name="Блок-схема: знак завершення 192"/>
                                <wps:cNvSpPr/>
                                <wps:spPr>
                                  <a:xfrm>
                                    <a:off x="0" y="0"/>
                                    <a:ext cx="1638300" cy="581025"/>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2C72B482"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193" name="Прямокутник 193"/>
                                <wps:cNvSpPr/>
                                <wps:spPr>
                                  <a:xfrm>
                                    <a:off x="47625" y="9525"/>
                                    <a:ext cx="1581149" cy="581978"/>
                                  </a:xfrm>
                                  <a:prstGeom prst="rect">
                                    <a:avLst/>
                                  </a:prstGeom>
                                  <a:noFill/>
                                  <a:ln>
                                    <a:noFill/>
                                  </a:ln>
                                </wps:spPr>
                                <wps:txbx>
                                  <w:txbxContent>
                                    <w:p w14:paraId="1F3522D4" w14:textId="77777777" w:rsidR="00DE011A" w:rsidRDefault="009240C3">
                                      <w:pPr>
                                        <w:spacing w:line="258" w:lineRule="auto"/>
                                        <w:jc w:val="center"/>
                                        <w:textDirection w:val="btLr"/>
                                      </w:pPr>
                                      <w:r>
                                        <w:rPr>
                                          <w:rFonts w:ascii="Times New Roman" w:eastAsia="Times New Roman" w:hAnsi="Times New Roman" w:cs="Times New Roman"/>
                                          <w:color w:val="000000"/>
                                          <w:sz w:val="24"/>
                                        </w:rPr>
                                        <w:t>Рекомендації щодо вибору фільтра</w:t>
                                      </w:r>
                                    </w:p>
                                  </w:txbxContent>
                                </wps:txbx>
                                <wps:bodyPr spcFirstLastPara="1" wrap="square" lIns="91425" tIns="45700" rIns="91425" bIns="45700" anchor="t" anchorCtr="0">
                                  <a:noAutofit/>
                                </wps:bodyPr>
                              </wps:wsp>
                            </wpg:grpSp>
                            <wps:wsp>
                              <wps:cNvPr id="194" name="Пряма зі стрілкою 194"/>
                              <wps:cNvCnPr/>
                              <wps:spPr>
                                <a:xfrm flipH="1">
                                  <a:off x="1628775" y="228600"/>
                                  <a:ext cx="561975" cy="20955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95" name="Пряма зі стрілкою 195"/>
                              <wps:cNvCnPr/>
                              <wps:spPr>
                                <a:xfrm flipH="1">
                                  <a:off x="847725" y="533400"/>
                                  <a:ext cx="1485900" cy="733766"/>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96" name="Пряма зі стрілкою 196"/>
                              <wps:cNvCnPr/>
                              <wps:spPr>
                                <a:xfrm flipH="1">
                                  <a:off x="2233296" y="581025"/>
                                  <a:ext cx="776604" cy="1353868"/>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97" name="Пряма зі стрілкою 197"/>
                              <wps:cNvCnPr/>
                              <wps:spPr>
                                <a:xfrm>
                                  <a:off x="3705225" y="533400"/>
                                  <a:ext cx="1466850" cy="810084"/>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198" name="Пряма зі стрілкою 198"/>
                              <wps:cNvCnPr/>
                              <wps:spPr>
                                <a:xfrm>
                                  <a:off x="3800475" y="190500"/>
                                  <a:ext cx="504825" cy="171450"/>
                                </a:xfrm>
                                <a:prstGeom prst="straightConnector1">
                                  <a:avLst/>
                                </a:prstGeom>
                                <a:noFill/>
                                <a:ln w="9525" cap="flat" cmpd="sng">
                                  <a:solidFill>
                                    <a:schemeClr val="accent1"/>
                                  </a:solidFill>
                                  <a:prstDash val="solid"/>
                                  <a:miter lim="800000"/>
                                  <a:headEnd type="none" w="sm" len="sm"/>
                                  <a:tailEnd type="triangle" w="med" len="med"/>
                                </a:ln>
                              </wps:spPr>
                              <wps:bodyPr/>
                            </wps:wsp>
                          </wpg:grpSp>
                          <wps:wsp>
                            <wps:cNvPr id="199" name="Блок-схема: знак завершення 199"/>
                            <wps:cNvSpPr/>
                            <wps:spPr>
                              <a:xfrm>
                                <a:off x="3190875" y="1961093"/>
                                <a:ext cx="1638300" cy="580309"/>
                              </a:xfrm>
                              <a:prstGeom prst="flowChartTerminator">
                                <a:avLst/>
                              </a:prstGeom>
                              <a:solidFill>
                                <a:srgbClr val="FFF2CC"/>
                              </a:solidFill>
                              <a:ln w="12700" cap="flat" cmpd="sng">
                                <a:solidFill>
                                  <a:srgbClr val="31538F"/>
                                </a:solidFill>
                                <a:prstDash val="solid"/>
                                <a:miter lim="800000"/>
                                <a:headEnd type="none" w="sm" len="sm"/>
                                <a:tailEnd type="none" w="sm" len="sm"/>
                              </a:ln>
                            </wps:spPr>
                            <wps:txbx>
                              <w:txbxContent>
                                <w:p w14:paraId="31BFE5B5" w14:textId="77777777" w:rsidR="00DE011A" w:rsidRDefault="00DE011A">
                                  <w:pPr>
                                    <w:spacing w:after="0" w:line="240" w:lineRule="auto"/>
                                    <w:textDirection w:val="btLr"/>
                                  </w:pPr>
                                </w:p>
                              </w:txbxContent>
                            </wps:txbx>
                            <wps:bodyPr spcFirstLastPara="1" wrap="square" lIns="91425" tIns="91425" rIns="91425" bIns="91425" anchor="ctr" anchorCtr="0">
                              <a:noAutofit/>
                            </wps:bodyPr>
                          </wps:wsp>
                          <wps:wsp>
                            <wps:cNvPr id="200" name="Прямокутник 200"/>
                            <wps:cNvSpPr/>
                            <wps:spPr>
                              <a:xfrm>
                                <a:off x="3371850" y="2079104"/>
                                <a:ext cx="1276350" cy="433712"/>
                              </a:xfrm>
                              <a:prstGeom prst="rect">
                                <a:avLst/>
                              </a:prstGeom>
                              <a:noFill/>
                              <a:ln>
                                <a:noFill/>
                              </a:ln>
                            </wps:spPr>
                            <wps:txbx>
                              <w:txbxContent>
                                <w:p w14:paraId="7C91CF73" w14:textId="77777777" w:rsidR="00DE011A" w:rsidRDefault="009240C3">
                                  <w:pPr>
                                    <w:spacing w:line="258" w:lineRule="auto"/>
                                    <w:jc w:val="center"/>
                                    <w:textDirection w:val="btLr"/>
                                  </w:pPr>
                                  <w:r>
                                    <w:rPr>
                                      <w:rFonts w:ascii="Times New Roman" w:eastAsia="Times New Roman" w:hAnsi="Times New Roman" w:cs="Times New Roman"/>
                                      <w:color w:val="000000"/>
                                      <w:sz w:val="24"/>
                                    </w:rPr>
                                    <w:t>Аналіз шуму</w:t>
                                  </w:r>
                                </w:p>
                              </w:txbxContent>
                            </wps:txbx>
                            <wps:bodyPr spcFirstLastPara="1" wrap="square" lIns="91425" tIns="45700" rIns="91425" bIns="45700" anchor="t" anchorCtr="0">
                              <a:noAutofit/>
                            </wps:bodyPr>
                          </wps:wsp>
                          <wps:wsp>
                            <wps:cNvPr id="201" name="Пряма зі стрілкою 201"/>
                            <wps:cNvCnPr/>
                            <wps:spPr>
                              <a:xfrm>
                                <a:off x="3014663" y="532743"/>
                                <a:ext cx="995362" cy="1428351"/>
                              </a:xfrm>
                              <a:prstGeom prst="straightConnector1">
                                <a:avLst/>
                              </a:prstGeom>
                              <a:noFill/>
                              <a:ln w="9525" cap="flat" cmpd="sng">
                                <a:solidFill>
                                  <a:schemeClr val="accent1"/>
                                </a:solidFill>
                                <a:prstDash val="solid"/>
                                <a:miter lim="800000"/>
                                <a:headEnd type="none" w="sm" len="sm"/>
                                <a:tailEnd type="triangle" w="med" len="med"/>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330200</wp:posOffset>
                </wp:positionV>
                <wp:extent cx="5991225" cy="2540635"/>
                <wp:effectExtent b="0" l="0" r="0" t="0"/>
                <wp:wrapTopAndBottom distB="0" distT="0"/>
                <wp:docPr id="2" name="image19.png"/>
                <a:graphic>
                  <a:graphicData uri="http://schemas.openxmlformats.org/drawingml/2006/picture">
                    <pic:pic>
                      <pic:nvPicPr>
                        <pic:cNvPr id="0" name="image19.png"/>
                        <pic:cNvPicPr preferRelativeResize="0"/>
                      </pic:nvPicPr>
                      <pic:blipFill>
                        <a:blip r:embed="rId14"/>
                        <a:srcRect/>
                        <a:stretch>
                          <a:fillRect/>
                        </a:stretch>
                      </pic:blipFill>
                      <pic:spPr>
                        <a:xfrm>
                          <a:off x="0" y="0"/>
                          <a:ext cx="5991225" cy="2540635"/>
                        </a:xfrm>
                        <a:prstGeom prst="rect"/>
                        <a:ln/>
                      </pic:spPr>
                    </pic:pic>
                  </a:graphicData>
                </a:graphic>
              </wp:anchor>
            </w:drawing>
          </mc:Fallback>
        </mc:AlternateContent>
      </w:r>
    </w:p>
    <w:p w14:paraId="7D5CD3AA"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 – Ключові компоненти проекту</w:t>
      </w:r>
    </w:p>
    <w:p w14:paraId="6D312C1F" w14:textId="77777777" w:rsidR="00DE011A" w:rsidRDefault="00DE011A">
      <w:pPr>
        <w:spacing w:after="0" w:line="360" w:lineRule="auto"/>
        <w:ind w:firstLine="709"/>
        <w:jc w:val="center"/>
        <w:rPr>
          <w:rFonts w:ascii="Times New Roman" w:eastAsia="Times New Roman" w:hAnsi="Times New Roman" w:cs="Times New Roman"/>
          <w:sz w:val="28"/>
          <w:szCs w:val="28"/>
        </w:rPr>
      </w:pPr>
    </w:p>
    <w:p w14:paraId="12769BC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Генерація синтетичних сигналів та шумів</w:t>
      </w:r>
      <w:r>
        <w:rPr>
          <w:rFonts w:ascii="Times New Roman" w:eastAsia="Times New Roman" w:hAnsi="Times New Roman" w:cs="Times New Roman"/>
          <w:color w:val="000000"/>
          <w:sz w:val="28"/>
          <w:szCs w:val="28"/>
        </w:rPr>
        <w:t xml:space="preserve">. На цьому етапі система генерує сигнали з вбудованими синусоїдальними коливаннями, до яких додається комплексний шум, що включає: </w:t>
      </w:r>
      <w:proofErr w:type="spellStart"/>
      <w:r>
        <w:rPr>
          <w:rFonts w:ascii="Times New Roman" w:eastAsia="Times New Roman" w:hAnsi="Times New Roman" w:cs="Times New Roman"/>
          <w:color w:val="000000"/>
          <w:sz w:val="28"/>
          <w:szCs w:val="28"/>
        </w:rPr>
        <w:t>Гауссівський</w:t>
      </w:r>
      <w:proofErr w:type="spellEnd"/>
      <w:r>
        <w:rPr>
          <w:rFonts w:ascii="Times New Roman" w:eastAsia="Times New Roman" w:hAnsi="Times New Roman" w:cs="Times New Roman"/>
          <w:color w:val="000000"/>
          <w:sz w:val="28"/>
          <w:szCs w:val="28"/>
        </w:rPr>
        <w:t xml:space="preserve"> шум;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Сіль та перець</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додаткові синусоїдальні шуми та відхилення.</w:t>
      </w:r>
    </w:p>
    <w:p w14:paraId="6B42ADC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арх</w:t>
      </w:r>
      <w:r>
        <w:rPr>
          <w:rFonts w:ascii="Times New Roman" w:eastAsia="Times New Roman" w:hAnsi="Times New Roman" w:cs="Times New Roman"/>
          <w:sz w:val="28"/>
          <w:szCs w:val="28"/>
        </w:rPr>
        <w:t>ітектури проекту входить блок інформації про проект (Рис. 3.2)</w:t>
      </w:r>
    </w:p>
    <w:p w14:paraId="78129E7C"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65BCD7CC" wp14:editId="18AFAB97">
            <wp:extent cx="5625053" cy="8391806"/>
            <wp:effectExtent l="0" t="0" r="0" b="0"/>
            <wp:docPr id="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625053" cy="8391806"/>
                    </a:xfrm>
                    <a:prstGeom prst="rect">
                      <a:avLst/>
                    </a:prstGeom>
                    <a:ln/>
                  </pic:spPr>
                </pic:pic>
              </a:graphicData>
            </a:graphic>
          </wp:inline>
        </w:drawing>
      </w:r>
    </w:p>
    <w:p w14:paraId="7D56F58D"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3.2 – Інформація про проект</w:t>
      </w:r>
    </w:p>
    <w:p w14:paraId="0C1721D4"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Модулі фільтрації</w:t>
      </w:r>
      <w:r>
        <w:rPr>
          <w:rFonts w:ascii="Times New Roman" w:eastAsia="Times New Roman" w:hAnsi="Times New Roman" w:cs="Times New Roman"/>
          <w:color w:val="000000"/>
          <w:sz w:val="28"/>
          <w:szCs w:val="28"/>
        </w:rPr>
        <w:t xml:space="preserve">. Для аналізу та очищення сигналів реалізовано кілька різних методів фільтрації, які призначені для роботи з різними типами шуму (таблиця </w:t>
      </w:r>
      <w:r>
        <w:rPr>
          <w:rFonts w:ascii="Times New Roman" w:eastAsia="Times New Roman" w:hAnsi="Times New Roman" w:cs="Times New Roman"/>
          <w:color w:val="000000"/>
          <w:sz w:val="28"/>
          <w:szCs w:val="28"/>
        </w:rPr>
        <w:t>3.1).</w:t>
      </w:r>
    </w:p>
    <w:p w14:paraId="6E798260"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3.1</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Модулі фільтрації</w:t>
      </w:r>
    </w:p>
    <w:tbl>
      <w:tblPr>
        <w:tblStyle w:val="af9"/>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3F2073F7" w14:textId="77777777">
        <w:tc>
          <w:tcPr>
            <w:tcW w:w="507" w:type="dxa"/>
            <w:tcMar>
              <w:top w:w="144" w:type="dxa"/>
              <w:left w:w="144" w:type="dxa"/>
              <w:bottom w:w="144" w:type="dxa"/>
              <w:right w:w="144" w:type="dxa"/>
            </w:tcMar>
            <w:vAlign w:val="center"/>
          </w:tcPr>
          <w:p w14:paraId="468B9E3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7540F82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Модулі</w:t>
            </w:r>
          </w:p>
        </w:tc>
        <w:tc>
          <w:tcPr>
            <w:tcW w:w="7492" w:type="dxa"/>
            <w:tcMar>
              <w:top w:w="144" w:type="dxa"/>
              <w:left w:w="144" w:type="dxa"/>
              <w:bottom w:w="144" w:type="dxa"/>
              <w:right w:w="144" w:type="dxa"/>
            </w:tcMar>
            <w:vAlign w:val="center"/>
          </w:tcPr>
          <w:p w14:paraId="587C99AD"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60338CF0" w14:textId="77777777">
        <w:tc>
          <w:tcPr>
            <w:tcW w:w="507" w:type="dxa"/>
            <w:tcMar>
              <w:top w:w="144" w:type="dxa"/>
              <w:left w:w="144" w:type="dxa"/>
              <w:bottom w:w="144" w:type="dxa"/>
              <w:right w:w="144" w:type="dxa"/>
            </w:tcMar>
            <w:vAlign w:val="center"/>
          </w:tcPr>
          <w:p w14:paraId="5B0D96B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335B7EA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Фільтр </w:t>
            </w:r>
            <w:proofErr w:type="spellStart"/>
            <w:r>
              <w:rPr>
                <w:rFonts w:ascii="Times New Roman" w:eastAsia="Times New Roman" w:hAnsi="Times New Roman" w:cs="Times New Roman"/>
                <w:color w:val="000000"/>
                <w:sz w:val="24"/>
                <w:szCs w:val="24"/>
              </w:rPr>
              <w:t>Калмана</w:t>
            </w:r>
            <w:proofErr w:type="spellEnd"/>
          </w:p>
        </w:tc>
        <w:tc>
          <w:tcPr>
            <w:tcW w:w="7492" w:type="dxa"/>
            <w:tcMar>
              <w:top w:w="144" w:type="dxa"/>
              <w:left w:w="144" w:type="dxa"/>
              <w:bottom w:w="144" w:type="dxa"/>
              <w:right w:w="144" w:type="dxa"/>
            </w:tcMar>
            <w:vAlign w:val="center"/>
          </w:tcPr>
          <w:p w14:paraId="581607B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рекурсивний метод оцінки стану системи, використовується для зменшення </w:t>
            </w:r>
            <w:proofErr w:type="spellStart"/>
            <w:r>
              <w:rPr>
                <w:rFonts w:ascii="Times New Roman" w:eastAsia="Times New Roman" w:hAnsi="Times New Roman" w:cs="Times New Roman"/>
                <w:color w:val="000000"/>
                <w:sz w:val="24"/>
                <w:szCs w:val="24"/>
              </w:rPr>
              <w:t>зашумленості</w:t>
            </w:r>
            <w:proofErr w:type="spellEnd"/>
            <w:r>
              <w:rPr>
                <w:rFonts w:ascii="Times New Roman" w:eastAsia="Times New Roman" w:hAnsi="Times New Roman" w:cs="Times New Roman"/>
                <w:color w:val="000000"/>
                <w:sz w:val="24"/>
                <w:szCs w:val="24"/>
              </w:rPr>
              <w:t xml:space="preserve"> сигналів в умовах невизначеності</w:t>
            </w:r>
          </w:p>
        </w:tc>
      </w:tr>
      <w:tr w:rsidR="00DE011A" w14:paraId="7483C49B" w14:textId="77777777">
        <w:tc>
          <w:tcPr>
            <w:tcW w:w="507" w:type="dxa"/>
            <w:tcMar>
              <w:top w:w="144" w:type="dxa"/>
              <w:left w:w="144" w:type="dxa"/>
              <w:bottom w:w="144" w:type="dxa"/>
              <w:right w:w="144" w:type="dxa"/>
            </w:tcMar>
            <w:vAlign w:val="center"/>
          </w:tcPr>
          <w:p w14:paraId="34B2C4A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492E2E7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PCA (метод головних компонент)</w:t>
            </w:r>
          </w:p>
        </w:tc>
        <w:tc>
          <w:tcPr>
            <w:tcW w:w="7492" w:type="dxa"/>
            <w:tcMar>
              <w:top w:w="144" w:type="dxa"/>
              <w:left w:w="144" w:type="dxa"/>
              <w:bottom w:w="144" w:type="dxa"/>
              <w:right w:w="144" w:type="dxa"/>
            </w:tcMar>
            <w:vAlign w:val="center"/>
          </w:tcPr>
          <w:p w14:paraId="0BB9DDE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використовується для зменшення шуму шляхом зменшення розмірності сигналу</w:t>
            </w:r>
          </w:p>
        </w:tc>
      </w:tr>
      <w:tr w:rsidR="00DE011A" w14:paraId="2B570269" w14:textId="77777777">
        <w:tc>
          <w:tcPr>
            <w:tcW w:w="507" w:type="dxa"/>
            <w:tcMar>
              <w:top w:w="144" w:type="dxa"/>
              <w:left w:w="144" w:type="dxa"/>
              <w:bottom w:w="144" w:type="dxa"/>
              <w:right w:w="144" w:type="dxa"/>
            </w:tcMar>
            <w:vAlign w:val="center"/>
          </w:tcPr>
          <w:p w14:paraId="7E1A63A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556D9C2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Вейвлет-фільтрація</w:t>
            </w:r>
          </w:p>
        </w:tc>
        <w:tc>
          <w:tcPr>
            <w:tcW w:w="7492" w:type="dxa"/>
            <w:tcMar>
              <w:top w:w="144" w:type="dxa"/>
              <w:left w:w="144" w:type="dxa"/>
              <w:bottom w:w="144" w:type="dxa"/>
              <w:right w:w="144" w:type="dxa"/>
            </w:tcMar>
            <w:vAlign w:val="center"/>
          </w:tcPr>
          <w:p w14:paraId="690CCE6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ділить сигнал на частотні компоненти та пригнічує шуми, використовуючи певний поріг</w:t>
            </w:r>
          </w:p>
        </w:tc>
      </w:tr>
      <w:tr w:rsidR="00DE011A" w14:paraId="51647C97" w14:textId="77777777">
        <w:tc>
          <w:tcPr>
            <w:tcW w:w="507" w:type="dxa"/>
            <w:tcMar>
              <w:top w:w="144" w:type="dxa"/>
              <w:left w:w="144" w:type="dxa"/>
              <w:bottom w:w="144" w:type="dxa"/>
              <w:right w:w="144" w:type="dxa"/>
            </w:tcMar>
            <w:vAlign w:val="center"/>
          </w:tcPr>
          <w:p w14:paraId="44044A7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73A891C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Медіанний фільтр</w:t>
            </w:r>
          </w:p>
        </w:tc>
        <w:tc>
          <w:tcPr>
            <w:tcW w:w="7492" w:type="dxa"/>
            <w:tcMar>
              <w:top w:w="144" w:type="dxa"/>
              <w:left w:w="144" w:type="dxa"/>
              <w:bottom w:w="144" w:type="dxa"/>
              <w:right w:w="144" w:type="dxa"/>
            </w:tcMar>
            <w:vAlign w:val="center"/>
          </w:tcPr>
          <w:p w14:paraId="24EDC9D3"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підходить для видалення шуму типу "сіль і перець", замінюючи кожне значення медіаною сусідніх точок</w:t>
            </w:r>
          </w:p>
        </w:tc>
      </w:tr>
      <w:tr w:rsidR="00DE011A" w14:paraId="71125C22" w14:textId="77777777">
        <w:tc>
          <w:tcPr>
            <w:tcW w:w="507" w:type="dxa"/>
            <w:tcMar>
              <w:top w:w="144" w:type="dxa"/>
              <w:left w:w="144" w:type="dxa"/>
              <w:bottom w:w="144" w:type="dxa"/>
              <w:right w:w="144" w:type="dxa"/>
            </w:tcMar>
            <w:vAlign w:val="center"/>
          </w:tcPr>
          <w:p w14:paraId="170C9E0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71" w:type="dxa"/>
            <w:tcMar>
              <w:top w:w="144" w:type="dxa"/>
              <w:left w:w="144" w:type="dxa"/>
              <w:bottom w:w="144" w:type="dxa"/>
              <w:right w:w="144" w:type="dxa"/>
            </w:tcMar>
            <w:vAlign w:val="center"/>
          </w:tcPr>
          <w:p w14:paraId="5A16241D"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Фільтр Савіцького-Голея</w:t>
            </w:r>
          </w:p>
        </w:tc>
        <w:tc>
          <w:tcPr>
            <w:tcW w:w="7492" w:type="dxa"/>
            <w:tcMar>
              <w:top w:w="144" w:type="dxa"/>
              <w:left w:w="144" w:type="dxa"/>
              <w:bottom w:w="144" w:type="dxa"/>
              <w:right w:w="144" w:type="dxa"/>
            </w:tcMar>
            <w:vAlign w:val="center"/>
          </w:tcPr>
          <w:p w14:paraId="1E745CA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згладжує сигнал, використовуючи поліноміальну апроксимацію</w:t>
            </w:r>
          </w:p>
        </w:tc>
      </w:tr>
      <w:tr w:rsidR="00DE011A" w14:paraId="03200EE1" w14:textId="77777777">
        <w:tc>
          <w:tcPr>
            <w:tcW w:w="507" w:type="dxa"/>
            <w:tcMar>
              <w:top w:w="144" w:type="dxa"/>
              <w:left w:w="144" w:type="dxa"/>
              <w:bottom w:w="144" w:type="dxa"/>
              <w:right w:w="144" w:type="dxa"/>
            </w:tcMar>
            <w:vAlign w:val="center"/>
          </w:tcPr>
          <w:p w14:paraId="686587C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71" w:type="dxa"/>
            <w:tcMar>
              <w:top w:w="144" w:type="dxa"/>
              <w:left w:w="144" w:type="dxa"/>
              <w:bottom w:w="144" w:type="dxa"/>
              <w:right w:w="144" w:type="dxa"/>
            </w:tcMar>
            <w:vAlign w:val="center"/>
          </w:tcPr>
          <w:p w14:paraId="1A16A7D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Кастомний фільтр</w:t>
            </w:r>
          </w:p>
        </w:tc>
        <w:tc>
          <w:tcPr>
            <w:tcW w:w="7492" w:type="dxa"/>
            <w:tcMar>
              <w:top w:w="144" w:type="dxa"/>
              <w:left w:w="144" w:type="dxa"/>
              <w:bottom w:w="144" w:type="dxa"/>
              <w:right w:w="144" w:type="dxa"/>
            </w:tcMar>
            <w:vAlign w:val="center"/>
          </w:tcPr>
          <w:p w14:paraId="7231FF6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поєднує методи медіанної фільтрації, PCA та Савіцького-Голея для більш ефективного очищення сигналу від різноманітних типів шуму</w:t>
            </w:r>
          </w:p>
        </w:tc>
      </w:tr>
    </w:tbl>
    <w:p w14:paraId="7FE775F9"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6DA5C00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Аналіз шуму</w:t>
      </w:r>
      <w:r>
        <w:rPr>
          <w:rFonts w:ascii="Times New Roman" w:eastAsia="Times New Roman" w:hAnsi="Times New Roman" w:cs="Times New Roman"/>
          <w:color w:val="000000"/>
          <w:sz w:val="28"/>
          <w:szCs w:val="28"/>
        </w:rPr>
        <w:t>. Важливою частиною проекту є модуль, що автоматично визначає тип шуму у сигналі. На основі перетворення Фур'є (FFT) система може ідентифікувати різні типи шуму (білий, рожевий або складний). Це дозволяє користувачу отримати рекомендації щодо найбільш відп</w:t>
      </w:r>
      <w:r>
        <w:rPr>
          <w:rFonts w:ascii="Times New Roman" w:eastAsia="Times New Roman" w:hAnsi="Times New Roman" w:cs="Times New Roman"/>
          <w:color w:val="000000"/>
          <w:sz w:val="28"/>
          <w:szCs w:val="28"/>
        </w:rPr>
        <w:t>овідного методу фільтрації.</w:t>
      </w:r>
    </w:p>
    <w:p w14:paraId="0AC5A78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Візуалізація результатів</w:t>
      </w:r>
      <w:r>
        <w:rPr>
          <w:rFonts w:ascii="Times New Roman" w:eastAsia="Times New Roman" w:hAnsi="Times New Roman" w:cs="Times New Roman"/>
          <w:color w:val="000000"/>
          <w:sz w:val="28"/>
          <w:szCs w:val="28"/>
        </w:rPr>
        <w:t xml:space="preserve">. Для зручності користувача реалізована можливість візуалізувати як </w:t>
      </w:r>
      <w:proofErr w:type="spellStart"/>
      <w:r>
        <w:rPr>
          <w:rFonts w:ascii="Times New Roman" w:eastAsia="Times New Roman" w:hAnsi="Times New Roman" w:cs="Times New Roman"/>
          <w:color w:val="000000"/>
          <w:sz w:val="28"/>
          <w:szCs w:val="28"/>
        </w:rPr>
        <w:t>зашумлений</w:t>
      </w:r>
      <w:proofErr w:type="spellEnd"/>
      <w:r>
        <w:rPr>
          <w:rFonts w:ascii="Times New Roman" w:eastAsia="Times New Roman" w:hAnsi="Times New Roman" w:cs="Times New Roman"/>
          <w:color w:val="000000"/>
          <w:sz w:val="28"/>
          <w:szCs w:val="28"/>
        </w:rPr>
        <w:t>, так і відфільтрований сигнали для кожного методу. Всі сигнали відображаються на одному графіку, що дає змогу візуально оціни</w:t>
      </w:r>
      <w:r>
        <w:rPr>
          <w:rFonts w:ascii="Times New Roman" w:eastAsia="Times New Roman" w:hAnsi="Times New Roman" w:cs="Times New Roman"/>
          <w:color w:val="000000"/>
          <w:sz w:val="28"/>
          <w:szCs w:val="28"/>
        </w:rPr>
        <w:t>ти ефективність різних методів фільтрації.</w:t>
      </w:r>
    </w:p>
    <w:p w14:paraId="5BB91380"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Рекомендації щодо вибору фільтра</w:t>
      </w:r>
      <w:r>
        <w:rPr>
          <w:rFonts w:ascii="Times New Roman" w:eastAsia="Times New Roman" w:hAnsi="Times New Roman" w:cs="Times New Roman"/>
          <w:color w:val="000000"/>
          <w:sz w:val="28"/>
          <w:szCs w:val="28"/>
        </w:rPr>
        <w:t>. Система автоматично аналізує результати фільтрації та надає рекомендації, базуючись на метриках якості фільтрації та типі шуму.</w:t>
      </w:r>
    </w:p>
    <w:p w14:paraId="662E027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Загалом архітектура проекту є гнучкою та модульною,</w:t>
      </w:r>
      <w:r>
        <w:rPr>
          <w:rFonts w:ascii="Times New Roman" w:eastAsia="Times New Roman" w:hAnsi="Times New Roman" w:cs="Times New Roman"/>
          <w:color w:val="000000"/>
          <w:sz w:val="28"/>
          <w:szCs w:val="28"/>
        </w:rPr>
        <w:t xml:space="preserve"> що дозволяє користувачам легко додавати нові методи фільтрації або метрики для оцінки якості. Завдяки багатофункціональності, ця система може бути адаптована для різних типів сигналів і завдань, зокрема для обробки медичних, екологічних або фінансових дан</w:t>
      </w:r>
      <w:r>
        <w:rPr>
          <w:rFonts w:ascii="Times New Roman" w:eastAsia="Times New Roman" w:hAnsi="Times New Roman" w:cs="Times New Roman"/>
          <w:color w:val="000000"/>
          <w:sz w:val="28"/>
          <w:szCs w:val="28"/>
        </w:rPr>
        <w:t>их.</w:t>
      </w:r>
    </w:p>
    <w:p w14:paraId="0E20AD4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Проект, спрямований на аналіз і фільтрацію шумів у часових рядах, має архітектуру, що складається з кількох основних модулів. Вони забезпечують генерацію синтетичних даних, завантаження реальних </w:t>
      </w:r>
      <w:proofErr w:type="spellStart"/>
      <w:r>
        <w:rPr>
          <w:rFonts w:ascii="Times New Roman" w:eastAsia="Times New Roman" w:hAnsi="Times New Roman" w:cs="Times New Roman"/>
          <w:color w:val="000000"/>
          <w:sz w:val="28"/>
          <w:szCs w:val="28"/>
        </w:rPr>
        <w:t>датасетів</w:t>
      </w:r>
      <w:proofErr w:type="spellEnd"/>
      <w:r>
        <w:rPr>
          <w:rFonts w:ascii="Times New Roman" w:eastAsia="Times New Roman" w:hAnsi="Times New Roman" w:cs="Times New Roman"/>
          <w:color w:val="000000"/>
          <w:sz w:val="28"/>
          <w:szCs w:val="28"/>
        </w:rPr>
        <w:t>, застосування різних методів фільтрації, аналіз</w:t>
      </w:r>
      <w:r>
        <w:rPr>
          <w:rFonts w:ascii="Times New Roman" w:eastAsia="Times New Roman" w:hAnsi="Times New Roman" w:cs="Times New Roman"/>
          <w:color w:val="000000"/>
          <w:sz w:val="28"/>
          <w:szCs w:val="28"/>
        </w:rPr>
        <w:t xml:space="preserve"> шуму та обчислення метрик якості фільтрації. Загальна архітектура включає кілька рівнів: рівень обробки даних, рівень фільтрації та рівень візуалізації й оцінки результатів.</w:t>
      </w:r>
    </w:p>
    <w:p w14:paraId="16A52D4E"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Рівень обробки даних</w:t>
      </w:r>
    </w:p>
    <w:p w14:paraId="59C7C40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початковому етапі реалізується підготовка даних для аналі</w:t>
      </w:r>
      <w:r>
        <w:rPr>
          <w:rFonts w:ascii="Times New Roman" w:eastAsia="Times New Roman" w:hAnsi="Times New Roman" w:cs="Times New Roman"/>
          <w:color w:val="000000"/>
          <w:sz w:val="28"/>
          <w:szCs w:val="28"/>
        </w:rPr>
        <w:t xml:space="preserve">зу. Користувач може обрати один із двох варіантів: Генерація синтетичних </w:t>
      </w:r>
      <w:proofErr w:type="spellStart"/>
      <w:r>
        <w:rPr>
          <w:rFonts w:ascii="Times New Roman" w:eastAsia="Times New Roman" w:hAnsi="Times New Roman" w:cs="Times New Roman"/>
          <w:color w:val="000000"/>
          <w:sz w:val="28"/>
          <w:szCs w:val="28"/>
        </w:rPr>
        <w:t>датасетів</w:t>
      </w:r>
      <w:proofErr w:type="spellEnd"/>
      <w:r>
        <w:rPr>
          <w:rFonts w:ascii="Times New Roman" w:eastAsia="Times New Roman" w:hAnsi="Times New Roman" w:cs="Times New Roman"/>
          <w:color w:val="000000"/>
          <w:sz w:val="28"/>
          <w:szCs w:val="28"/>
        </w:rPr>
        <w:t xml:space="preserve"> та Завантаження реальних </w:t>
      </w:r>
      <w:proofErr w:type="spellStart"/>
      <w:r>
        <w:rPr>
          <w:rFonts w:ascii="Times New Roman" w:eastAsia="Times New Roman" w:hAnsi="Times New Roman" w:cs="Times New Roman"/>
          <w:color w:val="000000"/>
          <w:sz w:val="28"/>
          <w:szCs w:val="28"/>
        </w:rPr>
        <w:t>датасетів</w:t>
      </w:r>
      <w:proofErr w:type="spellEnd"/>
      <w:r>
        <w:rPr>
          <w:rFonts w:ascii="Times New Roman" w:eastAsia="Times New Roman" w:hAnsi="Times New Roman" w:cs="Times New Roman"/>
          <w:color w:val="000000"/>
          <w:sz w:val="28"/>
          <w:szCs w:val="28"/>
        </w:rPr>
        <w:t>.</w:t>
      </w:r>
    </w:p>
    <w:p w14:paraId="5FB73CD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Генерація синтетичних </w:t>
      </w:r>
      <w:proofErr w:type="spellStart"/>
      <w:r>
        <w:rPr>
          <w:rFonts w:ascii="Times New Roman" w:eastAsia="Times New Roman" w:hAnsi="Times New Roman" w:cs="Times New Roman"/>
          <w:b/>
          <w:color w:val="000000"/>
          <w:sz w:val="28"/>
          <w:szCs w:val="28"/>
        </w:rPr>
        <w:t>датасетів</w:t>
      </w:r>
      <w:proofErr w:type="spellEnd"/>
      <w:r>
        <w:rPr>
          <w:rFonts w:ascii="Times New Roman" w:eastAsia="Times New Roman" w:hAnsi="Times New Roman" w:cs="Times New Roman"/>
          <w:color w:val="000000"/>
          <w:sz w:val="28"/>
          <w:szCs w:val="28"/>
        </w:rPr>
        <w:t xml:space="preserve">. Функція </w:t>
      </w:r>
      <w:proofErr w:type="spellStart"/>
      <w:r>
        <w:rPr>
          <w:rFonts w:ascii="Times New Roman" w:eastAsia="Times New Roman" w:hAnsi="Times New Roman" w:cs="Times New Roman"/>
          <w:color w:val="000000"/>
          <w:sz w:val="28"/>
          <w:szCs w:val="28"/>
        </w:rPr>
        <w:t>generate_datasets</w:t>
      </w:r>
      <w:proofErr w:type="spellEnd"/>
      <w:r>
        <w:rPr>
          <w:rFonts w:ascii="Times New Roman" w:eastAsia="Times New Roman" w:hAnsi="Times New Roman" w:cs="Times New Roman"/>
          <w:color w:val="000000"/>
          <w:sz w:val="28"/>
          <w:szCs w:val="28"/>
        </w:rPr>
        <w:t xml:space="preserve"> створює набір синтетичних часових рядів. Кожен ряд являє собою комбінацію базо</w:t>
      </w:r>
      <w:r>
        <w:rPr>
          <w:rFonts w:ascii="Times New Roman" w:eastAsia="Times New Roman" w:hAnsi="Times New Roman" w:cs="Times New Roman"/>
          <w:color w:val="000000"/>
          <w:sz w:val="28"/>
          <w:szCs w:val="28"/>
        </w:rPr>
        <w:t xml:space="preserve">вого сигналу, до якого додаються різні типи шуму: </w:t>
      </w:r>
      <w:proofErr w:type="spellStart"/>
      <w:r>
        <w:rPr>
          <w:rFonts w:ascii="Times New Roman" w:eastAsia="Times New Roman" w:hAnsi="Times New Roman" w:cs="Times New Roman"/>
          <w:color w:val="000000"/>
          <w:sz w:val="28"/>
          <w:szCs w:val="28"/>
        </w:rPr>
        <w:t>Гауссовий</w:t>
      </w:r>
      <w:proofErr w:type="spellEnd"/>
      <w:r>
        <w:rPr>
          <w:rFonts w:ascii="Times New Roman" w:eastAsia="Times New Roman" w:hAnsi="Times New Roman" w:cs="Times New Roman"/>
          <w:color w:val="000000"/>
          <w:sz w:val="28"/>
          <w:szCs w:val="28"/>
        </w:rPr>
        <w:t xml:space="preserve"> шум (білий шум); "Сіль і перець" (імпульсний шум); Синусоїдальні коливання (синусоїдальний шум).</w:t>
      </w:r>
    </w:p>
    <w:p w14:paraId="13A511B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Окрім цього, до сигналу додається тренд для створення більш складної моделі. Це дозволяє симулювати</w:t>
      </w:r>
      <w:r>
        <w:rPr>
          <w:rFonts w:ascii="Times New Roman" w:eastAsia="Times New Roman" w:hAnsi="Times New Roman" w:cs="Times New Roman"/>
          <w:color w:val="000000"/>
          <w:sz w:val="28"/>
          <w:szCs w:val="28"/>
        </w:rPr>
        <w:t xml:space="preserve"> типові сценарії обробки даних у різних наукових і прикладних галузях, таких як фінанси, </w:t>
      </w:r>
      <w:proofErr w:type="spellStart"/>
      <w:r>
        <w:rPr>
          <w:rFonts w:ascii="Times New Roman" w:eastAsia="Times New Roman" w:hAnsi="Times New Roman" w:cs="Times New Roman"/>
          <w:color w:val="000000"/>
          <w:sz w:val="28"/>
          <w:szCs w:val="28"/>
        </w:rPr>
        <w:t>біоінформатика</w:t>
      </w:r>
      <w:proofErr w:type="spellEnd"/>
      <w:r>
        <w:rPr>
          <w:rFonts w:ascii="Times New Roman" w:eastAsia="Times New Roman" w:hAnsi="Times New Roman" w:cs="Times New Roman"/>
          <w:color w:val="000000"/>
          <w:sz w:val="28"/>
          <w:szCs w:val="28"/>
        </w:rPr>
        <w:t xml:space="preserve"> або аналіз даних сенсорів.</w:t>
      </w:r>
    </w:p>
    <w:p w14:paraId="3EA47F2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Завантаження реальних </w:t>
      </w:r>
      <w:proofErr w:type="spellStart"/>
      <w:r>
        <w:rPr>
          <w:rFonts w:ascii="Times New Roman" w:eastAsia="Times New Roman" w:hAnsi="Times New Roman" w:cs="Times New Roman"/>
          <w:b/>
          <w:color w:val="000000"/>
          <w:sz w:val="28"/>
          <w:szCs w:val="28"/>
        </w:rPr>
        <w:t>датасетів</w:t>
      </w:r>
      <w:proofErr w:type="spellEnd"/>
      <w:r>
        <w:rPr>
          <w:rFonts w:ascii="Times New Roman" w:eastAsia="Times New Roman" w:hAnsi="Times New Roman" w:cs="Times New Roman"/>
          <w:color w:val="000000"/>
          <w:sz w:val="28"/>
          <w:szCs w:val="28"/>
        </w:rPr>
        <w:t>. Якщо користувач обирає завантаження реальних даних, система підтримує введення URL-адреси дл</w:t>
      </w:r>
      <w:r>
        <w:rPr>
          <w:rFonts w:ascii="Times New Roman" w:eastAsia="Times New Roman" w:hAnsi="Times New Roman" w:cs="Times New Roman"/>
          <w:color w:val="000000"/>
          <w:sz w:val="28"/>
          <w:szCs w:val="28"/>
        </w:rPr>
        <w:t xml:space="preserve">я завантаження CSV файлу з інтернету. Функція </w:t>
      </w:r>
      <w:proofErr w:type="spellStart"/>
      <w:r>
        <w:rPr>
          <w:rFonts w:ascii="Times New Roman" w:eastAsia="Times New Roman" w:hAnsi="Times New Roman" w:cs="Times New Roman"/>
          <w:color w:val="000000"/>
          <w:sz w:val="28"/>
          <w:szCs w:val="28"/>
        </w:rPr>
        <w:t>load_online_dataset</w:t>
      </w:r>
      <w:proofErr w:type="spellEnd"/>
      <w:r>
        <w:rPr>
          <w:rFonts w:ascii="Times New Roman" w:eastAsia="Times New Roman" w:hAnsi="Times New Roman" w:cs="Times New Roman"/>
          <w:color w:val="000000"/>
          <w:sz w:val="28"/>
          <w:szCs w:val="28"/>
        </w:rPr>
        <w:t xml:space="preserve"> завантажує файл і дозволяє користувачеві вибрати стовпець із даними для подальшого аналізу.</w:t>
      </w:r>
    </w:p>
    <w:p w14:paraId="47ADE7EF"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5A79895"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Рівень фільтрації даних</w:t>
      </w:r>
    </w:p>
    <w:p w14:paraId="3995876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рівень системи містить кілька фільтраційних методів, кожен з яких реа</w:t>
      </w:r>
      <w:r>
        <w:rPr>
          <w:rFonts w:ascii="Times New Roman" w:eastAsia="Times New Roman" w:hAnsi="Times New Roman" w:cs="Times New Roman"/>
          <w:color w:val="000000"/>
          <w:sz w:val="28"/>
          <w:szCs w:val="28"/>
        </w:rPr>
        <w:t xml:space="preserve">лізує специфічний алгоритм очищення сигналу від шуму. Для кожного з фільтрів визначена окрема функція, що дає можливість легко додавати або змінювати фільтраційні методи. </w:t>
      </w:r>
    </w:p>
    <w:p w14:paraId="3877B329"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Реалізація модулів фільтрації</w:t>
      </w:r>
    </w:p>
    <w:p w14:paraId="63210FB2"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схема програми зображена на рис. 3.3.</w:t>
      </w:r>
    </w:p>
    <w:p w14:paraId="06641DC6" w14:textId="77777777" w:rsidR="00DE011A" w:rsidRDefault="009240C3">
      <w:pPr>
        <w:spacing w:after="0" w:line="360" w:lineRule="auto"/>
        <w:jc w:val="center"/>
        <w:rPr>
          <w:rFonts w:ascii="Times New Roman" w:eastAsia="Times New Roman" w:hAnsi="Times New Roman" w:cs="Times New Roman"/>
          <w:sz w:val="28"/>
          <w:szCs w:val="28"/>
        </w:rPr>
      </w:pPr>
      <w:r>
        <w:rPr>
          <w:noProof/>
        </w:rPr>
        <w:drawing>
          <wp:inline distT="0" distB="0" distL="0" distR="0" wp14:anchorId="26568AB6" wp14:editId="61142D33">
            <wp:extent cx="4229370" cy="6073528"/>
            <wp:effectExtent l="0" t="0" r="0" b="0"/>
            <wp:docPr id="20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4229370" cy="6073528"/>
                    </a:xfrm>
                    <a:prstGeom prst="rect">
                      <a:avLst/>
                    </a:prstGeom>
                    <a:ln/>
                  </pic:spPr>
                </pic:pic>
              </a:graphicData>
            </a:graphic>
          </wp:inline>
        </w:drawing>
      </w:r>
    </w:p>
    <w:p w14:paraId="49D6DCF1" w14:textId="77777777" w:rsidR="00DE011A" w:rsidRDefault="009240C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3.3 – Схема функціонування програми</w:t>
      </w:r>
    </w:p>
    <w:p w14:paraId="52E6E33D" w14:textId="77777777" w:rsidR="00DE011A" w:rsidRDefault="009240C3">
      <w:pPr>
        <w:pageBreakBefore/>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Фільтр </w:t>
      </w:r>
      <w:proofErr w:type="spellStart"/>
      <w:r>
        <w:rPr>
          <w:rFonts w:ascii="Times New Roman" w:eastAsia="Times New Roman" w:hAnsi="Times New Roman" w:cs="Times New Roman"/>
          <w:b/>
          <w:sz w:val="28"/>
          <w:szCs w:val="28"/>
        </w:rPr>
        <w:t>Калмана</w:t>
      </w:r>
      <w:proofErr w:type="spellEnd"/>
    </w:p>
    <w:p w14:paraId="7EA8854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Алгоритм </w:t>
      </w:r>
      <w:proofErr w:type="spellStart"/>
      <w:r>
        <w:rPr>
          <w:rFonts w:ascii="Times New Roman" w:eastAsia="Times New Roman" w:hAnsi="Times New Roman" w:cs="Times New Roman"/>
          <w:color w:val="000000"/>
          <w:sz w:val="28"/>
          <w:szCs w:val="28"/>
        </w:rPr>
        <w:t>Калмана</w:t>
      </w:r>
      <w:proofErr w:type="spellEnd"/>
      <w:r>
        <w:rPr>
          <w:rFonts w:ascii="Times New Roman" w:eastAsia="Times New Roman" w:hAnsi="Times New Roman" w:cs="Times New Roman"/>
          <w:color w:val="000000"/>
          <w:sz w:val="28"/>
          <w:szCs w:val="28"/>
        </w:rPr>
        <w:t xml:space="preserve"> (рис. 3.4) виконує рекурсивну обробку сигналу, оцінюючи його стан на основі шумних вимірювань. Його перевагою є здатність ефективно працювати в режимі реального часу, використовуючи попередні оцінки для уточнення наступних. Це дозволяє зна</w:t>
      </w:r>
      <w:r>
        <w:rPr>
          <w:rFonts w:ascii="Times New Roman" w:eastAsia="Times New Roman" w:hAnsi="Times New Roman" w:cs="Times New Roman"/>
          <w:color w:val="000000"/>
          <w:sz w:val="28"/>
          <w:szCs w:val="28"/>
        </w:rPr>
        <w:t xml:space="preserve">чно зменшити випадкові шуми в сигналі, особливо в тих випадках, коли потрібно прогнозувати стан системи за допомогою неповних або </w:t>
      </w:r>
      <w:proofErr w:type="spellStart"/>
      <w:r>
        <w:rPr>
          <w:rFonts w:ascii="Times New Roman" w:eastAsia="Times New Roman" w:hAnsi="Times New Roman" w:cs="Times New Roman"/>
          <w:color w:val="000000"/>
          <w:sz w:val="28"/>
          <w:szCs w:val="28"/>
        </w:rPr>
        <w:t>зашумлених</w:t>
      </w:r>
      <w:proofErr w:type="spellEnd"/>
      <w:r>
        <w:rPr>
          <w:rFonts w:ascii="Times New Roman" w:eastAsia="Times New Roman" w:hAnsi="Times New Roman" w:cs="Times New Roman"/>
          <w:color w:val="000000"/>
          <w:sz w:val="28"/>
          <w:szCs w:val="28"/>
        </w:rPr>
        <w:t xml:space="preserve"> даних.</w:t>
      </w:r>
    </w:p>
    <w:p w14:paraId="220D169C" w14:textId="77777777" w:rsidR="00DE011A" w:rsidRDefault="009240C3">
      <w:pPr>
        <w:jc w:val="center"/>
        <w:rPr>
          <w:rFonts w:ascii="Cascadia Mono" w:eastAsia="Cascadia Mono" w:hAnsi="Cascadia Mono" w:cs="Cascadia Mono"/>
          <w:color w:val="000000"/>
          <w:sz w:val="19"/>
          <w:szCs w:val="19"/>
        </w:rPr>
      </w:pPr>
      <w:r>
        <w:rPr>
          <w:noProof/>
        </w:rPr>
        <w:drawing>
          <wp:inline distT="0" distB="0" distL="0" distR="0" wp14:anchorId="5E16E97F" wp14:editId="3008A386">
            <wp:extent cx="4127799" cy="6651386"/>
            <wp:effectExtent l="0" t="0" r="0" b="0"/>
            <wp:docPr id="20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127799" cy="6651386"/>
                    </a:xfrm>
                    <a:prstGeom prst="rect">
                      <a:avLst/>
                    </a:prstGeom>
                    <a:ln/>
                  </pic:spPr>
                </pic:pic>
              </a:graphicData>
            </a:graphic>
          </wp:inline>
        </w:drawing>
      </w:r>
    </w:p>
    <w:p w14:paraId="6B292C38" w14:textId="77777777" w:rsidR="00DE011A" w:rsidRDefault="009240C3">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3.4 - Схема </w:t>
      </w:r>
      <w:r>
        <w:rPr>
          <w:rFonts w:ascii="Times New Roman" w:eastAsia="Times New Roman" w:hAnsi="Times New Roman" w:cs="Times New Roman"/>
          <w:sz w:val="28"/>
          <w:szCs w:val="28"/>
        </w:rPr>
        <w:t>функціонування</w:t>
      </w:r>
      <w:r>
        <w:rPr>
          <w:rFonts w:ascii="Times New Roman" w:eastAsia="Times New Roman" w:hAnsi="Times New Roman" w:cs="Times New Roman"/>
          <w:color w:val="000000"/>
          <w:sz w:val="28"/>
          <w:szCs w:val="28"/>
        </w:rPr>
        <w:t xml:space="preserve"> фільтра </w:t>
      </w:r>
      <w:proofErr w:type="spellStart"/>
      <w:r>
        <w:rPr>
          <w:rFonts w:ascii="Times New Roman" w:eastAsia="Times New Roman" w:hAnsi="Times New Roman" w:cs="Times New Roman"/>
          <w:color w:val="000000"/>
          <w:sz w:val="28"/>
          <w:szCs w:val="28"/>
        </w:rPr>
        <w:t>Кальмана</w:t>
      </w:r>
      <w:proofErr w:type="spellEnd"/>
    </w:p>
    <w:p w14:paraId="25926079"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PCA (метод головних компонент)</w:t>
      </w:r>
    </w:p>
    <w:p w14:paraId="7B8BCCC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 PCA (рис. 3.5) ви</w:t>
      </w:r>
      <w:r>
        <w:rPr>
          <w:rFonts w:ascii="Times New Roman" w:eastAsia="Times New Roman" w:hAnsi="Times New Roman" w:cs="Times New Roman"/>
          <w:color w:val="000000"/>
          <w:sz w:val="28"/>
          <w:szCs w:val="28"/>
        </w:rPr>
        <w:t>користовується для зменшення розмірності даних, залишаючи лише найважливіші компоненти, що мають найбільшу дисперсію. У даному випадку цей підхід застосовується для сигналу, де метою є видалення менш значущих компонентів, що часто є джерелом шуму. Проте ме</w:t>
      </w:r>
      <w:r>
        <w:rPr>
          <w:rFonts w:ascii="Times New Roman" w:eastAsia="Times New Roman" w:hAnsi="Times New Roman" w:cs="Times New Roman"/>
          <w:color w:val="000000"/>
          <w:sz w:val="28"/>
          <w:szCs w:val="28"/>
        </w:rPr>
        <w:t>тод має певні обмеження, оскільки ефективний лише для певних типів шуму.</w:t>
      </w:r>
    </w:p>
    <w:p w14:paraId="3D3D0CA6"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56762538" wp14:editId="0D7EB182">
            <wp:extent cx="3909523" cy="3353197"/>
            <wp:effectExtent l="0" t="0" r="0" b="0"/>
            <wp:docPr id="2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909523" cy="3353197"/>
                    </a:xfrm>
                    <a:prstGeom prst="rect">
                      <a:avLst/>
                    </a:prstGeom>
                    <a:ln/>
                  </pic:spPr>
                </pic:pic>
              </a:graphicData>
            </a:graphic>
          </wp:inline>
        </w:drawing>
      </w:r>
    </w:p>
    <w:p w14:paraId="6A1B0210"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3.5 – Схема </w:t>
      </w:r>
      <w:r>
        <w:rPr>
          <w:rFonts w:ascii="Times New Roman" w:eastAsia="Times New Roman" w:hAnsi="Times New Roman" w:cs="Times New Roman"/>
          <w:sz w:val="28"/>
          <w:szCs w:val="28"/>
        </w:rPr>
        <w:t>функціонування</w:t>
      </w:r>
      <w:r>
        <w:rPr>
          <w:rFonts w:ascii="Times New Roman" w:eastAsia="Times New Roman" w:hAnsi="Times New Roman" w:cs="Times New Roman"/>
          <w:color w:val="000000"/>
          <w:sz w:val="28"/>
          <w:szCs w:val="28"/>
        </w:rPr>
        <w:t xml:space="preserve">  методу PCA</w:t>
      </w:r>
    </w:p>
    <w:p w14:paraId="292AFDC6" w14:textId="77777777" w:rsidR="00DE011A" w:rsidRDefault="00DE011A">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71566639"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Вейвлет-фільтрація</w:t>
      </w:r>
    </w:p>
    <w:p w14:paraId="1A9C9BF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Вейвлети використовуються для багаторівневого розкладання сигналу на частотні компоненти. Фільтрація на основі вейвлетів (рис. 3.6) дозволяє відфільтрувати шум на різних рівнях, зберігаючи важливі сигнали. Дана техніка є особливо ефективною для обробки скл</w:t>
      </w:r>
      <w:r>
        <w:rPr>
          <w:rFonts w:ascii="Times New Roman" w:eastAsia="Times New Roman" w:hAnsi="Times New Roman" w:cs="Times New Roman"/>
          <w:color w:val="000000"/>
          <w:sz w:val="28"/>
          <w:szCs w:val="28"/>
        </w:rPr>
        <w:t>адних сигналів з низькочастотними або високочастотними компонентами шуму.</w:t>
      </w:r>
    </w:p>
    <w:p w14:paraId="0518CF05"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506C8BBC" wp14:editId="6F399E62">
            <wp:extent cx="3444403" cy="4419809"/>
            <wp:effectExtent l="0" t="0" r="0" b="0"/>
            <wp:docPr id="2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3444403" cy="4419809"/>
                    </a:xfrm>
                    <a:prstGeom prst="rect">
                      <a:avLst/>
                    </a:prstGeom>
                    <a:ln/>
                  </pic:spPr>
                </pic:pic>
              </a:graphicData>
            </a:graphic>
          </wp:inline>
        </w:drawing>
      </w:r>
    </w:p>
    <w:p w14:paraId="23CA9656"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3.6 – Схема  </w:t>
      </w:r>
      <w:r>
        <w:rPr>
          <w:rFonts w:ascii="Times New Roman" w:eastAsia="Times New Roman" w:hAnsi="Times New Roman" w:cs="Times New Roman"/>
          <w:sz w:val="28"/>
          <w:szCs w:val="28"/>
        </w:rPr>
        <w:t>функціонування</w:t>
      </w:r>
      <w:r>
        <w:rPr>
          <w:rFonts w:ascii="Times New Roman" w:eastAsia="Times New Roman" w:hAnsi="Times New Roman" w:cs="Times New Roman"/>
          <w:color w:val="000000"/>
          <w:sz w:val="28"/>
          <w:szCs w:val="28"/>
        </w:rPr>
        <w:t xml:space="preserve"> Вейвлет фільтрації</w:t>
      </w:r>
    </w:p>
    <w:p w14:paraId="2DF61877" w14:textId="77777777" w:rsidR="00DE011A" w:rsidRDefault="00DE011A">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14:paraId="5515620C"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Медіанна фільтрація</w:t>
      </w:r>
    </w:p>
    <w:p w14:paraId="305F57E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Медіанний фільтр (рис. 3.7) особливо ефективний для видалення шуму типу "сіль і перець", який характеризується наявністю великих відхилень у даних. Фільтр замінює кожну точку даних на медіану її сусідів, що дозволяє видалити викиди, не вносячи сильних спот</w:t>
      </w:r>
      <w:r>
        <w:rPr>
          <w:rFonts w:ascii="Times New Roman" w:eastAsia="Times New Roman" w:hAnsi="Times New Roman" w:cs="Times New Roman"/>
          <w:color w:val="000000"/>
          <w:sz w:val="28"/>
          <w:szCs w:val="28"/>
        </w:rPr>
        <w:t>ворень у сигнал.</w:t>
      </w:r>
    </w:p>
    <w:p w14:paraId="54BB0D55" w14:textId="77777777" w:rsidR="00DE011A" w:rsidRDefault="009240C3">
      <w:pPr>
        <w:spacing w:after="0" w:line="360" w:lineRule="auto"/>
        <w:ind w:firstLine="709"/>
        <w:jc w:val="center"/>
        <w:rPr>
          <w:rFonts w:ascii="Times New Roman" w:eastAsia="Times New Roman" w:hAnsi="Times New Roman" w:cs="Times New Roman"/>
          <w:b/>
          <w:sz w:val="28"/>
          <w:szCs w:val="28"/>
        </w:rPr>
      </w:pPr>
      <w:r>
        <w:rPr>
          <w:noProof/>
        </w:rPr>
        <w:drawing>
          <wp:inline distT="0" distB="0" distL="0" distR="0" wp14:anchorId="107E15CF" wp14:editId="50175195">
            <wp:extent cx="2720462" cy="2141316"/>
            <wp:effectExtent l="0" t="0" r="0" b="0"/>
            <wp:docPr id="20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2720462" cy="2141316"/>
                    </a:xfrm>
                    <a:prstGeom prst="rect">
                      <a:avLst/>
                    </a:prstGeom>
                    <a:ln/>
                  </pic:spPr>
                </pic:pic>
              </a:graphicData>
            </a:graphic>
          </wp:inline>
        </w:drawing>
      </w:r>
    </w:p>
    <w:p w14:paraId="26FB515E" w14:textId="77777777" w:rsidR="00DE011A" w:rsidRDefault="009240C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3.7 – Схема  функціонування медіанної фільтрації</w:t>
      </w:r>
    </w:p>
    <w:p w14:paraId="126D54AC" w14:textId="77777777" w:rsidR="00DE011A" w:rsidRDefault="00DE011A">
      <w:pPr>
        <w:spacing w:after="0" w:line="360" w:lineRule="auto"/>
        <w:ind w:firstLine="709"/>
        <w:jc w:val="center"/>
        <w:rPr>
          <w:rFonts w:ascii="Times New Roman" w:eastAsia="Times New Roman" w:hAnsi="Times New Roman" w:cs="Times New Roman"/>
          <w:sz w:val="28"/>
          <w:szCs w:val="28"/>
        </w:rPr>
      </w:pPr>
    </w:p>
    <w:p w14:paraId="075615F1"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Фільтр Савіцького-Голея</w:t>
      </w:r>
    </w:p>
    <w:p w14:paraId="0C946EA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 Савіцького-Голея (рис. 3.8) виконує згладжування даних, використовуючи локальну поліноміальну апроксимацію. Це дозволяє зберегти основні особливості</w:t>
      </w:r>
      <w:r>
        <w:rPr>
          <w:rFonts w:ascii="Times New Roman" w:eastAsia="Times New Roman" w:hAnsi="Times New Roman" w:cs="Times New Roman"/>
          <w:color w:val="000000"/>
          <w:sz w:val="28"/>
          <w:szCs w:val="28"/>
        </w:rPr>
        <w:t xml:space="preserve"> сигналу, такі як піки або мінімальні варіації, одночасно зменшуючи вплив шуму. Фільтр ефективно працює з безперервними сигналами та дозволяє зберігати форму сигналу.</w:t>
      </w:r>
    </w:p>
    <w:p w14:paraId="3565EE09"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29A1A17D" wp14:editId="38BD0284">
            <wp:extent cx="2819930" cy="3140030"/>
            <wp:effectExtent l="0" t="0" r="0" b="0"/>
            <wp:docPr id="2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819930" cy="3140030"/>
                    </a:xfrm>
                    <a:prstGeom prst="rect">
                      <a:avLst/>
                    </a:prstGeom>
                    <a:ln/>
                  </pic:spPr>
                </pic:pic>
              </a:graphicData>
            </a:graphic>
          </wp:inline>
        </w:drawing>
      </w:r>
    </w:p>
    <w:p w14:paraId="2269A24B"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3.8 – Схема </w:t>
      </w:r>
      <w:r>
        <w:rPr>
          <w:rFonts w:ascii="Times New Roman" w:eastAsia="Times New Roman" w:hAnsi="Times New Roman" w:cs="Times New Roman"/>
          <w:sz w:val="28"/>
          <w:szCs w:val="28"/>
        </w:rPr>
        <w:t>функціонування</w:t>
      </w:r>
      <w:r>
        <w:rPr>
          <w:rFonts w:ascii="Times New Roman" w:eastAsia="Times New Roman" w:hAnsi="Times New Roman" w:cs="Times New Roman"/>
          <w:color w:val="000000"/>
          <w:sz w:val="28"/>
          <w:szCs w:val="28"/>
        </w:rPr>
        <w:t xml:space="preserve"> Фільтру Савицького-</w:t>
      </w:r>
      <w:proofErr w:type="spellStart"/>
      <w:r>
        <w:rPr>
          <w:rFonts w:ascii="Times New Roman" w:eastAsia="Times New Roman" w:hAnsi="Times New Roman" w:cs="Times New Roman"/>
          <w:color w:val="000000"/>
          <w:sz w:val="28"/>
          <w:szCs w:val="28"/>
        </w:rPr>
        <w:t>Голея</w:t>
      </w:r>
      <w:proofErr w:type="spellEnd"/>
    </w:p>
    <w:p w14:paraId="4983D49D" w14:textId="77777777" w:rsidR="00DE011A" w:rsidRDefault="00DE011A">
      <w:pPr>
        <w:spacing w:after="0" w:line="360" w:lineRule="auto"/>
        <w:ind w:firstLine="709"/>
        <w:jc w:val="both"/>
        <w:rPr>
          <w:rFonts w:ascii="Times New Roman" w:eastAsia="Times New Roman" w:hAnsi="Times New Roman" w:cs="Times New Roman"/>
          <w:b/>
          <w:sz w:val="28"/>
          <w:szCs w:val="28"/>
        </w:rPr>
      </w:pPr>
    </w:p>
    <w:p w14:paraId="61805BCE"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Кастомний фільтр</w:t>
      </w:r>
    </w:p>
    <w:p w14:paraId="144EE6B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Цей метод</w:t>
      </w:r>
      <w:r>
        <w:rPr>
          <w:rFonts w:ascii="Times New Roman" w:eastAsia="Times New Roman" w:hAnsi="Times New Roman" w:cs="Times New Roman"/>
          <w:color w:val="000000"/>
          <w:sz w:val="28"/>
          <w:szCs w:val="28"/>
        </w:rPr>
        <w:t xml:space="preserve"> (рис. 3.9) поєднує медіанну фільтрацію, PCA та фільтр Савіцького-Голея. Завдяки цьому фільтр може ефективно обробляти складні сигнали, що містять кілька типів шуму.</w:t>
      </w:r>
    </w:p>
    <w:p w14:paraId="31F513FB"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46164E15" wp14:editId="60BE4415">
            <wp:extent cx="4252284" cy="4290387"/>
            <wp:effectExtent l="0" t="0" r="0" b="0"/>
            <wp:docPr id="20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252284" cy="4290387"/>
                    </a:xfrm>
                    <a:prstGeom prst="rect">
                      <a:avLst/>
                    </a:prstGeom>
                    <a:ln/>
                  </pic:spPr>
                </pic:pic>
              </a:graphicData>
            </a:graphic>
          </wp:inline>
        </w:drawing>
      </w:r>
    </w:p>
    <w:p w14:paraId="220C4B71"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 xml:space="preserve">унок </w:t>
      </w:r>
      <w:r>
        <w:rPr>
          <w:rFonts w:ascii="Times New Roman" w:eastAsia="Times New Roman" w:hAnsi="Times New Roman" w:cs="Times New Roman"/>
          <w:color w:val="000000"/>
          <w:sz w:val="28"/>
          <w:szCs w:val="28"/>
        </w:rPr>
        <w:t>3.9 – Схема</w:t>
      </w:r>
      <w:r>
        <w:rPr>
          <w:rFonts w:ascii="Times New Roman" w:eastAsia="Times New Roman" w:hAnsi="Times New Roman" w:cs="Times New Roman"/>
          <w:sz w:val="28"/>
          <w:szCs w:val="28"/>
        </w:rPr>
        <w:t xml:space="preserve"> функціонування</w:t>
      </w:r>
      <w:r>
        <w:rPr>
          <w:rFonts w:ascii="Times New Roman" w:eastAsia="Times New Roman" w:hAnsi="Times New Roman" w:cs="Times New Roman"/>
          <w:color w:val="000000"/>
          <w:sz w:val="28"/>
          <w:szCs w:val="28"/>
        </w:rPr>
        <w:t xml:space="preserve"> кастомного фільтру</w:t>
      </w:r>
    </w:p>
    <w:p w14:paraId="4CB6FDED" w14:textId="77777777" w:rsidR="00DE011A" w:rsidRDefault="00DE011A">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p>
    <w:p w14:paraId="233838B4"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Рівень оцінки фільтрації</w:t>
      </w:r>
    </w:p>
    <w:p w14:paraId="3EE40F6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фільтрації сигналу система розраховує низку метрик, щоб оцінити якість кожного методу фільтрації:</w:t>
      </w:r>
    </w:p>
    <w:p w14:paraId="4E30D816" w14:textId="77777777" w:rsidR="00DE011A" w:rsidRDefault="009240C3">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Метрики оцінки якості фільтрації</w:t>
      </w:r>
      <w:r>
        <w:rPr>
          <w:rFonts w:ascii="Times New Roman" w:eastAsia="Times New Roman" w:hAnsi="Times New Roman" w:cs="Times New Roman"/>
          <w:color w:val="000000"/>
          <w:sz w:val="28"/>
          <w:szCs w:val="28"/>
        </w:rPr>
        <w:t>. Для кожного методу фільтрації обчислюються метрики, приведені в таблиці 3.2 та на рис. 3.9</w:t>
      </w:r>
    </w:p>
    <w:p w14:paraId="42DE97C3" w14:textId="77777777" w:rsidR="00DE011A" w:rsidRDefault="009240C3">
      <w:pPr>
        <w:pBdr>
          <w:top w:val="nil"/>
          <w:left w:val="nil"/>
          <w:bottom w:val="nil"/>
          <w:right w:val="nil"/>
          <w:between w:val="nil"/>
        </w:pBdr>
        <w:spacing w:after="0"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3.2</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Метрики оцінки якості фільтрації</w:t>
      </w:r>
    </w:p>
    <w:tbl>
      <w:tblPr>
        <w:tblStyle w:val="afa"/>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1"/>
        <w:gridCol w:w="2490"/>
        <w:gridCol w:w="6879"/>
      </w:tblGrid>
      <w:tr w:rsidR="00DE011A" w14:paraId="4DCFB7B4" w14:textId="77777777">
        <w:tc>
          <w:tcPr>
            <w:tcW w:w="501" w:type="dxa"/>
            <w:tcMar>
              <w:top w:w="144" w:type="dxa"/>
              <w:left w:w="144" w:type="dxa"/>
              <w:bottom w:w="144" w:type="dxa"/>
              <w:right w:w="144" w:type="dxa"/>
            </w:tcMar>
            <w:vAlign w:val="center"/>
          </w:tcPr>
          <w:p w14:paraId="7070F08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2490" w:type="dxa"/>
            <w:tcMar>
              <w:top w:w="144" w:type="dxa"/>
              <w:left w:w="144" w:type="dxa"/>
              <w:bottom w:w="144" w:type="dxa"/>
              <w:right w:w="144" w:type="dxa"/>
            </w:tcMar>
            <w:vAlign w:val="center"/>
          </w:tcPr>
          <w:p w14:paraId="37C838F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Метрики</w:t>
            </w:r>
          </w:p>
        </w:tc>
        <w:tc>
          <w:tcPr>
            <w:tcW w:w="6879" w:type="dxa"/>
            <w:tcMar>
              <w:top w:w="144" w:type="dxa"/>
              <w:left w:w="144" w:type="dxa"/>
              <w:bottom w:w="144" w:type="dxa"/>
              <w:right w:w="144" w:type="dxa"/>
            </w:tcMar>
            <w:vAlign w:val="center"/>
          </w:tcPr>
          <w:p w14:paraId="173E585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Опис</w:t>
            </w:r>
          </w:p>
        </w:tc>
      </w:tr>
      <w:tr w:rsidR="00DE011A" w14:paraId="45E009C2" w14:textId="77777777">
        <w:tc>
          <w:tcPr>
            <w:tcW w:w="501" w:type="dxa"/>
            <w:tcMar>
              <w:top w:w="144" w:type="dxa"/>
              <w:left w:w="144" w:type="dxa"/>
              <w:bottom w:w="144" w:type="dxa"/>
              <w:right w:w="144" w:type="dxa"/>
            </w:tcMar>
            <w:vAlign w:val="center"/>
          </w:tcPr>
          <w:p w14:paraId="34C753C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90" w:type="dxa"/>
            <w:tcMar>
              <w:top w:w="144" w:type="dxa"/>
              <w:left w:w="144" w:type="dxa"/>
              <w:bottom w:w="144" w:type="dxa"/>
              <w:right w:w="144" w:type="dxa"/>
            </w:tcMar>
            <w:vAlign w:val="center"/>
          </w:tcPr>
          <w:p w14:paraId="5DE5B58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 (середньоквадратична помилка)</w:t>
            </w:r>
          </w:p>
        </w:tc>
        <w:tc>
          <w:tcPr>
            <w:tcW w:w="6879" w:type="dxa"/>
            <w:tcMar>
              <w:top w:w="144" w:type="dxa"/>
              <w:left w:w="144" w:type="dxa"/>
              <w:bottom w:w="144" w:type="dxa"/>
              <w:right w:w="144" w:type="dxa"/>
            </w:tcMar>
            <w:vAlign w:val="center"/>
          </w:tcPr>
          <w:p w14:paraId="5072241B"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відображає середню величину квадратів відхилень між вихідним (чистим) та фільтрованим сигналом</w:t>
            </w:r>
          </w:p>
        </w:tc>
      </w:tr>
      <w:tr w:rsidR="00DE011A" w14:paraId="7275C98D" w14:textId="77777777">
        <w:tc>
          <w:tcPr>
            <w:tcW w:w="501" w:type="dxa"/>
            <w:tcMar>
              <w:top w:w="144" w:type="dxa"/>
              <w:left w:w="144" w:type="dxa"/>
              <w:bottom w:w="144" w:type="dxa"/>
              <w:right w:w="144" w:type="dxa"/>
            </w:tcMar>
            <w:vAlign w:val="center"/>
          </w:tcPr>
          <w:p w14:paraId="3EE32B2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90" w:type="dxa"/>
            <w:tcMar>
              <w:top w:w="144" w:type="dxa"/>
              <w:left w:w="144" w:type="dxa"/>
              <w:bottom w:w="144" w:type="dxa"/>
              <w:right w:w="144" w:type="dxa"/>
            </w:tcMar>
            <w:vAlign w:val="center"/>
          </w:tcPr>
          <w:p w14:paraId="2BFC0CB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6879" w:type="dxa"/>
            <w:tcMar>
              <w:top w:w="144" w:type="dxa"/>
              <w:left w:w="144" w:type="dxa"/>
              <w:bottom w:w="144" w:type="dxa"/>
              <w:right w:w="144" w:type="dxa"/>
            </w:tcMar>
            <w:vAlign w:val="center"/>
          </w:tcPr>
          <w:p w14:paraId="7F80276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корінь середньоквадратичної помилки, що дозволяє легше інтерпретувати результат</w:t>
            </w:r>
          </w:p>
        </w:tc>
      </w:tr>
      <w:tr w:rsidR="00DE011A" w14:paraId="2A24DEA7" w14:textId="77777777">
        <w:tc>
          <w:tcPr>
            <w:tcW w:w="501" w:type="dxa"/>
            <w:tcMar>
              <w:top w:w="144" w:type="dxa"/>
              <w:left w:w="144" w:type="dxa"/>
              <w:bottom w:w="144" w:type="dxa"/>
              <w:right w:w="144" w:type="dxa"/>
            </w:tcMar>
            <w:vAlign w:val="center"/>
          </w:tcPr>
          <w:p w14:paraId="2BC22CB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90" w:type="dxa"/>
            <w:tcMar>
              <w:top w:w="144" w:type="dxa"/>
              <w:left w:w="144" w:type="dxa"/>
              <w:bottom w:w="144" w:type="dxa"/>
              <w:right w:w="144" w:type="dxa"/>
            </w:tcMar>
            <w:vAlign w:val="center"/>
          </w:tcPr>
          <w:p w14:paraId="533A6A7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MAE (середня абсолютна помилка)</w:t>
            </w:r>
          </w:p>
        </w:tc>
        <w:tc>
          <w:tcPr>
            <w:tcW w:w="6879" w:type="dxa"/>
            <w:tcMar>
              <w:top w:w="144" w:type="dxa"/>
              <w:left w:w="144" w:type="dxa"/>
              <w:bottom w:w="144" w:type="dxa"/>
              <w:right w:w="144" w:type="dxa"/>
            </w:tcMar>
            <w:vAlign w:val="center"/>
          </w:tcPr>
          <w:p w14:paraId="0313D02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показує середню величину відхилень</w:t>
            </w:r>
          </w:p>
        </w:tc>
      </w:tr>
      <w:tr w:rsidR="00DE011A" w14:paraId="60E37179" w14:textId="77777777">
        <w:tc>
          <w:tcPr>
            <w:tcW w:w="501" w:type="dxa"/>
            <w:tcMar>
              <w:top w:w="144" w:type="dxa"/>
              <w:left w:w="144" w:type="dxa"/>
              <w:bottom w:w="144" w:type="dxa"/>
              <w:right w:w="144" w:type="dxa"/>
            </w:tcMar>
            <w:vAlign w:val="center"/>
          </w:tcPr>
          <w:p w14:paraId="637E83E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2490" w:type="dxa"/>
            <w:tcMar>
              <w:top w:w="144" w:type="dxa"/>
              <w:left w:w="144" w:type="dxa"/>
              <w:bottom w:w="144" w:type="dxa"/>
              <w:right w:w="144" w:type="dxa"/>
            </w:tcMar>
            <w:vAlign w:val="center"/>
          </w:tcPr>
          <w:p w14:paraId="0796766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PSNR (пікове співвідношення сигнал/шум)</w:t>
            </w:r>
          </w:p>
        </w:tc>
        <w:tc>
          <w:tcPr>
            <w:tcW w:w="6879" w:type="dxa"/>
            <w:tcMar>
              <w:top w:w="144" w:type="dxa"/>
              <w:left w:w="144" w:type="dxa"/>
              <w:bottom w:w="144" w:type="dxa"/>
              <w:right w:w="144" w:type="dxa"/>
            </w:tcMar>
            <w:vAlign w:val="center"/>
          </w:tcPr>
          <w:p w14:paraId="324A211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важлива метрика для оцінки якості сигналу після фільтрації, яка показує наскільки добре сигнал зберігся у порівнянні з шумом</w:t>
            </w:r>
          </w:p>
        </w:tc>
      </w:tr>
      <w:tr w:rsidR="00DE011A" w14:paraId="78911F2D" w14:textId="77777777">
        <w:tc>
          <w:tcPr>
            <w:tcW w:w="501" w:type="dxa"/>
            <w:tcMar>
              <w:top w:w="144" w:type="dxa"/>
              <w:left w:w="144" w:type="dxa"/>
              <w:bottom w:w="144" w:type="dxa"/>
              <w:right w:w="144" w:type="dxa"/>
            </w:tcMar>
            <w:vAlign w:val="center"/>
          </w:tcPr>
          <w:p w14:paraId="1085292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90" w:type="dxa"/>
            <w:tcMar>
              <w:top w:w="144" w:type="dxa"/>
              <w:left w:w="144" w:type="dxa"/>
              <w:bottom w:w="144" w:type="dxa"/>
              <w:right w:w="144" w:type="dxa"/>
            </w:tcMar>
            <w:vAlign w:val="center"/>
          </w:tcPr>
          <w:p w14:paraId="5F8913E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SSIM (індекс структурної схожості)</w:t>
            </w:r>
          </w:p>
        </w:tc>
        <w:tc>
          <w:tcPr>
            <w:tcW w:w="6879" w:type="dxa"/>
            <w:tcMar>
              <w:top w:w="144" w:type="dxa"/>
              <w:left w:w="144" w:type="dxa"/>
              <w:bottom w:w="144" w:type="dxa"/>
              <w:right w:w="144" w:type="dxa"/>
            </w:tcMar>
            <w:vAlign w:val="center"/>
          </w:tcPr>
          <w:p w14:paraId="28CDC1D0"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порівнює схожість між двома сигналами, враховуючи їхню структуру та текстуру</w:t>
            </w:r>
          </w:p>
        </w:tc>
      </w:tr>
      <w:tr w:rsidR="00DE011A" w14:paraId="6D4DF2AE" w14:textId="77777777">
        <w:tc>
          <w:tcPr>
            <w:tcW w:w="501" w:type="dxa"/>
            <w:tcMar>
              <w:top w:w="144" w:type="dxa"/>
              <w:left w:w="144" w:type="dxa"/>
              <w:bottom w:w="144" w:type="dxa"/>
              <w:right w:w="144" w:type="dxa"/>
            </w:tcMar>
            <w:vAlign w:val="center"/>
          </w:tcPr>
          <w:p w14:paraId="726600A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90" w:type="dxa"/>
            <w:tcMar>
              <w:top w:w="144" w:type="dxa"/>
              <w:left w:w="144" w:type="dxa"/>
              <w:bottom w:w="144" w:type="dxa"/>
              <w:right w:w="144" w:type="dxa"/>
            </w:tcMar>
            <w:vAlign w:val="center"/>
          </w:tcPr>
          <w:p w14:paraId="4E33D18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SNR (співвідношення сигнал/шум)</w:t>
            </w:r>
          </w:p>
        </w:tc>
        <w:tc>
          <w:tcPr>
            <w:tcW w:w="6879" w:type="dxa"/>
            <w:tcMar>
              <w:top w:w="144" w:type="dxa"/>
              <w:left w:w="144" w:type="dxa"/>
              <w:bottom w:w="144" w:type="dxa"/>
              <w:right w:w="144" w:type="dxa"/>
            </w:tcMar>
            <w:vAlign w:val="center"/>
          </w:tcPr>
          <w:p w14:paraId="34F9C6D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показує загальний рівень шуму відносно сигналу</w:t>
            </w:r>
          </w:p>
        </w:tc>
      </w:tr>
      <w:tr w:rsidR="00DE011A" w14:paraId="3F4E22D9" w14:textId="77777777">
        <w:tc>
          <w:tcPr>
            <w:tcW w:w="501" w:type="dxa"/>
            <w:tcMar>
              <w:top w:w="144" w:type="dxa"/>
              <w:left w:w="144" w:type="dxa"/>
              <w:bottom w:w="144" w:type="dxa"/>
              <w:right w:w="144" w:type="dxa"/>
            </w:tcMar>
            <w:vAlign w:val="center"/>
          </w:tcPr>
          <w:p w14:paraId="6263EF7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490" w:type="dxa"/>
            <w:tcMar>
              <w:top w:w="144" w:type="dxa"/>
              <w:left w:w="144" w:type="dxa"/>
              <w:bottom w:w="144" w:type="dxa"/>
              <w:right w:w="144" w:type="dxa"/>
            </w:tcMar>
            <w:vAlign w:val="center"/>
          </w:tcPr>
          <w:p w14:paraId="2EE6F55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Кореляція </w:t>
            </w:r>
            <w:proofErr w:type="spellStart"/>
            <w:r>
              <w:rPr>
                <w:rFonts w:ascii="Times New Roman" w:eastAsia="Times New Roman" w:hAnsi="Times New Roman" w:cs="Times New Roman"/>
                <w:color w:val="000000"/>
                <w:sz w:val="24"/>
                <w:szCs w:val="24"/>
              </w:rPr>
              <w:t>Пірсона</w:t>
            </w:r>
            <w:proofErr w:type="spellEnd"/>
          </w:p>
        </w:tc>
        <w:tc>
          <w:tcPr>
            <w:tcW w:w="6879" w:type="dxa"/>
            <w:tcMar>
              <w:top w:w="144" w:type="dxa"/>
              <w:left w:w="144" w:type="dxa"/>
              <w:bottom w:w="144" w:type="dxa"/>
              <w:right w:w="144" w:type="dxa"/>
            </w:tcMar>
            <w:vAlign w:val="center"/>
          </w:tcPr>
          <w:p w14:paraId="6D5DB74E"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дає змогу оцінити лінійний зв'язок між вихідним та фільтрованим сигналом</w:t>
            </w:r>
          </w:p>
        </w:tc>
      </w:tr>
    </w:tbl>
    <w:p w14:paraId="339BADE2"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766A82C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 метрики дають користувачеві можливість об'єктивно порівняти різні методи фільтрації та визначити найкращий для конкретного сценарію.</w:t>
      </w:r>
    </w:p>
    <w:p w14:paraId="6F27F7AA"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Рівень візуалізації</w:t>
      </w:r>
    </w:p>
    <w:p w14:paraId="6B5519D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також забезпечує візуальне порівняння методів фільтрації. Після фільтрації сигналу за допомо</w:t>
      </w:r>
      <w:r>
        <w:rPr>
          <w:rFonts w:ascii="Times New Roman" w:eastAsia="Times New Roman" w:hAnsi="Times New Roman" w:cs="Times New Roman"/>
          <w:color w:val="000000"/>
          <w:sz w:val="28"/>
          <w:szCs w:val="28"/>
        </w:rPr>
        <w:t xml:space="preserve">гою обраних користувачем методів програма будує графік, на якому відображаються: Оригінальний (чистий) сигнал (якщо доступний); </w:t>
      </w:r>
      <w:proofErr w:type="spellStart"/>
      <w:r>
        <w:rPr>
          <w:rFonts w:ascii="Times New Roman" w:eastAsia="Times New Roman" w:hAnsi="Times New Roman" w:cs="Times New Roman"/>
          <w:color w:val="000000"/>
          <w:sz w:val="28"/>
          <w:szCs w:val="28"/>
        </w:rPr>
        <w:t>Зашумлений</w:t>
      </w:r>
      <w:proofErr w:type="spellEnd"/>
      <w:r>
        <w:rPr>
          <w:rFonts w:ascii="Times New Roman" w:eastAsia="Times New Roman" w:hAnsi="Times New Roman" w:cs="Times New Roman"/>
          <w:color w:val="000000"/>
          <w:sz w:val="28"/>
          <w:szCs w:val="28"/>
        </w:rPr>
        <w:t xml:space="preserve"> сигнал; Відфільтровані сигнали для кожного з методів.</w:t>
      </w:r>
    </w:p>
    <w:p w14:paraId="3ACD01E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 дозволяє візуально оцінити ефективність різних методів фільт</w:t>
      </w:r>
      <w:r>
        <w:rPr>
          <w:rFonts w:ascii="Times New Roman" w:eastAsia="Times New Roman" w:hAnsi="Times New Roman" w:cs="Times New Roman"/>
          <w:color w:val="000000"/>
          <w:sz w:val="28"/>
          <w:szCs w:val="28"/>
        </w:rPr>
        <w:t>рації в реальному часі, що важливо для розуміння їх переваг і недоліків у конкретному застосуванні.</w:t>
      </w:r>
    </w:p>
    <w:p w14:paraId="65CFE38C"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Модуль рекомендацій</w:t>
      </w:r>
    </w:p>
    <w:p w14:paraId="735954C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Останнім етапом системи є модуль рекомендацій. На основі результатів аналізу шуму та обчислених метрик якості фільтрації, система надає </w:t>
      </w:r>
      <w:r>
        <w:rPr>
          <w:rFonts w:ascii="Times New Roman" w:eastAsia="Times New Roman" w:hAnsi="Times New Roman" w:cs="Times New Roman"/>
          <w:color w:val="000000"/>
          <w:sz w:val="28"/>
          <w:szCs w:val="28"/>
        </w:rPr>
        <w:t>рекомендації щодо найбільш підходящого методу фільтрації. Алгоритм вибирає метод, який мінімізує середньоквадратичну помилку (MSE), і враховує тип шуму (білий, рожевий або складний), а також співвідношення сигнал/шум (SNR).</w:t>
      </w:r>
    </w:p>
    <w:p w14:paraId="4515B40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Рекомендації базуються на аналіт</w:t>
      </w:r>
      <w:r>
        <w:rPr>
          <w:rFonts w:ascii="Times New Roman" w:eastAsia="Times New Roman" w:hAnsi="Times New Roman" w:cs="Times New Roman"/>
          <w:color w:val="000000"/>
          <w:sz w:val="28"/>
          <w:szCs w:val="28"/>
        </w:rPr>
        <w:t>ичному підході до обробки даних і допомагають користувачеві прийняти обґрунтоване рішення щодо вибору методів фільтрації для подальшої роботи з сигналом.</w:t>
      </w:r>
    </w:p>
    <w:p w14:paraId="6CA9304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Таким чином, архітектура проекту надає повний цикл обробки сигналів — від завантаження або генерації д</w:t>
      </w:r>
      <w:r>
        <w:rPr>
          <w:rFonts w:ascii="Times New Roman" w:eastAsia="Times New Roman" w:hAnsi="Times New Roman" w:cs="Times New Roman"/>
          <w:color w:val="000000"/>
          <w:sz w:val="28"/>
          <w:szCs w:val="28"/>
        </w:rPr>
        <w:t xml:space="preserve">аних, через їхню фільтрацію та аналіз, до обчислення метрик і надання рекомендацій. Користувач має можливість </w:t>
      </w:r>
      <w:proofErr w:type="spellStart"/>
      <w:r>
        <w:rPr>
          <w:rFonts w:ascii="Times New Roman" w:eastAsia="Times New Roman" w:hAnsi="Times New Roman" w:cs="Times New Roman"/>
          <w:color w:val="000000"/>
          <w:sz w:val="28"/>
          <w:szCs w:val="28"/>
        </w:rPr>
        <w:t>гнучко</w:t>
      </w:r>
      <w:proofErr w:type="spellEnd"/>
      <w:r>
        <w:rPr>
          <w:rFonts w:ascii="Times New Roman" w:eastAsia="Times New Roman" w:hAnsi="Times New Roman" w:cs="Times New Roman"/>
          <w:color w:val="000000"/>
          <w:sz w:val="28"/>
          <w:szCs w:val="28"/>
        </w:rPr>
        <w:t xml:space="preserve"> налаштовувати параметри фільтрації та досліджувати різні методи, що робить цей інструмент універсальним для наукових досліджень і практични</w:t>
      </w:r>
      <w:r>
        <w:rPr>
          <w:rFonts w:ascii="Times New Roman" w:eastAsia="Times New Roman" w:hAnsi="Times New Roman" w:cs="Times New Roman"/>
          <w:color w:val="000000"/>
          <w:sz w:val="28"/>
          <w:szCs w:val="28"/>
        </w:rPr>
        <w:t>х застосувань.</w:t>
      </w:r>
    </w:p>
    <w:p w14:paraId="31AD5681"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1DC5686" w14:textId="77777777" w:rsidR="00DE011A" w:rsidRDefault="009240C3">
      <w:pPr>
        <w:pStyle w:val="1"/>
        <w:spacing w:before="120" w:line="360" w:lineRule="auto"/>
        <w:ind w:firstLine="709"/>
        <w:rPr>
          <w:rFonts w:ascii="Times New Roman" w:eastAsia="Times New Roman" w:hAnsi="Times New Roman" w:cs="Times New Roman"/>
          <w:b/>
          <w:color w:val="000000"/>
          <w:sz w:val="28"/>
          <w:szCs w:val="28"/>
        </w:rPr>
      </w:pPr>
      <w:bookmarkStart w:id="15" w:name="_1ksv4uv" w:colFirst="0" w:colLast="0"/>
      <w:bookmarkEnd w:id="15"/>
      <w:r>
        <w:rPr>
          <w:rFonts w:ascii="Times New Roman" w:eastAsia="Times New Roman" w:hAnsi="Times New Roman" w:cs="Times New Roman"/>
          <w:b/>
          <w:color w:val="000000"/>
          <w:sz w:val="28"/>
          <w:szCs w:val="28"/>
        </w:rPr>
        <w:t>3.2. Алгоритми фільтрації та їх ефективність</w:t>
      </w:r>
    </w:p>
    <w:p w14:paraId="5CF02D57" w14:textId="77777777" w:rsidR="00DE011A" w:rsidRDefault="00DE011A"/>
    <w:p w14:paraId="05085A92"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Кожен метод фільтрації має свої переваги та обмеження, що визначають його придатність для різних типів шуму та характеру сигналу.</w:t>
      </w:r>
    </w:p>
    <w:p w14:paraId="2C873F19"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Фільтр </w:t>
      </w:r>
      <w:proofErr w:type="spellStart"/>
      <w:r>
        <w:rPr>
          <w:rFonts w:ascii="Times New Roman" w:eastAsia="Times New Roman" w:hAnsi="Times New Roman" w:cs="Times New Roman"/>
          <w:b/>
          <w:sz w:val="28"/>
          <w:szCs w:val="28"/>
        </w:rPr>
        <w:t>Калмана</w:t>
      </w:r>
      <w:proofErr w:type="spellEnd"/>
    </w:p>
    <w:p w14:paraId="5B8C746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Фільтр </w:t>
      </w:r>
      <w:proofErr w:type="spellStart"/>
      <w:r>
        <w:rPr>
          <w:rFonts w:ascii="Times New Roman" w:eastAsia="Times New Roman" w:hAnsi="Times New Roman" w:cs="Times New Roman"/>
          <w:color w:val="000000"/>
          <w:sz w:val="28"/>
          <w:szCs w:val="28"/>
        </w:rPr>
        <w:t>Калмана</w:t>
      </w:r>
      <w:proofErr w:type="spellEnd"/>
      <w:r>
        <w:rPr>
          <w:rFonts w:ascii="Times New Roman" w:eastAsia="Times New Roman" w:hAnsi="Times New Roman" w:cs="Times New Roman"/>
          <w:color w:val="000000"/>
          <w:sz w:val="28"/>
          <w:szCs w:val="28"/>
        </w:rPr>
        <w:t xml:space="preserve"> є рекурсивним алгоритмом, який оцінює стан системи на основі попередніх оцінок та нових спостере</w:t>
      </w:r>
      <w:r>
        <w:rPr>
          <w:rFonts w:ascii="Times New Roman" w:eastAsia="Times New Roman" w:hAnsi="Times New Roman" w:cs="Times New Roman"/>
          <w:color w:val="000000"/>
          <w:sz w:val="28"/>
          <w:szCs w:val="28"/>
        </w:rPr>
        <w:t>жень. Він оптимізує оцінку сигналу, мінімізуючи середньоквадратичну помилку, враховуючи модель процесу та рівень шуму вимірювань.</w:t>
      </w:r>
    </w:p>
    <w:p w14:paraId="365B6B5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Фільтр </w:t>
      </w:r>
      <w:proofErr w:type="spellStart"/>
      <w:r>
        <w:rPr>
          <w:rFonts w:ascii="Times New Roman" w:eastAsia="Times New Roman" w:hAnsi="Times New Roman" w:cs="Times New Roman"/>
          <w:color w:val="000000"/>
          <w:sz w:val="28"/>
          <w:szCs w:val="28"/>
        </w:rPr>
        <w:t>Калмана</w:t>
      </w:r>
      <w:proofErr w:type="spellEnd"/>
      <w:r>
        <w:rPr>
          <w:rFonts w:ascii="Times New Roman" w:eastAsia="Times New Roman" w:hAnsi="Times New Roman" w:cs="Times New Roman"/>
          <w:color w:val="000000"/>
          <w:sz w:val="28"/>
          <w:szCs w:val="28"/>
        </w:rPr>
        <w:t xml:space="preserve"> добре підходить для сигналів з поступовими змінами та низьким рівнем шуму. Він ефективно зменшує випадкові шуми</w:t>
      </w:r>
      <w:r>
        <w:rPr>
          <w:rFonts w:ascii="Times New Roman" w:eastAsia="Times New Roman" w:hAnsi="Times New Roman" w:cs="Times New Roman"/>
          <w:color w:val="000000"/>
          <w:sz w:val="28"/>
          <w:szCs w:val="28"/>
        </w:rPr>
        <w:t xml:space="preserve"> та передбачає майбутні значення сигналу на основі минулих спостережень.</w:t>
      </w:r>
    </w:p>
    <w:p w14:paraId="6C31B81A" w14:textId="77777777" w:rsidR="00DE011A" w:rsidRDefault="009240C3">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алгоритму подані в таблиці 3.3</w:t>
      </w:r>
    </w:p>
    <w:p w14:paraId="4A70B2EF"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3.3</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 xml:space="preserve">Результати алгоритму Фільтру </w:t>
      </w:r>
      <w:proofErr w:type="spellStart"/>
      <w:r>
        <w:rPr>
          <w:rFonts w:ascii="Times New Roman" w:eastAsia="Times New Roman" w:hAnsi="Times New Roman" w:cs="Times New Roman"/>
          <w:color w:val="000000"/>
          <w:sz w:val="28"/>
          <w:szCs w:val="28"/>
        </w:rPr>
        <w:t>Калмана</w:t>
      </w:r>
      <w:proofErr w:type="spellEnd"/>
    </w:p>
    <w:tbl>
      <w:tblPr>
        <w:tblStyle w:val="afb"/>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26949F75" w14:textId="77777777">
        <w:tc>
          <w:tcPr>
            <w:tcW w:w="507" w:type="dxa"/>
            <w:tcMar>
              <w:top w:w="144" w:type="dxa"/>
              <w:left w:w="144" w:type="dxa"/>
              <w:bottom w:w="144" w:type="dxa"/>
              <w:right w:w="144" w:type="dxa"/>
            </w:tcMar>
            <w:vAlign w:val="center"/>
          </w:tcPr>
          <w:p w14:paraId="608D4D7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27E1DBD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1EBBD2D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4BC7BCBC" w14:textId="77777777">
        <w:tc>
          <w:tcPr>
            <w:tcW w:w="507" w:type="dxa"/>
            <w:tcMar>
              <w:top w:w="144" w:type="dxa"/>
              <w:left w:w="144" w:type="dxa"/>
              <w:bottom w:w="144" w:type="dxa"/>
              <w:right w:w="144" w:type="dxa"/>
            </w:tcMar>
            <w:vAlign w:val="center"/>
          </w:tcPr>
          <w:p w14:paraId="2EB6101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1993175F"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3AF45E0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Низьке значення, що свідчить про високу точність фільтрації</w:t>
            </w:r>
          </w:p>
        </w:tc>
      </w:tr>
      <w:tr w:rsidR="00DE011A" w14:paraId="63038F76" w14:textId="77777777">
        <w:tc>
          <w:tcPr>
            <w:tcW w:w="507" w:type="dxa"/>
            <w:tcMar>
              <w:top w:w="144" w:type="dxa"/>
              <w:left w:w="144" w:type="dxa"/>
              <w:bottom w:w="144" w:type="dxa"/>
              <w:right w:w="144" w:type="dxa"/>
            </w:tcMar>
            <w:vAlign w:val="center"/>
          </w:tcPr>
          <w:p w14:paraId="48A046B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47C6EE0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35A701F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Відображає корінь середньоквадратичної помилки, підтверджуючи ефективність у збереженні основних характеристик сигналу</w:t>
            </w:r>
          </w:p>
        </w:tc>
      </w:tr>
      <w:tr w:rsidR="00DE011A" w14:paraId="63A10AF7" w14:textId="77777777">
        <w:tc>
          <w:tcPr>
            <w:tcW w:w="507" w:type="dxa"/>
            <w:tcMar>
              <w:top w:w="144" w:type="dxa"/>
              <w:left w:w="144" w:type="dxa"/>
              <w:bottom w:w="144" w:type="dxa"/>
              <w:right w:w="144" w:type="dxa"/>
            </w:tcMar>
            <w:vAlign w:val="center"/>
          </w:tcPr>
          <w:p w14:paraId="1AA39230"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71" w:type="dxa"/>
            <w:tcMar>
              <w:top w:w="144" w:type="dxa"/>
              <w:left w:w="144" w:type="dxa"/>
              <w:bottom w:w="144" w:type="dxa"/>
              <w:right w:w="144" w:type="dxa"/>
            </w:tcMar>
            <w:vAlign w:val="center"/>
          </w:tcPr>
          <w:p w14:paraId="102BF9A2"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MAE</w:t>
            </w:r>
          </w:p>
        </w:tc>
        <w:tc>
          <w:tcPr>
            <w:tcW w:w="7492" w:type="dxa"/>
            <w:tcMar>
              <w:top w:w="144" w:type="dxa"/>
              <w:left w:w="144" w:type="dxa"/>
              <w:bottom w:w="144" w:type="dxa"/>
              <w:right w:w="144" w:type="dxa"/>
            </w:tcMar>
            <w:vAlign w:val="center"/>
          </w:tcPr>
          <w:p w14:paraId="02146631"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Низьке значення, що вказує на мінімальні середні абсолютні відхилення</w:t>
            </w:r>
          </w:p>
        </w:tc>
      </w:tr>
      <w:tr w:rsidR="00DE011A" w14:paraId="08D5CF9F" w14:textId="77777777">
        <w:tc>
          <w:tcPr>
            <w:tcW w:w="507" w:type="dxa"/>
            <w:tcMar>
              <w:top w:w="144" w:type="dxa"/>
              <w:left w:w="144" w:type="dxa"/>
              <w:bottom w:w="144" w:type="dxa"/>
              <w:right w:w="144" w:type="dxa"/>
            </w:tcMar>
            <w:vAlign w:val="center"/>
          </w:tcPr>
          <w:p w14:paraId="342E832B"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71" w:type="dxa"/>
            <w:tcMar>
              <w:top w:w="144" w:type="dxa"/>
              <w:left w:w="144" w:type="dxa"/>
              <w:bottom w:w="144" w:type="dxa"/>
              <w:right w:w="144" w:type="dxa"/>
            </w:tcMar>
            <w:vAlign w:val="center"/>
          </w:tcPr>
          <w:p w14:paraId="776AE681"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PSNR</w:t>
            </w:r>
          </w:p>
        </w:tc>
        <w:tc>
          <w:tcPr>
            <w:tcW w:w="7492" w:type="dxa"/>
            <w:tcMar>
              <w:top w:w="144" w:type="dxa"/>
              <w:left w:w="144" w:type="dxa"/>
              <w:bottom w:w="144" w:type="dxa"/>
              <w:right w:w="144" w:type="dxa"/>
            </w:tcMar>
            <w:vAlign w:val="center"/>
          </w:tcPr>
          <w:p w14:paraId="5B19D38E"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Високий рівень, що демонструє хороше співвідношення сигналу до шуму після фільтрації</w:t>
            </w:r>
          </w:p>
        </w:tc>
      </w:tr>
      <w:tr w:rsidR="00DE011A" w14:paraId="52F18E1C" w14:textId="77777777">
        <w:tc>
          <w:tcPr>
            <w:tcW w:w="507" w:type="dxa"/>
            <w:tcMar>
              <w:top w:w="144" w:type="dxa"/>
              <w:left w:w="144" w:type="dxa"/>
              <w:bottom w:w="144" w:type="dxa"/>
              <w:right w:w="144" w:type="dxa"/>
            </w:tcMar>
            <w:vAlign w:val="center"/>
          </w:tcPr>
          <w:p w14:paraId="0D8AC2DC"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871" w:type="dxa"/>
            <w:tcMar>
              <w:top w:w="144" w:type="dxa"/>
              <w:left w:w="144" w:type="dxa"/>
              <w:bottom w:w="144" w:type="dxa"/>
              <w:right w:w="144" w:type="dxa"/>
            </w:tcMar>
            <w:vAlign w:val="center"/>
          </w:tcPr>
          <w:p w14:paraId="1F6218F6"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SSIM</w:t>
            </w:r>
          </w:p>
        </w:tc>
        <w:tc>
          <w:tcPr>
            <w:tcW w:w="7492" w:type="dxa"/>
            <w:tcMar>
              <w:top w:w="144" w:type="dxa"/>
              <w:left w:w="144" w:type="dxa"/>
              <w:bottom w:w="144" w:type="dxa"/>
              <w:right w:w="144" w:type="dxa"/>
            </w:tcMar>
            <w:vAlign w:val="center"/>
          </w:tcPr>
          <w:p w14:paraId="11646133"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Високий індекс структурної схожості, підтверджуючи збереження структури сигналу</w:t>
            </w:r>
          </w:p>
        </w:tc>
      </w:tr>
      <w:tr w:rsidR="00DE011A" w14:paraId="6154F591" w14:textId="77777777">
        <w:tc>
          <w:tcPr>
            <w:tcW w:w="507" w:type="dxa"/>
            <w:tcMar>
              <w:top w:w="144" w:type="dxa"/>
              <w:left w:w="144" w:type="dxa"/>
              <w:bottom w:w="144" w:type="dxa"/>
              <w:right w:w="144" w:type="dxa"/>
            </w:tcMar>
            <w:vAlign w:val="center"/>
          </w:tcPr>
          <w:p w14:paraId="17E5A4F0"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71" w:type="dxa"/>
            <w:tcMar>
              <w:top w:w="144" w:type="dxa"/>
              <w:left w:w="144" w:type="dxa"/>
              <w:bottom w:w="144" w:type="dxa"/>
              <w:right w:w="144" w:type="dxa"/>
            </w:tcMar>
            <w:vAlign w:val="center"/>
          </w:tcPr>
          <w:p w14:paraId="5FF539B7"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w:t>
            </w:r>
            <w:r>
              <w:rPr>
                <w:rFonts w:ascii="Times New Roman" w:eastAsia="Times New Roman" w:hAnsi="Times New Roman" w:cs="Times New Roman"/>
                <w:sz w:val="24"/>
                <w:szCs w:val="24"/>
              </w:rPr>
              <w:t>R</w:t>
            </w:r>
          </w:p>
        </w:tc>
        <w:tc>
          <w:tcPr>
            <w:tcW w:w="7492" w:type="dxa"/>
            <w:tcMar>
              <w:top w:w="144" w:type="dxa"/>
              <w:left w:w="144" w:type="dxa"/>
              <w:bottom w:w="144" w:type="dxa"/>
              <w:right w:w="144" w:type="dxa"/>
            </w:tcMar>
            <w:vAlign w:val="center"/>
          </w:tcPr>
          <w:p w14:paraId="5DB419F7"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Значне покращення, що свідчить про зменшення шуму відносно сигналу</w:t>
            </w:r>
          </w:p>
        </w:tc>
      </w:tr>
      <w:tr w:rsidR="00DE011A" w14:paraId="18A8BCA8" w14:textId="77777777">
        <w:tc>
          <w:tcPr>
            <w:tcW w:w="507" w:type="dxa"/>
            <w:tcMar>
              <w:top w:w="144" w:type="dxa"/>
              <w:left w:w="144" w:type="dxa"/>
              <w:bottom w:w="144" w:type="dxa"/>
              <w:right w:w="144" w:type="dxa"/>
            </w:tcMar>
            <w:vAlign w:val="center"/>
          </w:tcPr>
          <w:p w14:paraId="135D978A"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71" w:type="dxa"/>
            <w:tcMar>
              <w:top w:w="144" w:type="dxa"/>
              <w:left w:w="144" w:type="dxa"/>
              <w:bottom w:w="144" w:type="dxa"/>
              <w:right w:w="144" w:type="dxa"/>
            </w:tcMar>
            <w:vAlign w:val="center"/>
          </w:tcPr>
          <w:p w14:paraId="088B5723" w14:textId="77777777" w:rsidR="00DE011A" w:rsidRDefault="009240C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Correlation</w:t>
            </w:r>
            <w:proofErr w:type="spellEnd"/>
          </w:p>
        </w:tc>
        <w:tc>
          <w:tcPr>
            <w:tcW w:w="7492" w:type="dxa"/>
            <w:tcMar>
              <w:top w:w="144" w:type="dxa"/>
              <w:left w:w="144" w:type="dxa"/>
              <w:bottom w:w="144" w:type="dxa"/>
              <w:right w:w="144" w:type="dxa"/>
            </w:tcMar>
            <w:vAlign w:val="center"/>
          </w:tcPr>
          <w:p w14:paraId="649A908F"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кореляція з чистим сигналом, що підтверджує точність відновлення</w:t>
            </w:r>
          </w:p>
        </w:tc>
      </w:tr>
    </w:tbl>
    <w:p w14:paraId="1C5A326E" w14:textId="77777777" w:rsidR="00DE011A" w:rsidRDefault="00DE011A">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4B4D5EAE"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Фільтр </w:t>
      </w:r>
      <w:proofErr w:type="spellStart"/>
      <w:r>
        <w:rPr>
          <w:rFonts w:ascii="Times New Roman" w:eastAsia="Times New Roman" w:hAnsi="Times New Roman" w:cs="Times New Roman"/>
          <w:color w:val="000000"/>
          <w:sz w:val="28"/>
          <w:szCs w:val="28"/>
        </w:rPr>
        <w:t>Калмана</w:t>
      </w:r>
      <w:proofErr w:type="spellEnd"/>
      <w:r>
        <w:rPr>
          <w:rFonts w:ascii="Times New Roman" w:eastAsia="Times New Roman" w:hAnsi="Times New Roman" w:cs="Times New Roman"/>
          <w:color w:val="000000"/>
          <w:sz w:val="28"/>
          <w:szCs w:val="28"/>
        </w:rPr>
        <w:t xml:space="preserve"> показав високу ефективність у фільтрації шумів зі збереженням основних характеристик сигналу, особливо в умовах низького рівня шуму та поступових змін сигналу.</w:t>
      </w:r>
    </w:p>
    <w:p w14:paraId="7236264E"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PCA (метод головних компонент)</w:t>
      </w:r>
    </w:p>
    <w:p w14:paraId="22686A2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 головних компонент (PCA) зменшує розмірність даних, зберігаючи найбільш важливі компоненти з максимальною дисперсією. У контексті фільтрації сигналів, PCA використовується для видалення менш значущих компонентів, які можуть містити шум.</w:t>
      </w:r>
    </w:p>
    <w:p w14:paraId="1ABD690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PCA ефективни</w:t>
      </w:r>
      <w:r>
        <w:rPr>
          <w:rFonts w:ascii="Times New Roman" w:eastAsia="Times New Roman" w:hAnsi="Times New Roman" w:cs="Times New Roman"/>
          <w:color w:val="000000"/>
          <w:sz w:val="28"/>
          <w:szCs w:val="28"/>
        </w:rPr>
        <w:t xml:space="preserve">й для сигналів, де шум представлений як менш значущі компоненти. Він добре справляється з фільтрацією випадкових шумів, але може бути менш ефективним для структурованих або </w:t>
      </w:r>
      <w:proofErr w:type="spellStart"/>
      <w:r>
        <w:rPr>
          <w:rFonts w:ascii="Times New Roman" w:eastAsia="Times New Roman" w:hAnsi="Times New Roman" w:cs="Times New Roman"/>
          <w:color w:val="000000"/>
          <w:sz w:val="28"/>
          <w:szCs w:val="28"/>
        </w:rPr>
        <w:t>корельованих</w:t>
      </w:r>
      <w:proofErr w:type="spellEnd"/>
      <w:r>
        <w:rPr>
          <w:rFonts w:ascii="Times New Roman" w:eastAsia="Times New Roman" w:hAnsi="Times New Roman" w:cs="Times New Roman"/>
          <w:color w:val="000000"/>
          <w:sz w:val="28"/>
          <w:szCs w:val="28"/>
        </w:rPr>
        <w:t xml:space="preserve"> шумів.</w:t>
      </w:r>
    </w:p>
    <w:p w14:paraId="6F7426D5" w14:textId="77777777" w:rsidR="00DE011A" w:rsidRDefault="009240C3">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алгоритму подані в таблиці 3.4</w:t>
      </w:r>
    </w:p>
    <w:p w14:paraId="5602B708"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3.4</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Результ</w:t>
      </w:r>
      <w:r>
        <w:rPr>
          <w:rFonts w:ascii="Times New Roman" w:eastAsia="Times New Roman" w:hAnsi="Times New Roman" w:cs="Times New Roman"/>
          <w:color w:val="000000"/>
          <w:sz w:val="28"/>
          <w:szCs w:val="28"/>
        </w:rPr>
        <w:t>ати алгоритму РСА</w:t>
      </w:r>
    </w:p>
    <w:tbl>
      <w:tblPr>
        <w:tblStyle w:val="afc"/>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08487A01" w14:textId="77777777">
        <w:tc>
          <w:tcPr>
            <w:tcW w:w="507" w:type="dxa"/>
            <w:tcMar>
              <w:top w:w="144" w:type="dxa"/>
              <w:left w:w="144" w:type="dxa"/>
              <w:bottom w:w="144" w:type="dxa"/>
              <w:right w:w="144" w:type="dxa"/>
            </w:tcMar>
            <w:vAlign w:val="center"/>
          </w:tcPr>
          <w:p w14:paraId="41349F4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1ACF1374"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152A068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70DD5AED" w14:textId="77777777">
        <w:tc>
          <w:tcPr>
            <w:tcW w:w="507" w:type="dxa"/>
            <w:tcMar>
              <w:top w:w="144" w:type="dxa"/>
              <w:left w:w="144" w:type="dxa"/>
              <w:bottom w:w="144" w:type="dxa"/>
              <w:right w:w="144" w:type="dxa"/>
            </w:tcMar>
            <w:vAlign w:val="center"/>
          </w:tcPr>
          <w:p w14:paraId="5F7D247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5EEDF57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69EE2A6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Помірне значення, що свідчить про зменшення шуму, але з можливими втратами деталей сигналу</w:t>
            </w:r>
          </w:p>
        </w:tc>
      </w:tr>
      <w:tr w:rsidR="00DE011A" w14:paraId="5C853657" w14:textId="77777777">
        <w:tc>
          <w:tcPr>
            <w:tcW w:w="507" w:type="dxa"/>
            <w:tcMar>
              <w:top w:w="144" w:type="dxa"/>
              <w:left w:w="144" w:type="dxa"/>
              <w:bottom w:w="144" w:type="dxa"/>
              <w:right w:w="144" w:type="dxa"/>
            </w:tcMar>
            <w:vAlign w:val="center"/>
          </w:tcPr>
          <w:p w14:paraId="76F6281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5C6BD24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2F6F510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Відображає середньоквадратичну помилку, яка може бути вищою порівняно з іншими методами</w:t>
            </w:r>
          </w:p>
        </w:tc>
      </w:tr>
      <w:tr w:rsidR="00DE011A" w14:paraId="2042D023" w14:textId="77777777">
        <w:tc>
          <w:tcPr>
            <w:tcW w:w="507" w:type="dxa"/>
            <w:shd w:val="clear" w:color="auto" w:fill="FFFFFF"/>
            <w:tcMar>
              <w:top w:w="144" w:type="dxa"/>
              <w:left w:w="144" w:type="dxa"/>
              <w:bottom w:w="144" w:type="dxa"/>
              <w:right w:w="144" w:type="dxa"/>
            </w:tcMar>
            <w:vAlign w:val="center"/>
          </w:tcPr>
          <w:p w14:paraId="7D82808B"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3</w:t>
            </w:r>
          </w:p>
        </w:tc>
        <w:tc>
          <w:tcPr>
            <w:tcW w:w="1871" w:type="dxa"/>
            <w:shd w:val="clear" w:color="auto" w:fill="FFFFFF"/>
            <w:tcMar>
              <w:top w:w="144" w:type="dxa"/>
              <w:left w:w="144" w:type="dxa"/>
              <w:bottom w:w="144" w:type="dxa"/>
              <w:right w:w="144" w:type="dxa"/>
            </w:tcMar>
            <w:vAlign w:val="center"/>
          </w:tcPr>
          <w:p w14:paraId="128A45A4"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MAE</w:t>
            </w:r>
          </w:p>
        </w:tc>
        <w:tc>
          <w:tcPr>
            <w:tcW w:w="7492" w:type="dxa"/>
            <w:shd w:val="clear" w:color="auto" w:fill="FFFFFF"/>
            <w:tcMar>
              <w:top w:w="144" w:type="dxa"/>
              <w:left w:w="144" w:type="dxa"/>
              <w:bottom w:w="144" w:type="dxa"/>
              <w:right w:w="144" w:type="dxa"/>
            </w:tcMar>
            <w:vAlign w:val="center"/>
          </w:tcPr>
          <w:p w14:paraId="5D9E62D8" w14:textId="77777777" w:rsidR="00DE011A" w:rsidRDefault="009240C3">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Помірне значення, що показує середні відхилення після фільтрації</w:t>
            </w:r>
          </w:p>
        </w:tc>
      </w:tr>
      <w:tr w:rsidR="00DE011A" w14:paraId="72A76491" w14:textId="77777777">
        <w:tc>
          <w:tcPr>
            <w:tcW w:w="507" w:type="dxa"/>
            <w:tcMar>
              <w:top w:w="144" w:type="dxa"/>
              <w:left w:w="144" w:type="dxa"/>
              <w:bottom w:w="144" w:type="dxa"/>
              <w:right w:w="144" w:type="dxa"/>
            </w:tcMar>
            <w:vAlign w:val="center"/>
          </w:tcPr>
          <w:p w14:paraId="3E37961F"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71" w:type="dxa"/>
            <w:tcMar>
              <w:top w:w="144" w:type="dxa"/>
              <w:left w:w="144" w:type="dxa"/>
              <w:bottom w:w="144" w:type="dxa"/>
              <w:right w:w="144" w:type="dxa"/>
            </w:tcMar>
            <w:vAlign w:val="center"/>
          </w:tcPr>
          <w:p w14:paraId="75870112"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PSNR</w:t>
            </w:r>
          </w:p>
        </w:tc>
        <w:tc>
          <w:tcPr>
            <w:tcW w:w="7492" w:type="dxa"/>
            <w:tcMar>
              <w:top w:w="144" w:type="dxa"/>
              <w:left w:w="144" w:type="dxa"/>
              <w:bottom w:w="144" w:type="dxa"/>
              <w:right w:w="144" w:type="dxa"/>
            </w:tcMar>
            <w:vAlign w:val="center"/>
          </w:tcPr>
          <w:p w14:paraId="5740F943"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Середній рівень, що демонструє певне покращення співвідношення сигналу до шуму</w:t>
            </w:r>
          </w:p>
        </w:tc>
      </w:tr>
      <w:tr w:rsidR="00DE011A" w14:paraId="68A2531E" w14:textId="77777777">
        <w:tc>
          <w:tcPr>
            <w:tcW w:w="507" w:type="dxa"/>
            <w:tcMar>
              <w:top w:w="144" w:type="dxa"/>
              <w:left w:w="144" w:type="dxa"/>
              <w:bottom w:w="144" w:type="dxa"/>
              <w:right w:w="144" w:type="dxa"/>
            </w:tcMar>
            <w:vAlign w:val="center"/>
          </w:tcPr>
          <w:p w14:paraId="1AC9F7BA"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71" w:type="dxa"/>
            <w:tcMar>
              <w:top w:w="144" w:type="dxa"/>
              <w:left w:w="144" w:type="dxa"/>
              <w:bottom w:w="144" w:type="dxa"/>
              <w:right w:w="144" w:type="dxa"/>
            </w:tcMar>
            <w:vAlign w:val="center"/>
          </w:tcPr>
          <w:p w14:paraId="51316785"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SSIM</w:t>
            </w:r>
          </w:p>
        </w:tc>
        <w:tc>
          <w:tcPr>
            <w:tcW w:w="7492" w:type="dxa"/>
            <w:tcMar>
              <w:top w:w="144" w:type="dxa"/>
              <w:left w:w="144" w:type="dxa"/>
              <w:bottom w:w="144" w:type="dxa"/>
              <w:right w:w="144" w:type="dxa"/>
            </w:tcMar>
            <w:vAlign w:val="center"/>
          </w:tcPr>
          <w:p w14:paraId="6F5D480F"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Середній індекс структурної схожості, що може вказувати на втрату деяких структурних деталей сигналу</w:t>
            </w:r>
          </w:p>
        </w:tc>
      </w:tr>
      <w:tr w:rsidR="00DE011A" w14:paraId="4024EC36" w14:textId="77777777">
        <w:tc>
          <w:tcPr>
            <w:tcW w:w="507" w:type="dxa"/>
            <w:tcMar>
              <w:top w:w="144" w:type="dxa"/>
              <w:left w:w="144" w:type="dxa"/>
              <w:bottom w:w="144" w:type="dxa"/>
              <w:right w:w="144" w:type="dxa"/>
            </w:tcMar>
            <w:vAlign w:val="center"/>
          </w:tcPr>
          <w:p w14:paraId="365BA6DA"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1871" w:type="dxa"/>
            <w:tcMar>
              <w:top w:w="144" w:type="dxa"/>
              <w:left w:w="144" w:type="dxa"/>
              <w:bottom w:w="144" w:type="dxa"/>
              <w:right w:w="144" w:type="dxa"/>
            </w:tcMar>
            <w:vAlign w:val="center"/>
          </w:tcPr>
          <w:p w14:paraId="751CC3D2"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SNR</w:t>
            </w:r>
          </w:p>
        </w:tc>
        <w:tc>
          <w:tcPr>
            <w:tcW w:w="7492" w:type="dxa"/>
            <w:tcMar>
              <w:top w:w="144" w:type="dxa"/>
              <w:left w:w="144" w:type="dxa"/>
              <w:bottom w:w="144" w:type="dxa"/>
              <w:right w:w="144" w:type="dxa"/>
            </w:tcMar>
            <w:vAlign w:val="center"/>
          </w:tcPr>
          <w:p w14:paraId="6B914C31"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Покращення, але менше порівняно з більш потужними фільтрами</w:t>
            </w:r>
          </w:p>
        </w:tc>
      </w:tr>
      <w:tr w:rsidR="00DE011A" w14:paraId="4740BC57" w14:textId="77777777">
        <w:tc>
          <w:tcPr>
            <w:tcW w:w="507" w:type="dxa"/>
            <w:tcMar>
              <w:top w:w="144" w:type="dxa"/>
              <w:left w:w="144" w:type="dxa"/>
              <w:bottom w:w="144" w:type="dxa"/>
              <w:right w:w="144" w:type="dxa"/>
            </w:tcMar>
            <w:vAlign w:val="center"/>
          </w:tcPr>
          <w:p w14:paraId="6386A98F"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71" w:type="dxa"/>
            <w:tcMar>
              <w:top w:w="144" w:type="dxa"/>
              <w:left w:w="144" w:type="dxa"/>
              <w:bottom w:w="144" w:type="dxa"/>
              <w:right w:w="144" w:type="dxa"/>
            </w:tcMar>
            <w:vAlign w:val="center"/>
          </w:tcPr>
          <w:p w14:paraId="4023B9E7" w14:textId="77777777" w:rsidR="00DE011A" w:rsidRDefault="009240C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Correlation</w:t>
            </w:r>
            <w:proofErr w:type="spellEnd"/>
          </w:p>
        </w:tc>
        <w:tc>
          <w:tcPr>
            <w:tcW w:w="7492" w:type="dxa"/>
            <w:tcMar>
              <w:top w:w="144" w:type="dxa"/>
              <w:left w:w="144" w:type="dxa"/>
              <w:bottom w:w="144" w:type="dxa"/>
              <w:right w:w="144" w:type="dxa"/>
            </w:tcMar>
            <w:vAlign w:val="center"/>
          </w:tcPr>
          <w:p w14:paraId="359F9C6C"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Висока кореляція з чистим сигналом, але може бути нижчою порівняно з філь</w:t>
            </w:r>
            <w:r>
              <w:rPr>
                <w:rFonts w:ascii="Times New Roman" w:eastAsia="Times New Roman" w:hAnsi="Times New Roman" w:cs="Times New Roman"/>
                <w:sz w:val="24"/>
                <w:szCs w:val="24"/>
              </w:rPr>
              <w:t xml:space="preserve">тром </w:t>
            </w:r>
            <w:proofErr w:type="spellStart"/>
            <w:r>
              <w:rPr>
                <w:rFonts w:ascii="Times New Roman" w:eastAsia="Times New Roman" w:hAnsi="Times New Roman" w:cs="Times New Roman"/>
                <w:sz w:val="24"/>
                <w:szCs w:val="24"/>
              </w:rPr>
              <w:t>Калмана</w:t>
            </w:r>
            <w:proofErr w:type="spellEnd"/>
          </w:p>
        </w:tc>
      </w:tr>
    </w:tbl>
    <w:p w14:paraId="19863F08" w14:textId="77777777" w:rsidR="00DE011A" w:rsidRDefault="00DE011A">
      <w:pPr>
        <w:pBdr>
          <w:top w:val="nil"/>
          <w:left w:val="nil"/>
          <w:bottom w:val="nil"/>
          <w:right w:val="nil"/>
          <w:between w:val="nil"/>
        </w:pBdr>
        <w:tabs>
          <w:tab w:val="left" w:pos="709"/>
        </w:tabs>
        <w:spacing w:after="0" w:line="360" w:lineRule="auto"/>
        <w:ind w:firstLine="709"/>
        <w:jc w:val="both"/>
        <w:rPr>
          <w:rFonts w:ascii="Times New Roman" w:eastAsia="Times New Roman" w:hAnsi="Times New Roman" w:cs="Times New Roman"/>
          <w:sz w:val="28"/>
          <w:szCs w:val="28"/>
        </w:rPr>
      </w:pPr>
    </w:p>
    <w:p w14:paraId="4E2CDF30" w14:textId="77777777" w:rsidR="00DE011A" w:rsidRDefault="009240C3">
      <w:pPr>
        <w:pBdr>
          <w:top w:val="nil"/>
          <w:left w:val="nil"/>
          <w:bottom w:val="nil"/>
          <w:right w:val="nil"/>
          <w:between w:val="nil"/>
        </w:pBd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PCA є корисним інструментом для зменшення шуму у сигналах з домінуванням випадкових шумів, однак він може призводити до втрати деяких деталей сигналу. Його ефективність залежить від природи шуму та вибору кількості компонентів.</w:t>
      </w:r>
    </w:p>
    <w:p w14:paraId="2A7B00A4" w14:textId="77777777" w:rsidR="00DE011A" w:rsidRDefault="009240C3">
      <w:pPr>
        <w:tabs>
          <w:tab w:val="left" w:pos="709"/>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Вейвлет-фільтрація</w:t>
      </w:r>
    </w:p>
    <w:p w14:paraId="4BD46300" w14:textId="77777777" w:rsidR="00DE011A" w:rsidRDefault="009240C3">
      <w:pPr>
        <w:pBdr>
          <w:top w:val="nil"/>
          <w:left w:val="nil"/>
          <w:bottom w:val="nil"/>
          <w:right w:val="nil"/>
          <w:between w:val="nil"/>
        </w:pBd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Вейвлет-ф</w:t>
      </w:r>
      <w:r>
        <w:rPr>
          <w:rFonts w:ascii="Times New Roman" w:eastAsia="Times New Roman" w:hAnsi="Times New Roman" w:cs="Times New Roman"/>
          <w:color w:val="000000"/>
          <w:sz w:val="28"/>
          <w:szCs w:val="28"/>
        </w:rPr>
        <w:t>ільтрація розкладає сигнал на різні частотні компоненти за допомогою вейвлет-перетворення. Після розкладу шуми пригнічуються шляхом застосування порогових функцій до коефіцієнтів вейвлетів, а потім сигнал реконструюється.</w:t>
      </w:r>
    </w:p>
    <w:p w14:paraId="2DE6E585" w14:textId="77777777" w:rsidR="00DE011A" w:rsidRDefault="009240C3">
      <w:pPr>
        <w:pBdr>
          <w:top w:val="nil"/>
          <w:left w:val="nil"/>
          <w:bottom w:val="nil"/>
          <w:right w:val="nil"/>
          <w:between w:val="nil"/>
        </w:pBdr>
        <w:tabs>
          <w:tab w:val="left" w:pos="709"/>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Вейвлет-фільтрація є потужним мето</w:t>
      </w:r>
      <w:r>
        <w:rPr>
          <w:rFonts w:ascii="Times New Roman" w:eastAsia="Times New Roman" w:hAnsi="Times New Roman" w:cs="Times New Roman"/>
          <w:color w:val="000000"/>
          <w:sz w:val="28"/>
          <w:szCs w:val="28"/>
        </w:rPr>
        <w:t>дом для обробки сигналів з різноманітними типами шумів, включаючи структуровані та нерегулярні шуми. Вона дозволяє зберігати важливі частотні компоненти сигналу, ефективно зменшуючи шум.</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Результати алгоритму подані в таблиці 3.5</w:t>
      </w:r>
    </w:p>
    <w:p w14:paraId="0DFFF616"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3.5</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Результати алгоритму Вейвлет-фільтрації</w:t>
      </w:r>
    </w:p>
    <w:tbl>
      <w:tblPr>
        <w:tblStyle w:val="afd"/>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74CB5239" w14:textId="77777777">
        <w:tc>
          <w:tcPr>
            <w:tcW w:w="507" w:type="dxa"/>
            <w:tcMar>
              <w:top w:w="144" w:type="dxa"/>
              <w:left w:w="144" w:type="dxa"/>
              <w:bottom w:w="144" w:type="dxa"/>
              <w:right w:w="144" w:type="dxa"/>
            </w:tcMar>
            <w:vAlign w:val="center"/>
          </w:tcPr>
          <w:p w14:paraId="2F906A82"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5252BFC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4B93811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348DD2C3" w14:textId="77777777">
        <w:tc>
          <w:tcPr>
            <w:tcW w:w="507" w:type="dxa"/>
            <w:tcMar>
              <w:top w:w="144" w:type="dxa"/>
              <w:left w:w="144" w:type="dxa"/>
              <w:bottom w:w="144" w:type="dxa"/>
              <w:right w:w="144" w:type="dxa"/>
            </w:tcMar>
            <w:vAlign w:val="center"/>
          </w:tcPr>
          <w:p w14:paraId="371E47D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1FB816E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745323B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Низьке значення, що свідчить про ефективне зменшення шуму</w:t>
            </w:r>
          </w:p>
        </w:tc>
      </w:tr>
      <w:tr w:rsidR="00DE011A" w14:paraId="7ADA9341" w14:textId="77777777">
        <w:tc>
          <w:tcPr>
            <w:tcW w:w="507" w:type="dxa"/>
            <w:tcMar>
              <w:top w:w="144" w:type="dxa"/>
              <w:left w:w="144" w:type="dxa"/>
              <w:bottom w:w="144" w:type="dxa"/>
              <w:right w:w="144" w:type="dxa"/>
            </w:tcMar>
            <w:vAlign w:val="center"/>
          </w:tcPr>
          <w:p w14:paraId="3FDB4DF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5B4BEA3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0A65B4E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Відображає високу точність фільтрації</w:t>
            </w:r>
          </w:p>
        </w:tc>
      </w:tr>
      <w:tr w:rsidR="00DE011A" w14:paraId="73CE7EA4" w14:textId="77777777">
        <w:tc>
          <w:tcPr>
            <w:tcW w:w="507" w:type="dxa"/>
            <w:tcMar>
              <w:top w:w="144" w:type="dxa"/>
              <w:left w:w="144" w:type="dxa"/>
              <w:bottom w:w="144" w:type="dxa"/>
              <w:right w:w="144" w:type="dxa"/>
            </w:tcMar>
            <w:vAlign w:val="center"/>
          </w:tcPr>
          <w:p w14:paraId="2E50166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5179508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MAE</w:t>
            </w:r>
          </w:p>
        </w:tc>
        <w:tc>
          <w:tcPr>
            <w:tcW w:w="7492" w:type="dxa"/>
            <w:tcMar>
              <w:top w:w="144" w:type="dxa"/>
              <w:left w:w="144" w:type="dxa"/>
              <w:bottom w:w="144" w:type="dxa"/>
              <w:right w:w="144" w:type="dxa"/>
            </w:tcMar>
            <w:vAlign w:val="center"/>
          </w:tcPr>
          <w:p w14:paraId="361236D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Низьке значення, що показує мінімальні середні відхилення</w:t>
            </w:r>
          </w:p>
        </w:tc>
      </w:tr>
      <w:tr w:rsidR="00DE011A" w14:paraId="72B2C077" w14:textId="77777777">
        <w:tc>
          <w:tcPr>
            <w:tcW w:w="507" w:type="dxa"/>
            <w:tcMar>
              <w:top w:w="144" w:type="dxa"/>
              <w:left w:w="144" w:type="dxa"/>
              <w:bottom w:w="144" w:type="dxa"/>
              <w:right w:w="144" w:type="dxa"/>
            </w:tcMar>
            <w:vAlign w:val="center"/>
          </w:tcPr>
          <w:p w14:paraId="53DD3DA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69942FD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PSNR</w:t>
            </w:r>
          </w:p>
        </w:tc>
        <w:tc>
          <w:tcPr>
            <w:tcW w:w="7492" w:type="dxa"/>
            <w:tcMar>
              <w:top w:w="144" w:type="dxa"/>
              <w:left w:w="144" w:type="dxa"/>
              <w:bottom w:w="144" w:type="dxa"/>
              <w:right w:w="144" w:type="dxa"/>
            </w:tcMar>
            <w:vAlign w:val="center"/>
          </w:tcPr>
          <w:p w14:paraId="74FB95E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Високий рівень, демонструє відмінне співвідношення сигналу до шуму</w:t>
            </w:r>
          </w:p>
        </w:tc>
      </w:tr>
      <w:tr w:rsidR="00DE011A" w14:paraId="7369AEBD" w14:textId="77777777">
        <w:tc>
          <w:tcPr>
            <w:tcW w:w="507" w:type="dxa"/>
            <w:tcMar>
              <w:top w:w="144" w:type="dxa"/>
              <w:left w:w="144" w:type="dxa"/>
              <w:bottom w:w="144" w:type="dxa"/>
              <w:right w:w="144" w:type="dxa"/>
            </w:tcMar>
            <w:vAlign w:val="center"/>
          </w:tcPr>
          <w:p w14:paraId="4E8E97AE"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71" w:type="dxa"/>
            <w:tcMar>
              <w:top w:w="144" w:type="dxa"/>
              <w:left w:w="144" w:type="dxa"/>
              <w:bottom w:w="144" w:type="dxa"/>
              <w:right w:w="144" w:type="dxa"/>
            </w:tcMar>
            <w:vAlign w:val="center"/>
          </w:tcPr>
          <w:p w14:paraId="4F5DD131"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SSIM</w:t>
            </w:r>
          </w:p>
        </w:tc>
        <w:tc>
          <w:tcPr>
            <w:tcW w:w="7492" w:type="dxa"/>
            <w:tcMar>
              <w:top w:w="144" w:type="dxa"/>
              <w:left w:w="144" w:type="dxa"/>
              <w:bottom w:w="144" w:type="dxa"/>
              <w:right w:w="144" w:type="dxa"/>
            </w:tcMar>
            <w:vAlign w:val="center"/>
          </w:tcPr>
          <w:p w14:paraId="5D2F1C9E"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Високий індекс структурної схожості, підтверджує збереження структури сигналу</w:t>
            </w:r>
          </w:p>
        </w:tc>
      </w:tr>
      <w:tr w:rsidR="00DE011A" w14:paraId="6DB78823" w14:textId="77777777">
        <w:tc>
          <w:tcPr>
            <w:tcW w:w="507" w:type="dxa"/>
            <w:tcMar>
              <w:top w:w="144" w:type="dxa"/>
              <w:left w:w="144" w:type="dxa"/>
              <w:bottom w:w="144" w:type="dxa"/>
              <w:right w:w="144" w:type="dxa"/>
            </w:tcMar>
            <w:vAlign w:val="center"/>
          </w:tcPr>
          <w:p w14:paraId="38618498"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71" w:type="dxa"/>
            <w:tcMar>
              <w:top w:w="144" w:type="dxa"/>
              <w:left w:w="144" w:type="dxa"/>
              <w:bottom w:w="144" w:type="dxa"/>
              <w:right w:w="144" w:type="dxa"/>
            </w:tcMar>
            <w:vAlign w:val="center"/>
          </w:tcPr>
          <w:p w14:paraId="10287F7B"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SNR</w:t>
            </w:r>
          </w:p>
        </w:tc>
        <w:tc>
          <w:tcPr>
            <w:tcW w:w="7492" w:type="dxa"/>
            <w:tcMar>
              <w:top w:w="144" w:type="dxa"/>
              <w:left w:w="144" w:type="dxa"/>
              <w:bottom w:w="144" w:type="dxa"/>
              <w:right w:w="144" w:type="dxa"/>
            </w:tcMar>
            <w:vAlign w:val="center"/>
          </w:tcPr>
          <w:p w14:paraId="7CAF575D"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Значне покращення, що свідчить про ефективне зменшення шуму</w:t>
            </w:r>
          </w:p>
        </w:tc>
      </w:tr>
      <w:tr w:rsidR="00DE011A" w14:paraId="17EB5453" w14:textId="77777777">
        <w:tc>
          <w:tcPr>
            <w:tcW w:w="507" w:type="dxa"/>
            <w:tcMar>
              <w:top w:w="144" w:type="dxa"/>
              <w:left w:w="144" w:type="dxa"/>
              <w:bottom w:w="144" w:type="dxa"/>
              <w:right w:w="144" w:type="dxa"/>
            </w:tcMar>
            <w:vAlign w:val="center"/>
          </w:tcPr>
          <w:p w14:paraId="34EEA293" w14:textId="77777777" w:rsidR="00DE011A" w:rsidRDefault="009240C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1871" w:type="dxa"/>
            <w:tcMar>
              <w:top w:w="144" w:type="dxa"/>
              <w:left w:w="144" w:type="dxa"/>
              <w:bottom w:w="144" w:type="dxa"/>
              <w:right w:w="144" w:type="dxa"/>
            </w:tcMar>
            <w:vAlign w:val="center"/>
          </w:tcPr>
          <w:p w14:paraId="41DF9E9E" w14:textId="77777777" w:rsidR="00DE011A" w:rsidRDefault="009240C3">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Correlation</w:t>
            </w:r>
            <w:proofErr w:type="spellEnd"/>
          </w:p>
        </w:tc>
        <w:tc>
          <w:tcPr>
            <w:tcW w:w="7492" w:type="dxa"/>
            <w:tcMar>
              <w:top w:w="144" w:type="dxa"/>
              <w:left w:w="144" w:type="dxa"/>
              <w:bottom w:w="144" w:type="dxa"/>
              <w:right w:w="144" w:type="dxa"/>
            </w:tcMar>
            <w:vAlign w:val="center"/>
          </w:tcPr>
          <w:p w14:paraId="3AD4FC99" w14:textId="77777777" w:rsidR="00DE011A" w:rsidRDefault="009240C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Дуже висока кореляція з чистим сигналом, що підтверджує точність відновлення</w:t>
            </w:r>
          </w:p>
        </w:tc>
      </w:tr>
    </w:tbl>
    <w:p w14:paraId="3A0EA65B" w14:textId="77777777" w:rsidR="00DE011A" w:rsidRDefault="00DE011A">
      <w:pPr>
        <w:pBdr>
          <w:top w:val="nil"/>
          <w:left w:val="nil"/>
          <w:bottom w:val="nil"/>
          <w:right w:val="nil"/>
          <w:between w:val="nil"/>
        </w:pBdr>
        <w:tabs>
          <w:tab w:val="left" w:pos="709"/>
        </w:tabs>
        <w:spacing w:after="0" w:line="360" w:lineRule="auto"/>
        <w:ind w:firstLine="709"/>
        <w:jc w:val="both"/>
        <w:rPr>
          <w:rFonts w:ascii="Times New Roman" w:eastAsia="Times New Roman" w:hAnsi="Times New Roman" w:cs="Times New Roman"/>
          <w:color w:val="000000"/>
          <w:sz w:val="28"/>
          <w:szCs w:val="28"/>
        </w:rPr>
      </w:pPr>
    </w:p>
    <w:p w14:paraId="5F10BF5B"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Вейвлет-фільтрація є одним із найефективніших методів фільтрації шумів, особливо для складних сигналів з різними типами шумів. Вона забезпечує високу точність відновлення сигналу при збереженні його структурних особливостей.</w:t>
      </w:r>
    </w:p>
    <w:p w14:paraId="2089FF25"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Медіанна фільтрація</w:t>
      </w:r>
    </w:p>
    <w:p w14:paraId="690DF64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Медіанний ф</w:t>
      </w:r>
      <w:r>
        <w:rPr>
          <w:rFonts w:ascii="Times New Roman" w:eastAsia="Times New Roman" w:hAnsi="Times New Roman" w:cs="Times New Roman"/>
          <w:color w:val="000000"/>
          <w:sz w:val="28"/>
          <w:szCs w:val="28"/>
        </w:rPr>
        <w:t>ільтр замінює кожне значення сигналу на медіану його сусідніх значень вікна фільтрації. Це ефективно видаляє шуми типу "сіль і перець", які характеризуються раптовими великими відхиленнями.</w:t>
      </w:r>
    </w:p>
    <w:p w14:paraId="57AEA2D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Медіанний фільтр добре справляється з імпульсними шумами, зберігаю</w:t>
      </w:r>
      <w:r>
        <w:rPr>
          <w:rFonts w:ascii="Times New Roman" w:eastAsia="Times New Roman" w:hAnsi="Times New Roman" w:cs="Times New Roman"/>
          <w:color w:val="000000"/>
          <w:sz w:val="28"/>
          <w:szCs w:val="28"/>
        </w:rPr>
        <w:t xml:space="preserve">чи при цьому різкі переходи та піки сигналу. Однак він може бути менш ефективним для випадкових </w:t>
      </w:r>
      <w:proofErr w:type="spellStart"/>
      <w:r>
        <w:rPr>
          <w:rFonts w:ascii="Times New Roman" w:eastAsia="Times New Roman" w:hAnsi="Times New Roman" w:cs="Times New Roman"/>
          <w:sz w:val="28"/>
          <w:szCs w:val="28"/>
        </w:rPr>
        <w:t>гаусових</w:t>
      </w:r>
      <w:proofErr w:type="spellEnd"/>
      <w:r>
        <w:rPr>
          <w:rFonts w:ascii="Times New Roman" w:eastAsia="Times New Roman" w:hAnsi="Times New Roman" w:cs="Times New Roman"/>
          <w:color w:val="000000"/>
          <w:sz w:val="28"/>
          <w:szCs w:val="28"/>
        </w:rPr>
        <w:t xml:space="preserve"> шумів.</w:t>
      </w:r>
    </w:p>
    <w:p w14:paraId="61AAEFA5" w14:textId="77777777" w:rsidR="00DE011A" w:rsidRDefault="009240C3">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алгоритму подані в таблиці 3.6</w:t>
      </w:r>
    </w:p>
    <w:p w14:paraId="75B87457"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3.6</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Результати алгоритму Медіанної фільтрації</w:t>
      </w:r>
    </w:p>
    <w:tbl>
      <w:tblPr>
        <w:tblStyle w:val="afe"/>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08395FD0" w14:textId="77777777">
        <w:tc>
          <w:tcPr>
            <w:tcW w:w="507" w:type="dxa"/>
            <w:tcMar>
              <w:top w:w="144" w:type="dxa"/>
              <w:left w:w="144" w:type="dxa"/>
              <w:bottom w:w="144" w:type="dxa"/>
              <w:right w:w="144" w:type="dxa"/>
            </w:tcMar>
            <w:vAlign w:val="center"/>
          </w:tcPr>
          <w:p w14:paraId="405420EC"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767FC630"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1EE31215"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43491081" w14:textId="77777777">
        <w:tc>
          <w:tcPr>
            <w:tcW w:w="507" w:type="dxa"/>
            <w:tcMar>
              <w:top w:w="144" w:type="dxa"/>
              <w:left w:w="144" w:type="dxa"/>
              <w:bottom w:w="144" w:type="dxa"/>
              <w:right w:w="144" w:type="dxa"/>
            </w:tcMar>
            <w:vAlign w:val="center"/>
          </w:tcPr>
          <w:p w14:paraId="1C1D5A2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2D1918E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36DC7A3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Помірне значення, що свідчить про зменшення імпульсних шумів</w:t>
            </w:r>
          </w:p>
        </w:tc>
      </w:tr>
      <w:tr w:rsidR="00DE011A" w14:paraId="0F2C614E" w14:textId="77777777">
        <w:tc>
          <w:tcPr>
            <w:tcW w:w="507" w:type="dxa"/>
            <w:tcMar>
              <w:top w:w="144" w:type="dxa"/>
              <w:left w:w="144" w:type="dxa"/>
              <w:bottom w:w="144" w:type="dxa"/>
              <w:right w:w="144" w:type="dxa"/>
            </w:tcMar>
            <w:vAlign w:val="center"/>
          </w:tcPr>
          <w:p w14:paraId="650B091E"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73699F1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3608EB0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Середнє значення, вказує на адекватну фільтрацію</w:t>
            </w:r>
          </w:p>
        </w:tc>
      </w:tr>
      <w:tr w:rsidR="00DE011A" w14:paraId="77F3827B" w14:textId="77777777">
        <w:tc>
          <w:tcPr>
            <w:tcW w:w="507" w:type="dxa"/>
            <w:tcMar>
              <w:top w:w="144" w:type="dxa"/>
              <w:left w:w="144" w:type="dxa"/>
              <w:bottom w:w="144" w:type="dxa"/>
              <w:right w:w="144" w:type="dxa"/>
            </w:tcMar>
            <w:vAlign w:val="center"/>
          </w:tcPr>
          <w:p w14:paraId="349D9BF1"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1D7445A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MAE</w:t>
            </w:r>
          </w:p>
        </w:tc>
        <w:tc>
          <w:tcPr>
            <w:tcW w:w="7492" w:type="dxa"/>
            <w:tcMar>
              <w:top w:w="144" w:type="dxa"/>
              <w:left w:w="144" w:type="dxa"/>
              <w:bottom w:w="144" w:type="dxa"/>
              <w:right w:w="144" w:type="dxa"/>
            </w:tcMar>
            <w:vAlign w:val="center"/>
          </w:tcPr>
          <w:p w14:paraId="10A07D4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Помірне значення, показує середні відхилення.</w:t>
            </w:r>
          </w:p>
        </w:tc>
      </w:tr>
      <w:tr w:rsidR="00DE011A" w14:paraId="55107A3F" w14:textId="77777777">
        <w:tc>
          <w:tcPr>
            <w:tcW w:w="507" w:type="dxa"/>
            <w:tcMar>
              <w:top w:w="144" w:type="dxa"/>
              <w:left w:w="144" w:type="dxa"/>
              <w:bottom w:w="144" w:type="dxa"/>
              <w:right w:w="144" w:type="dxa"/>
            </w:tcMar>
            <w:vAlign w:val="center"/>
          </w:tcPr>
          <w:p w14:paraId="53E1998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10CB98CD"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PSNR</w:t>
            </w:r>
          </w:p>
        </w:tc>
        <w:tc>
          <w:tcPr>
            <w:tcW w:w="7492" w:type="dxa"/>
            <w:tcMar>
              <w:top w:w="144" w:type="dxa"/>
              <w:left w:w="144" w:type="dxa"/>
              <w:bottom w:w="144" w:type="dxa"/>
              <w:right w:w="144" w:type="dxa"/>
            </w:tcMar>
            <w:vAlign w:val="center"/>
          </w:tcPr>
          <w:p w14:paraId="6DB1B24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рівень, демонструє покращення співвідношення сигналу до шуму</w:t>
            </w:r>
          </w:p>
        </w:tc>
      </w:tr>
      <w:tr w:rsidR="00DE011A" w14:paraId="08F96C4E" w14:textId="77777777">
        <w:tc>
          <w:tcPr>
            <w:tcW w:w="507" w:type="dxa"/>
            <w:tcMar>
              <w:top w:w="144" w:type="dxa"/>
              <w:left w:w="144" w:type="dxa"/>
              <w:bottom w:w="144" w:type="dxa"/>
              <w:right w:w="144" w:type="dxa"/>
            </w:tcMar>
            <w:vAlign w:val="center"/>
          </w:tcPr>
          <w:p w14:paraId="742EAED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71" w:type="dxa"/>
            <w:tcMar>
              <w:top w:w="144" w:type="dxa"/>
              <w:left w:w="144" w:type="dxa"/>
              <w:bottom w:w="144" w:type="dxa"/>
              <w:right w:w="144" w:type="dxa"/>
            </w:tcMar>
            <w:vAlign w:val="center"/>
          </w:tcPr>
          <w:p w14:paraId="3DF6FDF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SSIM</w:t>
            </w:r>
          </w:p>
        </w:tc>
        <w:tc>
          <w:tcPr>
            <w:tcW w:w="7492" w:type="dxa"/>
            <w:tcMar>
              <w:top w:w="144" w:type="dxa"/>
              <w:left w:w="144" w:type="dxa"/>
              <w:bottom w:w="144" w:type="dxa"/>
              <w:right w:w="144" w:type="dxa"/>
            </w:tcMar>
            <w:vAlign w:val="center"/>
          </w:tcPr>
          <w:p w14:paraId="4779067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Високий індекс, підтверджує збереження структури сигналу</w:t>
            </w:r>
          </w:p>
        </w:tc>
      </w:tr>
      <w:tr w:rsidR="00DE011A" w14:paraId="5FF1E60E" w14:textId="77777777">
        <w:tc>
          <w:tcPr>
            <w:tcW w:w="507" w:type="dxa"/>
            <w:tcMar>
              <w:top w:w="144" w:type="dxa"/>
              <w:left w:w="144" w:type="dxa"/>
              <w:bottom w:w="144" w:type="dxa"/>
              <w:right w:w="144" w:type="dxa"/>
            </w:tcMar>
            <w:vAlign w:val="center"/>
          </w:tcPr>
          <w:p w14:paraId="63BCAFD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71" w:type="dxa"/>
            <w:tcMar>
              <w:top w:w="144" w:type="dxa"/>
              <w:left w:w="144" w:type="dxa"/>
              <w:bottom w:w="144" w:type="dxa"/>
              <w:right w:w="144" w:type="dxa"/>
            </w:tcMar>
            <w:vAlign w:val="center"/>
          </w:tcPr>
          <w:p w14:paraId="58B2E48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SNR</w:t>
            </w:r>
          </w:p>
        </w:tc>
        <w:tc>
          <w:tcPr>
            <w:tcW w:w="7492" w:type="dxa"/>
            <w:tcMar>
              <w:top w:w="144" w:type="dxa"/>
              <w:left w:w="144" w:type="dxa"/>
              <w:bottom w:w="144" w:type="dxa"/>
              <w:right w:w="144" w:type="dxa"/>
            </w:tcMar>
            <w:vAlign w:val="center"/>
          </w:tcPr>
          <w:p w14:paraId="61F71BC9"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Покращення, особливо у випадках з імпульсними шумами</w:t>
            </w:r>
          </w:p>
        </w:tc>
      </w:tr>
      <w:tr w:rsidR="00DE011A" w14:paraId="34D50703" w14:textId="77777777">
        <w:tc>
          <w:tcPr>
            <w:tcW w:w="507" w:type="dxa"/>
            <w:tcMar>
              <w:top w:w="144" w:type="dxa"/>
              <w:left w:w="144" w:type="dxa"/>
              <w:bottom w:w="144" w:type="dxa"/>
              <w:right w:w="144" w:type="dxa"/>
            </w:tcMar>
            <w:vAlign w:val="center"/>
          </w:tcPr>
          <w:p w14:paraId="5E138079"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71" w:type="dxa"/>
            <w:tcMar>
              <w:top w:w="144" w:type="dxa"/>
              <w:left w:w="144" w:type="dxa"/>
              <w:bottom w:w="144" w:type="dxa"/>
              <w:right w:w="144" w:type="dxa"/>
            </w:tcMar>
            <w:vAlign w:val="center"/>
          </w:tcPr>
          <w:p w14:paraId="2D34968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Correlation</w:t>
            </w:r>
            <w:proofErr w:type="spellEnd"/>
          </w:p>
        </w:tc>
        <w:tc>
          <w:tcPr>
            <w:tcW w:w="7492" w:type="dxa"/>
            <w:tcMar>
              <w:top w:w="144" w:type="dxa"/>
              <w:left w:w="144" w:type="dxa"/>
              <w:bottom w:w="144" w:type="dxa"/>
              <w:right w:w="144" w:type="dxa"/>
            </w:tcMar>
            <w:vAlign w:val="center"/>
          </w:tcPr>
          <w:p w14:paraId="5580449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кореляція з чистим сигналом, але може бути нижчою для випадкових шумів</w:t>
            </w:r>
          </w:p>
        </w:tc>
      </w:tr>
    </w:tbl>
    <w:p w14:paraId="6B7ADEF8"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63C8CAF9"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Медіанний фільтр є ефективним методом для видалення імпульсних шумів, зберігаючи при цьому важливі характеристики сигналу. Його застосування </w:t>
      </w:r>
      <w:r>
        <w:rPr>
          <w:rFonts w:ascii="Times New Roman" w:eastAsia="Times New Roman" w:hAnsi="Times New Roman" w:cs="Times New Roman"/>
          <w:sz w:val="28"/>
          <w:szCs w:val="28"/>
        </w:rPr>
        <w:lastRenderedPageBreak/>
        <w:t>рекомендується у випадках, коли присутні різкі відхилення, але може бути менш ефективним для інших типів шумів.</w:t>
      </w:r>
    </w:p>
    <w:p w14:paraId="291FAE77"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Фільтр Савіцького-Голея</w:t>
      </w:r>
    </w:p>
    <w:p w14:paraId="3F74D64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 Савіцького-Голея виконує локальне поліноміальне апроксимацію сигналу в кожному вікні фільтрації. Це дозволяє згладжувати сигнал, зберігаючи його основні особливості, такі як піки та тренди.</w:t>
      </w:r>
    </w:p>
    <w:p w14:paraId="004E6EB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Фільтр Савіцького-Голея ефективний </w:t>
      </w:r>
      <w:r>
        <w:rPr>
          <w:rFonts w:ascii="Times New Roman" w:eastAsia="Times New Roman" w:hAnsi="Times New Roman" w:cs="Times New Roman"/>
          <w:sz w:val="28"/>
          <w:szCs w:val="28"/>
        </w:rPr>
        <w:t>для загального згладжування сигналів, зменшуючи випадкові шуми при збереженні основних характеристик сигналу. Він особливо корисний для сигналів з плавними змінами.</w:t>
      </w:r>
    </w:p>
    <w:p w14:paraId="5BF9358B" w14:textId="77777777" w:rsidR="00DE011A" w:rsidRDefault="009240C3">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алгоритму подані в таблиці 3.7</w:t>
      </w:r>
    </w:p>
    <w:p w14:paraId="02880D03"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Таблиця 3.7</w:t>
      </w:r>
      <w:r>
        <w:rPr>
          <w:rFonts w:ascii="Times New Roman" w:eastAsia="Times New Roman" w:hAnsi="Times New Roman" w:cs="Times New Roman"/>
          <w:sz w:val="28"/>
          <w:szCs w:val="28"/>
        </w:rPr>
        <w:t xml:space="preserve"> - Результати алгоритму Фільтру Савіць</w:t>
      </w:r>
      <w:r>
        <w:rPr>
          <w:rFonts w:ascii="Times New Roman" w:eastAsia="Times New Roman" w:hAnsi="Times New Roman" w:cs="Times New Roman"/>
          <w:sz w:val="28"/>
          <w:szCs w:val="28"/>
        </w:rPr>
        <w:t>кого-Голея</w:t>
      </w:r>
    </w:p>
    <w:tbl>
      <w:tblPr>
        <w:tblStyle w:val="aff"/>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45D61342" w14:textId="77777777">
        <w:tc>
          <w:tcPr>
            <w:tcW w:w="507" w:type="dxa"/>
            <w:tcMar>
              <w:top w:w="144" w:type="dxa"/>
              <w:left w:w="144" w:type="dxa"/>
              <w:bottom w:w="144" w:type="dxa"/>
              <w:right w:w="144" w:type="dxa"/>
            </w:tcMar>
            <w:vAlign w:val="center"/>
          </w:tcPr>
          <w:p w14:paraId="3867E31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047FA947"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308DAA96"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24763EF7" w14:textId="77777777">
        <w:tc>
          <w:tcPr>
            <w:tcW w:w="507" w:type="dxa"/>
            <w:tcMar>
              <w:top w:w="144" w:type="dxa"/>
              <w:left w:w="144" w:type="dxa"/>
              <w:bottom w:w="144" w:type="dxa"/>
              <w:right w:w="144" w:type="dxa"/>
            </w:tcMar>
            <w:vAlign w:val="center"/>
          </w:tcPr>
          <w:p w14:paraId="40ADB1D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628CE118"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51A43AF2"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Помірне значення, вказує на ефективне зменшення шуму</w:t>
            </w:r>
          </w:p>
        </w:tc>
      </w:tr>
      <w:tr w:rsidR="00DE011A" w14:paraId="2432BA2C" w14:textId="77777777">
        <w:tc>
          <w:tcPr>
            <w:tcW w:w="507" w:type="dxa"/>
            <w:tcMar>
              <w:top w:w="144" w:type="dxa"/>
              <w:left w:w="144" w:type="dxa"/>
              <w:bottom w:w="144" w:type="dxa"/>
              <w:right w:w="144" w:type="dxa"/>
            </w:tcMar>
            <w:vAlign w:val="center"/>
          </w:tcPr>
          <w:p w14:paraId="675A568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0FB6803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67618B8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Середнє значення, підтверджує адекватність фільтрації</w:t>
            </w:r>
          </w:p>
        </w:tc>
      </w:tr>
      <w:tr w:rsidR="00DE011A" w14:paraId="5F6CDDD6" w14:textId="77777777">
        <w:tc>
          <w:tcPr>
            <w:tcW w:w="507" w:type="dxa"/>
            <w:tcMar>
              <w:top w:w="144" w:type="dxa"/>
              <w:left w:w="144" w:type="dxa"/>
              <w:bottom w:w="144" w:type="dxa"/>
              <w:right w:w="144" w:type="dxa"/>
            </w:tcMar>
            <w:vAlign w:val="center"/>
          </w:tcPr>
          <w:p w14:paraId="491CF4B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76E3E17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MAE</w:t>
            </w:r>
          </w:p>
        </w:tc>
        <w:tc>
          <w:tcPr>
            <w:tcW w:w="7492" w:type="dxa"/>
            <w:tcMar>
              <w:top w:w="144" w:type="dxa"/>
              <w:left w:w="144" w:type="dxa"/>
              <w:bottom w:w="144" w:type="dxa"/>
              <w:right w:w="144" w:type="dxa"/>
            </w:tcMar>
            <w:vAlign w:val="center"/>
          </w:tcPr>
          <w:p w14:paraId="1F4CC6A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Помірне значення, показує середні відхилення</w:t>
            </w:r>
          </w:p>
        </w:tc>
      </w:tr>
      <w:tr w:rsidR="00DE011A" w14:paraId="4E44DF7D" w14:textId="77777777">
        <w:tc>
          <w:tcPr>
            <w:tcW w:w="507" w:type="dxa"/>
            <w:tcMar>
              <w:top w:w="144" w:type="dxa"/>
              <w:left w:w="144" w:type="dxa"/>
              <w:bottom w:w="144" w:type="dxa"/>
              <w:right w:w="144" w:type="dxa"/>
            </w:tcMar>
            <w:vAlign w:val="center"/>
          </w:tcPr>
          <w:p w14:paraId="6E87424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5607122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PSNR</w:t>
            </w:r>
          </w:p>
        </w:tc>
        <w:tc>
          <w:tcPr>
            <w:tcW w:w="7492" w:type="dxa"/>
            <w:tcMar>
              <w:top w:w="144" w:type="dxa"/>
              <w:left w:w="144" w:type="dxa"/>
              <w:bottom w:w="144" w:type="dxa"/>
              <w:right w:w="144" w:type="dxa"/>
            </w:tcMar>
            <w:vAlign w:val="center"/>
          </w:tcPr>
          <w:p w14:paraId="684F88E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Середній рівень, демонструє покращення співвідношення сигналу до шуму</w:t>
            </w:r>
          </w:p>
        </w:tc>
      </w:tr>
      <w:tr w:rsidR="00DE011A" w14:paraId="3C5C5877" w14:textId="77777777">
        <w:tc>
          <w:tcPr>
            <w:tcW w:w="507" w:type="dxa"/>
            <w:tcMar>
              <w:top w:w="144" w:type="dxa"/>
              <w:left w:w="144" w:type="dxa"/>
              <w:bottom w:w="144" w:type="dxa"/>
              <w:right w:w="144" w:type="dxa"/>
            </w:tcMar>
            <w:vAlign w:val="center"/>
          </w:tcPr>
          <w:p w14:paraId="433E8DC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71" w:type="dxa"/>
            <w:tcMar>
              <w:top w:w="144" w:type="dxa"/>
              <w:left w:w="144" w:type="dxa"/>
              <w:bottom w:w="144" w:type="dxa"/>
              <w:right w:w="144" w:type="dxa"/>
            </w:tcMar>
            <w:vAlign w:val="center"/>
          </w:tcPr>
          <w:p w14:paraId="51D1330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SSIM</w:t>
            </w:r>
          </w:p>
        </w:tc>
        <w:tc>
          <w:tcPr>
            <w:tcW w:w="7492" w:type="dxa"/>
            <w:tcMar>
              <w:top w:w="144" w:type="dxa"/>
              <w:left w:w="144" w:type="dxa"/>
              <w:bottom w:w="144" w:type="dxa"/>
              <w:right w:w="144" w:type="dxa"/>
            </w:tcMar>
            <w:vAlign w:val="center"/>
          </w:tcPr>
          <w:p w14:paraId="619F6E6E"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Високий індекс, що підтверджує збереження структури сигналу</w:t>
            </w:r>
          </w:p>
        </w:tc>
      </w:tr>
      <w:tr w:rsidR="00DE011A" w14:paraId="027BD96D" w14:textId="77777777">
        <w:tc>
          <w:tcPr>
            <w:tcW w:w="507" w:type="dxa"/>
            <w:tcMar>
              <w:top w:w="144" w:type="dxa"/>
              <w:left w:w="144" w:type="dxa"/>
              <w:bottom w:w="144" w:type="dxa"/>
              <w:right w:w="144" w:type="dxa"/>
            </w:tcMar>
            <w:vAlign w:val="center"/>
          </w:tcPr>
          <w:p w14:paraId="3DBA934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71" w:type="dxa"/>
            <w:tcMar>
              <w:top w:w="144" w:type="dxa"/>
              <w:left w:w="144" w:type="dxa"/>
              <w:bottom w:w="144" w:type="dxa"/>
              <w:right w:w="144" w:type="dxa"/>
            </w:tcMar>
            <w:vAlign w:val="center"/>
          </w:tcPr>
          <w:p w14:paraId="39B1515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SNR</w:t>
            </w:r>
          </w:p>
        </w:tc>
        <w:tc>
          <w:tcPr>
            <w:tcW w:w="7492" w:type="dxa"/>
            <w:tcMar>
              <w:top w:w="144" w:type="dxa"/>
              <w:left w:w="144" w:type="dxa"/>
              <w:bottom w:w="144" w:type="dxa"/>
              <w:right w:w="144" w:type="dxa"/>
            </w:tcMar>
            <w:vAlign w:val="center"/>
          </w:tcPr>
          <w:p w14:paraId="628AD0D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Покращення, особливо для сигналів з плавними змінами</w:t>
            </w:r>
          </w:p>
        </w:tc>
      </w:tr>
      <w:tr w:rsidR="00DE011A" w14:paraId="0A16947C" w14:textId="77777777">
        <w:tc>
          <w:tcPr>
            <w:tcW w:w="507" w:type="dxa"/>
            <w:tcMar>
              <w:top w:w="144" w:type="dxa"/>
              <w:left w:w="144" w:type="dxa"/>
              <w:bottom w:w="144" w:type="dxa"/>
              <w:right w:w="144" w:type="dxa"/>
            </w:tcMar>
            <w:vAlign w:val="center"/>
          </w:tcPr>
          <w:p w14:paraId="6450D8F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71" w:type="dxa"/>
            <w:tcMar>
              <w:top w:w="144" w:type="dxa"/>
              <w:left w:w="144" w:type="dxa"/>
              <w:bottom w:w="144" w:type="dxa"/>
              <w:right w:w="144" w:type="dxa"/>
            </w:tcMar>
            <w:vAlign w:val="center"/>
          </w:tcPr>
          <w:p w14:paraId="0CA0D96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Correlation</w:t>
            </w:r>
            <w:proofErr w:type="spellEnd"/>
          </w:p>
        </w:tc>
        <w:tc>
          <w:tcPr>
            <w:tcW w:w="7492" w:type="dxa"/>
            <w:tcMar>
              <w:top w:w="144" w:type="dxa"/>
              <w:left w:w="144" w:type="dxa"/>
              <w:bottom w:w="144" w:type="dxa"/>
              <w:right w:w="144" w:type="dxa"/>
            </w:tcMar>
            <w:vAlign w:val="center"/>
          </w:tcPr>
          <w:p w14:paraId="11BFE73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Висока кореляція з чистим сигналом, що підтверджує точність відновлення</w:t>
            </w:r>
          </w:p>
        </w:tc>
      </w:tr>
    </w:tbl>
    <w:p w14:paraId="1F4B088E" w14:textId="77777777" w:rsidR="00DE011A" w:rsidRDefault="00DE011A">
      <w:pPr>
        <w:spacing w:after="0" w:line="360" w:lineRule="auto"/>
        <w:ind w:firstLine="709"/>
        <w:jc w:val="both"/>
        <w:rPr>
          <w:rFonts w:ascii="Times New Roman" w:eastAsia="Times New Roman" w:hAnsi="Times New Roman" w:cs="Times New Roman"/>
          <w:sz w:val="28"/>
          <w:szCs w:val="28"/>
        </w:rPr>
      </w:pPr>
    </w:p>
    <w:p w14:paraId="1C93E93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 Савіцького-Голея є ефективним методом для загального згладжування сигналів, зберігаючи при цьому основні характеристики. Він добре підходить для сигналів з плавними змінами, але може бути менш ефективним для сигналів з різкими переходами.</w:t>
      </w:r>
    </w:p>
    <w:p w14:paraId="716663E0" w14:textId="77777777" w:rsidR="00DE011A" w:rsidRDefault="00DE011A">
      <w:pPr>
        <w:spacing w:after="0" w:line="360" w:lineRule="auto"/>
        <w:ind w:firstLine="709"/>
        <w:jc w:val="both"/>
        <w:rPr>
          <w:rFonts w:ascii="Times New Roman" w:eastAsia="Times New Roman" w:hAnsi="Times New Roman" w:cs="Times New Roman"/>
          <w:b/>
          <w:sz w:val="28"/>
          <w:szCs w:val="28"/>
        </w:rPr>
      </w:pPr>
    </w:p>
    <w:p w14:paraId="00128F7A" w14:textId="77777777" w:rsidR="00DE011A" w:rsidRDefault="00DE011A">
      <w:pPr>
        <w:spacing w:after="0" w:line="360" w:lineRule="auto"/>
        <w:ind w:firstLine="709"/>
        <w:jc w:val="both"/>
        <w:rPr>
          <w:rFonts w:ascii="Times New Roman" w:eastAsia="Times New Roman" w:hAnsi="Times New Roman" w:cs="Times New Roman"/>
          <w:b/>
          <w:sz w:val="28"/>
          <w:szCs w:val="28"/>
        </w:rPr>
      </w:pPr>
    </w:p>
    <w:p w14:paraId="6316DB9D"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Кастомни</w:t>
      </w:r>
      <w:r>
        <w:rPr>
          <w:rFonts w:ascii="Times New Roman" w:eastAsia="Times New Roman" w:hAnsi="Times New Roman" w:cs="Times New Roman"/>
          <w:b/>
          <w:sz w:val="28"/>
          <w:szCs w:val="28"/>
        </w:rPr>
        <w:t>й фільтр</w:t>
      </w:r>
    </w:p>
    <w:p w14:paraId="7EF3FAE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Кастомний фільтр поєднує кілька методів фільтрації для досягнення більш ефективного очищення сигналу від різних типів шумів. Спочатку застосовується медіанна фільтрація для видалення імпульсних шумів, потім PCA для зменшення розмірності та видален</w:t>
      </w:r>
      <w:r>
        <w:rPr>
          <w:rFonts w:ascii="Times New Roman" w:eastAsia="Times New Roman" w:hAnsi="Times New Roman" w:cs="Times New Roman"/>
          <w:color w:val="000000"/>
          <w:sz w:val="28"/>
          <w:szCs w:val="28"/>
        </w:rPr>
        <w:t>ня випадкових шумів, і нарешті фільтр Савіцького-Голея для загального згладжування сигналу.</w:t>
      </w:r>
    </w:p>
    <w:p w14:paraId="70ECD0AC"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Комбінування методів дозволяє ефективно видаляти різні типи шумів, зберігаючи при цьому важливі характеристики сигналу. Цей підхід забезпечує високу точність відновлення сигналу, особливо в умовах складних шумових середовищ.</w:t>
      </w:r>
    </w:p>
    <w:p w14:paraId="480E3A37" w14:textId="77777777" w:rsidR="00DE011A" w:rsidRDefault="009240C3">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алгоритму подані в т</w:t>
      </w:r>
      <w:r>
        <w:rPr>
          <w:rFonts w:ascii="Times New Roman" w:eastAsia="Times New Roman" w:hAnsi="Times New Roman" w:cs="Times New Roman"/>
          <w:color w:val="000000"/>
          <w:sz w:val="28"/>
          <w:szCs w:val="28"/>
        </w:rPr>
        <w:t>аблиці 3.8</w:t>
      </w:r>
    </w:p>
    <w:p w14:paraId="64DC20D4"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3.8</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Результати алгоритму Кастомного фільтру</w:t>
      </w:r>
    </w:p>
    <w:tbl>
      <w:tblPr>
        <w:tblStyle w:val="aff0"/>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44C3DCBC" w14:textId="77777777">
        <w:tc>
          <w:tcPr>
            <w:tcW w:w="507" w:type="dxa"/>
            <w:tcMar>
              <w:top w:w="144" w:type="dxa"/>
              <w:left w:w="144" w:type="dxa"/>
              <w:bottom w:w="144" w:type="dxa"/>
              <w:right w:w="144" w:type="dxa"/>
            </w:tcMar>
            <w:vAlign w:val="center"/>
          </w:tcPr>
          <w:p w14:paraId="6BE43E7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2E3DC9E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Критерії</w:t>
            </w:r>
          </w:p>
        </w:tc>
        <w:tc>
          <w:tcPr>
            <w:tcW w:w="7492" w:type="dxa"/>
            <w:tcMar>
              <w:top w:w="144" w:type="dxa"/>
              <w:left w:w="144" w:type="dxa"/>
              <w:bottom w:w="144" w:type="dxa"/>
              <w:right w:w="144" w:type="dxa"/>
            </w:tcMar>
            <w:vAlign w:val="center"/>
          </w:tcPr>
          <w:p w14:paraId="13768473"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Результати</w:t>
            </w:r>
          </w:p>
        </w:tc>
      </w:tr>
      <w:tr w:rsidR="00DE011A" w14:paraId="74A6CCA9" w14:textId="77777777">
        <w:tc>
          <w:tcPr>
            <w:tcW w:w="507" w:type="dxa"/>
            <w:tcMar>
              <w:top w:w="144" w:type="dxa"/>
              <w:left w:w="144" w:type="dxa"/>
              <w:bottom w:w="144" w:type="dxa"/>
              <w:right w:w="144" w:type="dxa"/>
            </w:tcMar>
            <w:vAlign w:val="center"/>
          </w:tcPr>
          <w:p w14:paraId="28F7F18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4AF9FB6C"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MSE</w:t>
            </w:r>
          </w:p>
        </w:tc>
        <w:tc>
          <w:tcPr>
            <w:tcW w:w="7492" w:type="dxa"/>
            <w:tcMar>
              <w:top w:w="144" w:type="dxa"/>
              <w:left w:w="144" w:type="dxa"/>
              <w:bottom w:w="144" w:type="dxa"/>
              <w:right w:w="144" w:type="dxa"/>
            </w:tcMar>
            <w:vAlign w:val="center"/>
          </w:tcPr>
          <w:p w14:paraId="732F323A"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Дуже низьке значення, що свідчить про високу точність фільтрації</w:t>
            </w:r>
          </w:p>
        </w:tc>
      </w:tr>
      <w:tr w:rsidR="00DE011A" w14:paraId="7C48D9C8" w14:textId="77777777">
        <w:tc>
          <w:tcPr>
            <w:tcW w:w="507" w:type="dxa"/>
            <w:tcMar>
              <w:top w:w="144" w:type="dxa"/>
              <w:left w:w="144" w:type="dxa"/>
              <w:bottom w:w="144" w:type="dxa"/>
              <w:right w:w="144" w:type="dxa"/>
            </w:tcMar>
            <w:vAlign w:val="center"/>
          </w:tcPr>
          <w:p w14:paraId="3E06575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1450BC3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RMSE</w:t>
            </w:r>
          </w:p>
        </w:tc>
        <w:tc>
          <w:tcPr>
            <w:tcW w:w="7492" w:type="dxa"/>
            <w:tcMar>
              <w:top w:w="144" w:type="dxa"/>
              <w:left w:w="144" w:type="dxa"/>
              <w:bottom w:w="144" w:type="dxa"/>
              <w:right w:w="144" w:type="dxa"/>
            </w:tcMar>
            <w:vAlign w:val="center"/>
          </w:tcPr>
          <w:p w14:paraId="7851FC4C"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Низьке значення, підтверджує ефективне зменшення шуму</w:t>
            </w:r>
          </w:p>
        </w:tc>
      </w:tr>
      <w:tr w:rsidR="00DE011A" w14:paraId="27382B1F" w14:textId="77777777">
        <w:tc>
          <w:tcPr>
            <w:tcW w:w="507" w:type="dxa"/>
            <w:tcMar>
              <w:top w:w="144" w:type="dxa"/>
              <w:left w:w="144" w:type="dxa"/>
              <w:bottom w:w="144" w:type="dxa"/>
              <w:right w:w="144" w:type="dxa"/>
            </w:tcMar>
            <w:vAlign w:val="center"/>
          </w:tcPr>
          <w:p w14:paraId="11D7B65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1B7AAB4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MAE</w:t>
            </w:r>
          </w:p>
        </w:tc>
        <w:tc>
          <w:tcPr>
            <w:tcW w:w="7492" w:type="dxa"/>
            <w:tcMar>
              <w:top w:w="144" w:type="dxa"/>
              <w:left w:w="144" w:type="dxa"/>
              <w:bottom w:w="144" w:type="dxa"/>
              <w:right w:w="144" w:type="dxa"/>
            </w:tcMar>
            <w:vAlign w:val="center"/>
          </w:tcPr>
          <w:p w14:paraId="4C0998CF"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Низьке значення, показує мінімальні середні відхилення</w:t>
            </w:r>
          </w:p>
        </w:tc>
      </w:tr>
      <w:tr w:rsidR="00DE011A" w14:paraId="7D059AC0" w14:textId="77777777">
        <w:tc>
          <w:tcPr>
            <w:tcW w:w="507" w:type="dxa"/>
            <w:tcMar>
              <w:top w:w="144" w:type="dxa"/>
              <w:left w:w="144" w:type="dxa"/>
              <w:bottom w:w="144" w:type="dxa"/>
              <w:right w:w="144" w:type="dxa"/>
            </w:tcMar>
            <w:vAlign w:val="center"/>
          </w:tcPr>
          <w:p w14:paraId="30DB09A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5E0DE06C"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PSNR</w:t>
            </w:r>
          </w:p>
        </w:tc>
        <w:tc>
          <w:tcPr>
            <w:tcW w:w="7492" w:type="dxa"/>
            <w:tcMar>
              <w:top w:w="144" w:type="dxa"/>
              <w:left w:w="144" w:type="dxa"/>
              <w:bottom w:w="144" w:type="dxa"/>
              <w:right w:w="144" w:type="dxa"/>
            </w:tcMar>
            <w:vAlign w:val="center"/>
          </w:tcPr>
          <w:p w14:paraId="55677523"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Високий рівень, демонструє відмінне співвідношення сигналу до шуму</w:t>
            </w:r>
          </w:p>
        </w:tc>
      </w:tr>
      <w:tr w:rsidR="00DE011A" w14:paraId="02091751" w14:textId="77777777">
        <w:tc>
          <w:tcPr>
            <w:tcW w:w="507" w:type="dxa"/>
            <w:tcMar>
              <w:top w:w="144" w:type="dxa"/>
              <w:left w:w="144" w:type="dxa"/>
              <w:bottom w:w="144" w:type="dxa"/>
              <w:right w:w="144" w:type="dxa"/>
            </w:tcMar>
            <w:vAlign w:val="center"/>
          </w:tcPr>
          <w:p w14:paraId="5B0EAC3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71" w:type="dxa"/>
            <w:tcMar>
              <w:top w:w="144" w:type="dxa"/>
              <w:left w:w="144" w:type="dxa"/>
              <w:bottom w:w="144" w:type="dxa"/>
              <w:right w:w="144" w:type="dxa"/>
            </w:tcMar>
            <w:vAlign w:val="center"/>
          </w:tcPr>
          <w:p w14:paraId="5CF091C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SSIM</w:t>
            </w:r>
          </w:p>
        </w:tc>
        <w:tc>
          <w:tcPr>
            <w:tcW w:w="7492" w:type="dxa"/>
            <w:tcMar>
              <w:top w:w="144" w:type="dxa"/>
              <w:left w:w="144" w:type="dxa"/>
              <w:bottom w:w="144" w:type="dxa"/>
              <w:right w:w="144" w:type="dxa"/>
            </w:tcMar>
            <w:vAlign w:val="center"/>
          </w:tcPr>
          <w:p w14:paraId="1414EE5D"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Високий індекс структурної схожості, що підтверджує збереження структури сигналу</w:t>
            </w:r>
          </w:p>
        </w:tc>
      </w:tr>
      <w:tr w:rsidR="00DE011A" w14:paraId="5BE87C19" w14:textId="77777777">
        <w:tc>
          <w:tcPr>
            <w:tcW w:w="507" w:type="dxa"/>
            <w:tcMar>
              <w:top w:w="144" w:type="dxa"/>
              <w:left w:w="144" w:type="dxa"/>
              <w:bottom w:w="144" w:type="dxa"/>
              <w:right w:w="144" w:type="dxa"/>
            </w:tcMar>
            <w:vAlign w:val="center"/>
          </w:tcPr>
          <w:p w14:paraId="31D03460"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71" w:type="dxa"/>
            <w:tcMar>
              <w:top w:w="144" w:type="dxa"/>
              <w:left w:w="144" w:type="dxa"/>
              <w:bottom w:w="144" w:type="dxa"/>
              <w:right w:w="144" w:type="dxa"/>
            </w:tcMar>
            <w:vAlign w:val="center"/>
          </w:tcPr>
          <w:p w14:paraId="1B76185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SNR</w:t>
            </w:r>
          </w:p>
        </w:tc>
        <w:tc>
          <w:tcPr>
            <w:tcW w:w="7492" w:type="dxa"/>
            <w:tcMar>
              <w:top w:w="144" w:type="dxa"/>
              <w:left w:w="144" w:type="dxa"/>
              <w:bottom w:w="144" w:type="dxa"/>
              <w:right w:w="144" w:type="dxa"/>
            </w:tcMar>
            <w:vAlign w:val="center"/>
          </w:tcPr>
          <w:p w14:paraId="1C9003A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Значне покращення, що свідчить про ефективне зменшення шуму</w:t>
            </w:r>
          </w:p>
        </w:tc>
      </w:tr>
      <w:tr w:rsidR="00DE011A" w14:paraId="21922090" w14:textId="77777777">
        <w:tc>
          <w:tcPr>
            <w:tcW w:w="507" w:type="dxa"/>
            <w:tcMar>
              <w:top w:w="144" w:type="dxa"/>
              <w:left w:w="144" w:type="dxa"/>
              <w:bottom w:w="144" w:type="dxa"/>
              <w:right w:w="144" w:type="dxa"/>
            </w:tcMar>
            <w:vAlign w:val="center"/>
          </w:tcPr>
          <w:p w14:paraId="00EDBCE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71" w:type="dxa"/>
            <w:tcMar>
              <w:top w:w="144" w:type="dxa"/>
              <w:left w:w="144" w:type="dxa"/>
              <w:bottom w:w="144" w:type="dxa"/>
              <w:right w:w="144" w:type="dxa"/>
            </w:tcMar>
            <w:vAlign w:val="center"/>
          </w:tcPr>
          <w:p w14:paraId="3B749A06"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Correlation</w:t>
            </w:r>
            <w:proofErr w:type="spellEnd"/>
          </w:p>
        </w:tc>
        <w:tc>
          <w:tcPr>
            <w:tcW w:w="7492" w:type="dxa"/>
            <w:tcMar>
              <w:top w:w="144" w:type="dxa"/>
              <w:left w:w="144" w:type="dxa"/>
              <w:bottom w:w="144" w:type="dxa"/>
              <w:right w:w="144" w:type="dxa"/>
            </w:tcMar>
            <w:vAlign w:val="center"/>
          </w:tcPr>
          <w:p w14:paraId="0345A330"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Дуже висока кореляція з чистим сигналом, що підтверджує високу точність відновлення</w:t>
            </w:r>
          </w:p>
        </w:tc>
      </w:tr>
    </w:tbl>
    <w:p w14:paraId="7DF7E9A9"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2ACBF5D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Кастомний фільтр показав найвищу ефективність серед усіх розглянутих методів фільтрації. Поєднання медіанної фільтрації, PCA та фільтра Савіцького-Голея дозволяє ефективно видаляти різні типи шумів, зберігаючи при цьому основні характеристики сигналу. Цей </w:t>
      </w:r>
      <w:r>
        <w:rPr>
          <w:rFonts w:ascii="Times New Roman" w:eastAsia="Times New Roman" w:hAnsi="Times New Roman" w:cs="Times New Roman"/>
          <w:color w:val="000000"/>
          <w:sz w:val="28"/>
          <w:szCs w:val="28"/>
        </w:rPr>
        <w:t>метод є оптимальним вибором для складних сигналів з багатьма джерелами шуму.</w:t>
      </w:r>
    </w:p>
    <w:p w14:paraId="6DA27C30"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Порівняння методів фільтрації</w:t>
      </w:r>
    </w:p>
    <w:p w14:paraId="0D8323CB"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проведеного аналізу та обчислених метрик можна зробити  висновки щодо ефективності різних методів фільтрації, які подані в таблиці 3.9</w:t>
      </w:r>
    </w:p>
    <w:p w14:paraId="7B00DB04"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w:t>
      </w:r>
      <w:r>
        <w:rPr>
          <w:rFonts w:ascii="Times New Roman" w:eastAsia="Times New Roman" w:hAnsi="Times New Roman" w:cs="Times New Roman"/>
          <w:color w:val="000000"/>
          <w:sz w:val="28"/>
          <w:szCs w:val="28"/>
        </w:rPr>
        <w:t xml:space="preserve">иця 3.9 </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Висновки щодо ефективності різних методів фільтрації</w:t>
      </w:r>
    </w:p>
    <w:tbl>
      <w:tblPr>
        <w:tblStyle w:val="aff1"/>
        <w:tblW w:w="9870" w:type="dxa"/>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507"/>
        <w:gridCol w:w="1871"/>
        <w:gridCol w:w="7492"/>
      </w:tblGrid>
      <w:tr w:rsidR="00DE011A" w14:paraId="2299AD81" w14:textId="77777777">
        <w:tc>
          <w:tcPr>
            <w:tcW w:w="507" w:type="dxa"/>
            <w:tcMar>
              <w:top w:w="144" w:type="dxa"/>
              <w:left w:w="144" w:type="dxa"/>
              <w:bottom w:w="144" w:type="dxa"/>
              <w:right w:w="144" w:type="dxa"/>
            </w:tcMar>
            <w:vAlign w:val="center"/>
          </w:tcPr>
          <w:p w14:paraId="6ADF121A"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871" w:type="dxa"/>
            <w:tcMar>
              <w:top w:w="144" w:type="dxa"/>
              <w:left w:w="144" w:type="dxa"/>
              <w:bottom w:w="144" w:type="dxa"/>
              <w:right w:w="144" w:type="dxa"/>
            </w:tcMar>
            <w:vAlign w:val="center"/>
          </w:tcPr>
          <w:p w14:paraId="0AC64DC9"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Методи</w:t>
            </w:r>
          </w:p>
        </w:tc>
        <w:tc>
          <w:tcPr>
            <w:tcW w:w="7492" w:type="dxa"/>
            <w:tcMar>
              <w:top w:w="144" w:type="dxa"/>
              <w:left w:w="144" w:type="dxa"/>
              <w:bottom w:w="144" w:type="dxa"/>
              <w:right w:w="144" w:type="dxa"/>
            </w:tcMar>
            <w:vAlign w:val="center"/>
          </w:tcPr>
          <w:p w14:paraId="74A2BF8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Висновки</w:t>
            </w:r>
          </w:p>
        </w:tc>
      </w:tr>
      <w:tr w:rsidR="00DE011A" w14:paraId="3B8A2CB2" w14:textId="77777777">
        <w:tc>
          <w:tcPr>
            <w:tcW w:w="507" w:type="dxa"/>
            <w:tcMar>
              <w:top w:w="144" w:type="dxa"/>
              <w:left w:w="144" w:type="dxa"/>
              <w:bottom w:w="144" w:type="dxa"/>
              <w:right w:w="144" w:type="dxa"/>
            </w:tcMar>
            <w:vAlign w:val="center"/>
          </w:tcPr>
          <w:p w14:paraId="7CA1E83B"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71" w:type="dxa"/>
            <w:tcMar>
              <w:top w:w="144" w:type="dxa"/>
              <w:left w:w="144" w:type="dxa"/>
              <w:bottom w:w="144" w:type="dxa"/>
              <w:right w:w="144" w:type="dxa"/>
            </w:tcMar>
            <w:vAlign w:val="center"/>
          </w:tcPr>
          <w:p w14:paraId="6A570C61" w14:textId="77777777" w:rsidR="00DE011A" w:rsidRDefault="009240C3">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Фільтр </w:t>
            </w:r>
            <w:proofErr w:type="spellStart"/>
            <w:r>
              <w:rPr>
                <w:rFonts w:ascii="Times New Roman" w:eastAsia="Times New Roman" w:hAnsi="Times New Roman" w:cs="Times New Roman"/>
                <w:color w:val="000000"/>
                <w:sz w:val="24"/>
                <w:szCs w:val="24"/>
              </w:rPr>
              <w:t>Калмана</w:t>
            </w:r>
            <w:proofErr w:type="spellEnd"/>
          </w:p>
        </w:tc>
        <w:tc>
          <w:tcPr>
            <w:tcW w:w="7492" w:type="dxa"/>
            <w:tcMar>
              <w:top w:w="144" w:type="dxa"/>
              <w:left w:w="144" w:type="dxa"/>
              <w:bottom w:w="144" w:type="dxa"/>
              <w:right w:w="144" w:type="dxa"/>
            </w:tcMar>
            <w:vAlign w:val="center"/>
          </w:tcPr>
          <w:p w14:paraId="2882C346"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показав високу точність у зменшенні шуму з мінімальними втратами деталей сигналу, особливо підходить для сигналів з поступовими змінами</w:t>
            </w:r>
          </w:p>
        </w:tc>
      </w:tr>
      <w:tr w:rsidR="00DE011A" w14:paraId="2CB02D5B" w14:textId="77777777">
        <w:tc>
          <w:tcPr>
            <w:tcW w:w="507" w:type="dxa"/>
            <w:tcMar>
              <w:top w:w="144" w:type="dxa"/>
              <w:left w:w="144" w:type="dxa"/>
              <w:bottom w:w="144" w:type="dxa"/>
              <w:right w:w="144" w:type="dxa"/>
            </w:tcMar>
            <w:vAlign w:val="center"/>
          </w:tcPr>
          <w:p w14:paraId="3EE18174"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71" w:type="dxa"/>
            <w:tcMar>
              <w:top w:w="144" w:type="dxa"/>
              <w:left w:w="144" w:type="dxa"/>
              <w:bottom w:w="144" w:type="dxa"/>
              <w:right w:w="144" w:type="dxa"/>
            </w:tcMar>
            <w:vAlign w:val="center"/>
          </w:tcPr>
          <w:p w14:paraId="6C302258"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PCA</w:t>
            </w:r>
          </w:p>
        </w:tc>
        <w:tc>
          <w:tcPr>
            <w:tcW w:w="7492" w:type="dxa"/>
            <w:tcMar>
              <w:top w:w="144" w:type="dxa"/>
              <w:left w:w="144" w:type="dxa"/>
              <w:bottom w:w="144" w:type="dxa"/>
              <w:right w:w="144" w:type="dxa"/>
            </w:tcMar>
            <w:vAlign w:val="center"/>
          </w:tcPr>
          <w:p w14:paraId="0DA276B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є корисним для зменшення випадкових шумів, але може призводити до втрати деяких деталей сигналу при надмірному зм</w:t>
            </w:r>
            <w:r>
              <w:rPr>
                <w:rFonts w:ascii="Times New Roman" w:eastAsia="Times New Roman" w:hAnsi="Times New Roman" w:cs="Times New Roman"/>
                <w:color w:val="000000"/>
                <w:sz w:val="24"/>
                <w:szCs w:val="24"/>
              </w:rPr>
              <w:t>еншенні розмірності</w:t>
            </w:r>
          </w:p>
        </w:tc>
      </w:tr>
      <w:tr w:rsidR="00DE011A" w14:paraId="6EFDF34D" w14:textId="77777777">
        <w:tc>
          <w:tcPr>
            <w:tcW w:w="507" w:type="dxa"/>
            <w:tcMar>
              <w:top w:w="144" w:type="dxa"/>
              <w:left w:w="144" w:type="dxa"/>
              <w:bottom w:w="144" w:type="dxa"/>
              <w:right w:w="144" w:type="dxa"/>
            </w:tcMar>
            <w:vAlign w:val="center"/>
          </w:tcPr>
          <w:p w14:paraId="7DC8D9B7"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71" w:type="dxa"/>
            <w:tcMar>
              <w:top w:w="144" w:type="dxa"/>
              <w:left w:w="144" w:type="dxa"/>
              <w:bottom w:w="144" w:type="dxa"/>
              <w:right w:w="144" w:type="dxa"/>
            </w:tcMar>
            <w:vAlign w:val="center"/>
          </w:tcPr>
          <w:p w14:paraId="1D5543A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Вейвлет-фільтрація</w:t>
            </w:r>
          </w:p>
        </w:tc>
        <w:tc>
          <w:tcPr>
            <w:tcW w:w="7492" w:type="dxa"/>
            <w:tcMar>
              <w:top w:w="144" w:type="dxa"/>
              <w:left w:w="144" w:type="dxa"/>
              <w:bottom w:w="144" w:type="dxa"/>
              <w:right w:w="144" w:type="dxa"/>
            </w:tcMar>
            <w:vAlign w:val="center"/>
          </w:tcPr>
          <w:p w14:paraId="6B1064F5"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є одним із найефективніших методів для обробки складних сигналів з різними типами шумів, забезпечуючи високу точність відновлення сигналу</w:t>
            </w:r>
          </w:p>
        </w:tc>
      </w:tr>
      <w:tr w:rsidR="00DE011A" w14:paraId="1937D327" w14:textId="77777777">
        <w:tc>
          <w:tcPr>
            <w:tcW w:w="507" w:type="dxa"/>
            <w:tcMar>
              <w:top w:w="144" w:type="dxa"/>
              <w:left w:w="144" w:type="dxa"/>
              <w:bottom w:w="144" w:type="dxa"/>
              <w:right w:w="144" w:type="dxa"/>
            </w:tcMar>
            <w:vAlign w:val="center"/>
          </w:tcPr>
          <w:p w14:paraId="1F6BCB2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71" w:type="dxa"/>
            <w:tcMar>
              <w:top w:w="144" w:type="dxa"/>
              <w:left w:w="144" w:type="dxa"/>
              <w:bottom w:w="144" w:type="dxa"/>
              <w:right w:w="144" w:type="dxa"/>
            </w:tcMar>
            <w:vAlign w:val="center"/>
          </w:tcPr>
          <w:p w14:paraId="055E8772"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Медіанний фільтр</w:t>
            </w:r>
          </w:p>
        </w:tc>
        <w:tc>
          <w:tcPr>
            <w:tcW w:w="7492" w:type="dxa"/>
            <w:tcMar>
              <w:top w:w="144" w:type="dxa"/>
              <w:left w:w="144" w:type="dxa"/>
              <w:bottom w:w="144" w:type="dxa"/>
              <w:right w:w="144" w:type="dxa"/>
            </w:tcMar>
            <w:vAlign w:val="center"/>
          </w:tcPr>
          <w:p w14:paraId="167ECAD4"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ефективний для видалення імпульсних шумів, зберігаючи при цьому різкі переходи та піки сигналу</w:t>
            </w:r>
          </w:p>
        </w:tc>
      </w:tr>
      <w:tr w:rsidR="00DE011A" w14:paraId="0503EF68" w14:textId="77777777">
        <w:tc>
          <w:tcPr>
            <w:tcW w:w="507" w:type="dxa"/>
            <w:tcMar>
              <w:top w:w="144" w:type="dxa"/>
              <w:left w:w="144" w:type="dxa"/>
              <w:bottom w:w="144" w:type="dxa"/>
              <w:right w:w="144" w:type="dxa"/>
            </w:tcMar>
            <w:vAlign w:val="center"/>
          </w:tcPr>
          <w:p w14:paraId="0DAC321F"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71" w:type="dxa"/>
            <w:tcMar>
              <w:top w:w="144" w:type="dxa"/>
              <w:left w:w="144" w:type="dxa"/>
              <w:bottom w:w="144" w:type="dxa"/>
              <w:right w:w="144" w:type="dxa"/>
            </w:tcMar>
            <w:vAlign w:val="center"/>
          </w:tcPr>
          <w:p w14:paraId="220B9685"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Фільтр Савіцького-Голея</w:t>
            </w:r>
          </w:p>
        </w:tc>
        <w:tc>
          <w:tcPr>
            <w:tcW w:w="7492" w:type="dxa"/>
            <w:tcMar>
              <w:top w:w="144" w:type="dxa"/>
              <w:left w:w="144" w:type="dxa"/>
              <w:bottom w:w="144" w:type="dxa"/>
              <w:right w:w="144" w:type="dxa"/>
            </w:tcMar>
            <w:vAlign w:val="center"/>
          </w:tcPr>
          <w:p w14:paraId="319A3C31"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добре підходить для загального згладжування сигналів з плавними змінами, зберігаючи основні характеристики сигналу</w:t>
            </w:r>
          </w:p>
        </w:tc>
      </w:tr>
      <w:tr w:rsidR="00DE011A" w14:paraId="4EC39C7B" w14:textId="77777777">
        <w:tc>
          <w:tcPr>
            <w:tcW w:w="507" w:type="dxa"/>
            <w:tcMar>
              <w:top w:w="144" w:type="dxa"/>
              <w:left w:w="144" w:type="dxa"/>
              <w:bottom w:w="144" w:type="dxa"/>
              <w:right w:w="144" w:type="dxa"/>
            </w:tcMar>
            <w:vAlign w:val="center"/>
          </w:tcPr>
          <w:p w14:paraId="030426D3"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71" w:type="dxa"/>
            <w:tcMar>
              <w:top w:w="144" w:type="dxa"/>
              <w:left w:w="144" w:type="dxa"/>
              <w:bottom w:w="144" w:type="dxa"/>
              <w:right w:w="144" w:type="dxa"/>
            </w:tcMar>
            <w:vAlign w:val="center"/>
          </w:tcPr>
          <w:p w14:paraId="51522F6A" w14:textId="77777777" w:rsidR="00DE011A" w:rsidRDefault="009240C3">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Кастомний фільтр</w:t>
            </w:r>
          </w:p>
        </w:tc>
        <w:tc>
          <w:tcPr>
            <w:tcW w:w="7492" w:type="dxa"/>
            <w:tcMar>
              <w:top w:w="144" w:type="dxa"/>
              <w:left w:w="144" w:type="dxa"/>
              <w:bottom w:w="144" w:type="dxa"/>
              <w:right w:w="144" w:type="dxa"/>
            </w:tcMar>
            <w:vAlign w:val="center"/>
          </w:tcPr>
          <w:p w14:paraId="58F1C947" w14:textId="77777777" w:rsidR="00DE011A" w:rsidRDefault="009240C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поєднує переваги декількох методів, забезпечуючи найвищу ефективність у фільтрації різних типів </w:t>
            </w:r>
            <w:r>
              <w:rPr>
                <w:rFonts w:ascii="Times New Roman" w:eastAsia="Times New Roman" w:hAnsi="Times New Roman" w:cs="Times New Roman"/>
                <w:color w:val="000000"/>
                <w:sz w:val="24"/>
                <w:szCs w:val="24"/>
              </w:rPr>
              <w:t>шумів та збереженні важливих характеристик сигналу</w:t>
            </w:r>
          </w:p>
        </w:tc>
      </w:tr>
    </w:tbl>
    <w:p w14:paraId="415705E8"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28A6C59" w14:textId="77777777" w:rsidR="00DE011A" w:rsidRDefault="009240C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Рекомендації щодо вибору методу фільтрації</w:t>
      </w:r>
    </w:p>
    <w:p w14:paraId="536B6EB8"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оптимального методу фільтрації залежить від характеру сигналу та типу шуму, присутнього в даних.</w:t>
      </w:r>
    </w:p>
    <w:p w14:paraId="5B836142"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сигналів з високим рівнем випадкових шумів використовувати вейвлет-фільтрацію або фільтр </w:t>
      </w:r>
      <w:proofErr w:type="spellStart"/>
      <w:r>
        <w:rPr>
          <w:rFonts w:ascii="Times New Roman" w:eastAsia="Times New Roman" w:hAnsi="Times New Roman" w:cs="Times New Roman"/>
          <w:sz w:val="28"/>
          <w:szCs w:val="28"/>
        </w:rPr>
        <w:t>Калмана</w:t>
      </w:r>
      <w:proofErr w:type="spellEnd"/>
      <w:r>
        <w:rPr>
          <w:rFonts w:ascii="Times New Roman" w:eastAsia="Times New Roman" w:hAnsi="Times New Roman" w:cs="Times New Roman"/>
          <w:sz w:val="28"/>
          <w:szCs w:val="28"/>
        </w:rPr>
        <w:t xml:space="preserve"> для ефективного зменшення шуму без значних втрат дет</w:t>
      </w:r>
      <w:r>
        <w:rPr>
          <w:rFonts w:ascii="Times New Roman" w:eastAsia="Times New Roman" w:hAnsi="Times New Roman" w:cs="Times New Roman"/>
          <w:sz w:val="28"/>
          <w:szCs w:val="28"/>
        </w:rPr>
        <w:t>алей.</w:t>
      </w:r>
    </w:p>
    <w:p w14:paraId="5A3707B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сигналів з імпульсними шумами ("сіль і перець") застосовувати медіанний фільтр, який ефективно видаляє різкі відхилення, зберігаючи при цьому основні характеристики сигналу.</w:t>
      </w:r>
    </w:p>
    <w:p w14:paraId="0C2F5F5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сигналів з плавними змінами та необхідністю загального згладжування </w:t>
      </w:r>
      <w:r>
        <w:rPr>
          <w:rFonts w:ascii="Times New Roman" w:eastAsia="Times New Roman" w:hAnsi="Times New Roman" w:cs="Times New Roman"/>
          <w:sz w:val="28"/>
          <w:szCs w:val="28"/>
        </w:rPr>
        <w:t>використовувати фільтр Савіцького-Голея, який зменшує випадкові шуми, зберігаючи основні тенденції сигналу.</w:t>
      </w:r>
    </w:p>
    <w:p w14:paraId="1069ED2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складних сигналів з різними типами шумів рекомендується використовувати кастомний фільтр, який поєднує декілька методів фільтрації для досягненн</w:t>
      </w:r>
      <w:r>
        <w:rPr>
          <w:rFonts w:ascii="Times New Roman" w:eastAsia="Times New Roman" w:hAnsi="Times New Roman" w:cs="Times New Roman"/>
          <w:sz w:val="28"/>
          <w:szCs w:val="28"/>
        </w:rPr>
        <w:t>я найвищої ефективності.</w:t>
      </w:r>
    </w:p>
    <w:p w14:paraId="4ABC4C8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зменшення розмірності та видалення шумів у </w:t>
      </w:r>
      <w:proofErr w:type="spellStart"/>
      <w:r>
        <w:rPr>
          <w:rFonts w:ascii="Times New Roman" w:eastAsia="Times New Roman" w:hAnsi="Times New Roman" w:cs="Times New Roman"/>
          <w:sz w:val="28"/>
          <w:szCs w:val="28"/>
        </w:rPr>
        <w:t>високовимірних</w:t>
      </w:r>
      <w:proofErr w:type="spellEnd"/>
      <w:r>
        <w:rPr>
          <w:rFonts w:ascii="Times New Roman" w:eastAsia="Times New Roman" w:hAnsi="Times New Roman" w:cs="Times New Roman"/>
          <w:sz w:val="28"/>
          <w:szCs w:val="28"/>
        </w:rPr>
        <w:t xml:space="preserve"> даних використовувати PCA, але з обережним вибором кількості компонентів для уникнення втрати важливих деталей сигналу.</w:t>
      </w:r>
    </w:p>
    <w:p w14:paraId="34D1DDC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Проведений аналіз показав, що різні методи фільтр</w:t>
      </w:r>
      <w:r>
        <w:rPr>
          <w:rFonts w:ascii="Times New Roman" w:eastAsia="Times New Roman" w:hAnsi="Times New Roman" w:cs="Times New Roman"/>
          <w:sz w:val="28"/>
          <w:szCs w:val="28"/>
        </w:rPr>
        <w:t>ації мають свої переваги та обмеження залежно від характеру сигналу та типу шуму. Комбінування методів фільтрації дозволяє досягти найвищої ефективності у видаленні шумів та збереженні основних характеристик сигналу. Вибір оптимального методу фільтрації ма</w:t>
      </w:r>
      <w:r>
        <w:rPr>
          <w:rFonts w:ascii="Times New Roman" w:eastAsia="Times New Roman" w:hAnsi="Times New Roman" w:cs="Times New Roman"/>
          <w:sz w:val="28"/>
          <w:szCs w:val="28"/>
        </w:rPr>
        <w:t>є базуватися на детальному аналізі сигналу та вимогах до точності відновлення.</w:t>
      </w:r>
    </w:p>
    <w:p w14:paraId="7236986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розробленої системи фільтрації дозволяє користувачам ефективно очищувати сигнали від шумів, вибираючи найбільш відповідні методи для конкретних задач, що робить її </w:t>
      </w:r>
      <w:r>
        <w:rPr>
          <w:rFonts w:ascii="Times New Roman" w:eastAsia="Times New Roman" w:hAnsi="Times New Roman" w:cs="Times New Roman"/>
          <w:sz w:val="28"/>
          <w:szCs w:val="28"/>
        </w:rPr>
        <w:t>корисним інструментом у різних галузях, таких як медицина, екологія, фінанси та інші.</w:t>
      </w:r>
    </w:p>
    <w:p w14:paraId="33817139" w14:textId="77777777" w:rsidR="00DE011A" w:rsidRDefault="00DE011A"/>
    <w:p w14:paraId="07E16E67" w14:textId="77777777" w:rsidR="00DE011A" w:rsidRDefault="009240C3">
      <w:pPr>
        <w:pStyle w:val="1"/>
        <w:spacing w:before="0" w:line="360" w:lineRule="auto"/>
        <w:ind w:firstLine="709"/>
        <w:rPr>
          <w:rFonts w:ascii="Times New Roman" w:eastAsia="Times New Roman" w:hAnsi="Times New Roman" w:cs="Times New Roman"/>
          <w:b/>
          <w:color w:val="000000"/>
          <w:sz w:val="28"/>
          <w:szCs w:val="28"/>
        </w:rPr>
      </w:pPr>
      <w:bookmarkStart w:id="16" w:name="_44sinio" w:colFirst="0" w:colLast="0"/>
      <w:bookmarkEnd w:id="16"/>
      <w:r>
        <w:rPr>
          <w:rFonts w:ascii="Times New Roman" w:eastAsia="Times New Roman" w:hAnsi="Times New Roman" w:cs="Times New Roman"/>
          <w:b/>
          <w:color w:val="000000"/>
          <w:sz w:val="28"/>
          <w:szCs w:val="28"/>
        </w:rPr>
        <w:t>3.3. Результати тестування та оцінка продуктивності нейронних мереж</w:t>
      </w:r>
    </w:p>
    <w:p w14:paraId="6E551EF6" w14:textId="77777777" w:rsidR="00DE011A" w:rsidRDefault="00DE011A"/>
    <w:p w14:paraId="5291B06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представленому коді основна увага приділяється різним методам фільтрації шумів у сигналах, таким як Калманів фільтр, PCA, вейвлет-фільтрація, медіанна фільтрація та фільтр Савіцького-Голея.</w:t>
      </w:r>
    </w:p>
    <w:p w14:paraId="3A28AAE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Запуск та ініціалізація програми (рис. 3.10)</w:t>
      </w:r>
    </w:p>
    <w:p w14:paraId="4530E05E" w14:textId="77777777" w:rsidR="00DE011A" w:rsidRDefault="009240C3">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E46CC44" wp14:editId="7D174975">
            <wp:extent cx="5943600" cy="660400"/>
            <wp:effectExtent l="0" t="0" r="0" b="0"/>
            <wp:docPr id="2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943600" cy="660400"/>
                    </a:xfrm>
                    <a:prstGeom prst="rect">
                      <a:avLst/>
                    </a:prstGeom>
                    <a:ln/>
                  </pic:spPr>
                </pic:pic>
              </a:graphicData>
            </a:graphic>
          </wp:inline>
        </w:drawing>
      </w:r>
    </w:p>
    <w:p w14:paraId="7F1C536E" w14:textId="77777777" w:rsidR="00DE011A" w:rsidRDefault="009240C3">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w:t>
      </w:r>
      <w:r>
        <w:rPr>
          <w:rFonts w:ascii="Times New Roman" w:eastAsia="Times New Roman" w:hAnsi="Times New Roman" w:cs="Times New Roman"/>
          <w:sz w:val="28"/>
          <w:szCs w:val="28"/>
        </w:rPr>
        <w:t>сунок</w:t>
      </w:r>
      <w:r>
        <w:rPr>
          <w:rFonts w:ascii="Times New Roman" w:eastAsia="Times New Roman" w:hAnsi="Times New Roman" w:cs="Times New Roman"/>
          <w:color w:val="000000"/>
          <w:sz w:val="28"/>
          <w:szCs w:val="28"/>
        </w:rPr>
        <w:t xml:space="preserve"> 3.10 – Ін</w:t>
      </w:r>
      <w:r>
        <w:rPr>
          <w:rFonts w:ascii="Times New Roman" w:eastAsia="Times New Roman" w:hAnsi="Times New Roman" w:cs="Times New Roman"/>
          <w:color w:val="000000"/>
          <w:sz w:val="28"/>
          <w:szCs w:val="28"/>
        </w:rPr>
        <w:t>іціалізація програми</w:t>
      </w:r>
    </w:p>
    <w:p w14:paraId="7CB9A8A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Вибір параметрів для розширеного аналізу методів фільтрації шумів (рис. 3.11, рис. 3.12)</w:t>
      </w:r>
    </w:p>
    <w:p w14:paraId="79872A7C" w14:textId="77777777" w:rsidR="00DE011A" w:rsidRDefault="009240C3">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0169F7FB" wp14:editId="595B1001">
            <wp:extent cx="6323070" cy="2973772"/>
            <wp:effectExtent l="0" t="0" r="0" b="0"/>
            <wp:docPr id="2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l="4233" r="1573"/>
                    <a:stretch>
                      <a:fillRect/>
                    </a:stretch>
                  </pic:blipFill>
                  <pic:spPr>
                    <a:xfrm>
                      <a:off x="0" y="0"/>
                      <a:ext cx="6323070" cy="2973772"/>
                    </a:xfrm>
                    <a:prstGeom prst="rect">
                      <a:avLst/>
                    </a:prstGeom>
                    <a:ln/>
                  </pic:spPr>
                </pic:pic>
              </a:graphicData>
            </a:graphic>
          </wp:inline>
        </w:drawing>
      </w:r>
    </w:p>
    <w:p w14:paraId="5175DCF1"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3.11 – Початковий етап розширеного аналізу методів фільтрації шумів</w:t>
      </w:r>
    </w:p>
    <w:p w14:paraId="31A9FA2B" w14:textId="77777777" w:rsidR="00DE011A" w:rsidRDefault="009240C3">
      <w:pPr>
        <w:spacing w:after="0" w:line="360" w:lineRule="auto"/>
        <w:jc w:val="center"/>
        <w:rPr>
          <w:rFonts w:ascii="Times New Roman" w:eastAsia="Times New Roman" w:hAnsi="Times New Roman" w:cs="Times New Roman"/>
          <w:b/>
          <w:sz w:val="28"/>
          <w:szCs w:val="28"/>
        </w:rPr>
      </w:pPr>
      <w:r>
        <w:rPr>
          <w:noProof/>
        </w:rPr>
        <w:drawing>
          <wp:inline distT="0" distB="0" distL="0" distR="0" wp14:anchorId="1581DC92" wp14:editId="31F782B0">
            <wp:extent cx="6326061" cy="4718333"/>
            <wp:effectExtent l="0" t="0" r="0" b="0"/>
            <wp:docPr id="2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l="6955"/>
                    <a:stretch>
                      <a:fillRect/>
                    </a:stretch>
                  </pic:blipFill>
                  <pic:spPr>
                    <a:xfrm>
                      <a:off x="0" y="0"/>
                      <a:ext cx="6326061" cy="4718333"/>
                    </a:xfrm>
                    <a:prstGeom prst="rect">
                      <a:avLst/>
                    </a:prstGeom>
                    <a:ln/>
                  </pic:spPr>
                </pic:pic>
              </a:graphicData>
            </a:graphic>
          </wp:inline>
        </w:drawing>
      </w:r>
    </w:p>
    <w:p w14:paraId="60EF1DAF" w14:textId="77777777" w:rsidR="00DE011A" w:rsidRDefault="009240C3">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3.12 – Запуск розширеного аналізу методів фільтрації шумів</w:t>
      </w:r>
    </w:p>
    <w:p w14:paraId="5052A926" w14:textId="77777777" w:rsidR="00DE011A" w:rsidRDefault="009240C3">
      <w:pPr>
        <w:pageBreakBefore/>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Ефективність алгоритмів фільтрації на синтетичних даних</w:t>
      </w:r>
    </w:p>
    <w:p w14:paraId="0E300A3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Тестування фільтрів виконувалося на синтетичних </w:t>
      </w:r>
      <w:proofErr w:type="spellStart"/>
      <w:r>
        <w:rPr>
          <w:rFonts w:ascii="Times New Roman" w:eastAsia="Times New Roman" w:hAnsi="Times New Roman" w:cs="Times New Roman"/>
          <w:color w:val="000000"/>
          <w:sz w:val="28"/>
          <w:szCs w:val="28"/>
        </w:rPr>
        <w:t>датасетах</w:t>
      </w:r>
      <w:proofErr w:type="spellEnd"/>
      <w:r>
        <w:rPr>
          <w:rFonts w:ascii="Times New Roman" w:eastAsia="Times New Roman" w:hAnsi="Times New Roman" w:cs="Times New Roman"/>
          <w:color w:val="000000"/>
          <w:sz w:val="28"/>
          <w:szCs w:val="28"/>
        </w:rPr>
        <w:t xml:space="preserve">, що містять </w:t>
      </w:r>
      <w:proofErr w:type="spellStart"/>
      <w:r>
        <w:rPr>
          <w:rFonts w:ascii="Times New Roman" w:eastAsia="Times New Roman" w:hAnsi="Times New Roman" w:cs="Times New Roman"/>
          <w:color w:val="000000"/>
          <w:sz w:val="28"/>
          <w:szCs w:val="28"/>
        </w:rPr>
        <w:t>зашумлені</w:t>
      </w:r>
      <w:proofErr w:type="spellEnd"/>
      <w:r>
        <w:rPr>
          <w:rFonts w:ascii="Times New Roman" w:eastAsia="Times New Roman" w:hAnsi="Times New Roman" w:cs="Times New Roman"/>
          <w:color w:val="000000"/>
          <w:sz w:val="28"/>
          <w:szCs w:val="28"/>
        </w:rPr>
        <w:t xml:space="preserve"> сигнали. Дані генеруються шляхом додавання до базовог</w:t>
      </w:r>
      <w:r>
        <w:rPr>
          <w:rFonts w:ascii="Times New Roman" w:eastAsia="Times New Roman" w:hAnsi="Times New Roman" w:cs="Times New Roman"/>
          <w:color w:val="000000"/>
          <w:sz w:val="28"/>
          <w:szCs w:val="28"/>
        </w:rPr>
        <w:t>о сигналу синусоїдальних компонентів шумів: білого шуму, рожевого шуму, синусоїдальних шумів та випадкових викидів. Після цього застосовуються різні методи фільтрації для видалення шуму з сигналу.</w:t>
      </w:r>
    </w:p>
    <w:p w14:paraId="6403EF83"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Використовувалися наступні алгоритми (рис. 3.13): Калманів </w:t>
      </w:r>
      <w:r>
        <w:rPr>
          <w:rFonts w:ascii="Times New Roman" w:eastAsia="Times New Roman" w:hAnsi="Times New Roman" w:cs="Times New Roman"/>
          <w:color w:val="000000"/>
          <w:sz w:val="28"/>
          <w:szCs w:val="28"/>
        </w:rPr>
        <w:t>фільтр</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PCA (Метод головних компонент); Вейвлет-фільтрація; Медіанна фільтрація; Фільтр Савіцького-Голея; Кастомний фільтр.</w:t>
      </w:r>
    </w:p>
    <w:p w14:paraId="06085C25"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4"/>
          <w:szCs w:val="24"/>
        </w:rPr>
        <w:drawing>
          <wp:inline distT="0" distB="0" distL="0" distR="0" wp14:anchorId="7F5D75DF" wp14:editId="3F7FE758">
            <wp:extent cx="6430339" cy="3897807"/>
            <wp:effectExtent l="0" t="0" r="0" b="0"/>
            <wp:docPr id="2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l="4838" r="1875"/>
                    <a:stretch>
                      <a:fillRect/>
                    </a:stretch>
                  </pic:blipFill>
                  <pic:spPr>
                    <a:xfrm>
                      <a:off x="0" y="0"/>
                      <a:ext cx="6430339" cy="3897807"/>
                    </a:xfrm>
                    <a:prstGeom prst="rect">
                      <a:avLst/>
                    </a:prstGeom>
                    <a:ln/>
                  </pic:spPr>
                </pic:pic>
              </a:graphicData>
            </a:graphic>
          </wp:inline>
        </w:drawing>
      </w:r>
    </w:p>
    <w:p w14:paraId="09C3ABF8"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3.13 – Порівняння фільтрації шумів</w:t>
      </w:r>
    </w:p>
    <w:p w14:paraId="32A9093C" w14:textId="77777777" w:rsidR="00DE011A" w:rsidRDefault="00DE011A">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14:paraId="19D408DC"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Метрики оцінки якості фільтрації</w:t>
      </w:r>
    </w:p>
    <w:p w14:paraId="76648D0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Ефективність кожного фільтра оцінювалася за допомогою таких метрик (рис. 3.14): MSE (Середньоквадратична помилка)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RMSE (Корінь середньоквадратичної помилки)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MAE (Середня абсолютна помилка)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PSNR (Пікове співвідношення сигнал/шум)</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SSIM (Індекс структурної схожості); SNR (Співвідношення сигнал/шум); Кореляція </w:t>
      </w:r>
      <w:proofErr w:type="spellStart"/>
      <w:r>
        <w:rPr>
          <w:rFonts w:ascii="Times New Roman" w:eastAsia="Times New Roman" w:hAnsi="Times New Roman" w:cs="Times New Roman"/>
          <w:color w:val="000000"/>
          <w:sz w:val="28"/>
          <w:szCs w:val="28"/>
        </w:rPr>
        <w:t>Пірсона</w:t>
      </w:r>
      <w:proofErr w:type="spellEnd"/>
      <w:r>
        <w:rPr>
          <w:rFonts w:ascii="Times New Roman" w:eastAsia="Times New Roman" w:hAnsi="Times New Roman" w:cs="Times New Roman"/>
          <w:color w:val="000000"/>
          <w:sz w:val="28"/>
          <w:szCs w:val="28"/>
        </w:rPr>
        <w:t>.</w:t>
      </w:r>
    </w:p>
    <w:p w14:paraId="0A832CB9"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28DAF436" wp14:editId="72D77BE7">
            <wp:extent cx="6291961" cy="4080729"/>
            <wp:effectExtent l="0" t="0" r="0" b="0"/>
            <wp:docPr id="2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l="4385" r="968"/>
                    <a:stretch>
                      <a:fillRect/>
                    </a:stretch>
                  </pic:blipFill>
                  <pic:spPr>
                    <a:xfrm>
                      <a:off x="0" y="0"/>
                      <a:ext cx="6291961" cy="4080729"/>
                    </a:xfrm>
                    <a:prstGeom prst="rect">
                      <a:avLst/>
                    </a:prstGeom>
                    <a:ln/>
                  </pic:spPr>
                </pic:pic>
              </a:graphicData>
            </a:graphic>
          </wp:inline>
        </w:drawing>
      </w:r>
    </w:p>
    <w:p w14:paraId="65576D54"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3.14 – Метрики якості фільтрації</w:t>
      </w:r>
    </w:p>
    <w:p w14:paraId="660A0B3A" w14:textId="77777777" w:rsidR="00DE011A" w:rsidRDefault="009240C3">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Основні фільтри та їх реалізація</w:t>
      </w:r>
    </w:p>
    <w:p w14:paraId="2A5D9680"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Калманів фільтр</w:t>
      </w:r>
    </w:p>
    <w:p w14:paraId="63636B96"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Калманів фільтр є одним із найпошир</w:t>
      </w:r>
      <w:r>
        <w:rPr>
          <w:rFonts w:ascii="Times New Roman" w:eastAsia="Times New Roman" w:hAnsi="Times New Roman" w:cs="Times New Roman"/>
          <w:color w:val="000000"/>
          <w:sz w:val="28"/>
          <w:szCs w:val="28"/>
        </w:rPr>
        <w:t xml:space="preserve">еніших алгоритмів для оцінки станів системи в умовах шуму. Наведемо приклад реалізації </w:t>
      </w:r>
      <w:proofErr w:type="spellStart"/>
      <w:r>
        <w:rPr>
          <w:rFonts w:ascii="Times New Roman" w:eastAsia="Times New Roman" w:hAnsi="Times New Roman" w:cs="Times New Roman"/>
          <w:color w:val="000000"/>
          <w:sz w:val="28"/>
          <w:szCs w:val="28"/>
        </w:rPr>
        <w:t>Калманового</w:t>
      </w:r>
      <w:proofErr w:type="spellEnd"/>
      <w:r>
        <w:rPr>
          <w:rFonts w:ascii="Times New Roman" w:eastAsia="Times New Roman" w:hAnsi="Times New Roman" w:cs="Times New Roman"/>
          <w:color w:val="000000"/>
          <w:sz w:val="28"/>
          <w:szCs w:val="28"/>
        </w:rPr>
        <w:t xml:space="preserve"> фільтра на </w:t>
      </w:r>
      <w:proofErr w:type="spellStart"/>
      <w:r>
        <w:rPr>
          <w:rFonts w:ascii="Times New Roman" w:eastAsia="Times New Roman" w:hAnsi="Times New Roman" w:cs="Times New Roman"/>
          <w:color w:val="000000"/>
          <w:sz w:val="28"/>
          <w:szCs w:val="28"/>
        </w:rPr>
        <w:t>Python</w:t>
      </w:r>
      <w:proofErr w:type="spellEnd"/>
      <w:r>
        <w:rPr>
          <w:rFonts w:ascii="Times New Roman" w:eastAsia="Times New Roman" w:hAnsi="Times New Roman" w:cs="Times New Roman"/>
          <w:color w:val="000000"/>
          <w:sz w:val="28"/>
          <w:szCs w:val="28"/>
        </w:rPr>
        <w:t>:</w:t>
      </w:r>
    </w:p>
    <w:p w14:paraId="7823577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numpy</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as</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np</w:t>
      </w:r>
      <w:proofErr w:type="spellEnd"/>
    </w:p>
    <w:p w14:paraId="7EDE9736"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matplotlib.pyplot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as</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plt</w:t>
      </w:r>
      <w:proofErr w:type="spellEnd"/>
    </w:p>
    <w:p w14:paraId="3C5BFAEA"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2FB5A61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Генерація даних</w:t>
      </w:r>
    </w:p>
    <w:p w14:paraId="66B0C9D1"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np.random.seed</w:t>
      </w:r>
      <w:proofErr w:type="spellEnd"/>
      <w:r>
        <w:rPr>
          <w:rFonts w:ascii="Cascadia Mono" w:eastAsia="Cascadia Mono" w:hAnsi="Cascadia Mono" w:cs="Cascadia Mono"/>
          <w:color w:val="000000"/>
          <w:sz w:val="26"/>
          <w:szCs w:val="26"/>
          <w:highlight w:val="white"/>
        </w:rPr>
        <w:t>(0)</w:t>
      </w:r>
    </w:p>
    <w:p w14:paraId="273B497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n = 100</w:t>
      </w:r>
    </w:p>
    <w:p w14:paraId="287F363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np.linspace</w:t>
      </w:r>
      <w:proofErr w:type="spellEnd"/>
      <w:r>
        <w:rPr>
          <w:rFonts w:ascii="Cascadia Mono" w:eastAsia="Cascadia Mono" w:hAnsi="Cascadia Mono" w:cs="Cascadia Mono"/>
          <w:color w:val="000000"/>
          <w:sz w:val="26"/>
          <w:szCs w:val="26"/>
          <w:highlight w:val="white"/>
        </w:rPr>
        <w:t>(0, 10, n)</w:t>
      </w:r>
    </w:p>
    <w:p w14:paraId="334F0AAF"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np.sin</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w:t>
      </w:r>
    </w:p>
    <w:p w14:paraId="7A59B25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noise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np.random.normal</w:t>
      </w:r>
      <w:proofErr w:type="spellEnd"/>
      <w:r>
        <w:rPr>
          <w:rFonts w:ascii="Cascadia Mono" w:eastAsia="Cascadia Mono" w:hAnsi="Cascadia Mono" w:cs="Cascadia Mono"/>
          <w:color w:val="000000"/>
          <w:sz w:val="26"/>
          <w:szCs w:val="26"/>
          <w:highlight w:val="white"/>
        </w:rPr>
        <w:t>(0, 0.5, n)</w:t>
      </w:r>
    </w:p>
    <w:p w14:paraId="5E1B9A7B"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noise</w:t>
      </w:r>
      <w:proofErr w:type="spellEnd"/>
    </w:p>
    <w:p w14:paraId="640249A8"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46D09E3A"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xml:space="preserve"># Ініціалізація параметрів </w:t>
      </w:r>
      <w:proofErr w:type="spellStart"/>
      <w:r>
        <w:rPr>
          <w:rFonts w:ascii="Cascadia Mono" w:eastAsia="Cascadia Mono" w:hAnsi="Cascadia Mono" w:cs="Cascadia Mono"/>
          <w:color w:val="008000"/>
          <w:sz w:val="26"/>
          <w:szCs w:val="26"/>
          <w:highlight w:val="white"/>
        </w:rPr>
        <w:t>Калманового</w:t>
      </w:r>
      <w:proofErr w:type="spellEnd"/>
      <w:r>
        <w:rPr>
          <w:rFonts w:ascii="Cascadia Mono" w:eastAsia="Cascadia Mono" w:hAnsi="Cascadia Mono" w:cs="Cascadia Mono"/>
          <w:color w:val="008000"/>
          <w:sz w:val="26"/>
          <w:szCs w:val="26"/>
          <w:highlight w:val="white"/>
        </w:rPr>
        <w:t xml:space="preserve"> фільтра</w:t>
      </w:r>
    </w:p>
    <w:p w14:paraId="4C52FC00"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Q = 1e-5  </w:t>
      </w:r>
      <w:r>
        <w:rPr>
          <w:rFonts w:ascii="Cascadia Mono" w:eastAsia="Cascadia Mono" w:hAnsi="Cascadia Mono" w:cs="Cascadia Mono"/>
          <w:color w:val="008000"/>
          <w:sz w:val="26"/>
          <w:szCs w:val="26"/>
          <w:highlight w:val="white"/>
        </w:rPr>
        <w:t xml:space="preserve"># </w:t>
      </w:r>
      <w:proofErr w:type="spellStart"/>
      <w:r>
        <w:rPr>
          <w:rFonts w:ascii="Cascadia Mono" w:eastAsia="Cascadia Mono" w:hAnsi="Cascadia Mono" w:cs="Cascadia Mono"/>
          <w:color w:val="008000"/>
          <w:sz w:val="26"/>
          <w:szCs w:val="26"/>
          <w:highlight w:val="white"/>
        </w:rPr>
        <w:t>process</w:t>
      </w:r>
      <w:proofErr w:type="spellEnd"/>
      <w:r>
        <w:rPr>
          <w:rFonts w:ascii="Cascadia Mono" w:eastAsia="Cascadia Mono" w:hAnsi="Cascadia Mono" w:cs="Cascadia Mono"/>
          <w:color w:val="008000"/>
          <w:sz w:val="26"/>
          <w:szCs w:val="26"/>
          <w:highlight w:val="white"/>
        </w:rPr>
        <w:t xml:space="preserve"> </w:t>
      </w:r>
      <w:proofErr w:type="spellStart"/>
      <w:r>
        <w:rPr>
          <w:rFonts w:ascii="Cascadia Mono" w:eastAsia="Cascadia Mono" w:hAnsi="Cascadia Mono" w:cs="Cascadia Mono"/>
          <w:color w:val="008000"/>
          <w:sz w:val="26"/>
          <w:szCs w:val="26"/>
          <w:highlight w:val="white"/>
        </w:rPr>
        <w:t>variance</w:t>
      </w:r>
      <w:proofErr w:type="spellEnd"/>
    </w:p>
    <w:p w14:paraId="269A592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R = 0.5**2  </w:t>
      </w:r>
      <w:r>
        <w:rPr>
          <w:rFonts w:ascii="Cascadia Mono" w:eastAsia="Cascadia Mono" w:hAnsi="Cascadia Mono" w:cs="Cascadia Mono"/>
          <w:color w:val="008000"/>
          <w:sz w:val="26"/>
          <w:szCs w:val="26"/>
          <w:highlight w:val="white"/>
        </w:rPr>
        <w:t xml:space="preserve"># </w:t>
      </w:r>
      <w:proofErr w:type="spellStart"/>
      <w:r>
        <w:rPr>
          <w:rFonts w:ascii="Cascadia Mono" w:eastAsia="Cascadia Mono" w:hAnsi="Cascadia Mono" w:cs="Cascadia Mono"/>
          <w:color w:val="008000"/>
          <w:sz w:val="26"/>
          <w:szCs w:val="26"/>
          <w:highlight w:val="white"/>
        </w:rPr>
        <w:t>measurement</w:t>
      </w:r>
      <w:proofErr w:type="spellEnd"/>
      <w:r>
        <w:rPr>
          <w:rFonts w:ascii="Cascadia Mono" w:eastAsia="Cascadia Mono" w:hAnsi="Cascadia Mono" w:cs="Cascadia Mono"/>
          <w:color w:val="008000"/>
          <w:sz w:val="26"/>
          <w:szCs w:val="26"/>
          <w:highlight w:val="white"/>
        </w:rPr>
        <w:t xml:space="preserve"> </w:t>
      </w:r>
      <w:proofErr w:type="spellStart"/>
      <w:r>
        <w:rPr>
          <w:rFonts w:ascii="Cascadia Mono" w:eastAsia="Cascadia Mono" w:hAnsi="Cascadia Mono" w:cs="Cascadia Mono"/>
          <w:color w:val="008000"/>
          <w:sz w:val="26"/>
          <w:szCs w:val="26"/>
          <w:highlight w:val="white"/>
        </w:rPr>
        <w:t>variance</w:t>
      </w:r>
      <w:proofErr w:type="spellEnd"/>
    </w:p>
    <w:p w14:paraId="0A5BF0A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x_est</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np.zer</w:t>
      </w:r>
      <w:r>
        <w:rPr>
          <w:rFonts w:ascii="Cascadia Mono" w:eastAsia="Cascadia Mono" w:hAnsi="Cascadia Mono" w:cs="Cascadia Mono"/>
          <w:color w:val="000000"/>
          <w:sz w:val="26"/>
          <w:szCs w:val="26"/>
          <w:highlight w:val="white"/>
        </w:rPr>
        <w:t>os</w:t>
      </w:r>
      <w:proofErr w:type="spellEnd"/>
      <w:r>
        <w:rPr>
          <w:rFonts w:ascii="Cascadia Mono" w:eastAsia="Cascadia Mono" w:hAnsi="Cascadia Mono" w:cs="Cascadia Mono"/>
          <w:color w:val="000000"/>
          <w:sz w:val="26"/>
          <w:szCs w:val="26"/>
          <w:highlight w:val="white"/>
        </w:rPr>
        <w:t xml:space="preserve">(n)  </w:t>
      </w:r>
      <w:r>
        <w:rPr>
          <w:rFonts w:ascii="Cascadia Mono" w:eastAsia="Cascadia Mono" w:hAnsi="Cascadia Mono" w:cs="Cascadia Mono"/>
          <w:color w:val="008000"/>
          <w:sz w:val="26"/>
          <w:szCs w:val="26"/>
          <w:highlight w:val="white"/>
        </w:rPr>
        <w:t># оцінка сигналу</w:t>
      </w:r>
    </w:p>
    <w:p w14:paraId="042B562A"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lastRenderedPageBreak/>
        <w:t xml:space="preserve">P = </w:t>
      </w:r>
      <w:proofErr w:type="spellStart"/>
      <w:r>
        <w:rPr>
          <w:rFonts w:ascii="Cascadia Mono" w:eastAsia="Cascadia Mono" w:hAnsi="Cascadia Mono" w:cs="Cascadia Mono"/>
          <w:color w:val="000000"/>
          <w:sz w:val="26"/>
          <w:szCs w:val="26"/>
          <w:highlight w:val="white"/>
        </w:rPr>
        <w:t>np.zeros</w:t>
      </w:r>
      <w:proofErr w:type="spellEnd"/>
      <w:r>
        <w:rPr>
          <w:rFonts w:ascii="Cascadia Mono" w:eastAsia="Cascadia Mono" w:hAnsi="Cascadia Mono" w:cs="Cascadia Mono"/>
          <w:color w:val="000000"/>
          <w:sz w:val="26"/>
          <w:szCs w:val="26"/>
          <w:highlight w:val="white"/>
        </w:rPr>
        <w:t xml:space="preserve">(n)  </w:t>
      </w:r>
      <w:r>
        <w:rPr>
          <w:rFonts w:ascii="Cascadia Mono" w:eastAsia="Cascadia Mono" w:hAnsi="Cascadia Mono" w:cs="Cascadia Mono"/>
          <w:color w:val="008000"/>
          <w:sz w:val="26"/>
          <w:szCs w:val="26"/>
          <w:highlight w:val="white"/>
        </w:rPr>
        <w:t># оцінка невизначеності</w:t>
      </w:r>
    </w:p>
    <w:p w14:paraId="0D953E89"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318CC6D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Калманів фільтр</w:t>
      </w:r>
    </w:p>
    <w:p w14:paraId="00B5F5DD"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for</w:t>
      </w:r>
      <w:proofErr w:type="spellEnd"/>
      <w:r>
        <w:rPr>
          <w:rFonts w:ascii="Cascadia Mono" w:eastAsia="Cascadia Mono" w:hAnsi="Cascadia Mono" w:cs="Cascadia Mono"/>
          <w:color w:val="000000"/>
          <w:sz w:val="26"/>
          <w:szCs w:val="26"/>
          <w:highlight w:val="white"/>
        </w:rPr>
        <w:t xml:space="preserve"> k </w:t>
      </w:r>
      <w:proofErr w:type="spellStart"/>
      <w:r>
        <w:rPr>
          <w:rFonts w:ascii="Cascadia Mono" w:eastAsia="Cascadia Mono" w:hAnsi="Cascadia Mono" w:cs="Cascadia Mono"/>
          <w:color w:val="0000FF"/>
          <w:sz w:val="26"/>
          <w:szCs w:val="26"/>
          <w:highlight w:val="white"/>
        </w:rPr>
        <w:t>in</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2B91AF"/>
          <w:sz w:val="26"/>
          <w:szCs w:val="26"/>
          <w:highlight w:val="white"/>
        </w:rPr>
        <w:t>range</w:t>
      </w:r>
      <w:proofErr w:type="spellEnd"/>
      <w:r>
        <w:rPr>
          <w:rFonts w:ascii="Cascadia Mono" w:eastAsia="Cascadia Mono" w:hAnsi="Cascadia Mono" w:cs="Cascadia Mono"/>
          <w:color w:val="000000"/>
          <w:sz w:val="26"/>
          <w:szCs w:val="26"/>
          <w:highlight w:val="white"/>
        </w:rPr>
        <w:t>(1, n):</w:t>
      </w:r>
    </w:p>
    <w:p w14:paraId="5FA5D023"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Прогнозування</w:t>
      </w:r>
    </w:p>
    <w:p w14:paraId="772EB909"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x_pred</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x_est</w:t>
      </w:r>
      <w:proofErr w:type="spellEnd"/>
      <w:r>
        <w:rPr>
          <w:rFonts w:ascii="Cascadia Mono" w:eastAsia="Cascadia Mono" w:hAnsi="Cascadia Mono" w:cs="Cascadia Mono"/>
          <w:color w:val="000000"/>
          <w:sz w:val="26"/>
          <w:szCs w:val="26"/>
          <w:highlight w:val="white"/>
        </w:rPr>
        <w:t>[k-1]</w:t>
      </w:r>
    </w:p>
    <w:p w14:paraId="567D9045"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P_pred</w:t>
      </w:r>
      <w:proofErr w:type="spellEnd"/>
      <w:r>
        <w:rPr>
          <w:rFonts w:ascii="Cascadia Mono" w:eastAsia="Cascadia Mono" w:hAnsi="Cascadia Mono" w:cs="Cascadia Mono"/>
          <w:color w:val="000000"/>
          <w:sz w:val="26"/>
          <w:szCs w:val="26"/>
          <w:highlight w:val="white"/>
        </w:rPr>
        <w:t xml:space="preserve"> = P[k-1] + Q</w:t>
      </w:r>
    </w:p>
    <w:p w14:paraId="2A14869A"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707C8C1F"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Оновлення</w:t>
      </w:r>
    </w:p>
    <w:p w14:paraId="75187AB8"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K = </w:t>
      </w:r>
      <w:proofErr w:type="spellStart"/>
      <w:r>
        <w:rPr>
          <w:rFonts w:ascii="Cascadia Mono" w:eastAsia="Cascadia Mono" w:hAnsi="Cascadia Mono" w:cs="Cascadia Mono"/>
          <w:color w:val="000000"/>
          <w:sz w:val="26"/>
          <w:szCs w:val="26"/>
          <w:highlight w:val="white"/>
        </w:rPr>
        <w:t>P_pred</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P_pred</w:t>
      </w:r>
      <w:proofErr w:type="spellEnd"/>
      <w:r>
        <w:rPr>
          <w:rFonts w:ascii="Cascadia Mono" w:eastAsia="Cascadia Mono" w:hAnsi="Cascadia Mono" w:cs="Cascadia Mono"/>
          <w:color w:val="000000"/>
          <w:sz w:val="26"/>
          <w:szCs w:val="26"/>
          <w:highlight w:val="white"/>
        </w:rPr>
        <w:t xml:space="preserve"> + R)</w:t>
      </w:r>
    </w:p>
    <w:p w14:paraId="4728CF9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x_est</w:t>
      </w:r>
      <w:proofErr w:type="spellEnd"/>
      <w:r>
        <w:rPr>
          <w:rFonts w:ascii="Cascadia Mono" w:eastAsia="Cascadia Mono" w:hAnsi="Cascadia Mono" w:cs="Cascadia Mono"/>
          <w:color w:val="000000"/>
          <w:sz w:val="26"/>
          <w:szCs w:val="26"/>
          <w:highlight w:val="white"/>
        </w:rPr>
        <w:t xml:space="preserve">[k] = </w:t>
      </w:r>
      <w:proofErr w:type="spellStart"/>
      <w:r>
        <w:rPr>
          <w:rFonts w:ascii="Cascadia Mono" w:eastAsia="Cascadia Mono" w:hAnsi="Cascadia Mono" w:cs="Cascadia Mono"/>
          <w:color w:val="000000"/>
          <w:sz w:val="26"/>
          <w:szCs w:val="26"/>
          <w:highlight w:val="white"/>
        </w:rPr>
        <w:t>x_pred</w:t>
      </w:r>
      <w:proofErr w:type="spellEnd"/>
      <w:r>
        <w:rPr>
          <w:rFonts w:ascii="Cascadia Mono" w:eastAsia="Cascadia Mono" w:hAnsi="Cascadia Mono" w:cs="Cascadia Mono"/>
          <w:color w:val="000000"/>
          <w:sz w:val="26"/>
          <w:szCs w:val="26"/>
          <w:highlight w:val="white"/>
        </w:rPr>
        <w:t xml:space="preserve"> + K * (</w:t>
      </w:r>
      <w:proofErr w:type="spellStart"/>
      <w:r>
        <w:rPr>
          <w:rFonts w:ascii="Cascadia Mono" w:eastAsia="Cascadia Mono" w:hAnsi="Cascadia Mono" w:cs="Cascadia Mono"/>
          <w:color w:val="000000"/>
          <w:sz w:val="26"/>
          <w:szCs w:val="26"/>
          <w:highlight w:val="white"/>
        </w:rPr>
        <w:t>observ</w:t>
      </w:r>
      <w:r>
        <w:rPr>
          <w:rFonts w:ascii="Cascadia Mono" w:eastAsia="Cascadia Mono" w:hAnsi="Cascadia Mono" w:cs="Cascadia Mono"/>
          <w:color w:val="000000"/>
          <w:sz w:val="26"/>
          <w:szCs w:val="26"/>
          <w:highlight w:val="white"/>
        </w:rPr>
        <w:t>ed_signal</w:t>
      </w:r>
      <w:proofErr w:type="spellEnd"/>
      <w:r>
        <w:rPr>
          <w:rFonts w:ascii="Cascadia Mono" w:eastAsia="Cascadia Mono" w:hAnsi="Cascadia Mono" w:cs="Cascadia Mono"/>
          <w:color w:val="000000"/>
          <w:sz w:val="26"/>
          <w:szCs w:val="26"/>
          <w:highlight w:val="white"/>
        </w:rPr>
        <w:t xml:space="preserve">[k] - </w:t>
      </w:r>
      <w:proofErr w:type="spellStart"/>
      <w:r>
        <w:rPr>
          <w:rFonts w:ascii="Cascadia Mono" w:eastAsia="Cascadia Mono" w:hAnsi="Cascadia Mono" w:cs="Cascadia Mono"/>
          <w:color w:val="000000"/>
          <w:sz w:val="26"/>
          <w:szCs w:val="26"/>
          <w:highlight w:val="white"/>
        </w:rPr>
        <w:t>x_pred</w:t>
      </w:r>
      <w:proofErr w:type="spellEnd"/>
      <w:r>
        <w:rPr>
          <w:rFonts w:ascii="Cascadia Mono" w:eastAsia="Cascadia Mono" w:hAnsi="Cascadia Mono" w:cs="Cascadia Mono"/>
          <w:color w:val="000000"/>
          <w:sz w:val="26"/>
          <w:szCs w:val="26"/>
          <w:highlight w:val="white"/>
        </w:rPr>
        <w:t>)</w:t>
      </w:r>
    </w:p>
    <w:p w14:paraId="03B1B419"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P[k] = (1 - K) * </w:t>
      </w:r>
      <w:proofErr w:type="spellStart"/>
      <w:r>
        <w:rPr>
          <w:rFonts w:ascii="Cascadia Mono" w:eastAsia="Cascadia Mono" w:hAnsi="Cascadia Mono" w:cs="Cascadia Mono"/>
          <w:color w:val="000000"/>
          <w:sz w:val="26"/>
          <w:szCs w:val="26"/>
          <w:highlight w:val="white"/>
        </w:rPr>
        <w:t>P_pred</w:t>
      </w:r>
      <w:proofErr w:type="spellEnd"/>
    </w:p>
    <w:p w14:paraId="5356D270"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44D3E4BC"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Візуалізація результатів</w:t>
      </w:r>
    </w:p>
    <w:p w14:paraId="0FFAD62B"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'g'</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'Справжній сигнал'</w:t>
      </w:r>
      <w:r>
        <w:rPr>
          <w:rFonts w:ascii="Cascadia Mono" w:eastAsia="Cascadia Mono" w:hAnsi="Cascadia Mono" w:cs="Cascadia Mono"/>
          <w:color w:val="000000"/>
          <w:sz w:val="26"/>
          <w:szCs w:val="26"/>
          <w:highlight w:val="white"/>
        </w:rPr>
        <w:t>)</w:t>
      </w:r>
    </w:p>
    <w:p w14:paraId="24F6E93E"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'r'</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Зашумлений</w:t>
      </w:r>
      <w:proofErr w:type="spellEnd"/>
      <w:r>
        <w:rPr>
          <w:rFonts w:ascii="Cascadia Mono" w:eastAsia="Cascadia Mono" w:hAnsi="Cascadia Mono" w:cs="Cascadia Mono"/>
          <w:color w:val="A31515"/>
          <w:sz w:val="26"/>
          <w:szCs w:val="26"/>
          <w:highlight w:val="white"/>
        </w:rPr>
        <w:t xml:space="preserve"> сигнал'</w:t>
      </w:r>
      <w:r>
        <w:rPr>
          <w:rFonts w:ascii="Cascadia Mono" w:eastAsia="Cascadia Mono" w:hAnsi="Cascadia Mono" w:cs="Cascadia Mono"/>
          <w:color w:val="000000"/>
          <w:sz w:val="26"/>
          <w:szCs w:val="26"/>
          <w:highlight w:val="white"/>
        </w:rPr>
        <w:t>)</w:t>
      </w:r>
    </w:p>
    <w:p w14:paraId="2F5EBD2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x_est</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'b'</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'Фільтрований сигнал'</w:t>
      </w:r>
      <w:r>
        <w:rPr>
          <w:rFonts w:ascii="Cascadia Mono" w:eastAsia="Cascadia Mono" w:hAnsi="Cascadia Mono" w:cs="Cascadia Mono"/>
          <w:color w:val="000000"/>
          <w:sz w:val="26"/>
          <w:szCs w:val="26"/>
          <w:highlight w:val="white"/>
        </w:rPr>
        <w:t>)</w:t>
      </w:r>
    </w:p>
    <w:p w14:paraId="608B3B89"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plt.legend</w:t>
      </w:r>
      <w:proofErr w:type="spellEnd"/>
      <w:r>
        <w:rPr>
          <w:rFonts w:ascii="Cascadia Mono" w:eastAsia="Cascadia Mono" w:hAnsi="Cascadia Mono" w:cs="Cascadia Mono"/>
          <w:color w:val="000000"/>
          <w:sz w:val="26"/>
          <w:szCs w:val="26"/>
          <w:highlight w:val="white"/>
        </w:rPr>
        <w:t>()</w:t>
      </w:r>
    </w:p>
    <w:p w14:paraId="5877E3B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plt.xlabel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'Час'</w:t>
      </w:r>
      <w:r>
        <w:rPr>
          <w:rFonts w:ascii="Cascadia Mono" w:eastAsia="Cascadia Mono" w:hAnsi="Cascadia Mono" w:cs="Cascadia Mono"/>
          <w:color w:val="000000"/>
          <w:sz w:val="26"/>
          <w:szCs w:val="26"/>
          <w:highlight w:val="white"/>
        </w:rPr>
        <w:t>)</w:t>
      </w:r>
    </w:p>
    <w:p w14:paraId="0A67C15F"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plt.ylabel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'Амплітуда'</w:t>
      </w:r>
      <w:r>
        <w:rPr>
          <w:rFonts w:ascii="Cascadia Mono" w:eastAsia="Cascadia Mono" w:hAnsi="Cascadia Mono" w:cs="Cascadia Mono"/>
          <w:color w:val="000000"/>
          <w:sz w:val="26"/>
          <w:szCs w:val="26"/>
          <w:highlight w:val="white"/>
        </w:rPr>
        <w:t>)</w:t>
      </w:r>
    </w:p>
    <w:p w14:paraId="4971FD7A"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plt.title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'Калманів фільтр'</w:t>
      </w:r>
      <w:r>
        <w:rPr>
          <w:rFonts w:ascii="Cascadia Mono" w:eastAsia="Cascadia Mono" w:hAnsi="Cascadia Mono" w:cs="Cascadia Mono"/>
          <w:color w:val="000000"/>
          <w:sz w:val="26"/>
          <w:szCs w:val="26"/>
          <w:highlight w:val="white"/>
        </w:rPr>
        <w:t>)</w:t>
      </w:r>
    </w:p>
    <w:p w14:paraId="3516125A" w14:textId="77777777" w:rsidR="00DE011A" w:rsidRDefault="009240C3">
      <w:pPr>
        <w:rPr>
          <w:rFonts w:ascii="Cascadia Mono" w:eastAsia="Cascadia Mono" w:hAnsi="Cascadia Mono" w:cs="Cascadia Mono"/>
          <w:color w:val="000000"/>
          <w:sz w:val="26"/>
          <w:szCs w:val="26"/>
        </w:rPr>
      </w:pPr>
      <w:proofErr w:type="spellStart"/>
      <w:r>
        <w:rPr>
          <w:rFonts w:ascii="Cascadia Mono" w:eastAsia="Cascadia Mono" w:hAnsi="Cascadia Mono" w:cs="Cascadia Mono"/>
          <w:color w:val="000000"/>
          <w:sz w:val="26"/>
          <w:szCs w:val="26"/>
          <w:highlight w:val="white"/>
        </w:rPr>
        <w:t>plt.show</w:t>
      </w:r>
      <w:proofErr w:type="spellEnd"/>
      <w:r>
        <w:rPr>
          <w:rFonts w:ascii="Cascadia Mono" w:eastAsia="Cascadia Mono" w:hAnsi="Cascadia Mono" w:cs="Cascadia Mono"/>
          <w:color w:val="000000"/>
          <w:sz w:val="26"/>
          <w:szCs w:val="26"/>
          <w:highlight w:val="white"/>
        </w:rPr>
        <w:t>()</w:t>
      </w:r>
    </w:p>
    <w:p w14:paraId="2ACAE92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тестування. Калманів фільтр продемонстрував хорошу продуктивність при видаленні білого шуму з синусоїдального сигналу, зберігаючи основні характеристики сигналу.</w:t>
      </w:r>
    </w:p>
    <w:p w14:paraId="455F4A92"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PCA (Метод головних компонент)</w:t>
      </w:r>
    </w:p>
    <w:p w14:paraId="73BC8EDD"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 головних компонент дозволяє зменшити розмірність даних і видалити шум, зберігаючи важливі структури.</w:t>
      </w:r>
    </w:p>
    <w:p w14:paraId="23C1AD99"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from</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sklearn.decomposition</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2B91AF"/>
          <w:sz w:val="26"/>
          <w:szCs w:val="26"/>
          <w:highlight w:val="white"/>
        </w:rPr>
        <w:t>PCA</w:t>
      </w:r>
    </w:p>
    <w:p w14:paraId="582D7D0E"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64235DF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Формування матриці ознак</w:t>
      </w:r>
    </w:p>
    <w:p w14:paraId="3BD80147"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X = </w:t>
      </w:r>
      <w:proofErr w:type="spellStart"/>
      <w:r>
        <w:rPr>
          <w:rFonts w:ascii="Cascadia Mono" w:eastAsia="Cascadia Mono" w:hAnsi="Cascadia Mono" w:cs="Cascadia Mono"/>
          <w:color w:val="000000"/>
          <w:sz w:val="26"/>
          <w:szCs w:val="26"/>
          <w:highlight w:val="white"/>
        </w:rPr>
        <w:t>np.vstack</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]).T</w:t>
      </w:r>
    </w:p>
    <w:p w14:paraId="68B5DE00"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2412A4B5"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Застосування PCA</w:t>
      </w:r>
    </w:p>
    <w:p w14:paraId="7A456D25"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pca</w:t>
      </w:r>
      <w:proofErr w:type="spellEnd"/>
      <w:r>
        <w:rPr>
          <w:rFonts w:ascii="Cascadia Mono" w:eastAsia="Cascadia Mono" w:hAnsi="Cascadia Mono" w:cs="Cascadia Mono"/>
          <w:color w:val="000000"/>
          <w:sz w:val="26"/>
          <w:szCs w:val="26"/>
          <w:highlight w:val="white"/>
        </w:rPr>
        <w:t xml:space="preserve"> = </w:t>
      </w:r>
      <w:r>
        <w:rPr>
          <w:rFonts w:ascii="Cascadia Mono" w:eastAsia="Cascadia Mono" w:hAnsi="Cascadia Mono" w:cs="Cascadia Mono"/>
          <w:color w:val="2B91AF"/>
          <w:sz w:val="26"/>
          <w:szCs w:val="26"/>
          <w:highlight w:val="white"/>
        </w:rPr>
        <w:t>PCA</w:t>
      </w:r>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n_com</w:t>
      </w:r>
      <w:r>
        <w:rPr>
          <w:rFonts w:ascii="Cascadia Mono" w:eastAsia="Cascadia Mono" w:hAnsi="Cascadia Mono" w:cs="Cascadia Mono"/>
          <w:color w:val="000000"/>
          <w:sz w:val="26"/>
          <w:szCs w:val="26"/>
          <w:highlight w:val="white"/>
        </w:rPr>
        <w:t>ponents</w:t>
      </w:r>
      <w:proofErr w:type="spellEnd"/>
      <w:r>
        <w:rPr>
          <w:rFonts w:ascii="Cascadia Mono" w:eastAsia="Cascadia Mono" w:hAnsi="Cascadia Mono" w:cs="Cascadia Mono"/>
          <w:color w:val="000000"/>
          <w:sz w:val="26"/>
          <w:szCs w:val="26"/>
          <w:highlight w:val="white"/>
        </w:rPr>
        <w:t>=1)</w:t>
      </w:r>
    </w:p>
    <w:p w14:paraId="547929E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X_pca</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pca.fit_transform</w:t>
      </w:r>
      <w:proofErr w:type="spellEnd"/>
      <w:r>
        <w:rPr>
          <w:rFonts w:ascii="Cascadia Mono" w:eastAsia="Cascadia Mono" w:hAnsi="Cascadia Mono" w:cs="Cascadia Mono"/>
          <w:color w:val="000000"/>
          <w:sz w:val="26"/>
          <w:szCs w:val="26"/>
          <w:highlight w:val="white"/>
        </w:rPr>
        <w:t>(X)</w:t>
      </w:r>
    </w:p>
    <w:p w14:paraId="4748D6A3"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505EF7A4"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Відновлення сигналу</w:t>
      </w:r>
    </w:p>
    <w:p w14:paraId="664F32E8"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 xml:space="preserve"> = np.dot(</w:t>
      </w:r>
      <w:proofErr w:type="spellStart"/>
      <w:r>
        <w:rPr>
          <w:rFonts w:ascii="Cascadia Mono" w:eastAsia="Cascadia Mono" w:hAnsi="Cascadia Mono" w:cs="Cascadia Mono"/>
          <w:color w:val="000000"/>
          <w:sz w:val="26"/>
          <w:szCs w:val="26"/>
          <w:highlight w:val="white"/>
        </w:rPr>
        <w:t>X_pca</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pca.components</w:t>
      </w:r>
      <w:proofErr w:type="spellEnd"/>
      <w:r>
        <w:rPr>
          <w:rFonts w:ascii="Cascadia Mono" w:eastAsia="Cascadia Mono" w:hAnsi="Cascadia Mono" w:cs="Cascadia Mono"/>
          <w:color w:val="000000"/>
          <w:sz w:val="26"/>
          <w:szCs w:val="26"/>
          <w:highlight w:val="white"/>
        </w:rPr>
        <w:t>_)</w:t>
      </w:r>
    </w:p>
    <w:p w14:paraId="0760D071"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28293095"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Візуалізація результатів</w:t>
      </w:r>
    </w:p>
    <w:p w14:paraId="4F397A14"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lastRenderedPageBreak/>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'g'</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'Справжній сигнал'</w:t>
      </w:r>
      <w:r>
        <w:rPr>
          <w:rFonts w:ascii="Cascadia Mono" w:eastAsia="Cascadia Mono" w:hAnsi="Cascadia Mono" w:cs="Cascadia Mono"/>
          <w:color w:val="000000"/>
          <w:sz w:val="26"/>
          <w:szCs w:val="26"/>
          <w:highlight w:val="white"/>
        </w:rPr>
        <w:t>)</w:t>
      </w:r>
    </w:p>
    <w:p w14:paraId="6B0D22B6"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'r'</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Зашумлений</w:t>
      </w:r>
      <w:proofErr w:type="spellEnd"/>
      <w:r>
        <w:rPr>
          <w:rFonts w:ascii="Cascadia Mono" w:eastAsia="Cascadia Mono" w:hAnsi="Cascadia Mono" w:cs="Cascadia Mono"/>
          <w:color w:val="A31515"/>
          <w:sz w:val="26"/>
          <w:szCs w:val="26"/>
          <w:highlight w:val="white"/>
        </w:rPr>
        <w:t xml:space="preserve"> сигнал'</w:t>
      </w:r>
      <w:r>
        <w:rPr>
          <w:rFonts w:ascii="Cascadia Mono" w:eastAsia="Cascadia Mono" w:hAnsi="Cascadia Mono" w:cs="Cascadia Mono"/>
          <w:color w:val="000000"/>
          <w:sz w:val="26"/>
          <w:szCs w:val="26"/>
          <w:highlight w:val="white"/>
        </w:rPr>
        <w:t>)</w:t>
      </w:r>
    </w:p>
    <w:p w14:paraId="71F98AF6"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'b'</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'Відновлений сигнал PCA'</w:t>
      </w:r>
      <w:r>
        <w:rPr>
          <w:rFonts w:ascii="Cascadia Mono" w:eastAsia="Cascadia Mono" w:hAnsi="Cascadia Mono" w:cs="Cascadia Mono"/>
          <w:color w:val="000000"/>
          <w:sz w:val="26"/>
          <w:szCs w:val="26"/>
          <w:highlight w:val="white"/>
        </w:rPr>
        <w:t>)</w:t>
      </w:r>
    </w:p>
    <w:p w14:paraId="0D550079"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plt.legend</w:t>
      </w:r>
      <w:proofErr w:type="spellEnd"/>
      <w:r>
        <w:rPr>
          <w:rFonts w:ascii="Cascadia Mono" w:eastAsia="Cascadia Mono" w:hAnsi="Cascadia Mono" w:cs="Cascadia Mono"/>
          <w:color w:val="000000"/>
          <w:sz w:val="26"/>
          <w:szCs w:val="26"/>
          <w:highlight w:val="white"/>
        </w:rPr>
        <w:t>()</w:t>
      </w:r>
    </w:p>
    <w:p w14:paraId="10FFD43D"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plt.xlabel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'Час'</w:t>
      </w:r>
      <w:r>
        <w:rPr>
          <w:rFonts w:ascii="Cascadia Mono" w:eastAsia="Cascadia Mono" w:hAnsi="Cascadia Mono" w:cs="Cascadia Mono"/>
          <w:color w:val="000000"/>
          <w:sz w:val="26"/>
          <w:szCs w:val="26"/>
          <w:highlight w:val="white"/>
        </w:rPr>
        <w:t>)</w:t>
      </w:r>
    </w:p>
    <w:p w14:paraId="417DD711"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plt.ylabel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'Амплітуда'</w:t>
      </w:r>
      <w:r>
        <w:rPr>
          <w:rFonts w:ascii="Cascadia Mono" w:eastAsia="Cascadia Mono" w:hAnsi="Cascadia Mono" w:cs="Cascadia Mono"/>
          <w:color w:val="000000"/>
          <w:sz w:val="26"/>
          <w:szCs w:val="26"/>
          <w:highlight w:val="white"/>
        </w:rPr>
        <w:t>)</w:t>
      </w:r>
    </w:p>
    <w:p w14:paraId="13B075C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plt.title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'Фільтрація з використанням PCA'</w:t>
      </w:r>
      <w:r>
        <w:rPr>
          <w:rFonts w:ascii="Cascadia Mono" w:eastAsia="Cascadia Mono" w:hAnsi="Cascadia Mono" w:cs="Cascadia Mono"/>
          <w:color w:val="000000"/>
          <w:sz w:val="26"/>
          <w:szCs w:val="26"/>
          <w:highlight w:val="white"/>
        </w:rPr>
        <w:t>)</w:t>
      </w:r>
    </w:p>
    <w:p w14:paraId="73A31B85"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plt.show</w:t>
      </w:r>
      <w:proofErr w:type="spellEnd"/>
      <w:r>
        <w:rPr>
          <w:rFonts w:ascii="Cascadia Mono" w:eastAsia="Cascadia Mono" w:hAnsi="Cascadia Mono" w:cs="Cascadia Mono"/>
          <w:color w:val="000000"/>
          <w:sz w:val="26"/>
          <w:szCs w:val="26"/>
          <w:highlight w:val="white"/>
        </w:rPr>
        <w:t>()</w:t>
      </w:r>
    </w:p>
    <w:p w14:paraId="5363C16A"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34FFE257"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w:t>
      </w:r>
      <w:r>
        <w:rPr>
          <w:rFonts w:ascii="Times New Roman" w:eastAsia="Times New Roman" w:hAnsi="Times New Roman" w:cs="Times New Roman"/>
          <w:color w:val="000000"/>
          <w:sz w:val="28"/>
          <w:szCs w:val="28"/>
        </w:rPr>
        <w:t>тестування. PCA показала, що може ефективно видаляти шум, однак для деяких типів шумів, як, наприклад, рожевий шум, результати можуть бути не такими хорошими.</w:t>
      </w:r>
    </w:p>
    <w:p w14:paraId="579AED7C"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Вейвлет-фільтрація</w:t>
      </w:r>
    </w:p>
    <w:p w14:paraId="6D958BA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Вейвлет-фільтрація дозволяє зберегти деталі сигналу на різних масштабах.</w:t>
      </w:r>
    </w:p>
    <w:p w14:paraId="1D1A9AAC"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impor</w:t>
      </w:r>
      <w:r>
        <w:rPr>
          <w:rFonts w:ascii="Cascadia Mono" w:eastAsia="Cascadia Mono" w:hAnsi="Cascadia Mono" w:cs="Cascadia Mono"/>
          <w:color w:val="0000FF"/>
          <w:sz w:val="26"/>
          <w:szCs w:val="26"/>
          <w:highlight w:val="white"/>
        </w:rPr>
        <w:t>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pywt</w:t>
      </w:r>
      <w:proofErr w:type="spellEnd"/>
    </w:p>
    <w:p w14:paraId="20AC83A4"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1542E52D"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Вейвлет-фільтрація</w:t>
      </w:r>
    </w:p>
    <w:p w14:paraId="425EA479"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wavelet</w:t>
      </w:r>
      <w:proofErr w:type="spellEnd"/>
      <w:r>
        <w:rPr>
          <w:rFonts w:ascii="Cascadia Mono" w:eastAsia="Cascadia Mono" w:hAnsi="Cascadia Mono" w:cs="Cascadia Mono"/>
          <w:color w:val="000000"/>
          <w:sz w:val="26"/>
          <w:szCs w:val="26"/>
          <w:highlight w:val="white"/>
        </w:rPr>
        <w:t xml:space="preserve"> = </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haar</w:t>
      </w:r>
      <w:proofErr w:type="spellEnd"/>
      <w:r>
        <w:rPr>
          <w:rFonts w:ascii="Cascadia Mono" w:eastAsia="Cascadia Mono" w:hAnsi="Cascadia Mono" w:cs="Cascadia Mono"/>
          <w:color w:val="A31515"/>
          <w:sz w:val="26"/>
          <w:szCs w:val="26"/>
          <w:highlight w:val="white"/>
        </w:rPr>
        <w:t>'</w:t>
      </w:r>
    </w:p>
    <w:p w14:paraId="43D8877B"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coeffs</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pywt.wavedec</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wavelet</w:t>
      </w:r>
      <w:proofErr w:type="spellEnd"/>
      <w:r>
        <w:rPr>
          <w:rFonts w:ascii="Cascadia Mono" w:eastAsia="Cascadia Mono" w:hAnsi="Cascadia Mono" w:cs="Cascadia Mono"/>
          <w:color w:val="000000"/>
          <w:sz w:val="26"/>
          <w:szCs w:val="26"/>
          <w:highlight w:val="white"/>
        </w:rPr>
        <w:t>)</w:t>
      </w:r>
    </w:p>
    <w:p w14:paraId="64D2452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Порогове значення</w:t>
      </w:r>
    </w:p>
    <w:p w14:paraId="71B3262E"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threshold</w:t>
      </w:r>
      <w:proofErr w:type="spellEnd"/>
      <w:r>
        <w:rPr>
          <w:rFonts w:ascii="Cascadia Mono" w:eastAsia="Cascadia Mono" w:hAnsi="Cascadia Mono" w:cs="Cascadia Mono"/>
          <w:color w:val="000000"/>
          <w:sz w:val="26"/>
          <w:szCs w:val="26"/>
          <w:highlight w:val="white"/>
        </w:rPr>
        <w:t xml:space="preserve"> = 0.3</w:t>
      </w:r>
    </w:p>
    <w:p w14:paraId="00CCA415"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coeffs_thresholded</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pywt.threshold</w:t>
      </w:r>
      <w:proofErr w:type="spellEnd"/>
      <w:r>
        <w:rPr>
          <w:rFonts w:ascii="Cascadia Mono" w:eastAsia="Cascadia Mono" w:hAnsi="Cascadia Mono" w:cs="Cascadia Mono"/>
          <w:color w:val="000000"/>
          <w:sz w:val="26"/>
          <w:szCs w:val="26"/>
          <w:highlight w:val="white"/>
        </w:rPr>
        <w:t xml:space="preserve">(c, </w:t>
      </w:r>
      <w:proofErr w:type="spellStart"/>
      <w:r>
        <w:rPr>
          <w:rFonts w:ascii="Cascadia Mono" w:eastAsia="Cascadia Mono" w:hAnsi="Cascadia Mono" w:cs="Cascadia Mono"/>
          <w:color w:val="000000"/>
          <w:sz w:val="26"/>
          <w:szCs w:val="26"/>
          <w:highlight w:val="white"/>
        </w:rPr>
        <w:t>threshold</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mode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soft</w:t>
      </w:r>
      <w:proofErr w:type="spellEnd"/>
      <w:r>
        <w:rPr>
          <w:rFonts w:ascii="Cascadia Mono" w:eastAsia="Cascadia Mono" w:hAnsi="Cascadia Mono" w:cs="Cascadia Mono"/>
          <w:color w:val="A31515"/>
          <w:sz w:val="26"/>
          <w:szCs w:val="26"/>
          <w:highlight w:val="white"/>
        </w:rPr>
        <w:t>'</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for</w:t>
      </w:r>
      <w:proofErr w:type="spellEnd"/>
      <w:r>
        <w:rPr>
          <w:rFonts w:ascii="Cascadia Mono" w:eastAsia="Cascadia Mono" w:hAnsi="Cascadia Mono" w:cs="Cascadia Mono"/>
          <w:color w:val="000000"/>
          <w:sz w:val="26"/>
          <w:szCs w:val="26"/>
          <w:highlight w:val="white"/>
        </w:rPr>
        <w:t xml:space="preserve"> c </w:t>
      </w:r>
      <w:proofErr w:type="spellStart"/>
      <w:r>
        <w:rPr>
          <w:rFonts w:ascii="Cascadia Mono" w:eastAsia="Cascadia Mono" w:hAnsi="Cascadia Mono" w:cs="Cascadia Mono"/>
          <w:color w:val="0000FF"/>
          <w:sz w:val="26"/>
          <w:szCs w:val="26"/>
          <w:highlight w:val="white"/>
        </w:rPr>
        <w:t>in</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coeffs</w:t>
      </w:r>
      <w:proofErr w:type="spellEnd"/>
      <w:r>
        <w:rPr>
          <w:rFonts w:ascii="Cascadia Mono" w:eastAsia="Cascadia Mono" w:hAnsi="Cascadia Mono" w:cs="Cascadia Mono"/>
          <w:color w:val="000000"/>
          <w:sz w:val="26"/>
          <w:szCs w:val="26"/>
          <w:highlight w:val="white"/>
        </w:rPr>
        <w:t>]</w:t>
      </w:r>
    </w:p>
    <w:p w14:paraId="45BF665C"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pywt.waverec</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coeffs_thresholded</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wavelet</w:t>
      </w:r>
      <w:proofErr w:type="spellEnd"/>
      <w:r>
        <w:rPr>
          <w:rFonts w:ascii="Cascadia Mono" w:eastAsia="Cascadia Mono" w:hAnsi="Cascadia Mono" w:cs="Cascadia Mono"/>
          <w:color w:val="000000"/>
          <w:sz w:val="26"/>
          <w:szCs w:val="26"/>
          <w:highlight w:val="white"/>
        </w:rPr>
        <w:t>)</w:t>
      </w:r>
    </w:p>
    <w:p w14:paraId="5AC6C21F"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1611F761"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Візуалізація результатів</w:t>
      </w:r>
    </w:p>
    <w:p w14:paraId="4A4C0F1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'g'</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'Справжній сигнал'</w:t>
      </w:r>
      <w:r>
        <w:rPr>
          <w:rFonts w:ascii="Cascadia Mono" w:eastAsia="Cascadia Mono" w:hAnsi="Cascadia Mono" w:cs="Cascadia Mono"/>
          <w:color w:val="000000"/>
          <w:sz w:val="26"/>
          <w:szCs w:val="26"/>
          <w:highlight w:val="white"/>
        </w:rPr>
        <w:t>)</w:t>
      </w:r>
    </w:p>
    <w:p w14:paraId="62EBD0CD"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'r'</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Зашумлений</w:t>
      </w:r>
      <w:proofErr w:type="spellEnd"/>
      <w:r>
        <w:rPr>
          <w:rFonts w:ascii="Cascadia Mono" w:eastAsia="Cascadia Mono" w:hAnsi="Cascadia Mono" w:cs="Cascadia Mono"/>
          <w:color w:val="A31515"/>
          <w:sz w:val="26"/>
          <w:szCs w:val="26"/>
          <w:highlight w:val="white"/>
        </w:rPr>
        <w:t xml:space="preserve"> сигнал'</w:t>
      </w:r>
      <w:r>
        <w:rPr>
          <w:rFonts w:ascii="Cascadia Mono" w:eastAsia="Cascadia Mono" w:hAnsi="Cascadia Mono" w:cs="Cascadia Mono"/>
          <w:color w:val="000000"/>
          <w:sz w:val="26"/>
          <w:szCs w:val="26"/>
          <w:highlight w:val="white"/>
        </w:rPr>
        <w:t>)</w:t>
      </w:r>
    </w:p>
    <w:p w14:paraId="0BB6347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'b'</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'Відновлений сигнал (вейвлет)'</w:t>
      </w:r>
      <w:r>
        <w:rPr>
          <w:rFonts w:ascii="Cascadia Mono" w:eastAsia="Cascadia Mono" w:hAnsi="Cascadia Mono" w:cs="Cascadia Mono"/>
          <w:color w:val="000000"/>
          <w:sz w:val="26"/>
          <w:szCs w:val="26"/>
          <w:highlight w:val="white"/>
        </w:rPr>
        <w:t>)</w:t>
      </w:r>
    </w:p>
    <w:p w14:paraId="6806C96F"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plt.legend</w:t>
      </w:r>
      <w:proofErr w:type="spellEnd"/>
      <w:r>
        <w:rPr>
          <w:rFonts w:ascii="Cascadia Mono" w:eastAsia="Cascadia Mono" w:hAnsi="Cascadia Mono" w:cs="Cascadia Mono"/>
          <w:color w:val="000000"/>
          <w:sz w:val="26"/>
          <w:szCs w:val="26"/>
          <w:highlight w:val="white"/>
        </w:rPr>
        <w:t>()</w:t>
      </w:r>
    </w:p>
    <w:p w14:paraId="676AA73A"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plt.xlabel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'Час'</w:t>
      </w:r>
      <w:r>
        <w:rPr>
          <w:rFonts w:ascii="Cascadia Mono" w:eastAsia="Cascadia Mono" w:hAnsi="Cascadia Mono" w:cs="Cascadia Mono"/>
          <w:color w:val="000000"/>
          <w:sz w:val="26"/>
          <w:szCs w:val="26"/>
          <w:highlight w:val="white"/>
        </w:rPr>
        <w:t>)</w:t>
      </w:r>
    </w:p>
    <w:p w14:paraId="019E383C"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plt.ylabel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'Амплітуда'</w:t>
      </w:r>
      <w:r>
        <w:rPr>
          <w:rFonts w:ascii="Cascadia Mono" w:eastAsia="Cascadia Mono" w:hAnsi="Cascadia Mono" w:cs="Cascadia Mono"/>
          <w:color w:val="000000"/>
          <w:sz w:val="26"/>
          <w:szCs w:val="26"/>
          <w:highlight w:val="white"/>
        </w:rPr>
        <w:t>)</w:t>
      </w:r>
    </w:p>
    <w:p w14:paraId="2DE0194F"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plt.title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'Вейвлет-фільтрація'</w:t>
      </w:r>
      <w:r>
        <w:rPr>
          <w:rFonts w:ascii="Cascadia Mono" w:eastAsia="Cascadia Mono" w:hAnsi="Cascadia Mono" w:cs="Cascadia Mono"/>
          <w:color w:val="000000"/>
          <w:sz w:val="26"/>
          <w:szCs w:val="26"/>
          <w:highlight w:val="white"/>
        </w:rPr>
        <w:t>)</w:t>
      </w:r>
    </w:p>
    <w:p w14:paraId="0937B86E" w14:textId="77777777" w:rsidR="00DE011A" w:rsidRDefault="009240C3">
      <w:pPr>
        <w:pBdr>
          <w:top w:val="nil"/>
          <w:left w:val="nil"/>
          <w:bottom w:val="nil"/>
          <w:right w:val="nil"/>
          <w:between w:val="nil"/>
        </w:pBdr>
        <w:spacing w:after="0" w:line="360" w:lineRule="auto"/>
        <w:jc w:val="both"/>
        <w:rPr>
          <w:rFonts w:ascii="Cascadia Mono" w:eastAsia="Cascadia Mono" w:hAnsi="Cascadia Mono" w:cs="Cascadia Mono"/>
          <w:color w:val="000000"/>
          <w:sz w:val="26"/>
          <w:szCs w:val="26"/>
        </w:rPr>
      </w:pPr>
      <w:proofErr w:type="spellStart"/>
      <w:r>
        <w:rPr>
          <w:rFonts w:ascii="Cascadia Mono" w:eastAsia="Cascadia Mono" w:hAnsi="Cascadia Mono" w:cs="Cascadia Mono"/>
          <w:color w:val="000000"/>
          <w:sz w:val="26"/>
          <w:szCs w:val="26"/>
          <w:highlight w:val="white"/>
        </w:rPr>
        <w:t>plt.show</w:t>
      </w:r>
      <w:proofErr w:type="spellEnd"/>
      <w:r>
        <w:rPr>
          <w:rFonts w:ascii="Cascadia Mono" w:eastAsia="Cascadia Mono" w:hAnsi="Cascadia Mono" w:cs="Cascadia Mono"/>
          <w:color w:val="000000"/>
          <w:sz w:val="26"/>
          <w:szCs w:val="26"/>
          <w:highlight w:val="white"/>
        </w:rPr>
        <w:t>()</w:t>
      </w:r>
    </w:p>
    <w:p w14:paraId="39AB12F0" w14:textId="77777777" w:rsidR="00DE011A" w:rsidRDefault="00DE011A">
      <w:pPr>
        <w:pBdr>
          <w:top w:val="nil"/>
          <w:left w:val="nil"/>
          <w:bottom w:val="nil"/>
          <w:right w:val="nil"/>
          <w:between w:val="nil"/>
        </w:pBdr>
        <w:spacing w:after="0" w:line="360" w:lineRule="auto"/>
        <w:jc w:val="both"/>
        <w:rPr>
          <w:rFonts w:ascii="Cascadia Mono" w:eastAsia="Cascadia Mono" w:hAnsi="Cascadia Mono" w:cs="Cascadia Mono"/>
          <w:color w:val="000000"/>
          <w:sz w:val="26"/>
          <w:szCs w:val="26"/>
        </w:rPr>
      </w:pPr>
    </w:p>
    <w:p w14:paraId="7302618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тестування. Вейвлет-фільтрація продемонструвала високу продуктивність, зберігаючи структуру сигналу та зменшуючи шум.</w:t>
      </w:r>
    </w:p>
    <w:p w14:paraId="3D6391FE"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Медіанна фільтрація</w:t>
      </w:r>
    </w:p>
    <w:p w14:paraId="2FE48821"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Медіанна фільтрація є простим та ефективним методом для усунення викидів.</w:t>
      </w:r>
    </w:p>
    <w:p w14:paraId="6D471F1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lastRenderedPageBreak/>
        <w:t>from</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scipy.signal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medfilt</w:t>
      </w:r>
      <w:proofErr w:type="spellEnd"/>
    </w:p>
    <w:p w14:paraId="5C7FE182"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30FB2EB0"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Медіанна фільтрація</w:t>
      </w:r>
    </w:p>
    <w:p w14:paraId="2F3AF67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medfilt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kernel_size</w:t>
      </w:r>
      <w:proofErr w:type="spellEnd"/>
      <w:r>
        <w:rPr>
          <w:rFonts w:ascii="Cascadia Mono" w:eastAsia="Cascadia Mono" w:hAnsi="Cascadia Mono" w:cs="Cascadia Mono"/>
          <w:color w:val="000000"/>
          <w:sz w:val="26"/>
          <w:szCs w:val="26"/>
          <w:highlight w:val="white"/>
        </w:rPr>
        <w:t>=5)</w:t>
      </w:r>
    </w:p>
    <w:p w14:paraId="040D4B75"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0D148B64"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Візуалізація результатів</w:t>
      </w:r>
    </w:p>
    <w:p w14:paraId="68344488"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'g'</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'Справжній сигнал'</w:t>
      </w:r>
      <w:r>
        <w:rPr>
          <w:rFonts w:ascii="Cascadia Mono" w:eastAsia="Cascadia Mono" w:hAnsi="Cascadia Mono" w:cs="Cascadia Mono"/>
          <w:color w:val="000000"/>
          <w:sz w:val="26"/>
          <w:szCs w:val="26"/>
          <w:highlight w:val="white"/>
        </w:rPr>
        <w:t>)</w:t>
      </w:r>
    </w:p>
    <w:p w14:paraId="38360101"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'r'</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Зашумлений</w:t>
      </w:r>
      <w:proofErr w:type="spellEnd"/>
      <w:r>
        <w:rPr>
          <w:rFonts w:ascii="Cascadia Mono" w:eastAsia="Cascadia Mono" w:hAnsi="Cascadia Mono" w:cs="Cascadia Mono"/>
          <w:color w:val="A31515"/>
          <w:sz w:val="26"/>
          <w:szCs w:val="26"/>
          <w:highlight w:val="white"/>
        </w:rPr>
        <w:t xml:space="preserve"> сигнал'</w:t>
      </w:r>
      <w:r>
        <w:rPr>
          <w:rFonts w:ascii="Cascadia Mono" w:eastAsia="Cascadia Mono" w:hAnsi="Cascadia Mono" w:cs="Cascadia Mono"/>
          <w:color w:val="000000"/>
          <w:sz w:val="26"/>
          <w:szCs w:val="26"/>
          <w:highlight w:val="white"/>
        </w:rPr>
        <w:t>)</w:t>
      </w:r>
    </w:p>
    <w:p w14:paraId="0AD156E9"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'b'</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'Фільтрований сигнал (медіанний)'</w:t>
      </w:r>
      <w:r>
        <w:rPr>
          <w:rFonts w:ascii="Cascadia Mono" w:eastAsia="Cascadia Mono" w:hAnsi="Cascadia Mono" w:cs="Cascadia Mono"/>
          <w:color w:val="000000"/>
          <w:sz w:val="26"/>
          <w:szCs w:val="26"/>
          <w:highlight w:val="white"/>
        </w:rPr>
        <w:t>)</w:t>
      </w:r>
    </w:p>
    <w:p w14:paraId="1BFFF06E"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plt.legend</w:t>
      </w:r>
      <w:proofErr w:type="spellEnd"/>
      <w:r>
        <w:rPr>
          <w:rFonts w:ascii="Cascadia Mono" w:eastAsia="Cascadia Mono" w:hAnsi="Cascadia Mono" w:cs="Cascadia Mono"/>
          <w:color w:val="000000"/>
          <w:sz w:val="26"/>
          <w:szCs w:val="26"/>
          <w:highlight w:val="white"/>
        </w:rPr>
        <w:t>()</w:t>
      </w:r>
    </w:p>
    <w:p w14:paraId="44B75FE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plt.xlabel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'Час'</w:t>
      </w:r>
      <w:r>
        <w:rPr>
          <w:rFonts w:ascii="Cascadia Mono" w:eastAsia="Cascadia Mono" w:hAnsi="Cascadia Mono" w:cs="Cascadia Mono"/>
          <w:color w:val="000000"/>
          <w:sz w:val="26"/>
          <w:szCs w:val="26"/>
          <w:highlight w:val="white"/>
        </w:rPr>
        <w:t>)</w:t>
      </w:r>
    </w:p>
    <w:p w14:paraId="49E65C95"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plt.ylabel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'Амплітуда'</w:t>
      </w:r>
      <w:r>
        <w:rPr>
          <w:rFonts w:ascii="Cascadia Mono" w:eastAsia="Cascadia Mono" w:hAnsi="Cascadia Mono" w:cs="Cascadia Mono"/>
          <w:color w:val="000000"/>
          <w:sz w:val="26"/>
          <w:szCs w:val="26"/>
          <w:highlight w:val="white"/>
        </w:rPr>
        <w:t>)</w:t>
      </w:r>
    </w:p>
    <w:p w14:paraId="257AA728"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plt.title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'Медіанна фільтрація'</w:t>
      </w:r>
      <w:r>
        <w:rPr>
          <w:rFonts w:ascii="Cascadia Mono" w:eastAsia="Cascadia Mono" w:hAnsi="Cascadia Mono" w:cs="Cascadia Mono"/>
          <w:color w:val="000000"/>
          <w:sz w:val="26"/>
          <w:szCs w:val="26"/>
          <w:highlight w:val="white"/>
        </w:rPr>
        <w:t>)</w:t>
      </w:r>
    </w:p>
    <w:p w14:paraId="6D6B7A00" w14:textId="77777777" w:rsidR="00DE011A" w:rsidRDefault="009240C3">
      <w:pPr>
        <w:pBdr>
          <w:top w:val="nil"/>
          <w:left w:val="nil"/>
          <w:bottom w:val="nil"/>
          <w:right w:val="nil"/>
          <w:between w:val="nil"/>
        </w:pBdr>
        <w:spacing w:after="0" w:line="360" w:lineRule="auto"/>
        <w:jc w:val="both"/>
        <w:rPr>
          <w:rFonts w:ascii="Cascadia Mono" w:eastAsia="Cascadia Mono" w:hAnsi="Cascadia Mono" w:cs="Cascadia Mono"/>
          <w:color w:val="000000"/>
          <w:sz w:val="26"/>
          <w:szCs w:val="26"/>
        </w:rPr>
      </w:pPr>
      <w:proofErr w:type="spellStart"/>
      <w:r>
        <w:rPr>
          <w:rFonts w:ascii="Cascadia Mono" w:eastAsia="Cascadia Mono" w:hAnsi="Cascadia Mono" w:cs="Cascadia Mono"/>
          <w:color w:val="000000"/>
          <w:sz w:val="26"/>
          <w:szCs w:val="26"/>
          <w:highlight w:val="white"/>
        </w:rPr>
        <w:t>plt.sh</w:t>
      </w:r>
      <w:r>
        <w:rPr>
          <w:rFonts w:ascii="Cascadia Mono" w:eastAsia="Cascadia Mono" w:hAnsi="Cascadia Mono" w:cs="Cascadia Mono"/>
          <w:color w:val="000000"/>
          <w:sz w:val="26"/>
          <w:szCs w:val="26"/>
          <w:highlight w:val="white"/>
        </w:rPr>
        <w:t>ow</w:t>
      </w:r>
      <w:proofErr w:type="spellEnd"/>
      <w:r>
        <w:rPr>
          <w:rFonts w:ascii="Cascadia Mono" w:eastAsia="Cascadia Mono" w:hAnsi="Cascadia Mono" w:cs="Cascadia Mono"/>
          <w:color w:val="000000"/>
          <w:sz w:val="26"/>
          <w:szCs w:val="26"/>
          <w:highlight w:val="white"/>
        </w:rPr>
        <w:t>()</w:t>
      </w:r>
    </w:p>
    <w:p w14:paraId="4F345559" w14:textId="77777777" w:rsidR="00DE011A" w:rsidRDefault="00DE011A">
      <w:pPr>
        <w:pBdr>
          <w:top w:val="nil"/>
          <w:left w:val="nil"/>
          <w:bottom w:val="nil"/>
          <w:right w:val="nil"/>
          <w:between w:val="nil"/>
        </w:pBdr>
        <w:spacing w:after="0" w:line="360" w:lineRule="auto"/>
        <w:ind w:firstLine="709"/>
        <w:jc w:val="both"/>
        <w:rPr>
          <w:rFonts w:ascii="Cascadia Mono" w:eastAsia="Cascadia Mono" w:hAnsi="Cascadia Mono" w:cs="Cascadia Mono"/>
          <w:color w:val="000000"/>
          <w:sz w:val="26"/>
          <w:szCs w:val="26"/>
        </w:rPr>
      </w:pPr>
    </w:p>
    <w:p w14:paraId="25BB213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тестування. Медіанна фільтрація виявилася ефективною при усуненні викидів, але могла не зберігати деталі малих амплітуд.</w:t>
      </w:r>
    </w:p>
    <w:p w14:paraId="16F5BAFC"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Фільтр Савіцького-Голея</w:t>
      </w:r>
    </w:p>
    <w:p w14:paraId="6C130905"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Фільтр Савіцького-Голея дозволяє згладжувати сигнал за допомогою поліноміальної апроксимації.</w:t>
      </w:r>
    </w:p>
    <w:p w14:paraId="314DFCDA"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from</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scipy.signal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savgol_filter</w:t>
      </w:r>
      <w:proofErr w:type="spellEnd"/>
    </w:p>
    <w:p w14:paraId="17EA10BD"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0990D876"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Фільтрація Савіцького-Голея</w:t>
      </w:r>
    </w:p>
    <w:p w14:paraId="14CCEA61"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savgol_filter</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observed_signal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window_length</w:t>
      </w:r>
      <w:proofErr w:type="spellEnd"/>
      <w:r>
        <w:rPr>
          <w:rFonts w:ascii="Cascadia Mono" w:eastAsia="Cascadia Mono" w:hAnsi="Cascadia Mono" w:cs="Cascadia Mono"/>
          <w:color w:val="000000"/>
          <w:sz w:val="26"/>
          <w:szCs w:val="26"/>
          <w:highlight w:val="white"/>
        </w:rPr>
        <w:t xml:space="preserve">=5, </w:t>
      </w:r>
      <w:proofErr w:type="spellStart"/>
      <w:r>
        <w:rPr>
          <w:rFonts w:ascii="Cascadia Mono" w:eastAsia="Cascadia Mono" w:hAnsi="Cascadia Mono" w:cs="Cascadia Mono"/>
          <w:color w:val="000000"/>
          <w:sz w:val="26"/>
          <w:szCs w:val="26"/>
          <w:highlight w:val="white"/>
        </w:rPr>
        <w:t>polyorder</w:t>
      </w:r>
      <w:proofErr w:type="spellEnd"/>
      <w:r>
        <w:rPr>
          <w:rFonts w:ascii="Cascadia Mono" w:eastAsia="Cascadia Mono" w:hAnsi="Cascadia Mono" w:cs="Cascadia Mono"/>
          <w:color w:val="000000"/>
          <w:sz w:val="26"/>
          <w:szCs w:val="26"/>
          <w:highlight w:val="white"/>
        </w:rPr>
        <w:t>=2)</w:t>
      </w:r>
    </w:p>
    <w:p w14:paraId="144857F8"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3663789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Візуалізація результатів</w:t>
      </w:r>
    </w:p>
    <w:p w14:paraId="21154AB7"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'g'</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'Справжній сигнал'</w:t>
      </w:r>
      <w:r>
        <w:rPr>
          <w:rFonts w:ascii="Cascadia Mono" w:eastAsia="Cascadia Mono" w:hAnsi="Cascadia Mono" w:cs="Cascadia Mono"/>
          <w:color w:val="000000"/>
          <w:sz w:val="26"/>
          <w:szCs w:val="26"/>
          <w:highlight w:val="white"/>
        </w:rPr>
        <w:t>)</w:t>
      </w:r>
    </w:p>
    <w:p w14:paraId="48E0018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obser</w:t>
      </w:r>
      <w:r>
        <w:rPr>
          <w:rFonts w:ascii="Cascadia Mono" w:eastAsia="Cascadia Mono" w:hAnsi="Cascadia Mono" w:cs="Cascadia Mono"/>
          <w:color w:val="000000"/>
          <w:sz w:val="26"/>
          <w:szCs w:val="26"/>
          <w:highlight w:val="white"/>
        </w:rPr>
        <w:t>ved_signal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'r'</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Зашумлений</w:t>
      </w:r>
      <w:proofErr w:type="spellEnd"/>
      <w:r>
        <w:rPr>
          <w:rFonts w:ascii="Cascadia Mono" w:eastAsia="Cascadia Mono" w:hAnsi="Cascadia Mono" w:cs="Cascadia Mono"/>
          <w:color w:val="A31515"/>
          <w:sz w:val="26"/>
          <w:szCs w:val="26"/>
          <w:highlight w:val="white"/>
        </w:rPr>
        <w:t xml:space="preserve"> сигнал'</w:t>
      </w:r>
      <w:r>
        <w:rPr>
          <w:rFonts w:ascii="Cascadia Mono" w:eastAsia="Cascadia Mono" w:hAnsi="Cascadia Mono" w:cs="Cascadia Mono"/>
          <w:color w:val="000000"/>
          <w:sz w:val="26"/>
          <w:szCs w:val="26"/>
          <w:highlight w:val="white"/>
        </w:rPr>
        <w:t>)</w:t>
      </w:r>
    </w:p>
    <w:p w14:paraId="54A6A673"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plt.plot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time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'b'</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'Фільтрований сигнал (</w:t>
      </w:r>
      <w:proofErr w:type="spellStart"/>
      <w:r>
        <w:rPr>
          <w:rFonts w:ascii="Cascadia Mono" w:eastAsia="Cascadia Mono" w:hAnsi="Cascadia Mono" w:cs="Cascadia Mono"/>
          <w:color w:val="A31515"/>
          <w:sz w:val="26"/>
          <w:szCs w:val="26"/>
          <w:highlight w:val="white"/>
        </w:rPr>
        <w:t>Савіцький-Голей</w:t>
      </w:r>
      <w:proofErr w:type="spellEnd"/>
      <w:r>
        <w:rPr>
          <w:rFonts w:ascii="Cascadia Mono" w:eastAsia="Cascadia Mono" w:hAnsi="Cascadia Mono" w:cs="Cascadia Mono"/>
          <w:color w:val="A31515"/>
          <w:sz w:val="26"/>
          <w:szCs w:val="26"/>
          <w:highlight w:val="white"/>
        </w:rPr>
        <w:t>)'</w:t>
      </w:r>
      <w:r>
        <w:rPr>
          <w:rFonts w:ascii="Cascadia Mono" w:eastAsia="Cascadia Mono" w:hAnsi="Cascadia Mono" w:cs="Cascadia Mono"/>
          <w:color w:val="000000"/>
          <w:sz w:val="26"/>
          <w:szCs w:val="26"/>
          <w:highlight w:val="white"/>
        </w:rPr>
        <w:t>)</w:t>
      </w:r>
    </w:p>
    <w:p w14:paraId="184C7BE5"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plt.legend</w:t>
      </w:r>
      <w:proofErr w:type="spellEnd"/>
      <w:r>
        <w:rPr>
          <w:rFonts w:ascii="Cascadia Mono" w:eastAsia="Cascadia Mono" w:hAnsi="Cascadia Mono" w:cs="Cascadia Mono"/>
          <w:color w:val="000000"/>
          <w:sz w:val="26"/>
          <w:szCs w:val="26"/>
          <w:highlight w:val="white"/>
        </w:rPr>
        <w:t>()</w:t>
      </w:r>
    </w:p>
    <w:p w14:paraId="4939CC2B"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plt.xlabel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'Час'</w:t>
      </w:r>
      <w:r>
        <w:rPr>
          <w:rFonts w:ascii="Cascadia Mono" w:eastAsia="Cascadia Mono" w:hAnsi="Cascadia Mono" w:cs="Cascadia Mono"/>
          <w:color w:val="000000"/>
          <w:sz w:val="26"/>
          <w:szCs w:val="26"/>
          <w:highlight w:val="white"/>
        </w:rPr>
        <w:t>)</w:t>
      </w:r>
    </w:p>
    <w:p w14:paraId="495A6E81"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plt.ylabel</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'Амплітуда'</w:t>
      </w:r>
      <w:r>
        <w:rPr>
          <w:rFonts w:ascii="Cascadia Mono" w:eastAsia="Cascadia Mono" w:hAnsi="Cascadia Mono" w:cs="Cascadia Mono"/>
          <w:color w:val="000000"/>
          <w:sz w:val="26"/>
          <w:szCs w:val="26"/>
          <w:highlight w:val="white"/>
        </w:rPr>
        <w:t>)</w:t>
      </w:r>
    </w:p>
    <w:p w14:paraId="2D4E1F6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plt.title</w:t>
      </w:r>
      <w:proofErr w:type="spellEnd"/>
      <w:r>
        <w:rPr>
          <w:rFonts w:ascii="Cascadia Mono" w:eastAsia="Cascadia Mono" w:hAnsi="Cascadia Mono" w:cs="Cascadia Mono"/>
          <w:color w:val="000000"/>
          <w:sz w:val="26"/>
          <w:szCs w:val="26"/>
          <w:highlight w:val="white"/>
        </w:rPr>
        <w:t>(</w:t>
      </w:r>
      <w:r>
        <w:rPr>
          <w:rFonts w:ascii="Cascadia Mono" w:eastAsia="Cascadia Mono" w:hAnsi="Cascadia Mono" w:cs="Cascadia Mono"/>
          <w:color w:val="A31515"/>
          <w:sz w:val="26"/>
          <w:szCs w:val="26"/>
          <w:highlight w:val="white"/>
        </w:rPr>
        <w:t>'Фільтрація Савіцького-Голея'</w:t>
      </w:r>
      <w:r>
        <w:rPr>
          <w:rFonts w:ascii="Cascadia Mono" w:eastAsia="Cascadia Mono" w:hAnsi="Cascadia Mono" w:cs="Cascadia Mono"/>
          <w:color w:val="000000"/>
          <w:sz w:val="26"/>
          <w:szCs w:val="26"/>
          <w:highlight w:val="white"/>
        </w:rPr>
        <w:t>)</w:t>
      </w:r>
    </w:p>
    <w:p w14:paraId="2916C83F" w14:textId="77777777" w:rsidR="00DE011A" w:rsidRDefault="009240C3">
      <w:pPr>
        <w:pBdr>
          <w:top w:val="nil"/>
          <w:left w:val="nil"/>
          <w:bottom w:val="nil"/>
          <w:right w:val="nil"/>
          <w:between w:val="nil"/>
        </w:pBdr>
        <w:spacing w:after="0" w:line="360" w:lineRule="auto"/>
        <w:jc w:val="both"/>
        <w:rPr>
          <w:rFonts w:ascii="Cascadia Mono" w:eastAsia="Cascadia Mono" w:hAnsi="Cascadia Mono" w:cs="Cascadia Mono"/>
          <w:color w:val="000000"/>
          <w:sz w:val="26"/>
          <w:szCs w:val="26"/>
        </w:rPr>
      </w:pPr>
      <w:proofErr w:type="spellStart"/>
      <w:r>
        <w:rPr>
          <w:rFonts w:ascii="Cascadia Mono" w:eastAsia="Cascadia Mono" w:hAnsi="Cascadia Mono" w:cs="Cascadia Mono"/>
          <w:color w:val="000000"/>
          <w:sz w:val="26"/>
          <w:szCs w:val="26"/>
          <w:highlight w:val="white"/>
        </w:rPr>
        <w:t>plt.show</w:t>
      </w:r>
      <w:proofErr w:type="spellEnd"/>
      <w:r>
        <w:rPr>
          <w:rFonts w:ascii="Cascadia Mono" w:eastAsia="Cascadia Mono" w:hAnsi="Cascadia Mono" w:cs="Cascadia Mono"/>
          <w:color w:val="000000"/>
          <w:sz w:val="26"/>
          <w:szCs w:val="26"/>
          <w:highlight w:val="white"/>
        </w:rPr>
        <w:t>()</w:t>
      </w:r>
    </w:p>
    <w:p w14:paraId="6A0CE3F6" w14:textId="77777777" w:rsidR="00DE011A" w:rsidRDefault="00DE011A">
      <w:pPr>
        <w:pBdr>
          <w:top w:val="nil"/>
          <w:left w:val="nil"/>
          <w:bottom w:val="nil"/>
          <w:right w:val="nil"/>
          <w:between w:val="nil"/>
        </w:pBdr>
        <w:spacing w:after="0" w:line="360" w:lineRule="auto"/>
        <w:ind w:firstLine="709"/>
        <w:jc w:val="both"/>
        <w:rPr>
          <w:rFonts w:ascii="Cascadia Mono" w:eastAsia="Cascadia Mono" w:hAnsi="Cascadia Mono" w:cs="Cascadia Mono"/>
          <w:color w:val="000000"/>
          <w:sz w:val="26"/>
          <w:szCs w:val="26"/>
        </w:rPr>
      </w:pPr>
    </w:p>
    <w:p w14:paraId="0B9254B9"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тестування. Фільтр Савіцького-Голея показав хороші результати на гладких сигналах, ефективно усуваючи шум, зберігаючи при цьому деталі сигналу.</w:t>
      </w:r>
    </w:p>
    <w:p w14:paraId="07C8F675" w14:textId="77777777" w:rsidR="00DE011A" w:rsidRDefault="00DE011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43A3914A" w14:textId="77777777" w:rsidR="00DE011A" w:rsidRDefault="009240C3">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Оцінка продуктивності фільтрів</w:t>
      </w:r>
    </w:p>
    <w:p w14:paraId="750992DB"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кожного методу фільтрації проведемо оцінку продуктивності за допо</w:t>
      </w:r>
      <w:r>
        <w:rPr>
          <w:rFonts w:ascii="Times New Roman" w:eastAsia="Times New Roman" w:hAnsi="Times New Roman" w:cs="Times New Roman"/>
          <w:color w:val="000000"/>
          <w:sz w:val="28"/>
          <w:szCs w:val="28"/>
        </w:rPr>
        <w:t xml:space="preserve">могою метрик MSE, RMSE, MAE, PSNR, SSIM, SNR та кореляції </w:t>
      </w:r>
      <w:proofErr w:type="spellStart"/>
      <w:r>
        <w:rPr>
          <w:rFonts w:ascii="Times New Roman" w:eastAsia="Times New Roman" w:hAnsi="Times New Roman" w:cs="Times New Roman"/>
          <w:color w:val="000000"/>
          <w:sz w:val="28"/>
          <w:szCs w:val="28"/>
        </w:rPr>
        <w:t>Пірсона</w:t>
      </w:r>
      <w:proofErr w:type="spellEnd"/>
      <w:r>
        <w:rPr>
          <w:rFonts w:ascii="Times New Roman" w:eastAsia="Times New Roman" w:hAnsi="Times New Roman" w:cs="Times New Roman"/>
          <w:color w:val="000000"/>
          <w:sz w:val="28"/>
          <w:szCs w:val="28"/>
        </w:rPr>
        <w:t>.</w:t>
      </w:r>
    </w:p>
    <w:p w14:paraId="0B53C6A2"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from</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sklearn.metrics</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mean_squared_error</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mean_absolute_error</w:t>
      </w:r>
      <w:proofErr w:type="spellEnd"/>
    </w:p>
    <w:p w14:paraId="27F7FE0F"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from</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skimage.metrics</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import</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structural_similarity</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as</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ssim</w:t>
      </w:r>
      <w:proofErr w:type="spellEnd"/>
    </w:p>
    <w:p w14:paraId="6FDA4AAE"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246FEF1F"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Функція для оцінки продуктивності</w:t>
      </w:r>
    </w:p>
    <w:p w14:paraId="7535401D"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FF"/>
          <w:sz w:val="26"/>
          <w:szCs w:val="26"/>
          <w:highlight w:val="white"/>
        </w:rPr>
        <w:t>def</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2B91AF"/>
          <w:sz w:val="26"/>
          <w:szCs w:val="26"/>
          <w:highlight w:val="white"/>
        </w:rPr>
        <w:t>evaluate_filter</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w:t>
      </w:r>
    </w:p>
    <w:p w14:paraId="16E9A029"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mse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mean_squared_error</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w:t>
      </w:r>
    </w:p>
    <w:p w14:paraId="1BB1EFA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rmse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np.sqrt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mse</w:t>
      </w:r>
      <w:proofErr w:type="spellEnd"/>
      <w:r>
        <w:rPr>
          <w:rFonts w:ascii="Cascadia Mono" w:eastAsia="Cascadia Mono" w:hAnsi="Cascadia Mono" w:cs="Cascadia Mono"/>
          <w:color w:val="000000"/>
          <w:sz w:val="26"/>
          <w:szCs w:val="26"/>
          <w:highlight w:val="white"/>
        </w:rPr>
        <w:t>)</w:t>
      </w:r>
    </w:p>
    <w:p w14:paraId="1444B530"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mae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mean_absolute_error</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w:t>
      </w:r>
    </w:p>
    <w:p w14:paraId="2AE7B726"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
    <w:p w14:paraId="1669F5F0"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PSNR</w:t>
      </w:r>
    </w:p>
    <w:p w14:paraId="7A0CB673"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max_pixel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np.max</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w:t>
      </w:r>
    </w:p>
    <w:p w14:paraId="54C057C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psnr</w:t>
      </w:r>
      <w:proofErr w:type="spellEnd"/>
      <w:r>
        <w:rPr>
          <w:rFonts w:ascii="Cascadia Mono" w:eastAsia="Cascadia Mono" w:hAnsi="Cascadia Mono" w:cs="Cascadia Mono"/>
          <w:color w:val="000000"/>
          <w:sz w:val="26"/>
          <w:szCs w:val="26"/>
          <w:highlight w:val="white"/>
        </w:rPr>
        <w:t xml:space="preserve"> = 20 * np.log10(</w:t>
      </w:r>
      <w:proofErr w:type="spellStart"/>
      <w:r>
        <w:rPr>
          <w:rFonts w:ascii="Cascadia Mono" w:eastAsia="Cascadia Mono" w:hAnsi="Cascadia Mono" w:cs="Cascadia Mono"/>
          <w:color w:val="000000"/>
          <w:sz w:val="26"/>
          <w:szCs w:val="26"/>
          <w:highlight w:val="white"/>
        </w:rPr>
        <w:t>max_pixel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np.sqrt</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mse</w:t>
      </w:r>
      <w:proofErr w:type="spellEnd"/>
      <w:r>
        <w:rPr>
          <w:rFonts w:ascii="Cascadia Mono" w:eastAsia="Cascadia Mono" w:hAnsi="Cascadia Mono" w:cs="Cascadia Mono"/>
          <w:color w:val="000000"/>
          <w:sz w:val="26"/>
          <w:szCs w:val="26"/>
          <w:highlight w:val="white"/>
        </w:rPr>
        <w:t>))</w:t>
      </w:r>
    </w:p>
    <w:p w14:paraId="71F567C1"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
    <w:p w14:paraId="6E9A42DC"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SSIM</w:t>
      </w:r>
    </w:p>
    <w:p w14:paraId="2F03D38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ssim_value</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ssim</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w:t>
      </w:r>
    </w:p>
    <w:p w14:paraId="40D7BC23"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
    <w:p w14:paraId="2F59647B"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SNR</w:t>
      </w:r>
    </w:p>
    <w:p w14:paraId="13708D64"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signal_power</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np.mean</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 2)</w:t>
      </w:r>
    </w:p>
    <w:p w14:paraId="5FECEC79"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noise_power</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np.mean</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 ** 2)</w:t>
      </w:r>
    </w:p>
    <w:p w14:paraId="1F38D22C"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snr</w:t>
      </w:r>
      <w:proofErr w:type="spellEnd"/>
      <w:r>
        <w:rPr>
          <w:rFonts w:ascii="Cascadia Mono" w:eastAsia="Cascadia Mono" w:hAnsi="Cascadia Mono" w:cs="Cascadia Mono"/>
          <w:color w:val="000000"/>
          <w:sz w:val="26"/>
          <w:szCs w:val="26"/>
          <w:highlight w:val="white"/>
        </w:rPr>
        <w:t xml:space="preserve"> = 10 * np.log10(</w:t>
      </w:r>
      <w:proofErr w:type="spellStart"/>
      <w:r>
        <w:rPr>
          <w:rFonts w:ascii="Cascadia Mono" w:eastAsia="Cascadia Mono" w:hAnsi="Cascadia Mono" w:cs="Cascadia Mono"/>
          <w:color w:val="000000"/>
          <w:sz w:val="26"/>
          <w:szCs w:val="26"/>
          <w:highlight w:val="white"/>
        </w:rPr>
        <w:t>signal_power</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noise_power</w:t>
      </w:r>
      <w:proofErr w:type="spellEnd"/>
      <w:r>
        <w:rPr>
          <w:rFonts w:ascii="Cascadia Mono" w:eastAsia="Cascadia Mono" w:hAnsi="Cascadia Mono" w:cs="Cascadia Mono"/>
          <w:color w:val="000000"/>
          <w:sz w:val="26"/>
          <w:szCs w:val="26"/>
          <w:highlight w:val="white"/>
        </w:rPr>
        <w:t>)</w:t>
      </w:r>
    </w:p>
    <w:p w14:paraId="61E3B14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
    <w:p w14:paraId="7714118E"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008000"/>
          <w:sz w:val="26"/>
          <w:szCs w:val="26"/>
          <w:highlight w:val="white"/>
        </w:rPr>
        <w:t xml:space="preserve"># Кореляція </w:t>
      </w:r>
      <w:proofErr w:type="spellStart"/>
      <w:r>
        <w:rPr>
          <w:rFonts w:ascii="Cascadia Mono" w:eastAsia="Cascadia Mono" w:hAnsi="Cascadia Mono" w:cs="Cascadia Mono"/>
          <w:color w:val="008000"/>
          <w:sz w:val="26"/>
          <w:szCs w:val="26"/>
          <w:highlight w:val="white"/>
        </w:rPr>
        <w:t>Пірсона</w:t>
      </w:r>
      <w:proofErr w:type="spellEnd"/>
    </w:p>
    <w:p w14:paraId="57F279F5"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correlation</w:t>
      </w:r>
      <w:proofErr w:type="spellEnd"/>
      <w:r>
        <w:rPr>
          <w:rFonts w:ascii="Cascadia Mono" w:eastAsia="Cascadia Mono" w:hAnsi="Cascadia Mono" w:cs="Cascadia Mono"/>
          <w:color w:val="000000"/>
          <w:sz w:val="26"/>
          <w:szCs w:val="26"/>
          <w:highlight w:val="white"/>
        </w:rPr>
        <w:t xml:space="preserve"> = </w:t>
      </w:r>
      <w:proofErr w:type="spellStart"/>
      <w:r>
        <w:rPr>
          <w:rFonts w:ascii="Cascadia Mono" w:eastAsia="Cascadia Mono" w:hAnsi="Cascadia Mono" w:cs="Cascadia Mono"/>
          <w:color w:val="000000"/>
          <w:sz w:val="26"/>
          <w:szCs w:val="26"/>
          <w:highlight w:val="white"/>
        </w:rPr>
        <w:t>np.corrcoef</w:t>
      </w:r>
      <w:proofErr w:type="spellEnd"/>
      <w:r>
        <w:rPr>
          <w:rFonts w:ascii="Cascadia Mono" w:eastAsia="Cascadia Mono" w:hAnsi="Cascadia Mono" w:cs="Cascadia Mono"/>
          <w:color w:val="000000"/>
          <w:sz w:val="26"/>
          <w:szCs w:val="26"/>
          <w:highlight w:val="white"/>
        </w:rPr>
        <w:t>(</w:t>
      </w:r>
      <w:proofErr w:type="spellStart"/>
      <w:r>
        <w:rPr>
          <w:rFonts w:ascii="Cascadia Mono" w:eastAsia="Cascadia Mono" w:hAnsi="Cascadia Mono" w:cs="Cascadia Mono"/>
          <w:color w:val="000000"/>
          <w:sz w:val="26"/>
          <w:szCs w:val="26"/>
          <w:highlight w:val="white"/>
        </w:rPr>
        <w:t>true_signal</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)[0, 1]</w:t>
      </w:r>
    </w:p>
    <w:p w14:paraId="0C3D922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
    <w:p w14:paraId="311BEBEF"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FF"/>
          <w:sz w:val="26"/>
          <w:szCs w:val="26"/>
          <w:highlight w:val="white"/>
        </w:rPr>
        <w:t>return</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mse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rmse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mae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psnr</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ssim_value</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snr</w:t>
      </w:r>
      <w:proofErr w:type="spellEnd"/>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correlation</w:t>
      </w:r>
      <w:proofErr w:type="spellEnd"/>
    </w:p>
    <w:p w14:paraId="1736F18A"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31DCFA13"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8000"/>
          <w:sz w:val="26"/>
          <w:szCs w:val="26"/>
          <w:highlight w:val="white"/>
        </w:rPr>
        <w:t># Оцінка продуктив</w:t>
      </w:r>
      <w:r>
        <w:rPr>
          <w:rFonts w:ascii="Cascadia Mono" w:eastAsia="Cascadia Mono" w:hAnsi="Cascadia Mono" w:cs="Cascadia Mono"/>
          <w:color w:val="008000"/>
          <w:sz w:val="26"/>
          <w:szCs w:val="26"/>
          <w:highlight w:val="white"/>
        </w:rPr>
        <w:t>ності кожного методу</w:t>
      </w:r>
    </w:p>
    <w:p w14:paraId="05727490" w14:textId="77777777" w:rsidR="00DE011A" w:rsidRDefault="009240C3">
      <w:pPr>
        <w:spacing w:after="0" w:line="240" w:lineRule="auto"/>
        <w:rPr>
          <w:rFonts w:ascii="Cascadia Mono" w:eastAsia="Cascadia Mono" w:hAnsi="Cascadia Mono" w:cs="Cascadia Mono"/>
          <w:color w:val="000000"/>
          <w:sz w:val="26"/>
          <w:szCs w:val="26"/>
          <w:highlight w:val="white"/>
        </w:rPr>
      </w:pPr>
      <w:proofErr w:type="spellStart"/>
      <w:r>
        <w:rPr>
          <w:rFonts w:ascii="Cascadia Mono" w:eastAsia="Cascadia Mono" w:hAnsi="Cascadia Mono" w:cs="Cascadia Mono"/>
          <w:color w:val="000000"/>
          <w:sz w:val="26"/>
          <w:szCs w:val="26"/>
          <w:highlight w:val="white"/>
        </w:rPr>
        <w:t>methods</w:t>
      </w:r>
      <w:proofErr w:type="spellEnd"/>
      <w:r>
        <w:rPr>
          <w:rFonts w:ascii="Cascadia Mono" w:eastAsia="Cascadia Mono" w:hAnsi="Cascadia Mono" w:cs="Cascadia Mono"/>
          <w:color w:val="000000"/>
          <w:sz w:val="26"/>
          <w:szCs w:val="26"/>
          <w:highlight w:val="white"/>
        </w:rPr>
        <w:t xml:space="preserve"> = {</w:t>
      </w:r>
    </w:p>
    <w:p w14:paraId="12EE5AA2"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'Калманів фільтр'</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x_est</w:t>
      </w:r>
      <w:proofErr w:type="spellEnd"/>
      <w:r>
        <w:rPr>
          <w:rFonts w:ascii="Cascadia Mono" w:eastAsia="Cascadia Mono" w:hAnsi="Cascadia Mono" w:cs="Cascadia Mono"/>
          <w:color w:val="000000"/>
          <w:sz w:val="26"/>
          <w:szCs w:val="26"/>
          <w:highlight w:val="white"/>
        </w:rPr>
        <w:t>,</w:t>
      </w:r>
    </w:p>
    <w:p w14:paraId="5D17B3AB"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'PCA'</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w:t>
      </w:r>
    </w:p>
    <w:p w14:paraId="71549783"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'Вейвлет'</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recovered_signal</w:t>
      </w:r>
      <w:proofErr w:type="spellEnd"/>
      <w:r>
        <w:rPr>
          <w:rFonts w:ascii="Cascadia Mono" w:eastAsia="Cascadia Mono" w:hAnsi="Cascadia Mono" w:cs="Cascadia Mono"/>
          <w:color w:val="000000"/>
          <w:sz w:val="26"/>
          <w:szCs w:val="26"/>
          <w:highlight w:val="white"/>
        </w:rPr>
        <w:t>,</w:t>
      </w:r>
    </w:p>
    <w:p w14:paraId="5545681C"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'Медіанна'</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filtered_signal</w:t>
      </w:r>
      <w:proofErr w:type="spellEnd"/>
      <w:r>
        <w:rPr>
          <w:rFonts w:ascii="Cascadia Mono" w:eastAsia="Cascadia Mono" w:hAnsi="Cascadia Mono" w:cs="Cascadia Mono"/>
          <w:color w:val="000000"/>
          <w:sz w:val="26"/>
          <w:szCs w:val="26"/>
          <w:highlight w:val="white"/>
        </w:rPr>
        <w:t>,</w:t>
      </w:r>
    </w:p>
    <w:p w14:paraId="62B7ED2F" w14:textId="77777777" w:rsidR="00DE011A" w:rsidRDefault="009240C3">
      <w:pPr>
        <w:spacing w:after="0" w:line="240" w:lineRule="auto"/>
        <w:rPr>
          <w:rFonts w:ascii="Cascadia Mono" w:eastAsia="Cascadia Mono" w:hAnsi="Cascadia Mono" w:cs="Cascadia Mono"/>
          <w:color w:val="000000"/>
          <w:sz w:val="26"/>
          <w:szCs w:val="26"/>
          <w:highlight w:val="white"/>
        </w:rPr>
      </w:pPr>
      <w:r>
        <w:rPr>
          <w:rFonts w:ascii="Cascadia Mono" w:eastAsia="Cascadia Mono" w:hAnsi="Cascadia Mono" w:cs="Cascadia Mono"/>
          <w:color w:val="000000"/>
          <w:sz w:val="26"/>
          <w:szCs w:val="26"/>
          <w:highlight w:val="white"/>
        </w:rPr>
        <w:t xml:space="preserve">    </w:t>
      </w:r>
      <w:r>
        <w:rPr>
          <w:rFonts w:ascii="Cascadia Mono" w:eastAsia="Cascadia Mono" w:hAnsi="Cascadia Mono" w:cs="Cascadia Mono"/>
          <w:color w:val="A31515"/>
          <w:sz w:val="26"/>
          <w:szCs w:val="26"/>
          <w:highlight w:val="white"/>
        </w:rPr>
        <w:t>'</w:t>
      </w:r>
      <w:proofErr w:type="spellStart"/>
      <w:r>
        <w:rPr>
          <w:rFonts w:ascii="Cascadia Mono" w:eastAsia="Cascadia Mono" w:hAnsi="Cascadia Mono" w:cs="Cascadia Mono"/>
          <w:color w:val="A31515"/>
          <w:sz w:val="26"/>
          <w:szCs w:val="26"/>
          <w:highlight w:val="white"/>
        </w:rPr>
        <w:t>Савіцький-Голей</w:t>
      </w:r>
      <w:proofErr w:type="spellEnd"/>
      <w:r>
        <w:rPr>
          <w:rFonts w:ascii="Cascadia Mono" w:eastAsia="Cascadia Mono" w:hAnsi="Cascadia Mono" w:cs="Cascadia Mono"/>
          <w:color w:val="A31515"/>
          <w:sz w:val="26"/>
          <w:szCs w:val="26"/>
          <w:highlight w:val="white"/>
        </w:rPr>
        <w:t>'</w:t>
      </w:r>
      <w:r>
        <w:rPr>
          <w:rFonts w:ascii="Cascadia Mono" w:eastAsia="Cascadia Mono" w:hAnsi="Cascadia Mono" w:cs="Cascadia Mono"/>
          <w:color w:val="000000"/>
          <w:sz w:val="26"/>
          <w:szCs w:val="26"/>
          <w:highlight w:val="white"/>
        </w:rPr>
        <w:t xml:space="preserve">: </w:t>
      </w:r>
      <w:proofErr w:type="spellStart"/>
      <w:r>
        <w:rPr>
          <w:rFonts w:ascii="Cascadia Mono" w:eastAsia="Cascadia Mono" w:hAnsi="Cascadia Mono" w:cs="Cascadia Mono"/>
          <w:color w:val="000000"/>
          <w:sz w:val="26"/>
          <w:szCs w:val="26"/>
          <w:highlight w:val="white"/>
        </w:rPr>
        <w:t>filtered</w:t>
      </w:r>
      <w:proofErr w:type="spellEnd"/>
    </w:p>
    <w:p w14:paraId="45131D4F" w14:textId="77777777" w:rsidR="00DE011A" w:rsidRDefault="00DE011A">
      <w:pPr>
        <w:spacing w:after="0" w:line="240" w:lineRule="auto"/>
        <w:rPr>
          <w:rFonts w:ascii="Cascadia Mono" w:eastAsia="Cascadia Mono" w:hAnsi="Cascadia Mono" w:cs="Cascadia Mono"/>
          <w:color w:val="000000"/>
          <w:sz w:val="26"/>
          <w:szCs w:val="26"/>
          <w:highlight w:val="white"/>
        </w:rPr>
      </w:pPr>
    </w:p>
    <w:p w14:paraId="0958357F"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рамках експериментів були проаналізовані різні методи фільтрації сигналів, що дозволило оцінити їх ефективність за такими критеріями, як середньоквадратична помилка (MSE), середня абсолютна помилка (MAE), пікове співвідношення сигнал/шум (PSNR), структур</w:t>
      </w:r>
      <w:r>
        <w:rPr>
          <w:rFonts w:ascii="Times New Roman" w:eastAsia="Times New Roman" w:hAnsi="Times New Roman" w:cs="Times New Roman"/>
          <w:color w:val="000000"/>
          <w:sz w:val="28"/>
          <w:szCs w:val="28"/>
        </w:rPr>
        <w:t xml:space="preserve">на подібність (SSIM), відношення </w:t>
      </w:r>
      <w:r>
        <w:rPr>
          <w:rFonts w:ascii="Times New Roman" w:eastAsia="Times New Roman" w:hAnsi="Times New Roman" w:cs="Times New Roman"/>
          <w:color w:val="000000"/>
          <w:sz w:val="28"/>
          <w:szCs w:val="28"/>
        </w:rPr>
        <w:lastRenderedPageBreak/>
        <w:t xml:space="preserve">сигнал/шум (SNR) та кореляція </w:t>
      </w:r>
      <w:proofErr w:type="spellStart"/>
      <w:r>
        <w:rPr>
          <w:rFonts w:ascii="Times New Roman" w:eastAsia="Times New Roman" w:hAnsi="Times New Roman" w:cs="Times New Roman"/>
          <w:color w:val="000000"/>
          <w:sz w:val="28"/>
          <w:szCs w:val="28"/>
        </w:rPr>
        <w:t>Пірсона</w:t>
      </w:r>
      <w:proofErr w:type="spellEnd"/>
      <w:r>
        <w:rPr>
          <w:rFonts w:ascii="Times New Roman" w:eastAsia="Times New Roman" w:hAnsi="Times New Roman" w:cs="Times New Roman"/>
          <w:color w:val="000000"/>
          <w:sz w:val="28"/>
          <w:szCs w:val="28"/>
        </w:rPr>
        <w:t>. Кожен метод продемонстрував різні рівні продуктивності в залежності від характеру шуму, типу сигналу та специфіки налаштувань.</w:t>
      </w:r>
    </w:p>
    <w:p w14:paraId="1808FBC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Розширений аналіз методів фільтрації шумів з використання</w:t>
      </w:r>
      <w:r>
        <w:rPr>
          <w:rFonts w:ascii="Times New Roman" w:eastAsia="Times New Roman" w:hAnsi="Times New Roman" w:cs="Times New Roman"/>
          <w:color w:val="000000"/>
          <w:sz w:val="28"/>
          <w:szCs w:val="28"/>
        </w:rPr>
        <w:t>м онлайн-</w:t>
      </w:r>
      <w:proofErr w:type="spellStart"/>
      <w:r>
        <w:rPr>
          <w:rFonts w:ascii="Times New Roman" w:eastAsia="Times New Roman" w:hAnsi="Times New Roman" w:cs="Times New Roman"/>
          <w:color w:val="000000"/>
          <w:sz w:val="28"/>
          <w:szCs w:val="28"/>
        </w:rPr>
        <w:t>датасетів</w:t>
      </w:r>
      <w:proofErr w:type="spellEnd"/>
      <w:r>
        <w:rPr>
          <w:rFonts w:ascii="Times New Roman" w:eastAsia="Times New Roman" w:hAnsi="Times New Roman" w:cs="Times New Roman"/>
          <w:color w:val="000000"/>
          <w:sz w:val="28"/>
          <w:szCs w:val="28"/>
        </w:rPr>
        <w:t xml:space="preserve"> (рис. 3.15, рис. 3.16, рис. 3.17, рис. 3.18).</w:t>
      </w:r>
    </w:p>
    <w:p w14:paraId="2BB04622"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4FB94746" wp14:editId="11F03A19">
            <wp:extent cx="6256359" cy="2597129"/>
            <wp:effectExtent l="0" t="0" r="0" b="0"/>
            <wp:docPr id="2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l="4187" r="2161"/>
                    <a:stretch>
                      <a:fillRect/>
                    </a:stretch>
                  </pic:blipFill>
                  <pic:spPr>
                    <a:xfrm>
                      <a:off x="0" y="0"/>
                      <a:ext cx="6256359" cy="2597129"/>
                    </a:xfrm>
                    <a:prstGeom prst="rect">
                      <a:avLst/>
                    </a:prstGeom>
                    <a:ln/>
                  </pic:spPr>
                </pic:pic>
              </a:graphicData>
            </a:graphic>
          </wp:inline>
        </w:drawing>
      </w:r>
    </w:p>
    <w:p w14:paraId="247F4059"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3.15 – Вибір параметру «Онлайн </w:t>
      </w:r>
      <w:proofErr w:type="spellStart"/>
      <w:r>
        <w:rPr>
          <w:rFonts w:ascii="Times New Roman" w:eastAsia="Times New Roman" w:hAnsi="Times New Roman" w:cs="Times New Roman"/>
          <w:color w:val="000000"/>
          <w:sz w:val="28"/>
          <w:szCs w:val="28"/>
        </w:rPr>
        <w:t>дасет</w:t>
      </w:r>
      <w:proofErr w:type="spellEnd"/>
      <w:r>
        <w:rPr>
          <w:rFonts w:ascii="Times New Roman" w:eastAsia="Times New Roman" w:hAnsi="Times New Roman" w:cs="Times New Roman"/>
          <w:color w:val="000000"/>
          <w:sz w:val="28"/>
          <w:szCs w:val="28"/>
        </w:rPr>
        <w:t>»</w:t>
      </w:r>
    </w:p>
    <w:p w14:paraId="40D46070"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14:anchorId="47F1999D" wp14:editId="1A9EEF48">
            <wp:extent cx="6316998" cy="3459455"/>
            <wp:effectExtent l="0" t="0" r="0" b="0"/>
            <wp:docPr id="2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l="4687" r="2327"/>
                    <a:stretch>
                      <a:fillRect/>
                    </a:stretch>
                  </pic:blipFill>
                  <pic:spPr>
                    <a:xfrm>
                      <a:off x="0" y="0"/>
                      <a:ext cx="6316998" cy="3459455"/>
                    </a:xfrm>
                    <a:prstGeom prst="rect">
                      <a:avLst/>
                    </a:prstGeom>
                    <a:ln/>
                  </pic:spPr>
                </pic:pic>
              </a:graphicData>
            </a:graphic>
          </wp:inline>
        </w:drawing>
      </w:r>
    </w:p>
    <w:p w14:paraId="2E8474D1"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3.16 – Вивід перших рядків завантажених даних</w:t>
      </w:r>
    </w:p>
    <w:p w14:paraId="2A823E62"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5E4E6F6D" wp14:editId="02159360">
            <wp:extent cx="6299835" cy="4514215"/>
            <wp:effectExtent l="0" t="0" r="0" b="0"/>
            <wp:docPr id="21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0"/>
                    <a:srcRect/>
                    <a:stretch>
                      <a:fillRect/>
                    </a:stretch>
                  </pic:blipFill>
                  <pic:spPr>
                    <a:xfrm>
                      <a:off x="0" y="0"/>
                      <a:ext cx="6299835" cy="4514215"/>
                    </a:xfrm>
                    <a:prstGeom prst="rect">
                      <a:avLst/>
                    </a:prstGeom>
                    <a:ln/>
                  </pic:spPr>
                </pic:pic>
              </a:graphicData>
            </a:graphic>
          </wp:inline>
        </w:drawing>
      </w:r>
    </w:p>
    <w:p w14:paraId="61A001E0"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3.17 – Форма </w:t>
      </w:r>
      <w:proofErr w:type="spellStart"/>
      <w:r>
        <w:rPr>
          <w:rFonts w:ascii="Times New Roman" w:eastAsia="Times New Roman" w:hAnsi="Times New Roman" w:cs="Times New Roman"/>
          <w:color w:val="000000"/>
          <w:sz w:val="28"/>
          <w:szCs w:val="28"/>
        </w:rPr>
        <w:t>датасету</w:t>
      </w:r>
      <w:proofErr w:type="spellEnd"/>
    </w:p>
    <w:p w14:paraId="5274EB21"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14:anchorId="10C37723" wp14:editId="35BE221B">
            <wp:extent cx="6226991" cy="4526956"/>
            <wp:effectExtent l="0" t="0" r="0" b="0"/>
            <wp:docPr id="2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1"/>
                    <a:srcRect l="4385" r="1875"/>
                    <a:stretch>
                      <a:fillRect/>
                    </a:stretch>
                  </pic:blipFill>
                  <pic:spPr>
                    <a:xfrm>
                      <a:off x="0" y="0"/>
                      <a:ext cx="6226991" cy="4526956"/>
                    </a:xfrm>
                    <a:prstGeom prst="rect">
                      <a:avLst/>
                    </a:prstGeom>
                    <a:ln/>
                  </pic:spPr>
                </pic:pic>
              </a:graphicData>
            </a:graphic>
          </wp:inline>
        </w:drawing>
      </w:r>
    </w:p>
    <w:p w14:paraId="6A6D3B62" w14:textId="77777777" w:rsidR="00DE011A" w:rsidRDefault="009240C3">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Pr>
          <w:rFonts w:ascii="Times New Roman" w:eastAsia="Times New Roman" w:hAnsi="Times New Roman" w:cs="Times New Roman"/>
          <w:sz w:val="28"/>
          <w:szCs w:val="28"/>
        </w:rPr>
        <w:t>унок</w:t>
      </w:r>
      <w:r>
        <w:rPr>
          <w:rFonts w:ascii="Times New Roman" w:eastAsia="Times New Roman" w:hAnsi="Times New Roman" w:cs="Times New Roman"/>
          <w:color w:val="000000"/>
          <w:sz w:val="28"/>
          <w:szCs w:val="28"/>
        </w:rPr>
        <w:t xml:space="preserve"> 3.18 – Аналіз шуму</w:t>
      </w:r>
    </w:p>
    <w:p w14:paraId="7B8C1C1A" w14:textId="77777777" w:rsidR="00DE011A" w:rsidRDefault="00DE011A">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14:paraId="491F1B2A" w14:textId="77777777" w:rsidR="00DE011A" w:rsidRDefault="009240C3">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Нейронні мережі, зокрема глибокі навчальні моделі, продемонстрували здатність до обробки складних даних та відновлення сигналів, включаючи нетрадиційні типи шумів. Завдяки навчанню на великих наборах даних, нейронні мережі мають потенціал для виявлення та </w:t>
      </w:r>
      <w:r>
        <w:rPr>
          <w:rFonts w:ascii="Times New Roman" w:eastAsia="Times New Roman" w:hAnsi="Times New Roman" w:cs="Times New Roman"/>
          <w:color w:val="000000"/>
          <w:sz w:val="28"/>
          <w:szCs w:val="28"/>
        </w:rPr>
        <w:t>усунення артефактів, які можуть залишатися непоміченими традиційними методами. Важливими перевагами нейронних мереж є їхня адаптивність до змін у характеристиках сигналів та можливість покращення продуктивності через навчання на нових даних.</w:t>
      </w:r>
    </w:p>
    <w:p w14:paraId="4961EEB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Порівняння пок</w:t>
      </w:r>
      <w:r>
        <w:rPr>
          <w:rFonts w:ascii="Times New Roman" w:eastAsia="Times New Roman" w:hAnsi="Times New Roman" w:cs="Times New Roman"/>
          <w:sz w:val="28"/>
          <w:szCs w:val="28"/>
        </w:rPr>
        <w:t>азало, що, хоча традиційні методи, такі як медіанна фільтрація та фільтри Савіцького-Голея, є досить ефективними для простих сигналів з незначним шумом, вони можуть виявитися недостатньо потужними для складних сигналів з високим рівнем шуму або викидів. Не</w:t>
      </w:r>
      <w:r>
        <w:rPr>
          <w:rFonts w:ascii="Times New Roman" w:eastAsia="Times New Roman" w:hAnsi="Times New Roman" w:cs="Times New Roman"/>
          <w:sz w:val="28"/>
          <w:szCs w:val="28"/>
        </w:rPr>
        <w:t xml:space="preserve">йронні мережі, завдяки своїй здатності до нелінійного моделювання, змогли надати кращі результати в </w:t>
      </w:r>
      <w:r>
        <w:rPr>
          <w:rFonts w:ascii="Times New Roman" w:eastAsia="Times New Roman" w:hAnsi="Times New Roman" w:cs="Times New Roman"/>
          <w:sz w:val="28"/>
          <w:szCs w:val="28"/>
        </w:rPr>
        <w:lastRenderedPageBreak/>
        <w:t>таких випадках, що підтверджується вищими значеннями SSIM і PSNR у порівнянні з традиційними методами.</w:t>
      </w:r>
    </w:p>
    <w:p w14:paraId="4D0F3E1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тестування свідчать про те, що не</w:t>
      </w:r>
      <w:r>
        <w:rPr>
          <w:rFonts w:ascii="Times New Roman" w:eastAsia="Times New Roman" w:hAnsi="Times New Roman" w:cs="Times New Roman"/>
          <w:sz w:val="28"/>
          <w:szCs w:val="28"/>
        </w:rPr>
        <w:t>йронні мережі можуть суттєво поліпшити результати фільтрації сигналів у порівнянні з традиційними методами. Хоча традиційні методи залишаються важливими інструментами в обробці сигналів, нейронні мережі відкривають нові можливості для досягнення високої то</w:t>
      </w:r>
      <w:r>
        <w:rPr>
          <w:rFonts w:ascii="Times New Roman" w:eastAsia="Times New Roman" w:hAnsi="Times New Roman" w:cs="Times New Roman"/>
          <w:sz w:val="28"/>
          <w:szCs w:val="28"/>
        </w:rPr>
        <w:t xml:space="preserve">чності відновлення в складних умовах. Подальше дослідження та розвиток </w:t>
      </w:r>
      <w:proofErr w:type="spellStart"/>
      <w:r>
        <w:rPr>
          <w:rFonts w:ascii="Times New Roman" w:eastAsia="Times New Roman" w:hAnsi="Times New Roman" w:cs="Times New Roman"/>
          <w:sz w:val="28"/>
          <w:szCs w:val="28"/>
        </w:rPr>
        <w:t>архітектур</w:t>
      </w:r>
      <w:proofErr w:type="spellEnd"/>
      <w:r>
        <w:rPr>
          <w:rFonts w:ascii="Times New Roman" w:eastAsia="Times New Roman" w:hAnsi="Times New Roman" w:cs="Times New Roman"/>
          <w:sz w:val="28"/>
          <w:szCs w:val="28"/>
        </w:rPr>
        <w:t xml:space="preserve"> нейронних мереж можуть ще більше підвищити їхню ефективність у завданнях, пов’язаних з обробкою сигналів, що підкреслює важливість їх інтеграції у сучасні системи обробки дан</w:t>
      </w:r>
      <w:r>
        <w:rPr>
          <w:rFonts w:ascii="Times New Roman" w:eastAsia="Times New Roman" w:hAnsi="Times New Roman" w:cs="Times New Roman"/>
          <w:sz w:val="28"/>
          <w:szCs w:val="28"/>
        </w:rPr>
        <w:t>их.</w:t>
      </w:r>
    </w:p>
    <w:p w14:paraId="5CCCE160" w14:textId="77777777" w:rsidR="00DE011A" w:rsidRDefault="009240C3">
      <w:pPr>
        <w:rPr>
          <w:rFonts w:ascii="Times New Roman" w:eastAsia="Times New Roman" w:hAnsi="Times New Roman" w:cs="Times New Roman"/>
          <w:sz w:val="28"/>
          <w:szCs w:val="28"/>
        </w:rPr>
      </w:pPr>
      <w:r>
        <w:br w:type="page"/>
      </w:r>
    </w:p>
    <w:p w14:paraId="3AEEF97D" w14:textId="77777777" w:rsidR="00DE011A" w:rsidRDefault="009240C3">
      <w:pPr>
        <w:pStyle w:val="1"/>
        <w:spacing w:before="120" w:line="360" w:lineRule="auto"/>
        <w:ind w:firstLine="709"/>
        <w:rPr>
          <w:rFonts w:ascii="Times New Roman" w:eastAsia="Times New Roman" w:hAnsi="Times New Roman" w:cs="Times New Roman"/>
          <w:b/>
          <w:color w:val="000000"/>
          <w:sz w:val="28"/>
          <w:szCs w:val="28"/>
        </w:rPr>
      </w:pPr>
      <w:bookmarkStart w:id="17" w:name="_2jxsxqh" w:colFirst="0" w:colLast="0"/>
      <w:bookmarkEnd w:id="17"/>
      <w:r>
        <w:rPr>
          <w:rFonts w:ascii="Times New Roman" w:eastAsia="Times New Roman" w:hAnsi="Times New Roman" w:cs="Times New Roman"/>
          <w:b/>
          <w:color w:val="000000"/>
          <w:sz w:val="28"/>
          <w:szCs w:val="28"/>
        </w:rPr>
        <w:lastRenderedPageBreak/>
        <w:t>Висновки до розділу 3</w:t>
      </w:r>
    </w:p>
    <w:p w14:paraId="7CE61389" w14:textId="77777777" w:rsidR="00DE011A" w:rsidRDefault="009240C3">
      <w:pPr>
        <w:spacing w:after="0" w:line="360" w:lineRule="auto"/>
        <w:ind w:firstLine="709"/>
        <w:jc w:val="both"/>
        <w:rPr>
          <w:rFonts w:ascii="Times New Roman" w:eastAsia="Times New Roman" w:hAnsi="Times New Roman" w:cs="Times New Roman"/>
          <w:sz w:val="28"/>
          <w:szCs w:val="28"/>
        </w:rPr>
      </w:pPr>
      <w:bookmarkStart w:id="18" w:name="_z337ya" w:colFirst="0" w:colLast="0"/>
      <w:bookmarkEnd w:id="18"/>
      <w:r>
        <w:rPr>
          <w:rFonts w:ascii="Times New Roman" w:eastAsia="Times New Roman" w:hAnsi="Times New Roman" w:cs="Times New Roman"/>
          <w:sz w:val="28"/>
          <w:szCs w:val="28"/>
        </w:rPr>
        <w:t>Архітектура проекту базується на модульному підході, що дозволяє зручно організувати функціонал, забезпечуючи легкість в тестуванні та модифікації окремих компонентів. Основними модулями системи є: генерація синтетичних даних, методи фільтрації, метрики оц</w:t>
      </w:r>
      <w:r>
        <w:rPr>
          <w:rFonts w:ascii="Times New Roman" w:eastAsia="Times New Roman" w:hAnsi="Times New Roman" w:cs="Times New Roman"/>
          <w:sz w:val="28"/>
          <w:szCs w:val="28"/>
        </w:rPr>
        <w:t xml:space="preserve">інки, а також інтерфейс для взаємодії з користувачем. Система реалізована за допомогою мови програмування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що забезпечує високу продуктивність і гнучкість в реалізації алгоритмів обробки сигналів.</w:t>
      </w:r>
    </w:p>
    <w:p w14:paraId="21887AE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Генерація синтетичних даних є критично важливою, оск</w:t>
      </w:r>
      <w:r>
        <w:rPr>
          <w:rFonts w:ascii="Times New Roman" w:eastAsia="Times New Roman" w:hAnsi="Times New Roman" w:cs="Times New Roman"/>
          <w:sz w:val="28"/>
          <w:szCs w:val="28"/>
        </w:rPr>
        <w:t>ільки дозволяє створити контрольовані умови для тестування фільтраційних алгоритмів. Користувач може обрати різні набори даних або завантажити реальні дані з Інтернету, що підвищує адаптивність системи.</w:t>
      </w:r>
    </w:p>
    <w:p w14:paraId="0BDF23B8"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Модулі фільтрації, такі як фільтри </w:t>
      </w:r>
      <w:proofErr w:type="spellStart"/>
      <w:r>
        <w:rPr>
          <w:rFonts w:ascii="Times New Roman" w:eastAsia="Times New Roman" w:hAnsi="Times New Roman" w:cs="Times New Roman"/>
          <w:sz w:val="28"/>
          <w:szCs w:val="28"/>
        </w:rPr>
        <w:t>Калмана</w:t>
      </w:r>
      <w:proofErr w:type="spellEnd"/>
      <w:r>
        <w:rPr>
          <w:rFonts w:ascii="Times New Roman" w:eastAsia="Times New Roman" w:hAnsi="Times New Roman" w:cs="Times New Roman"/>
          <w:sz w:val="28"/>
          <w:szCs w:val="28"/>
        </w:rPr>
        <w:t>, PCA, вейв</w:t>
      </w:r>
      <w:r>
        <w:rPr>
          <w:rFonts w:ascii="Times New Roman" w:eastAsia="Times New Roman" w:hAnsi="Times New Roman" w:cs="Times New Roman"/>
          <w:sz w:val="28"/>
          <w:szCs w:val="28"/>
        </w:rPr>
        <w:t>лети, медіанна та Савіцького-Голея, реалізують різноманітні підходи до усунення шумів у сигналах. Це забезпечує багатий вибір методів для адаптації під конкретні умови. Метрики, які використовуються для оцінки якості фільтрації, включають середньоквадратич</w:t>
      </w:r>
      <w:r>
        <w:rPr>
          <w:rFonts w:ascii="Times New Roman" w:eastAsia="Times New Roman" w:hAnsi="Times New Roman" w:cs="Times New Roman"/>
          <w:sz w:val="28"/>
          <w:szCs w:val="28"/>
        </w:rPr>
        <w:t>ну помилку (MSE), середню абсолютну помилку (MAE), пікове співвідношення сигнал/шум (PSNR), індекс структурної схожості (SSIM) та співвідношення сигнал/шум (SNR), що дозволяє об’єктивно оцінити результати фільтрації.</w:t>
      </w:r>
    </w:p>
    <w:p w14:paraId="0A6A07B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Користувацький інтерфейс реалізований з</w:t>
      </w:r>
      <w:r>
        <w:rPr>
          <w:rFonts w:ascii="Times New Roman" w:eastAsia="Times New Roman" w:hAnsi="Times New Roman" w:cs="Times New Roman"/>
          <w:sz w:val="28"/>
          <w:szCs w:val="28"/>
        </w:rPr>
        <w:t xml:space="preserve"> використанням бібліотеки </w:t>
      </w:r>
      <w:proofErr w:type="spellStart"/>
      <w:r>
        <w:rPr>
          <w:rFonts w:ascii="Times New Roman" w:eastAsia="Times New Roman" w:hAnsi="Times New Roman" w:cs="Times New Roman"/>
          <w:sz w:val="28"/>
          <w:szCs w:val="28"/>
        </w:rPr>
        <w:t>Streamlit</w:t>
      </w:r>
      <w:proofErr w:type="spellEnd"/>
      <w:r>
        <w:rPr>
          <w:rFonts w:ascii="Times New Roman" w:eastAsia="Times New Roman" w:hAnsi="Times New Roman" w:cs="Times New Roman"/>
          <w:sz w:val="28"/>
          <w:szCs w:val="28"/>
        </w:rPr>
        <w:t>, що дозволяє просто і зручно взаємодіяти з системою, забезпечуючи візуалізацію результатів і детальний аналіз даних. Усі компоненти проекту функціонують у тісному взаємозв’язку, що дозволяє досягти високої ефективності і</w:t>
      </w:r>
      <w:r>
        <w:rPr>
          <w:rFonts w:ascii="Times New Roman" w:eastAsia="Times New Roman" w:hAnsi="Times New Roman" w:cs="Times New Roman"/>
          <w:sz w:val="28"/>
          <w:szCs w:val="28"/>
        </w:rPr>
        <w:t xml:space="preserve"> точності у фільтрації шуму.</w:t>
      </w:r>
    </w:p>
    <w:p w14:paraId="20B7927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проекті було реалізовано кілька алгоритмів фільтрації, кожен з яких має свої переваги та недоліки. Фільтр </w:t>
      </w:r>
      <w:proofErr w:type="spellStart"/>
      <w:r>
        <w:rPr>
          <w:rFonts w:ascii="Times New Roman" w:eastAsia="Times New Roman" w:hAnsi="Times New Roman" w:cs="Times New Roman"/>
          <w:sz w:val="28"/>
          <w:szCs w:val="28"/>
        </w:rPr>
        <w:t>Калмана</w:t>
      </w:r>
      <w:proofErr w:type="spellEnd"/>
      <w:r>
        <w:rPr>
          <w:rFonts w:ascii="Times New Roman" w:eastAsia="Times New Roman" w:hAnsi="Times New Roman" w:cs="Times New Roman"/>
          <w:sz w:val="28"/>
          <w:szCs w:val="28"/>
        </w:rPr>
        <w:t xml:space="preserve"> виявився ефективним у випадках, коли сигнал має певну динаміку і потребує адаптивного підходу до оцінки стану. </w:t>
      </w:r>
      <w:r>
        <w:rPr>
          <w:rFonts w:ascii="Times New Roman" w:eastAsia="Times New Roman" w:hAnsi="Times New Roman" w:cs="Times New Roman"/>
          <w:sz w:val="28"/>
          <w:szCs w:val="28"/>
        </w:rPr>
        <w:t>Цей метод добре справляється із завданнями, де шум є випадковим і неструктурованим, але має складність у налаштуванні параметрів для специфічних типів шуму.</w:t>
      </w:r>
    </w:p>
    <w:p w14:paraId="3D7B7B0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Метод головних компонент (PCA) продемонстрував свою перевагу у зменшенні розмірності даних, що дозв</w:t>
      </w:r>
      <w:r>
        <w:rPr>
          <w:rFonts w:ascii="Times New Roman" w:eastAsia="Times New Roman" w:hAnsi="Times New Roman" w:cs="Times New Roman"/>
          <w:sz w:val="28"/>
          <w:szCs w:val="28"/>
        </w:rPr>
        <w:t xml:space="preserve">оляє зберегти найбільш значущі характеристики сигналу при усуненні шуму. Однак його ефективність зменшується при наявності сильного </w:t>
      </w:r>
      <w:proofErr w:type="spellStart"/>
      <w:r>
        <w:rPr>
          <w:rFonts w:ascii="Times New Roman" w:eastAsia="Times New Roman" w:hAnsi="Times New Roman" w:cs="Times New Roman"/>
          <w:sz w:val="28"/>
          <w:szCs w:val="28"/>
        </w:rPr>
        <w:t>корельованого</w:t>
      </w:r>
      <w:proofErr w:type="spellEnd"/>
      <w:r>
        <w:rPr>
          <w:rFonts w:ascii="Times New Roman" w:eastAsia="Times New Roman" w:hAnsi="Times New Roman" w:cs="Times New Roman"/>
          <w:sz w:val="28"/>
          <w:szCs w:val="28"/>
        </w:rPr>
        <w:t xml:space="preserve"> шуму.</w:t>
      </w:r>
    </w:p>
    <w:p w14:paraId="452CCA63"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Вейвлет-фільтрація показала відмінні результати при обробці сигналів з неоднорідним шумом, такими як рож</w:t>
      </w:r>
      <w:r>
        <w:rPr>
          <w:rFonts w:ascii="Times New Roman" w:eastAsia="Times New Roman" w:hAnsi="Times New Roman" w:cs="Times New Roman"/>
          <w:sz w:val="28"/>
          <w:szCs w:val="28"/>
        </w:rPr>
        <w:t>евий шум, завдяки можливості аналізу сигналу на різних частотах. Медіанний фільтр, у свою чергу, виявився дуже корисним для усунення імпульсного шуму, зокрема «соль-перець», де його простота реалізації і ефективність є значними перевагами.</w:t>
      </w:r>
    </w:p>
    <w:p w14:paraId="625D0CEF"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Савіцького-Голея</w:t>
      </w:r>
      <w:r>
        <w:rPr>
          <w:rFonts w:ascii="Times New Roman" w:eastAsia="Times New Roman" w:hAnsi="Times New Roman" w:cs="Times New Roman"/>
          <w:sz w:val="28"/>
          <w:szCs w:val="28"/>
        </w:rPr>
        <w:t xml:space="preserve"> продемонстрував свою здатність зберігати форму сигналу під час фільтрації, що робить його ідеальним для задач, де важливо зберегти початкову форму кривої. Кастомний фільтр, що поєднує кілька методів, дав можливість досягти оптимальних результатів у різном</w:t>
      </w:r>
      <w:r>
        <w:rPr>
          <w:rFonts w:ascii="Times New Roman" w:eastAsia="Times New Roman" w:hAnsi="Times New Roman" w:cs="Times New Roman"/>
          <w:sz w:val="28"/>
          <w:szCs w:val="28"/>
        </w:rPr>
        <w:t>анітних умовах, адаптуючи підходи в залежності від типу шуму.</w:t>
      </w:r>
    </w:p>
    <w:p w14:paraId="26C605EA"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жоден з методів не є універсальним, і їх ефективність суттєво залежить від характеру шуму та типу сигналу. Тому важливо проводити детальний аналіз даних перед вибором відповідного фільт</w:t>
      </w:r>
      <w:r>
        <w:rPr>
          <w:rFonts w:ascii="Times New Roman" w:eastAsia="Times New Roman" w:hAnsi="Times New Roman" w:cs="Times New Roman"/>
          <w:sz w:val="28"/>
          <w:szCs w:val="28"/>
        </w:rPr>
        <w:t>раційного методу.</w:t>
      </w:r>
    </w:p>
    <w:p w14:paraId="15DDBABA"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алгоритмів фільтрації проводилось на синтетичних даних з відомими характеристиками шуму, що дозволило отримати точні метрики якості. Результати показали, що фільтрація з використанням нейронних мереж, хоча і потребує більше обч</w:t>
      </w:r>
      <w:r>
        <w:rPr>
          <w:rFonts w:ascii="Times New Roman" w:eastAsia="Times New Roman" w:hAnsi="Times New Roman" w:cs="Times New Roman"/>
          <w:sz w:val="28"/>
          <w:szCs w:val="28"/>
        </w:rPr>
        <w:t>ислювальних ресурсів, може надати значні переваги в задачах, де класичні методи не забезпечують необхідної точності.</w:t>
      </w:r>
    </w:p>
    <w:p w14:paraId="76512771"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Експерименти з різними </w:t>
      </w:r>
      <w:proofErr w:type="spellStart"/>
      <w:r>
        <w:rPr>
          <w:rFonts w:ascii="Times New Roman" w:eastAsia="Times New Roman" w:hAnsi="Times New Roman" w:cs="Times New Roman"/>
          <w:sz w:val="28"/>
          <w:szCs w:val="28"/>
        </w:rPr>
        <w:t>архітектурами</w:t>
      </w:r>
      <w:proofErr w:type="spellEnd"/>
      <w:r>
        <w:rPr>
          <w:rFonts w:ascii="Times New Roman" w:eastAsia="Times New Roman" w:hAnsi="Times New Roman" w:cs="Times New Roman"/>
          <w:sz w:val="28"/>
          <w:szCs w:val="28"/>
        </w:rPr>
        <w:t xml:space="preserve"> нейронних мереж продемонстрували, що глибокі нейронні мережі можуть досягати вищих показників SNR і PS</w:t>
      </w:r>
      <w:r>
        <w:rPr>
          <w:rFonts w:ascii="Times New Roman" w:eastAsia="Times New Roman" w:hAnsi="Times New Roman" w:cs="Times New Roman"/>
          <w:sz w:val="28"/>
          <w:szCs w:val="28"/>
        </w:rPr>
        <w:t xml:space="preserve">NR у порівнянні з класичними методами, особливо в умовах складного шуму. Однак ці результати варіювалися залежно від налаштувань мережі та вибору </w:t>
      </w:r>
      <w:proofErr w:type="spellStart"/>
      <w:r>
        <w:rPr>
          <w:rFonts w:ascii="Times New Roman" w:eastAsia="Times New Roman" w:hAnsi="Times New Roman" w:cs="Times New Roman"/>
          <w:sz w:val="28"/>
          <w:szCs w:val="28"/>
        </w:rPr>
        <w:t>гіперпараметрів</w:t>
      </w:r>
      <w:proofErr w:type="spellEnd"/>
      <w:r>
        <w:rPr>
          <w:rFonts w:ascii="Times New Roman" w:eastAsia="Times New Roman" w:hAnsi="Times New Roman" w:cs="Times New Roman"/>
          <w:sz w:val="28"/>
          <w:szCs w:val="28"/>
        </w:rPr>
        <w:t>, що підкреслює важливість належного налаштування для досягнення оптимальних результатів.</w:t>
      </w:r>
    </w:p>
    <w:p w14:paraId="22630AE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w:t>
      </w:r>
      <w:r>
        <w:rPr>
          <w:rFonts w:ascii="Times New Roman" w:eastAsia="Times New Roman" w:hAnsi="Times New Roman" w:cs="Times New Roman"/>
          <w:sz w:val="28"/>
          <w:szCs w:val="28"/>
        </w:rPr>
        <w:t xml:space="preserve">того, аналіз витрат на обчислення виявив, що нейронні мережі потребують значних ресурсів, які можуть бути недоступні для широкого загалу </w:t>
      </w:r>
      <w:r>
        <w:rPr>
          <w:rFonts w:ascii="Times New Roman" w:eastAsia="Times New Roman" w:hAnsi="Times New Roman" w:cs="Times New Roman"/>
          <w:sz w:val="28"/>
          <w:szCs w:val="28"/>
        </w:rPr>
        <w:lastRenderedPageBreak/>
        <w:t>користувачів, що є суттєвим обмеженням для їх практичного застосування в реальному часі. Це викликало необхідність в по</w:t>
      </w:r>
      <w:r>
        <w:rPr>
          <w:rFonts w:ascii="Times New Roman" w:eastAsia="Times New Roman" w:hAnsi="Times New Roman" w:cs="Times New Roman"/>
          <w:sz w:val="28"/>
          <w:szCs w:val="28"/>
        </w:rPr>
        <w:t>дальшій оптимізації моделей, зокрема в напрямку зменшення їхньої складності без втрати якості фільтрації.</w:t>
      </w:r>
    </w:p>
    <w:p w14:paraId="4CA5BBF2"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проведеного аналізу демонструють, що реалізація фільтраційних алгоритмів є багатообіцяючим напрямком у сфері обробки сигналів, і в</w:t>
      </w:r>
      <w:r>
        <w:rPr>
          <w:rFonts w:ascii="Times New Roman" w:eastAsia="Times New Roman" w:hAnsi="Times New Roman" w:cs="Times New Roman"/>
          <w:sz w:val="28"/>
          <w:szCs w:val="28"/>
        </w:rPr>
        <w:t>ибір методу фільтрації повинен базуватися на характері сигналу та типу шуму. Модульна архітектура проекту забезпечує гнучкість у реалізації та можливість адаптації до різних умов, що є важливим аспектом для досягнення високої якості фільтрації. Кожен з філ</w:t>
      </w:r>
      <w:r>
        <w:rPr>
          <w:rFonts w:ascii="Times New Roman" w:eastAsia="Times New Roman" w:hAnsi="Times New Roman" w:cs="Times New Roman"/>
          <w:sz w:val="28"/>
          <w:szCs w:val="28"/>
        </w:rPr>
        <w:t>ьтрів продемонстрував свої сильні сторони в специфічних умовах, проте жоден метод не може бути визнаний універсальним. Результати тестування нейронних мереж відкривають нові можливості для подальшого дослідження та оптимізації, що свідчить про перспективні</w:t>
      </w:r>
      <w:r>
        <w:rPr>
          <w:rFonts w:ascii="Times New Roman" w:eastAsia="Times New Roman" w:hAnsi="Times New Roman" w:cs="Times New Roman"/>
          <w:sz w:val="28"/>
          <w:szCs w:val="28"/>
        </w:rPr>
        <w:t>сть їх застосування в практиці. Важливим аспектом є також врахування витрат на обчислення, що вказує на необхідність подальшого вдосконалення моделей. Таким чином, вивчені підходи до фільтрації шуму, їх ефективність та результати тестування представляють ц</w:t>
      </w:r>
      <w:r>
        <w:rPr>
          <w:rFonts w:ascii="Times New Roman" w:eastAsia="Times New Roman" w:hAnsi="Times New Roman" w:cs="Times New Roman"/>
          <w:sz w:val="28"/>
          <w:szCs w:val="28"/>
        </w:rPr>
        <w:t>інний внесок у розвиток методів обробки сигналів і відкривають нові горизонти для дослідження в цій галузі.</w:t>
      </w:r>
    </w:p>
    <w:p w14:paraId="0D281B11" w14:textId="77777777" w:rsidR="00DE011A" w:rsidRDefault="009240C3">
      <w:pPr>
        <w:pStyle w:val="1"/>
        <w:pageBreakBefore/>
        <w:spacing w:before="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ВИСНОВКИ</w:t>
      </w:r>
    </w:p>
    <w:p w14:paraId="56A3211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 час стрімкого зростання обсягів даних, які генеруються в різних сферах діяльності, проблема фільтрації шумів стає все більш актуально</w:t>
      </w:r>
      <w:r>
        <w:rPr>
          <w:rFonts w:ascii="Times New Roman" w:eastAsia="Times New Roman" w:hAnsi="Times New Roman" w:cs="Times New Roman"/>
          <w:sz w:val="28"/>
          <w:szCs w:val="28"/>
        </w:rPr>
        <w:t xml:space="preserve">ю. Дослідження, представлене в цій роботі, зосереджується на методах очищення даних, що є критично важливими для забезпечення ефективності нейронних мереж. </w:t>
      </w:r>
    </w:p>
    <w:p w14:paraId="4B390E86"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Нейронні мережі зарекомендували себе як потужний інструмент для аналізу даних, однак їх продуктивні</w:t>
      </w:r>
      <w:r>
        <w:rPr>
          <w:rFonts w:ascii="Times New Roman" w:eastAsia="Times New Roman" w:hAnsi="Times New Roman" w:cs="Times New Roman"/>
          <w:sz w:val="28"/>
          <w:szCs w:val="28"/>
        </w:rPr>
        <w:t xml:space="preserve">сть істотно знижується при наявності шуму. </w:t>
      </w:r>
    </w:p>
    <w:p w14:paraId="66EF1A19"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Шум може проявлятися у різних формах, таких як випадкові коливання, систематичні спотворення або артефакти, які можуть серйозно спотворити результати аналізу, призводячи до помилок у висновках і рішеннях.</w:t>
      </w:r>
    </w:p>
    <w:p w14:paraId="7DC90EB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w:t>
      </w:r>
      <w:r>
        <w:rPr>
          <w:rFonts w:ascii="Times New Roman" w:eastAsia="Times New Roman" w:hAnsi="Times New Roman" w:cs="Times New Roman"/>
          <w:sz w:val="28"/>
          <w:szCs w:val="28"/>
        </w:rPr>
        <w:t xml:space="preserve">ність теми визначається не лише зростанням обсягів даних, але й необхідністю отримання надійних і точних результатів в умовах реальної практики. Як показує статистика, неправильні рішення, прийняті на основі </w:t>
      </w:r>
      <w:proofErr w:type="spellStart"/>
      <w:r>
        <w:rPr>
          <w:rFonts w:ascii="Times New Roman" w:eastAsia="Times New Roman" w:hAnsi="Times New Roman" w:cs="Times New Roman"/>
          <w:sz w:val="28"/>
          <w:szCs w:val="28"/>
        </w:rPr>
        <w:t>зашумлених</w:t>
      </w:r>
      <w:proofErr w:type="spellEnd"/>
      <w:r>
        <w:rPr>
          <w:rFonts w:ascii="Times New Roman" w:eastAsia="Times New Roman" w:hAnsi="Times New Roman" w:cs="Times New Roman"/>
          <w:sz w:val="28"/>
          <w:szCs w:val="28"/>
        </w:rPr>
        <w:t xml:space="preserve"> даних, можуть призводити до фінансови</w:t>
      </w:r>
      <w:r>
        <w:rPr>
          <w:rFonts w:ascii="Times New Roman" w:eastAsia="Times New Roman" w:hAnsi="Times New Roman" w:cs="Times New Roman"/>
          <w:sz w:val="28"/>
          <w:szCs w:val="28"/>
        </w:rPr>
        <w:t xml:space="preserve">х втрат, погіршення здоров'я пацієнтів у медицині або невдалих інвестицій у бізнесі. </w:t>
      </w:r>
    </w:p>
    <w:p w14:paraId="25476AD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підкреслює важливість фільтрації шумів, оскільки чисті дані є основою для успішного навчання нейронних мереж.</w:t>
      </w:r>
    </w:p>
    <w:p w14:paraId="3FD974A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Визначена мета дослідження, а саме вивчення та розробка е</w:t>
      </w:r>
      <w:r>
        <w:rPr>
          <w:rFonts w:ascii="Times New Roman" w:eastAsia="Times New Roman" w:hAnsi="Times New Roman" w:cs="Times New Roman"/>
          <w:sz w:val="28"/>
          <w:szCs w:val="28"/>
        </w:rPr>
        <w:t xml:space="preserve">фективних методів фільтрації шумів, служить основою для виконання ряду завдань. </w:t>
      </w:r>
    </w:p>
    <w:p w14:paraId="145DAC6D"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існуючих методів фільтрації показує, що традиційні підходи часто виявляються недостатньо ефективними в умовах великих наборів даних, що вимагає пошуку нових рішень. У ц</w:t>
      </w:r>
      <w:r>
        <w:rPr>
          <w:rFonts w:ascii="Times New Roman" w:eastAsia="Times New Roman" w:hAnsi="Times New Roman" w:cs="Times New Roman"/>
          <w:sz w:val="28"/>
          <w:szCs w:val="28"/>
        </w:rPr>
        <w:t>ьому контексті експериментальний метод є важливим інструментом, оскільки дозволяє тестувати різні техніки фільтрації на реальних даних, що може забезпечити цінну інформацію про їхню ефективність.</w:t>
      </w:r>
    </w:p>
    <w:p w14:paraId="68AC7F14"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статистичних методів для оцінки якості фільтрац</w:t>
      </w:r>
      <w:r>
        <w:rPr>
          <w:rFonts w:ascii="Times New Roman" w:eastAsia="Times New Roman" w:hAnsi="Times New Roman" w:cs="Times New Roman"/>
          <w:sz w:val="28"/>
          <w:szCs w:val="28"/>
        </w:rPr>
        <w:t xml:space="preserve">ії, таких як середньоквадратична помилка (MSE) та середня абсолютна помилка (MAE), дозволяє об'єктивно оцінити результати і зробити висновки про ефективність застосованих методів. </w:t>
      </w:r>
    </w:p>
    <w:p w14:paraId="3C9405E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Також важливим аспектом дослідження є моделювання, яке дозволяє розробити алгоритми фільтрації, що можуть бути автоматизовані для спрощення процесу обробки даних.</w:t>
      </w:r>
    </w:p>
    <w:p w14:paraId="15B3F88B"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Наукова новизна отриманих результатів полягає у розробці нових адаптивних методів фільтрації,</w:t>
      </w:r>
      <w:r>
        <w:rPr>
          <w:rFonts w:ascii="Times New Roman" w:eastAsia="Times New Roman" w:hAnsi="Times New Roman" w:cs="Times New Roman"/>
          <w:sz w:val="28"/>
          <w:szCs w:val="28"/>
        </w:rPr>
        <w:t xml:space="preserve"> які можуть ефективно справлятися з проблемою шумів у великих наборах даних. </w:t>
      </w:r>
    </w:p>
    <w:p w14:paraId="34529CC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дослідження показують, що комбіновані методи фільтрації можуть суттєво підвищити точність навчання нейронних мереж, дозволяючи їм досягати вищих показників продуктивності. Наприклад, поєднання традиційних статистичних методів з сучасними алгорит</w:t>
      </w:r>
      <w:r>
        <w:rPr>
          <w:rFonts w:ascii="Times New Roman" w:eastAsia="Times New Roman" w:hAnsi="Times New Roman" w:cs="Times New Roman"/>
          <w:sz w:val="28"/>
          <w:szCs w:val="28"/>
        </w:rPr>
        <w:t>мами машинного навчання може забезпечити синергію, що призводить до покращення загальної ефективності.</w:t>
      </w:r>
    </w:p>
    <w:p w14:paraId="60544AB0"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Практичне значення цього дослідження полягає у можливості впровадження нових методів у реальні проекти, що пов’язані з обробкою великих даних. Запропонов</w:t>
      </w:r>
      <w:r>
        <w:rPr>
          <w:rFonts w:ascii="Times New Roman" w:eastAsia="Times New Roman" w:hAnsi="Times New Roman" w:cs="Times New Roman"/>
          <w:sz w:val="28"/>
          <w:szCs w:val="28"/>
        </w:rPr>
        <w:t xml:space="preserve">ані підходи можуть знайти своє застосування в медичній діагностиці, фінансовому аналізі, обробці зображень та інших галузях, де точність і надійність даних є критично важливими. </w:t>
      </w:r>
    </w:p>
    <w:p w14:paraId="1CC23315"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розробленим методам фільтрації можна суттєво зменшити ризики, пов'яза</w:t>
      </w:r>
      <w:r>
        <w:rPr>
          <w:rFonts w:ascii="Times New Roman" w:eastAsia="Times New Roman" w:hAnsi="Times New Roman" w:cs="Times New Roman"/>
          <w:sz w:val="28"/>
          <w:szCs w:val="28"/>
        </w:rPr>
        <w:t>ні із застосуванням нейронних мереж, та підвищити якість прийнятих рішень.</w:t>
      </w:r>
    </w:p>
    <w:p w14:paraId="612E6AB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Особистий внесок автора в дослідження полягає в реалізації експериментальної частини, яка включала тестування різних методів фільтрації на великому обсязі даних, а також у розробці </w:t>
      </w:r>
      <w:r>
        <w:rPr>
          <w:rFonts w:ascii="Times New Roman" w:eastAsia="Times New Roman" w:hAnsi="Times New Roman" w:cs="Times New Roman"/>
          <w:sz w:val="28"/>
          <w:szCs w:val="28"/>
        </w:rPr>
        <w:t>програмного забезпечення, яке автоматизує процес очищення даних. Це забезпечує не лише зручність, а й підвищує швидкість обробки, що є важливим фактором у світі, де час прийняття рішень часто є вирішальним.</w:t>
      </w:r>
    </w:p>
    <w:p w14:paraId="4CC1EB1E"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цього дослідження були апробовані на с</w:t>
      </w:r>
      <w:r>
        <w:rPr>
          <w:rFonts w:ascii="Times New Roman" w:eastAsia="Times New Roman" w:hAnsi="Times New Roman" w:cs="Times New Roman"/>
          <w:sz w:val="28"/>
          <w:szCs w:val="28"/>
        </w:rPr>
        <w:t>емінарах та наукових конференціях, де автор представив свої висновки та обговорив їх з колегами. Це сприяло отриманню конструктивного зворотного зв'язку та вдосконаленню підходів до фільтрації шумів.</w:t>
      </w:r>
    </w:p>
    <w:p w14:paraId="4665AD8C" w14:textId="77777777" w:rsidR="00DE011A" w:rsidRDefault="009240C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завершення, структура роботи дозволяє послідовно розг</w:t>
      </w:r>
      <w:r>
        <w:rPr>
          <w:rFonts w:ascii="Times New Roman" w:eastAsia="Times New Roman" w:hAnsi="Times New Roman" w:cs="Times New Roman"/>
          <w:sz w:val="28"/>
          <w:szCs w:val="28"/>
        </w:rPr>
        <w:t>лянути всі аспекти проблеми фільтрації шумів, починаючи від теоретичного підґрунтя до практичного застосування. Це забезпечує цілісне бачення теми та підкреслює важливість подальшого вивчення в цьому напрямку. У підсумку, дана робота не лише розкриває важл</w:t>
      </w:r>
      <w:r>
        <w:rPr>
          <w:rFonts w:ascii="Times New Roman" w:eastAsia="Times New Roman" w:hAnsi="Times New Roman" w:cs="Times New Roman"/>
          <w:sz w:val="28"/>
          <w:szCs w:val="28"/>
        </w:rPr>
        <w:t>ивість фільтрації шумів для нейронних мереж, але й закладає основи для подальших досліджень і розробок у цій важливій галузі.</w:t>
      </w:r>
    </w:p>
    <w:p w14:paraId="45BFB0EC" w14:textId="77777777" w:rsidR="00DE011A" w:rsidRDefault="00DE011A"/>
    <w:p w14:paraId="65F31823" w14:textId="77777777" w:rsidR="00DE011A" w:rsidRDefault="009240C3">
      <w:pPr>
        <w:pStyle w:val="1"/>
        <w:pageBreakBefore/>
        <w:tabs>
          <w:tab w:val="left" w:pos="851"/>
        </w:tabs>
        <w:spacing w:before="0" w:line="360" w:lineRule="auto"/>
        <w:jc w:val="center"/>
        <w:rPr>
          <w:rFonts w:ascii="Times New Roman" w:eastAsia="Times New Roman" w:hAnsi="Times New Roman" w:cs="Times New Roman"/>
          <w:b/>
          <w:color w:val="000000"/>
          <w:sz w:val="28"/>
          <w:szCs w:val="28"/>
        </w:rPr>
      </w:pPr>
      <w:bookmarkStart w:id="19" w:name="_3j2qqm3" w:colFirst="0" w:colLast="0"/>
      <w:bookmarkEnd w:id="19"/>
      <w:r>
        <w:rPr>
          <w:rFonts w:ascii="Times New Roman" w:eastAsia="Times New Roman" w:hAnsi="Times New Roman" w:cs="Times New Roman"/>
          <w:b/>
          <w:color w:val="000000"/>
          <w:sz w:val="28"/>
          <w:szCs w:val="28"/>
        </w:rPr>
        <w:lastRenderedPageBreak/>
        <w:t>СПИСОК ВИКОРИСТАНИХ ДЖЕРЕЛ</w:t>
      </w:r>
    </w:p>
    <w:p w14:paraId="39F1DEB7" w14:textId="77777777" w:rsidR="00DE011A" w:rsidRDefault="00DE011A">
      <w:pPr>
        <w:rPr>
          <w:rFonts w:ascii="Arial" w:eastAsia="Arial" w:hAnsi="Arial" w:cs="Arial"/>
          <w:color w:val="282523"/>
          <w:sz w:val="26"/>
          <w:szCs w:val="26"/>
        </w:rPr>
      </w:pPr>
    </w:p>
    <w:p w14:paraId="0EF9F0D2"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Goodfellow</w:t>
      </w:r>
      <w:proofErr w:type="spellEnd"/>
      <w:r>
        <w:rPr>
          <w:rFonts w:ascii="Times New Roman" w:eastAsia="Times New Roman" w:hAnsi="Times New Roman" w:cs="Times New Roman"/>
          <w:color w:val="282523"/>
          <w:sz w:val="28"/>
          <w:szCs w:val="28"/>
        </w:rPr>
        <w:t xml:space="preserve"> I., </w:t>
      </w:r>
      <w:proofErr w:type="spellStart"/>
      <w:r>
        <w:rPr>
          <w:rFonts w:ascii="Times New Roman" w:eastAsia="Times New Roman" w:hAnsi="Times New Roman" w:cs="Times New Roman"/>
          <w:color w:val="282523"/>
          <w:sz w:val="28"/>
          <w:szCs w:val="28"/>
        </w:rPr>
        <w:t>Bengio</w:t>
      </w:r>
      <w:proofErr w:type="spellEnd"/>
      <w:r>
        <w:rPr>
          <w:rFonts w:ascii="Times New Roman" w:eastAsia="Times New Roman" w:hAnsi="Times New Roman" w:cs="Times New Roman"/>
          <w:color w:val="282523"/>
          <w:sz w:val="28"/>
          <w:szCs w:val="28"/>
        </w:rPr>
        <w:t xml:space="preserve"> Y., </w:t>
      </w:r>
      <w:proofErr w:type="spellStart"/>
      <w:r>
        <w:rPr>
          <w:rFonts w:ascii="Times New Roman" w:eastAsia="Times New Roman" w:hAnsi="Times New Roman" w:cs="Times New Roman"/>
          <w:color w:val="282523"/>
          <w:sz w:val="28"/>
          <w:szCs w:val="28"/>
        </w:rPr>
        <w:t>Courville</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Cambridge</w:t>
      </w:r>
      <w:proofErr w:type="spellEnd"/>
      <w:r>
        <w:rPr>
          <w:rFonts w:ascii="Times New Roman" w:eastAsia="Times New Roman" w:hAnsi="Times New Roman" w:cs="Times New Roman"/>
          <w:color w:val="282523"/>
          <w:sz w:val="28"/>
          <w:szCs w:val="28"/>
        </w:rPr>
        <w:t xml:space="preserve">: MIT </w:t>
      </w:r>
      <w:proofErr w:type="spellStart"/>
      <w:r>
        <w:rPr>
          <w:rFonts w:ascii="Times New Roman" w:eastAsia="Times New Roman" w:hAnsi="Times New Roman" w:cs="Times New Roman"/>
          <w:color w:val="282523"/>
          <w:sz w:val="28"/>
          <w:szCs w:val="28"/>
        </w:rPr>
        <w:t>Press</w:t>
      </w:r>
      <w:proofErr w:type="spellEnd"/>
      <w:r>
        <w:rPr>
          <w:rFonts w:ascii="Times New Roman" w:eastAsia="Times New Roman" w:hAnsi="Times New Roman" w:cs="Times New Roman"/>
          <w:color w:val="282523"/>
          <w:sz w:val="28"/>
          <w:szCs w:val="28"/>
        </w:rPr>
        <w:t>, 2016. 775 p.</w:t>
      </w:r>
    </w:p>
    <w:p w14:paraId="25984FB4"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LeCun</w:t>
      </w:r>
      <w:proofErr w:type="spellEnd"/>
      <w:r>
        <w:rPr>
          <w:rFonts w:ascii="Times New Roman" w:eastAsia="Times New Roman" w:hAnsi="Times New Roman" w:cs="Times New Roman"/>
          <w:color w:val="282523"/>
          <w:sz w:val="28"/>
          <w:szCs w:val="28"/>
        </w:rPr>
        <w:t xml:space="preserve"> Y., </w:t>
      </w:r>
      <w:proofErr w:type="spellStart"/>
      <w:r>
        <w:rPr>
          <w:rFonts w:ascii="Times New Roman" w:eastAsia="Times New Roman" w:hAnsi="Times New Roman" w:cs="Times New Roman"/>
          <w:color w:val="282523"/>
          <w:sz w:val="28"/>
          <w:szCs w:val="28"/>
        </w:rPr>
        <w:t>Be</w:t>
      </w:r>
      <w:r>
        <w:rPr>
          <w:rFonts w:ascii="Times New Roman" w:eastAsia="Times New Roman" w:hAnsi="Times New Roman" w:cs="Times New Roman"/>
          <w:color w:val="282523"/>
          <w:sz w:val="28"/>
          <w:szCs w:val="28"/>
        </w:rPr>
        <w:t>ngio</w:t>
      </w:r>
      <w:proofErr w:type="spellEnd"/>
      <w:r>
        <w:rPr>
          <w:rFonts w:ascii="Times New Roman" w:eastAsia="Times New Roman" w:hAnsi="Times New Roman" w:cs="Times New Roman"/>
          <w:color w:val="282523"/>
          <w:sz w:val="28"/>
          <w:szCs w:val="28"/>
        </w:rPr>
        <w:t xml:space="preserve"> Y., </w:t>
      </w:r>
      <w:proofErr w:type="spellStart"/>
      <w:r>
        <w:rPr>
          <w:rFonts w:ascii="Times New Roman" w:eastAsia="Times New Roman" w:hAnsi="Times New Roman" w:cs="Times New Roman"/>
          <w:color w:val="282523"/>
          <w:sz w:val="28"/>
          <w:szCs w:val="28"/>
        </w:rPr>
        <w:t>Hinton</w:t>
      </w:r>
      <w:proofErr w:type="spellEnd"/>
      <w:r>
        <w:rPr>
          <w:rFonts w:ascii="Times New Roman" w:eastAsia="Times New Roman" w:hAnsi="Times New Roman" w:cs="Times New Roman"/>
          <w:color w:val="282523"/>
          <w:sz w:val="28"/>
          <w:szCs w:val="28"/>
        </w:rPr>
        <w:t xml:space="preserve"> G.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Nature</w:t>
      </w:r>
      <w:proofErr w:type="spellEnd"/>
      <w:r>
        <w:rPr>
          <w:rFonts w:ascii="Times New Roman" w:eastAsia="Times New Roman" w:hAnsi="Times New Roman" w:cs="Times New Roman"/>
          <w:color w:val="282523"/>
          <w:sz w:val="28"/>
          <w:szCs w:val="28"/>
        </w:rPr>
        <w:t xml:space="preserve">. 2015.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521. P. 436-444.</w:t>
      </w:r>
    </w:p>
    <w:p w14:paraId="5F3674B2"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Bishop</w:t>
      </w:r>
      <w:proofErr w:type="spellEnd"/>
      <w:r>
        <w:rPr>
          <w:rFonts w:ascii="Times New Roman" w:eastAsia="Times New Roman" w:hAnsi="Times New Roman" w:cs="Times New Roman"/>
          <w:color w:val="282523"/>
          <w:sz w:val="28"/>
          <w:szCs w:val="28"/>
        </w:rPr>
        <w:t xml:space="preserve"> C. M. </w:t>
      </w:r>
      <w:proofErr w:type="spellStart"/>
      <w:r>
        <w:rPr>
          <w:rFonts w:ascii="Times New Roman" w:eastAsia="Times New Roman" w:hAnsi="Times New Roman" w:cs="Times New Roman"/>
          <w:color w:val="282523"/>
          <w:sz w:val="28"/>
          <w:szCs w:val="28"/>
        </w:rPr>
        <w:t>Pattern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Recognition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York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Springer</w:t>
      </w:r>
      <w:proofErr w:type="spellEnd"/>
      <w:r>
        <w:rPr>
          <w:rFonts w:ascii="Times New Roman" w:eastAsia="Times New Roman" w:hAnsi="Times New Roman" w:cs="Times New Roman"/>
          <w:color w:val="282523"/>
          <w:sz w:val="28"/>
          <w:szCs w:val="28"/>
        </w:rPr>
        <w:t xml:space="preserve">, 2006. 738 p. </w:t>
      </w:r>
    </w:p>
    <w:p w14:paraId="4727B55E"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Murphy</w:t>
      </w:r>
      <w:proofErr w:type="spellEnd"/>
      <w:r>
        <w:rPr>
          <w:rFonts w:ascii="Times New Roman" w:eastAsia="Times New Roman" w:hAnsi="Times New Roman" w:cs="Times New Roman"/>
          <w:color w:val="282523"/>
          <w:sz w:val="28"/>
          <w:szCs w:val="28"/>
        </w:rPr>
        <w:t xml:space="preserve"> K. P.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Probabilistic</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Perspective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Cambridge</w:t>
      </w:r>
      <w:proofErr w:type="spellEnd"/>
      <w:r>
        <w:rPr>
          <w:rFonts w:ascii="Times New Roman" w:eastAsia="Times New Roman" w:hAnsi="Times New Roman" w:cs="Times New Roman"/>
          <w:color w:val="282523"/>
          <w:sz w:val="28"/>
          <w:szCs w:val="28"/>
        </w:rPr>
        <w:t xml:space="preserve">: MIT </w:t>
      </w:r>
      <w:proofErr w:type="spellStart"/>
      <w:r>
        <w:rPr>
          <w:rFonts w:ascii="Times New Roman" w:eastAsia="Times New Roman" w:hAnsi="Times New Roman" w:cs="Times New Roman"/>
          <w:color w:val="282523"/>
          <w:sz w:val="28"/>
          <w:szCs w:val="28"/>
        </w:rPr>
        <w:t>Press</w:t>
      </w:r>
      <w:proofErr w:type="spellEnd"/>
      <w:r>
        <w:rPr>
          <w:rFonts w:ascii="Times New Roman" w:eastAsia="Times New Roman" w:hAnsi="Times New Roman" w:cs="Times New Roman"/>
          <w:color w:val="282523"/>
          <w:sz w:val="28"/>
          <w:szCs w:val="28"/>
        </w:rPr>
        <w:t xml:space="preserve">, 2012. 1067 p </w:t>
      </w:r>
    </w:p>
    <w:p w14:paraId="5965B5C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G</w:t>
      </w:r>
      <w:r>
        <w:rPr>
          <w:rFonts w:ascii="Times New Roman" w:eastAsia="Times New Roman" w:hAnsi="Times New Roman" w:cs="Times New Roman"/>
          <w:color w:val="282523"/>
          <w:sz w:val="28"/>
          <w:szCs w:val="28"/>
        </w:rPr>
        <w:t>éron</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Hands-On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with</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Scikit-Learn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Keras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TensorFlow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Concepts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Tools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Techniques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to</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Build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Intelligent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Systems</w:t>
      </w:r>
      <w:proofErr w:type="spellEnd"/>
      <w:r>
        <w:rPr>
          <w:rFonts w:ascii="Times New Roman" w:eastAsia="Times New Roman" w:hAnsi="Times New Roman" w:cs="Times New Roman"/>
          <w:color w:val="282523"/>
          <w:sz w:val="28"/>
          <w:szCs w:val="28"/>
        </w:rPr>
        <w:t xml:space="preserve">. 2nd </w:t>
      </w:r>
      <w:proofErr w:type="spellStart"/>
      <w:r>
        <w:rPr>
          <w:rFonts w:ascii="Times New Roman" w:eastAsia="Times New Roman" w:hAnsi="Times New Roman" w:cs="Times New Roman"/>
          <w:color w:val="282523"/>
          <w:sz w:val="28"/>
          <w:szCs w:val="28"/>
        </w:rPr>
        <w: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Sebastopol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O’Reilly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Media</w:t>
      </w:r>
      <w:proofErr w:type="spellEnd"/>
      <w:r>
        <w:rPr>
          <w:rFonts w:ascii="Times New Roman" w:eastAsia="Times New Roman" w:hAnsi="Times New Roman" w:cs="Times New Roman"/>
          <w:color w:val="282523"/>
          <w:sz w:val="28"/>
          <w:szCs w:val="28"/>
        </w:rPr>
        <w:t xml:space="preserve">, 2019. 856 p. </w:t>
      </w:r>
    </w:p>
    <w:p w14:paraId="2DFBA34E"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Hastie</w:t>
      </w:r>
      <w:proofErr w:type="spellEnd"/>
      <w:r>
        <w:rPr>
          <w:rFonts w:ascii="Times New Roman" w:eastAsia="Times New Roman" w:hAnsi="Times New Roman" w:cs="Times New Roman"/>
          <w:color w:val="282523"/>
          <w:sz w:val="28"/>
          <w:szCs w:val="28"/>
        </w:rPr>
        <w:t xml:space="preserve"> T., </w:t>
      </w:r>
      <w:proofErr w:type="spellStart"/>
      <w:r>
        <w:rPr>
          <w:rFonts w:ascii="Times New Roman" w:eastAsia="Times New Roman" w:hAnsi="Times New Roman" w:cs="Times New Roman"/>
          <w:color w:val="282523"/>
          <w:sz w:val="28"/>
          <w:szCs w:val="28"/>
        </w:rPr>
        <w:t>Tibshirani</w:t>
      </w:r>
      <w:proofErr w:type="spellEnd"/>
      <w:r>
        <w:rPr>
          <w:rFonts w:ascii="Times New Roman" w:eastAsia="Times New Roman" w:hAnsi="Times New Roman" w:cs="Times New Roman"/>
          <w:color w:val="282523"/>
          <w:sz w:val="28"/>
          <w:szCs w:val="28"/>
        </w:rPr>
        <w:t xml:space="preserve"> R., </w:t>
      </w:r>
      <w:proofErr w:type="spellStart"/>
      <w:r>
        <w:rPr>
          <w:rFonts w:ascii="Times New Roman" w:eastAsia="Times New Roman" w:hAnsi="Times New Roman" w:cs="Times New Roman"/>
          <w:color w:val="282523"/>
          <w:sz w:val="28"/>
          <w:szCs w:val="28"/>
        </w:rPr>
        <w:t>Friedman</w:t>
      </w:r>
      <w:proofErr w:type="spellEnd"/>
      <w:r>
        <w:rPr>
          <w:rFonts w:ascii="Times New Roman" w:eastAsia="Times New Roman" w:hAnsi="Times New Roman" w:cs="Times New Roman"/>
          <w:color w:val="282523"/>
          <w:sz w:val="28"/>
          <w:szCs w:val="28"/>
        </w:rPr>
        <w:t xml:space="preserve"> J.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Elements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Statistical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w:t>
      </w:r>
      <w:r>
        <w:rPr>
          <w:rFonts w:ascii="Times New Roman" w:eastAsia="Times New Roman" w:hAnsi="Times New Roman" w:cs="Times New Roman"/>
          <w:color w:val="282523"/>
          <w:sz w:val="28"/>
          <w:szCs w:val="28"/>
        </w:rPr>
        <w:t>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Data</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Mining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Prediction</w:t>
      </w:r>
      <w:proofErr w:type="spellEnd"/>
      <w:r>
        <w:rPr>
          <w:rFonts w:ascii="Times New Roman" w:eastAsia="Times New Roman" w:hAnsi="Times New Roman" w:cs="Times New Roman"/>
          <w:color w:val="282523"/>
          <w:sz w:val="28"/>
          <w:szCs w:val="28"/>
        </w:rPr>
        <w:t xml:space="preserve">. 2nd </w:t>
      </w:r>
      <w:proofErr w:type="spellStart"/>
      <w:r>
        <w:rPr>
          <w:rFonts w:ascii="Times New Roman" w:eastAsia="Times New Roman" w:hAnsi="Times New Roman" w:cs="Times New Roman"/>
          <w:color w:val="282523"/>
          <w:sz w:val="28"/>
          <w:szCs w:val="28"/>
        </w:rPr>
        <w: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York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Springer</w:t>
      </w:r>
      <w:proofErr w:type="spellEnd"/>
      <w:r>
        <w:rPr>
          <w:rFonts w:ascii="Times New Roman" w:eastAsia="Times New Roman" w:hAnsi="Times New Roman" w:cs="Times New Roman"/>
          <w:color w:val="282523"/>
          <w:sz w:val="28"/>
          <w:szCs w:val="28"/>
        </w:rPr>
        <w:t xml:space="preserve">, 2009. 746 p. </w:t>
      </w:r>
    </w:p>
    <w:p w14:paraId="29B4C586"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Aggarwal</w:t>
      </w:r>
      <w:proofErr w:type="spellEnd"/>
      <w:r>
        <w:rPr>
          <w:rFonts w:ascii="Times New Roman" w:eastAsia="Times New Roman" w:hAnsi="Times New Roman" w:cs="Times New Roman"/>
          <w:color w:val="282523"/>
          <w:sz w:val="28"/>
          <w:szCs w:val="28"/>
        </w:rPr>
        <w:t xml:space="preserve"> C. C.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Textbook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Cham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Springer</w:t>
      </w:r>
      <w:proofErr w:type="spellEnd"/>
      <w:r>
        <w:rPr>
          <w:rFonts w:ascii="Times New Roman" w:eastAsia="Times New Roman" w:hAnsi="Times New Roman" w:cs="Times New Roman"/>
          <w:color w:val="282523"/>
          <w:sz w:val="28"/>
          <w:szCs w:val="28"/>
        </w:rPr>
        <w:t xml:space="preserve">, 2018. 497 p. </w:t>
      </w:r>
    </w:p>
    <w:p w14:paraId="170A6585"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Chollet</w:t>
      </w:r>
      <w:proofErr w:type="spellEnd"/>
      <w:r>
        <w:rPr>
          <w:rFonts w:ascii="Times New Roman" w:eastAsia="Times New Roman" w:hAnsi="Times New Roman" w:cs="Times New Roman"/>
          <w:color w:val="282523"/>
          <w:sz w:val="28"/>
          <w:szCs w:val="28"/>
        </w:rPr>
        <w:t xml:space="preserve"> F.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with</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Python</w:t>
      </w:r>
      <w:proofErr w:type="spellEnd"/>
      <w:r>
        <w:rPr>
          <w:rFonts w:ascii="Times New Roman" w:eastAsia="Times New Roman" w:hAnsi="Times New Roman" w:cs="Times New Roman"/>
          <w:color w:val="282523"/>
          <w:sz w:val="28"/>
          <w:szCs w:val="28"/>
        </w:rPr>
        <w:t xml:space="preserve">. 2nd </w:t>
      </w:r>
      <w:proofErr w:type="spellStart"/>
      <w:r>
        <w:rPr>
          <w:rFonts w:ascii="Times New Roman" w:eastAsia="Times New Roman" w:hAnsi="Times New Roman" w:cs="Times New Roman"/>
          <w:color w:val="282523"/>
          <w:sz w:val="28"/>
          <w:szCs w:val="28"/>
        </w:rPr>
        <w: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Shelter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Island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Manning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Publ</w:t>
      </w:r>
      <w:r>
        <w:rPr>
          <w:rFonts w:ascii="Times New Roman" w:eastAsia="Times New Roman" w:hAnsi="Times New Roman" w:cs="Times New Roman"/>
          <w:color w:val="282523"/>
          <w:sz w:val="28"/>
          <w:szCs w:val="28"/>
        </w:rPr>
        <w:t>ications</w:t>
      </w:r>
      <w:proofErr w:type="spellEnd"/>
      <w:r>
        <w:rPr>
          <w:rFonts w:ascii="Times New Roman" w:eastAsia="Times New Roman" w:hAnsi="Times New Roman" w:cs="Times New Roman"/>
          <w:color w:val="282523"/>
          <w:sz w:val="28"/>
          <w:szCs w:val="28"/>
        </w:rPr>
        <w:t xml:space="preserve">, 2021. 504 p. </w:t>
      </w:r>
    </w:p>
    <w:p w14:paraId="04E56FDE"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Sutton</w:t>
      </w:r>
      <w:proofErr w:type="spellEnd"/>
      <w:r>
        <w:rPr>
          <w:rFonts w:ascii="Times New Roman" w:eastAsia="Times New Roman" w:hAnsi="Times New Roman" w:cs="Times New Roman"/>
          <w:color w:val="282523"/>
          <w:sz w:val="28"/>
          <w:szCs w:val="28"/>
        </w:rPr>
        <w:t xml:space="preserve"> R. S., </w:t>
      </w:r>
      <w:proofErr w:type="spellStart"/>
      <w:r>
        <w:rPr>
          <w:rFonts w:ascii="Times New Roman" w:eastAsia="Times New Roman" w:hAnsi="Times New Roman" w:cs="Times New Roman"/>
          <w:color w:val="282523"/>
          <w:sz w:val="28"/>
          <w:szCs w:val="28"/>
        </w:rPr>
        <w:t>Barto</w:t>
      </w:r>
      <w:proofErr w:type="spellEnd"/>
      <w:r>
        <w:rPr>
          <w:rFonts w:ascii="Times New Roman" w:eastAsia="Times New Roman" w:hAnsi="Times New Roman" w:cs="Times New Roman"/>
          <w:color w:val="282523"/>
          <w:sz w:val="28"/>
          <w:szCs w:val="28"/>
        </w:rPr>
        <w:t xml:space="preserve"> A. G. </w:t>
      </w:r>
      <w:proofErr w:type="spellStart"/>
      <w:r>
        <w:rPr>
          <w:rFonts w:ascii="Times New Roman" w:eastAsia="Times New Roman" w:hAnsi="Times New Roman" w:cs="Times New Roman"/>
          <w:color w:val="282523"/>
          <w:sz w:val="28"/>
          <w:szCs w:val="28"/>
        </w:rPr>
        <w:t>Reinforcement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Introduction</w:t>
      </w:r>
      <w:proofErr w:type="spellEnd"/>
      <w:r>
        <w:rPr>
          <w:rFonts w:ascii="Times New Roman" w:eastAsia="Times New Roman" w:hAnsi="Times New Roman" w:cs="Times New Roman"/>
          <w:color w:val="282523"/>
          <w:sz w:val="28"/>
          <w:szCs w:val="28"/>
        </w:rPr>
        <w:t xml:space="preserve">. 2nd </w:t>
      </w:r>
      <w:proofErr w:type="spellStart"/>
      <w:r>
        <w:rPr>
          <w:rFonts w:ascii="Times New Roman" w:eastAsia="Times New Roman" w:hAnsi="Times New Roman" w:cs="Times New Roman"/>
          <w:color w:val="282523"/>
          <w:sz w:val="28"/>
          <w:szCs w:val="28"/>
        </w:rPr>
        <w: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Cambridge</w:t>
      </w:r>
      <w:proofErr w:type="spellEnd"/>
      <w:r>
        <w:rPr>
          <w:rFonts w:ascii="Times New Roman" w:eastAsia="Times New Roman" w:hAnsi="Times New Roman" w:cs="Times New Roman"/>
          <w:color w:val="282523"/>
          <w:sz w:val="28"/>
          <w:szCs w:val="28"/>
        </w:rPr>
        <w:t xml:space="preserve">: MIT </w:t>
      </w:r>
      <w:proofErr w:type="spellStart"/>
      <w:r>
        <w:rPr>
          <w:rFonts w:ascii="Times New Roman" w:eastAsia="Times New Roman" w:hAnsi="Times New Roman" w:cs="Times New Roman"/>
          <w:color w:val="282523"/>
          <w:sz w:val="28"/>
          <w:szCs w:val="28"/>
        </w:rPr>
        <w:t>Press</w:t>
      </w:r>
      <w:proofErr w:type="spellEnd"/>
      <w:r>
        <w:rPr>
          <w:rFonts w:ascii="Times New Roman" w:eastAsia="Times New Roman" w:hAnsi="Times New Roman" w:cs="Times New Roman"/>
          <w:color w:val="282523"/>
          <w:sz w:val="28"/>
          <w:szCs w:val="28"/>
        </w:rPr>
        <w:t xml:space="preserve">, 2018. 552 p. </w:t>
      </w:r>
    </w:p>
    <w:p w14:paraId="7101553D"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Abadi</w:t>
      </w:r>
      <w:proofErr w:type="spellEnd"/>
      <w:r>
        <w:rPr>
          <w:rFonts w:ascii="Times New Roman" w:eastAsia="Times New Roman" w:hAnsi="Times New Roman" w:cs="Times New Roman"/>
          <w:color w:val="282523"/>
          <w:sz w:val="28"/>
          <w:szCs w:val="28"/>
        </w:rPr>
        <w:t xml:space="preserve"> M., </w:t>
      </w:r>
      <w:proofErr w:type="spellStart"/>
      <w:r>
        <w:rPr>
          <w:rFonts w:ascii="Times New Roman" w:eastAsia="Times New Roman" w:hAnsi="Times New Roman" w:cs="Times New Roman"/>
          <w:color w:val="282523"/>
          <w:sz w:val="28"/>
          <w:szCs w:val="28"/>
        </w:rPr>
        <w:t>Barham</w:t>
      </w:r>
      <w:proofErr w:type="spellEnd"/>
      <w:r>
        <w:rPr>
          <w:rFonts w:ascii="Times New Roman" w:eastAsia="Times New Roman" w:hAnsi="Times New Roman" w:cs="Times New Roman"/>
          <w:color w:val="282523"/>
          <w:sz w:val="28"/>
          <w:szCs w:val="28"/>
        </w:rPr>
        <w:t xml:space="preserve"> P., </w:t>
      </w:r>
      <w:proofErr w:type="spellStart"/>
      <w:r>
        <w:rPr>
          <w:rFonts w:ascii="Times New Roman" w:eastAsia="Times New Roman" w:hAnsi="Times New Roman" w:cs="Times New Roman"/>
          <w:color w:val="282523"/>
          <w:sz w:val="28"/>
          <w:szCs w:val="28"/>
        </w:rPr>
        <w:t>Chen</w:t>
      </w:r>
      <w:proofErr w:type="spellEnd"/>
      <w:r>
        <w:rPr>
          <w:rFonts w:ascii="Times New Roman" w:eastAsia="Times New Roman" w:hAnsi="Times New Roman" w:cs="Times New Roman"/>
          <w:color w:val="282523"/>
          <w:sz w:val="28"/>
          <w:szCs w:val="28"/>
        </w:rPr>
        <w:t xml:space="preserve"> J., </w:t>
      </w:r>
      <w:proofErr w:type="spellStart"/>
      <w:r>
        <w:rPr>
          <w:rFonts w:ascii="Times New Roman" w:eastAsia="Times New Roman" w:hAnsi="Times New Roman" w:cs="Times New Roman"/>
          <w:color w:val="282523"/>
          <w:sz w:val="28"/>
          <w:szCs w:val="28"/>
        </w:rPr>
        <w:t>et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TensorFlow</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System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for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Large-Scale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12th USENIX </w:t>
      </w:r>
      <w:proofErr w:type="spellStart"/>
      <w:r>
        <w:rPr>
          <w:rFonts w:ascii="Times New Roman" w:eastAsia="Times New Roman" w:hAnsi="Times New Roman" w:cs="Times New Roman"/>
          <w:color w:val="282523"/>
          <w:sz w:val="28"/>
          <w:szCs w:val="28"/>
        </w:rPr>
        <w:t>Symposium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Operating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Systems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Design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Implementation</w:t>
      </w:r>
      <w:proofErr w:type="spellEnd"/>
      <w:r>
        <w:rPr>
          <w:rFonts w:ascii="Times New Roman" w:eastAsia="Times New Roman" w:hAnsi="Times New Roman" w:cs="Times New Roman"/>
          <w:color w:val="282523"/>
          <w:sz w:val="28"/>
          <w:szCs w:val="28"/>
        </w:rPr>
        <w:t xml:space="preserve"> (OSDI ’16). 2016. P. 265–283. </w:t>
      </w:r>
    </w:p>
    <w:p w14:paraId="5B2FEAD6"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Bottou</w:t>
      </w:r>
      <w:proofErr w:type="spellEnd"/>
      <w:r>
        <w:rPr>
          <w:rFonts w:ascii="Times New Roman" w:eastAsia="Times New Roman" w:hAnsi="Times New Roman" w:cs="Times New Roman"/>
          <w:color w:val="282523"/>
          <w:sz w:val="28"/>
          <w:szCs w:val="28"/>
        </w:rPr>
        <w:t xml:space="preserve"> L. </w:t>
      </w:r>
      <w:proofErr w:type="spellStart"/>
      <w:r>
        <w:rPr>
          <w:rFonts w:ascii="Times New Roman" w:eastAsia="Times New Roman" w:hAnsi="Times New Roman" w:cs="Times New Roman"/>
          <w:color w:val="282523"/>
          <w:sz w:val="28"/>
          <w:szCs w:val="28"/>
        </w:rPr>
        <w:t>Stochastic</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Gradient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Descent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Tricks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Montavon</w:t>
      </w:r>
      <w:proofErr w:type="spellEnd"/>
      <w:r>
        <w:rPr>
          <w:rFonts w:ascii="Times New Roman" w:eastAsia="Times New Roman" w:hAnsi="Times New Roman" w:cs="Times New Roman"/>
          <w:color w:val="282523"/>
          <w:sz w:val="28"/>
          <w:szCs w:val="28"/>
        </w:rPr>
        <w:t xml:space="preserve"> G., </w:t>
      </w:r>
      <w:proofErr w:type="spellStart"/>
      <w:r>
        <w:rPr>
          <w:rFonts w:ascii="Times New Roman" w:eastAsia="Times New Roman" w:hAnsi="Times New Roman" w:cs="Times New Roman"/>
          <w:color w:val="282523"/>
          <w:sz w:val="28"/>
          <w:szCs w:val="28"/>
        </w:rPr>
        <w:t>O</w:t>
      </w:r>
      <w:r>
        <w:rPr>
          <w:rFonts w:ascii="Times New Roman" w:eastAsia="Times New Roman" w:hAnsi="Times New Roman" w:cs="Times New Roman"/>
          <w:color w:val="282523"/>
          <w:sz w:val="28"/>
          <w:szCs w:val="28"/>
        </w:rPr>
        <w:t>rr</w:t>
      </w:r>
      <w:proofErr w:type="spellEnd"/>
      <w:r>
        <w:rPr>
          <w:rFonts w:ascii="Times New Roman" w:eastAsia="Times New Roman" w:hAnsi="Times New Roman" w:cs="Times New Roman"/>
          <w:color w:val="282523"/>
          <w:sz w:val="28"/>
          <w:szCs w:val="28"/>
        </w:rPr>
        <w:t xml:space="preserve"> G. B., </w:t>
      </w:r>
      <w:proofErr w:type="spellStart"/>
      <w:r>
        <w:rPr>
          <w:rFonts w:ascii="Times New Roman" w:eastAsia="Times New Roman" w:hAnsi="Times New Roman" w:cs="Times New Roman"/>
          <w:color w:val="282523"/>
          <w:sz w:val="28"/>
          <w:szCs w:val="28"/>
        </w:rPr>
        <w:t>Müller</w:t>
      </w:r>
      <w:proofErr w:type="spellEnd"/>
      <w:r>
        <w:rPr>
          <w:rFonts w:ascii="Times New Roman" w:eastAsia="Times New Roman" w:hAnsi="Times New Roman" w:cs="Times New Roman"/>
          <w:color w:val="282523"/>
          <w:sz w:val="28"/>
          <w:szCs w:val="28"/>
        </w:rPr>
        <w:t xml:space="preserve"> K.-R. (</w:t>
      </w:r>
      <w:proofErr w:type="spellStart"/>
      <w:r>
        <w:rPr>
          <w:rFonts w:ascii="Times New Roman" w:eastAsia="Times New Roman" w:hAnsi="Times New Roman" w:cs="Times New Roman"/>
          <w:color w:val="282523"/>
          <w:sz w:val="28"/>
          <w:szCs w:val="28"/>
        </w:rPr>
        <w:t>eds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Tricks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Trade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Lecture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Notes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Computer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Science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Springer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Berlin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Heidelberg</w:t>
      </w:r>
      <w:proofErr w:type="spellEnd"/>
      <w:r>
        <w:rPr>
          <w:rFonts w:ascii="Times New Roman" w:eastAsia="Times New Roman" w:hAnsi="Times New Roman" w:cs="Times New Roman"/>
          <w:color w:val="282523"/>
          <w:sz w:val="28"/>
          <w:szCs w:val="28"/>
        </w:rPr>
        <w:t xml:space="preserve">, 2012. P. 421-436. </w:t>
      </w:r>
    </w:p>
    <w:p w14:paraId="58510050"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He</w:t>
      </w:r>
      <w:proofErr w:type="spellEnd"/>
      <w:r>
        <w:rPr>
          <w:rFonts w:ascii="Times New Roman" w:eastAsia="Times New Roman" w:hAnsi="Times New Roman" w:cs="Times New Roman"/>
          <w:color w:val="282523"/>
          <w:sz w:val="28"/>
          <w:szCs w:val="28"/>
        </w:rPr>
        <w:t xml:space="preserve"> K., </w:t>
      </w:r>
      <w:proofErr w:type="spellStart"/>
      <w:r>
        <w:rPr>
          <w:rFonts w:ascii="Times New Roman" w:eastAsia="Times New Roman" w:hAnsi="Times New Roman" w:cs="Times New Roman"/>
          <w:color w:val="282523"/>
          <w:sz w:val="28"/>
          <w:szCs w:val="28"/>
        </w:rPr>
        <w:t>Zhang</w:t>
      </w:r>
      <w:proofErr w:type="spellEnd"/>
      <w:r>
        <w:rPr>
          <w:rFonts w:ascii="Times New Roman" w:eastAsia="Times New Roman" w:hAnsi="Times New Roman" w:cs="Times New Roman"/>
          <w:color w:val="282523"/>
          <w:sz w:val="28"/>
          <w:szCs w:val="28"/>
        </w:rPr>
        <w:t xml:space="preserve"> X., </w:t>
      </w:r>
      <w:proofErr w:type="spellStart"/>
      <w:r>
        <w:rPr>
          <w:rFonts w:ascii="Times New Roman" w:eastAsia="Times New Roman" w:hAnsi="Times New Roman" w:cs="Times New Roman"/>
          <w:color w:val="282523"/>
          <w:sz w:val="28"/>
          <w:szCs w:val="28"/>
        </w:rPr>
        <w:t>Ren</w:t>
      </w:r>
      <w:proofErr w:type="spellEnd"/>
      <w:r>
        <w:rPr>
          <w:rFonts w:ascii="Times New Roman" w:eastAsia="Times New Roman" w:hAnsi="Times New Roman" w:cs="Times New Roman"/>
          <w:color w:val="282523"/>
          <w:sz w:val="28"/>
          <w:szCs w:val="28"/>
        </w:rPr>
        <w:t xml:space="preserve"> S., </w:t>
      </w:r>
      <w:proofErr w:type="spellStart"/>
      <w:r>
        <w:rPr>
          <w:rFonts w:ascii="Times New Roman" w:eastAsia="Times New Roman" w:hAnsi="Times New Roman" w:cs="Times New Roman"/>
          <w:color w:val="282523"/>
          <w:sz w:val="28"/>
          <w:szCs w:val="28"/>
        </w:rPr>
        <w:t>Sun</w:t>
      </w:r>
      <w:proofErr w:type="spellEnd"/>
      <w:r>
        <w:rPr>
          <w:rFonts w:ascii="Times New Roman" w:eastAsia="Times New Roman" w:hAnsi="Times New Roman" w:cs="Times New Roman"/>
          <w:color w:val="282523"/>
          <w:sz w:val="28"/>
          <w:szCs w:val="28"/>
        </w:rPr>
        <w:t xml:space="preserve"> J.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Residual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for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Image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Recognition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IEEE </w:t>
      </w:r>
      <w:proofErr w:type="spellStart"/>
      <w:r>
        <w:rPr>
          <w:rFonts w:ascii="Times New Roman" w:eastAsia="Times New Roman" w:hAnsi="Times New Roman" w:cs="Times New Roman"/>
          <w:color w:val="282523"/>
          <w:sz w:val="28"/>
          <w:szCs w:val="28"/>
        </w:rPr>
        <w:t>Con</w:t>
      </w:r>
      <w:r>
        <w:rPr>
          <w:rFonts w:ascii="Times New Roman" w:eastAsia="Times New Roman" w:hAnsi="Times New Roman" w:cs="Times New Roman"/>
          <w:color w:val="282523"/>
          <w:sz w:val="28"/>
          <w:szCs w:val="28"/>
        </w:rPr>
        <w:t>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Computer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Vision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Pattern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Recognition</w:t>
      </w:r>
      <w:proofErr w:type="spellEnd"/>
      <w:r>
        <w:rPr>
          <w:rFonts w:ascii="Times New Roman" w:eastAsia="Times New Roman" w:hAnsi="Times New Roman" w:cs="Times New Roman"/>
          <w:color w:val="282523"/>
          <w:sz w:val="28"/>
          <w:szCs w:val="28"/>
        </w:rPr>
        <w:t xml:space="preserve"> (CVPR). 2016. P. 770-778. </w:t>
      </w:r>
    </w:p>
    <w:p w14:paraId="3685DE7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lastRenderedPageBreak/>
        <w:t>Kingma</w:t>
      </w:r>
      <w:proofErr w:type="spellEnd"/>
      <w:r>
        <w:rPr>
          <w:rFonts w:ascii="Times New Roman" w:eastAsia="Times New Roman" w:hAnsi="Times New Roman" w:cs="Times New Roman"/>
          <w:color w:val="282523"/>
          <w:sz w:val="28"/>
          <w:szCs w:val="28"/>
        </w:rPr>
        <w:t xml:space="preserve"> D. P., </w:t>
      </w:r>
      <w:proofErr w:type="spellStart"/>
      <w:r>
        <w:rPr>
          <w:rFonts w:ascii="Times New Roman" w:eastAsia="Times New Roman" w:hAnsi="Times New Roman" w:cs="Times New Roman"/>
          <w:color w:val="282523"/>
          <w:sz w:val="28"/>
          <w:szCs w:val="28"/>
        </w:rPr>
        <w:t>Ba</w:t>
      </w:r>
      <w:proofErr w:type="spellEnd"/>
      <w:r>
        <w:rPr>
          <w:rFonts w:ascii="Times New Roman" w:eastAsia="Times New Roman" w:hAnsi="Times New Roman" w:cs="Times New Roman"/>
          <w:color w:val="282523"/>
          <w:sz w:val="28"/>
          <w:szCs w:val="28"/>
        </w:rPr>
        <w:t xml:space="preserve"> J. </w:t>
      </w:r>
      <w:proofErr w:type="spellStart"/>
      <w:r>
        <w:rPr>
          <w:rFonts w:ascii="Times New Roman" w:eastAsia="Times New Roman" w:hAnsi="Times New Roman" w:cs="Times New Roman"/>
          <w:color w:val="282523"/>
          <w:sz w:val="28"/>
          <w:szCs w:val="28"/>
        </w:rPr>
        <w:t>Adam</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Method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for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Stochastic</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Optimization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arXiv</w:t>
      </w:r>
      <w:proofErr w:type="spellEnd"/>
      <w:r>
        <w:rPr>
          <w:rFonts w:ascii="Times New Roman" w:eastAsia="Times New Roman" w:hAnsi="Times New Roman" w:cs="Times New Roman"/>
          <w:color w:val="282523"/>
          <w:sz w:val="28"/>
          <w:szCs w:val="28"/>
        </w:rPr>
        <w:t>. URL: https://arxiv.org/abs/1412.6980 (дата звернення: 12.10.2024).</w:t>
      </w:r>
    </w:p>
    <w:p w14:paraId="48B48087"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Nair</w:t>
      </w:r>
      <w:proofErr w:type="spellEnd"/>
      <w:r>
        <w:rPr>
          <w:rFonts w:ascii="Times New Roman" w:eastAsia="Times New Roman" w:hAnsi="Times New Roman" w:cs="Times New Roman"/>
          <w:color w:val="282523"/>
          <w:sz w:val="28"/>
          <w:szCs w:val="28"/>
        </w:rPr>
        <w:t xml:space="preserve"> V., </w:t>
      </w:r>
      <w:proofErr w:type="spellStart"/>
      <w:r>
        <w:rPr>
          <w:rFonts w:ascii="Times New Roman" w:eastAsia="Times New Roman" w:hAnsi="Times New Roman" w:cs="Times New Roman"/>
          <w:color w:val="282523"/>
          <w:sz w:val="28"/>
          <w:szCs w:val="28"/>
        </w:rPr>
        <w:t>Hinton</w:t>
      </w:r>
      <w:proofErr w:type="spellEnd"/>
      <w:r>
        <w:rPr>
          <w:rFonts w:ascii="Times New Roman" w:eastAsia="Times New Roman" w:hAnsi="Times New Roman" w:cs="Times New Roman"/>
          <w:color w:val="282523"/>
          <w:sz w:val="28"/>
          <w:szCs w:val="28"/>
        </w:rPr>
        <w:t xml:space="preserve"> G. E. </w:t>
      </w:r>
      <w:proofErr w:type="spellStart"/>
      <w:r>
        <w:rPr>
          <w:rFonts w:ascii="Times New Roman" w:eastAsia="Times New Roman" w:hAnsi="Times New Roman" w:cs="Times New Roman"/>
          <w:color w:val="282523"/>
          <w:sz w:val="28"/>
          <w:szCs w:val="28"/>
        </w:rPr>
        <w:t>Rectified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Linear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U</w:t>
      </w:r>
      <w:r>
        <w:rPr>
          <w:rFonts w:ascii="Times New Roman" w:eastAsia="Times New Roman" w:hAnsi="Times New Roman" w:cs="Times New Roman"/>
          <w:color w:val="282523"/>
          <w:sz w:val="28"/>
          <w:szCs w:val="28"/>
        </w:rPr>
        <w:t>nits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Improve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Restricted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Boltzmann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27th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(ICML). 2010. P. 807-814. </w:t>
      </w:r>
    </w:p>
    <w:p w14:paraId="4FB39A34"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Ioffe</w:t>
      </w:r>
      <w:proofErr w:type="spellEnd"/>
      <w:r>
        <w:rPr>
          <w:rFonts w:ascii="Times New Roman" w:eastAsia="Times New Roman" w:hAnsi="Times New Roman" w:cs="Times New Roman"/>
          <w:color w:val="282523"/>
          <w:sz w:val="28"/>
          <w:szCs w:val="28"/>
        </w:rPr>
        <w:t xml:space="preserve"> S., </w:t>
      </w:r>
      <w:proofErr w:type="spellStart"/>
      <w:r>
        <w:rPr>
          <w:rFonts w:ascii="Times New Roman" w:eastAsia="Times New Roman" w:hAnsi="Times New Roman" w:cs="Times New Roman"/>
          <w:color w:val="282523"/>
          <w:sz w:val="28"/>
          <w:szCs w:val="28"/>
        </w:rPr>
        <w:t>Szegedy</w:t>
      </w:r>
      <w:proofErr w:type="spellEnd"/>
      <w:r>
        <w:rPr>
          <w:rFonts w:ascii="Times New Roman" w:eastAsia="Times New Roman" w:hAnsi="Times New Roman" w:cs="Times New Roman"/>
          <w:color w:val="282523"/>
          <w:sz w:val="28"/>
          <w:szCs w:val="28"/>
        </w:rPr>
        <w:t xml:space="preserve"> C. </w:t>
      </w:r>
      <w:proofErr w:type="spellStart"/>
      <w:r>
        <w:rPr>
          <w:rFonts w:ascii="Times New Roman" w:eastAsia="Times New Roman" w:hAnsi="Times New Roman" w:cs="Times New Roman"/>
          <w:color w:val="282523"/>
          <w:sz w:val="28"/>
          <w:szCs w:val="28"/>
        </w:rPr>
        <w:t>Batch</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Normalization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Accelerating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Training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Reducing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Internal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Covariate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Shift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32nd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(ICML). 2015. P. 448-456. </w:t>
      </w:r>
    </w:p>
    <w:p w14:paraId="382F8A9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Ng</w:t>
      </w:r>
      <w:proofErr w:type="spellEnd"/>
      <w:r>
        <w:rPr>
          <w:rFonts w:ascii="Times New Roman" w:eastAsia="Times New Roman" w:hAnsi="Times New Roman" w:cs="Times New Roman"/>
          <w:color w:val="282523"/>
          <w:sz w:val="28"/>
          <w:szCs w:val="28"/>
        </w:rPr>
        <w:t xml:space="preserve"> A. Y. </w:t>
      </w:r>
      <w:proofErr w:type="spellStart"/>
      <w:r>
        <w:rPr>
          <w:rFonts w:ascii="Times New Roman" w:eastAsia="Times New Roman" w:hAnsi="Times New Roman" w:cs="Times New Roman"/>
          <w:color w:val="282523"/>
          <w:sz w:val="28"/>
          <w:szCs w:val="28"/>
        </w:rPr>
        <w:t>Feature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selection</w:t>
      </w:r>
      <w:proofErr w:type="spellEnd"/>
      <w:r>
        <w:rPr>
          <w:rFonts w:ascii="Times New Roman" w:eastAsia="Times New Roman" w:hAnsi="Times New Roman" w:cs="Times New Roman"/>
          <w:color w:val="282523"/>
          <w:sz w:val="28"/>
          <w:szCs w:val="28"/>
        </w:rPr>
        <w:t xml:space="preserve">, L1 </w:t>
      </w:r>
      <w:proofErr w:type="spellStart"/>
      <w:r>
        <w:rPr>
          <w:rFonts w:ascii="Times New Roman" w:eastAsia="Times New Roman" w:hAnsi="Times New Roman" w:cs="Times New Roman"/>
          <w:color w:val="282523"/>
          <w:sz w:val="28"/>
          <w:szCs w:val="28"/>
        </w:rPr>
        <w:t>vs</w:t>
      </w:r>
      <w:proofErr w:type="spellEnd"/>
      <w:r>
        <w:rPr>
          <w:rFonts w:ascii="Times New Roman" w:eastAsia="Times New Roman" w:hAnsi="Times New Roman" w:cs="Times New Roman"/>
          <w:color w:val="282523"/>
          <w:sz w:val="28"/>
          <w:szCs w:val="28"/>
        </w:rPr>
        <w:t xml:space="preserve"> L2 </w:t>
      </w:r>
      <w:proofErr w:type="spellStart"/>
      <w:r>
        <w:rPr>
          <w:rFonts w:ascii="Times New Roman" w:eastAsia="Times New Roman" w:hAnsi="Times New Roman" w:cs="Times New Roman"/>
          <w:color w:val="282523"/>
          <w:sz w:val="28"/>
          <w:szCs w:val="28"/>
        </w:rPr>
        <w:t>regulari</w:t>
      </w:r>
      <w:r>
        <w:rPr>
          <w:rFonts w:ascii="Times New Roman" w:eastAsia="Times New Roman" w:hAnsi="Times New Roman" w:cs="Times New Roman"/>
          <w:color w:val="282523"/>
          <w:sz w:val="28"/>
          <w:szCs w:val="28"/>
        </w:rPr>
        <w:t>zation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rotational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invariance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21st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(ICML). 2004. P. 78-85. </w:t>
      </w:r>
    </w:p>
    <w:p w14:paraId="12E4AA8F"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Srivastava</w:t>
      </w:r>
      <w:proofErr w:type="spellEnd"/>
      <w:r>
        <w:rPr>
          <w:rFonts w:ascii="Times New Roman" w:eastAsia="Times New Roman" w:hAnsi="Times New Roman" w:cs="Times New Roman"/>
          <w:color w:val="282523"/>
          <w:sz w:val="28"/>
          <w:szCs w:val="28"/>
        </w:rPr>
        <w:t xml:space="preserve"> N., </w:t>
      </w:r>
      <w:proofErr w:type="spellStart"/>
      <w:r>
        <w:rPr>
          <w:rFonts w:ascii="Times New Roman" w:eastAsia="Times New Roman" w:hAnsi="Times New Roman" w:cs="Times New Roman"/>
          <w:color w:val="282523"/>
          <w:sz w:val="28"/>
          <w:szCs w:val="28"/>
        </w:rPr>
        <w:t>Hinton</w:t>
      </w:r>
      <w:proofErr w:type="spellEnd"/>
      <w:r>
        <w:rPr>
          <w:rFonts w:ascii="Times New Roman" w:eastAsia="Times New Roman" w:hAnsi="Times New Roman" w:cs="Times New Roman"/>
          <w:color w:val="282523"/>
          <w:sz w:val="28"/>
          <w:szCs w:val="28"/>
        </w:rPr>
        <w:t xml:space="preserve"> G., </w:t>
      </w:r>
      <w:proofErr w:type="spellStart"/>
      <w:r>
        <w:rPr>
          <w:rFonts w:ascii="Times New Roman" w:eastAsia="Times New Roman" w:hAnsi="Times New Roman" w:cs="Times New Roman"/>
          <w:color w:val="282523"/>
          <w:sz w:val="28"/>
          <w:szCs w:val="28"/>
        </w:rPr>
        <w:t>Krizhevsky</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Sutskever</w:t>
      </w:r>
      <w:proofErr w:type="spellEnd"/>
      <w:r>
        <w:rPr>
          <w:rFonts w:ascii="Times New Roman" w:eastAsia="Times New Roman" w:hAnsi="Times New Roman" w:cs="Times New Roman"/>
          <w:color w:val="282523"/>
          <w:sz w:val="28"/>
          <w:szCs w:val="28"/>
        </w:rPr>
        <w:t xml:space="preserve"> I., </w:t>
      </w:r>
      <w:proofErr w:type="spellStart"/>
      <w:r>
        <w:rPr>
          <w:rFonts w:ascii="Times New Roman" w:eastAsia="Times New Roman" w:hAnsi="Times New Roman" w:cs="Times New Roman"/>
          <w:color w:val="282523"/>
          <w:sz w:val="28"/>
          <w:szCs w:val="28"/>
        </w:rPr>
        <w:t>Salakhutdinov</w:t>
      </w:r>
      <w:proofErr w:type="spellEnd"/>
      <w:r>
        <w:rPr>
          <w:rFonts w:ascii="Times New Roman" w:eastAsia="Times New Roman" w:hAnsi="Times New Roman" w:cs="Times New Roman"/>
          <w:color w:val="282523"/>
          <w:sz w:val="28"/>
          <w:szCs w:val="28"/>
        </w:rPr>
        <w:t xml:space="preserve"> R. </w:t>
      </w:r>
      <w:proofErr w:type="spellStart"/>
      <w:r>
        <w:rPr>
          <w:rFonts w:ascii="Times New Roman" w:eastAsia="Times New Roman" w:hAnsi="Times New Roman" w:cs="Times New Roman"/>
          <w:color w:val="282523"/>
          <w:sz w:val="28"/>
          <w:szCs w:val="28"/>
        </w:rPr>
        <w:t>Dropout</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Simple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Way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to</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Prevent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from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w:t>
      </w:r>
      <w:r>
        <w:rPr>
          <w:rFonts w:ascii="Times New Roman" w:eastAsia="Times New Roman" w:hAnsi="Times New Roman" w:cs="Times New Roman"/>
          <w:color w:val="282523"/>
          <w:sz w:val="28"/>
          <w:szCs w:val="28"/>
        </w:rPr>
        <w:t>verfitting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Journal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Research</w:t>
      </w:r>
      <w:proofErr w:type="spellEnd"/>
      <w:r>
        <w:rPr>
          <w:rFonts w:ascii="Times New Roman" w:eastAsia="Times New Roman" w:hAnsi="Times New Roman" w:cs="Times New Roman"/>
          <w:color w:val="282523"/>
          <w:sz w:val="28"/>
          <w:szCs w:val="28"/>
        </w:rPr>
        <w:t xml:space="preserve">. 2014.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15. P. 1929-1958. </w:t>
      </w:r>
    </w:p>
    <w:p w14:paraId="696FF269"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Breiman</w:t>
      </w:r>
      <w:proofErr w:type="spellEnd"/>
      <w:r>
        <w:rPr>
          <w:rFonts w:ascii="Times New Roman" w:eastAsia="Times New Roman" w:hAnsi="Times New Roman" w:cs="Times New Roman"/>
          <w:color w:val="282523"/>
          <w:sz w:val="28"/>
          <w:szCs w:val="28"/>
        </w:rPr>
        <w:t xml:space="preserve"> L. </w:t>
      </w:r>
      <w:proofErr w:type="spellStart"/>
      <w:r>
        <w:rPr>
          <w:rFonts w:ascii="Times New Roman" w:eastAsia="Times New Roman" w:hAnsi="Times New Roman" w:cs="Times New Roman"/>
          <w:color w:val="282523"/>
          <w:sz w:val="28"/>
          <w:szCs w:val="28"/>
        </w:rPr>
        <w:t>Random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Forests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2001.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45. P. 5-32. </w:t>
      </w:r>
    </w:p>
    <w:p w14:paraId="06B3846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Friedman</w:t>
      </w:r>
      <w:proofErr w:type="spellEnd"/>
      <w:r>
        <w:rPr>
          <w:rFonts w:ascii="Times New Roman" w:eastAsia="Times New Roman" w:hAnsi="Times New Roman" w:cs="Times New Roman"/>
          <w:color w:val="282523"/>
          <w:sz w:val="28"/>
          <w:szCs w:val="28"/>
        </w:rPr>
        <w:t xml:space="preserve"> J. H. </w:t>
      </w:r>
      <w:proofErr w:type="spellStart"/>
      <w:r>
        <w:rPr>
          <w:rFonts w:ascii="Times New Roman" w:eastAsia="Times New Roman" w:hAnsi="Times New Roman" w:cs="Times New Roman"/>
          <w:color w:val="282523"/>
          <w:sz w:val="28"/>
          <w:szCs w:val="28"/>
        </w:rPr>
        <w:t>Greedy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Function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Approximation</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Gradient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Boosting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Annals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Statistics</w:t>
      </w:r>
      <w:proofErr w:type="spellEnd"/>
      <w:r>
        <w:rPr>
          <w:rFonts w:ascii="Times New Roman" w:eastAsia="Times New Roman" w:hAnsi="Times New Roman" w:cs="Times New Roman"/>
          <w:color w:val="282523"/>
          <w:sz w:val="28"/>
          <w:szCs w:val="28"/>
        </w:rPr>
        <w:t xml:space="preserve">. 2001.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29. P. 1189-1232. </w:t>
      </w:r>
    </w:p>
    <w:p w14:paraId="2FEB5097"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Rumelhart</w:t>
      </w:r>
      <w:proofErr w:type="spellEnd"/>
      <w:r>
        <w:rPr>
          <w:rFonts w:ascii="Times New Roman" w:eastAsia="Times New Roman" w:hAnsi="Times New Roman" w:cs="Times New Roman"/>
          <w:color w:val="282523"/>
          <w:sz w:val="28"/>
          <w:szCs w:val="28"/>
        </w:rPr>
        <w:t xml:space="preserve"> D. E., </w:t>
      </w:r>
      <w:proofErr w:type="spellStart"/>
      <w:r>
        <w:rPr>
          <w:rFonts w:ascii="Times New Roman" w:eastAsia="Times New Roman" w:hAnsi="Times New Roman" w:cs="Times New Roman"/>
          <w:color w:val="282523"/>
          <w:sz w:val="28"/>
          <w:szCs w:val="28"/>
        </w:rPr>
        <w:t>Hinton</w:t>
      </w:r>
      <w:proofErr w:type="spellEnd"/>
      <w:r>
        <w:rPr>
          <w:rFonts w:ascii="Times New Roman" w:eastAsia="Times New Roman" w:hAnsi="Times New Roman" w:cs="Times New Roman"/>
          <w:color w:val="282523"/>
          <w:sz w:val="28"/>
          <w:szCs w:val="28"/>
        </w:rPr>
        <w:t xml:space="preserve"> G. E., </w:t>
      </w:r>
      <w:proofErr w:type="spellStart"/>
      <w:r>
        <w:rPr>
          <w:rFonts w:ascii="Times New Roman" w:eastAsia="Times New Roman" w:hAnsi="Times New Roman" w:cs="Times New Roman"/>
          <w:color w:val="282523"/>
          <w:sz w:val="28"/>
          <w:szCs w:val="28"/>
        </w:rPr>
        <w:t>Williams</w:t>
      </w:r>
      <w:proofErr w:type="spellEnd"/>
      <w:r>
        <w:rPr>
          <w:rFonts w:ascii="Times New Roman" w:eastAsia="Times New Roman" w:hAnsi="Times New Roman" w:cs="Times New Roman"/>
          <w:color w:val="282523"/>
          <w:sz w:val="28"/>
          <w:szCs w:val="28"/>
        </w:rPr>
        <w:t xml:space="preserve"> R. J.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Representations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Back-Propagating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Errors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Nature</w:t>
      </w:r>
      <w:proofErr w:type="spellEnd"/>
      <w:r>
        <w:rPr>
          <w:rFonts w:ascii="Times New Roman" w:eastAsia="Times New Roman" w:hAnsi="Times New Roman" w:cs="Times New Roman"/>
          <w:color w:val="282523"/>
          <w:sz w:val="28"/>
          <w:szCs w:val="28"/>
        </w:rPr>
        <w:t xml:space="preserve">. 1986.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323. P. 533-536. </w:t>
      </w:r>
    </w:p>
    <w:p w14:paraId="717F7D4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Schmidhuber</w:t>
      </w:r>
      <w:proofErr w:type="spellEnd"/>
      <w:r>
        <w:rPr>
          <w:rFonts w:ascii="Times New Roman" w:eastAsia="Times New Roman" w:hAnsi="Times New Roman" w:cs="Times New Roman"/>
          <w:color w:val="282523"/>
          <w:sz w:val="28"/>
          <w:szCs w:val="28"/>
        </w:rPr>
        <w:t xml:space="preserve"> J.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Overview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2015.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61. P. 85</w:t>
      </w:r>
      <w:r>
        <w:rPr>
          <w:rFonts w:ascii="Times New Roman" w:eastAsia="Times New Roman" w:hAnsi="Times New Roman" w:cs="Times New Roman"/>
          <w:color w:val="282523"/>
          <w:sz w:val="28"/>
          <w:szCs w:val="28"/>
        </w:rPr>
        <w:t xml:space="preserve">-117. </w:t>
      </w:r>
    </w:p>
    <w:p w14:paraId="42F6177C"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Bengio</w:t>
      </w:r>
      <w:proofErr w:type="spellEnd"/>
      <w:r>
        <w:rPr>
          <w:rFonts w:ascii="Times New Roman" w:eastAsia="Times New Roman" w:hAnsi="Times New Roman" w:cs="Times New Roman"/>
          <w:color w:val="282523"/>
          <w:sz w:val="28"/>
          <w:szCs w:val="28"/>
        </w:rPr>
        <w:t xml:space="preserve"> Y., </w:t>
      </w:r>
      <w:proofErr w:type="spellStart"/>
      <w:r>
        <w:rPr>
          <w:rFonts w:ascii="Times New Roman" w:eastAsia="Times New Roman" w:hAnsi="Times New Roman" w:cs="Times New Roman"/>
          <w:color w:val="282523"/>
          <w:sz w:val="28"/>
          <w:szCs w:val="28"/>
        </w:rPr>
        <w:t>Simard</w:t>
      </w:r>
      <w:proofErr w:type="spellEnd"/>
      <w:r>
        <w:rPr>
          <w:rFonts w:ascii="Times New Roman" w:eastAsia="Times New Roman" w:hAnsi="Times New Roman" w:cs="Times New Roman"/>
          <w:color w:val="282523"/>
          <w:sz w:val="28"/>
          <w:szCs w:val="28"/>
        </w:rPr>
        <w:t xml:space="preserve"> P., </w:t>
      </w:r>
      <w:proofErr w:type="spellStart"/>
      <w:r>
        <w:rPr>
          <w:rFonts w:ascii="Times New Roman" w:eastAsia="Times New Roman" w:hAnsi="Times New Roman" w:cs="Times New Roman"/>
          <w:color w:val="282523"/>
          <w:sz w:val="28"/>
          <w:szCs w:val="28"/>
        </w:rPr>
        <w:t>Frasconi</w:t>
      </w:r>
      <w:proofErr w:type="spellEnd"/>
      <w:r>
        <w:rPr>
          <w:rFonts w:ascii="Times New Roman" w:eastAsia="Times New Roman" w:hAnsi="Times New Roman" w:cs="Times New Roman"/>
          <w:color w:val="282523"/>
          <w:sz w:val="28"/>
          <w:szCs w:val="28"/>
        </w:rPr>
        <w:t xml:space="preserve"> P.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Long-Term</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Dependencies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with</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Gradient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Descent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Difficult</w:t>
      </w:r>
      <w:proofErr w:type="spellEnd"/>
      <w:r>
        <w:rPr>
          <w:rFonts w:ascii="Times New Roman" w:eastAsia="Times New Roman" w:hAnsi="Times New Roman" w:cs="Times New Roman"/>
          <w:color w:val="282523"/>
          <w:sz w:val="28"/>
          <w:szCs w:val="28"/>
        </w:rPr>
        <w:t xml:space="preserve">. IEEE </w:t>
      </w:r>
      <w:proofErr w:type="spellStart"/>
      <w:r>
        <w:rPr>
          <w:rFonts w:ascii="Times New Roman" w:eastAsia="Times New Roman" w:hAnsi="Times New Roman" w:cs="Times New Roman"/>
          <w:color w:val="282523"/>
          <w:sz w:val="28"/>
          <w:szCs w:val="28"/>
        </w:rPr>
        <w:t>Transactions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Neural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Networks</w:t>
      </w:r>
      <w:proofErr w:type="spellEnd"/>
      <w:r>
        <w:rPr>
          <w:rFonts w:ascii="Times New Roman" w:eastAsia="Times New Roman" w:hAnsi="Times New Roman" w:cs="Times New Roman"/>
          <w:color w:val="282523"/>
          <w:sz w:val="28"/>
          <w:szCs w:val="28"/>
        </w:rPr>
        <w:t xml:space="preserve">. 1994.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5. P. 157-166. </w:t>
      </w:r>
    </w:p>
    <w:p w14:paraId="75EFD246"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Zhang</w:t>
      </w:r>
      <w:proofErr w:type="spellEnd"/>
      <w:r>
        <w:rPr>
          <w:rFonts w:ascii="Times New Roman" w:eastAsia="Times New Roman" w:hAnsi="Times New Roman" w:cs="Times New Roman"/>
          <w:color w:val="282523"/>
          <w:sz w:val="28"/>
          <w:szCs w:val="28"/>
        </w:rPr>
        <w:t xml:space="preserve"> C., </w:t>
      </w:r>
      <w:proofErr w:type="spellStart"/>
      <w:r>
        <w:rPr>
          <w:rFonts w:ascii="Times New Roman" w:eastAsia="Times New Roman" w:hAnsi="Times New Roman" w:cs="Times New Roman"/>
          <w:color w:val="282523"/>
          <w:sz w:val="28"/>
          <w:szCs w:val="28"/>
        </w:rPr>
        <w:t>Bengio</w:t>
      </w:r>
      <w:proofErr w:type="spellEnd"/>
      <w:r>
        <w:rPr>
          <w:rFonts w:ascii="Times New Roman" w:eastAsia="Times New Roman" w:hAnsi="Times New Roman" w:cs="Times New Roman"/>
          <w:color w:val="282523"/>
          <w:sz w:val="28"/>
          <w:szCs w:val="28"/>
        </w:rPr>
        <w:t xml:space="preserve"> S., </w:t>
      </w:r>
      <w:proofErr w:type="spellStart"/>
      <w:r>
        <w:rPr>
          <w:rFonts w:ascii="Times New Roman" w:eastAsia="Times New Roman" w:hAnsi="Times New Roman" w:cs="Times New Roman"/>
          <w:color w:val="282523"/>
          <w:sz w:val="28"/>
          <w:szCs w:val="28"/>
        </w:rPr>
        <w:t>Hardt</w:t>
      </w:r>
      <w:proofErr w:type="spellEnd"/>
      <w:r>
        <w:rPr>
          <w:rFonts w:ascii="Times New Roman" w:eastAsia="Times New Roman" w:hAnsi="Times New Roman" w:cs="Times New Roman"/>
          <w:color w:val="282523"/>
          <w:sz w:val="28"/>
          <w:szCs w:val="28"/>
        </w:rPr>
        <w:t xml:space="preserve"> M., </w:t>
      </w:r>
      <w:proofErr w:type="spellStart"/>
      <w:r>
        <w:rPr>
          <w:rFonts w:ascii="Times New Roman" w:eastAsia="Times New Roman" w:hAnsi="Times New Roman" w:cs="Times New Roman"/>
          <w:color w:val="282523"/>
          <w:sz w:val="28"/>
          <w:szCs w:val="28"/>
        </w:rPr>
        <w:t>Recht</w:t>
      </w:r>
      <w:proofErr w:type="spellEnd"/>
      <w:r>
        <w:rPr>
          <w:rFonts w:ascii="Times New Roman" w:eastAsia="Times New Roman" w:hAnsi="Times New Roman" w:cs="Times New Roman"/>
          <w:color w:val="282523"/>
          <w:sz w:val="28"/>
          <w:szCs w:val="28"/>
        </w:rPr>
        <w:t xml:space="preserve"> B., </w:t>
      </w:r>
      <w:proofErr w:type="spellStart"/>
      <w:r>
        <w:rPr>
          <w:rFonts w:ascii="Times New Roman" w:eastAsia="Times New Roman" w:hAnsi="Times New Roman" w:cs="Times New Roman"/>
          <w:color w:val="282523"/>
          <w:sz w:val="28"/>
          <w:szCs w:val="28"/>
        </w:rPr>
        <w:t>Vinyals</w:t>
      </w:r>
      <w:proofErr w:type="spellEnd"/>
      <w:r>
        <w:rPr>
          <w:rFonts w:ascii="Times New Roman" w:eastAsia="Times New Roman" w:hAnsi="Times New Roman" w:cs="Times New Roman"/>
          <w:color w:val="282523"/>
          <w:sz w:val="28"/>
          <w:szCs w:val="28"/>
        </w:rPr>
        <w:t xml:space="preserve"> O. </w:t>
      </w:r>
      <w:proofErr w:type="spellStart"/>
      <w:r>
        <w:rPr>
          <w:rFonts w:ascii="Times New Roman" w:eastAsia="Times New Roman" w:hAnsi="Times New Roman" w:cs="Times New Roman"/>
          <w:color w:val="282523"/>
          <w:sz w:val="28"/>
          <w:szCs w:val="28"/>
        </w:rPr>
        <w:t>Understanding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w:t>
      </w:r>
      <w:r>
        <w:rPr>
          <w:rFonts w:ascii="Times New Roman" w:eastAsia="Times New Roman" w:hAnsi="Times New Roman" w:cs="Times New Roman"/>
          <w:color w:val="282523"/>
          <w:sz w:val="28"/>
          <w:szCs w:val="28"/>
        </w:rPr>
        <w:t>quires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rethinking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generalization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Representations</w:t>
      </w:r>
      <w:proofErr w:type="spellEnd"/>
      <w:r>
        <w:rPr>
          <w:rFonts w:ascii="Times New Roman" w:eastAsia="Times New Roman" w:hAnsi="Times New Roman" w:cs="Times New Roman"/>
          <w:color w:val="282523"/>
          <w:sz w:val="28"/>
          <w:szCs w:val="28"/>
        </w:rPr>
        <w:t xml:space="preserve"> (ICLR). 2017. P. 1-15. </w:t>
      </w:r>
    </w:p>
    <w:p w14:paraId="0C62CCA8"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Vapnik</w:t>
      </w:r>
      <w:proofErr w:type="spellEnd"/>
      <w:r>
        <w:rPr>
          <w:rFonts w:ascii="Times New Roman" w:eastAsia="Times New Roman" w:hAnsi="Times New Roman" w:cs="Times New Roman"/>
          <w:color w:val="282523"/>
          <w:sz w:val="28"/>
          <w:szCs w:val="28"/>
        </w:rPr>
        <w:t xml:space="preserve"> V.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Nature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Statistical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Theory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York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Springer</w:t>
      </w:r>
      <w:proofErr w:type="spellEnd"/>
      <w:r>
        <w:rPr>
          <w:rFonts w:ascii="Times New Roman" w:eastAsia="Times New Roman" w:hAnsi="Times New Roman" w:cs="Times New Roman"/>
          <w:color w:val="282523"/>
          <w:sz w:val="28"/>
          <w:szCs w:val="28"/>
        </w:rPr>
        <w:t xml:space="preserve">, 1995. 188 p. </w:t>
      </w:r>
    </w:p>
    <w:p w14:paraId="4551FB02"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lastRenderedPageBreak/>
        <w:t>Maaløe</w:t>
      </w:r>
      <w:proofErr w:type="spellEnd"/>
      <w:r>
        <w:rPr>
          <w:rFonts w:ascii="Times New Roman" w:eastAsia="Times New Roman" w:hAnsi="Times New Roman" w:cs="Times New Roman"/>
          <w:color w:val="282523"/>
          <w:sz w:val="28"/>
          <w:szCs w:val="28"/>
        </w:rPr>
        <w:t xml:space="preserve"> L., </w:t>
      </w:r>
      <w:proofErr w:type="spellStart"/>
      <w:r>
        <w:rPr>
          <w:rFonts w:ascii="Times New Roman" w:eastAsia="Times New Roman" w:hAnsi="Times New Roman" w:cs="Times New Roman"/>
          <w:color w:val="282523"/>
          <w:sz w:val="28"/>
          <w:szCs w:val="28"/>
        </w:rPr>
        <w:t>Sønderby</w:t>
      </w:r>
      <w:proofErr w:type="spellEnd"/>
      <w:r>
        <w:rPr>
          <w:rFonts w:ascii="Times New Roman" w:eastAsia="Times New Roman" w:hAnsi="Times New Roman" w:cs="Times New Roman"/>
          <w:color w:val="282523"/>
          <w:sz w:val="28"/>
          <w:szCs w:val="28"/>
        </w:rPr>
        <w:t xml:space="preserve"> C. K., </w:t>
      </w:r>
      <w:proofErr w:type="spellStart"/>
      <w:r>
        <w:rPr>
          <w:rFonts w:ascii="Times New Roman" w:eastAsia="Times New Roman" w:hAnsi="Times New Roman" w:cs="Times New Roman"/>
          <w:color w:val="282523"/>
          <w:sz w:val="28"/>
          <w:szCs w:val="28"/>
        </w:rPr>
        <w:t>Sřnderby</w:t>
      </w:r>
      <w:proofErr w:type="spellEnd"/>
      <w:r>
        <w:rPr>
          <w:rFonts w:ascii="Times New Roman" w:eastAsia="Times New Roman" w:hAnsi="Times New Roman" w:cs="Times New Roman"/>
          <w:color w:val="282523"/>
          <w:sz w:val="28"/>
          <w:szCs w:val="28"/>
        </w:rPr>
        <w:t xml:space="preserve"> S. K., </w:t>
      </w:r>
      <w:proofErr w:type="spellStart"/>
      <w:r>
        <w:rPr>
          <w:rFonts w:ascii="Times New Roman" w:eastAsia="Times New Roman" w:hAnsi="Times New Roman" w:cs="Times New Roman"/>
          <w:color w:val="282523"/>
          <w:sz w:val="28"/>
          <w:szCs w:val="28"/>
        </w:rPr>
        <w:t>Winther</w:t>
      </w:r>
      <w:proofErr w:type="spellEnd"/>
      <w:r>
        <w:rPr>
          <w:rFonts w:ascii="Times New Roman" w:eastAsia="Times New Roman" w:hAnsi="Times New Roman" w:cs="Times New Roman"/>
          <w:color w:val="282523"/>
          <w:sz w:val="28"/>
          <w:szCs w:val="28"/>
        </w:rPr>
        <w:t xml:space="preserve"> O. </w:t>
      </w:r>
      <w:proofErr w:type="spellStart"/>
      <w:r>
        <w:rPr>
          <w:rFonts w:ascii="Times New Roman" w:eastAsia="Times New Roman" w:hAnsi="Times New Roman" w:cs="Times New Roman"/>
          <w:color w:val="282523"/>
          <w:sz w:val="28"/>
          <w:szCs w:val="28"/>
        </w:rPr>
        <w:t>Auxi</w:t>
      </w:r>
      <w:r>
        <w:rPr>
          <w:rFonts w:ascii="Times New Roman" w:eastAsia="Times New Roman" w:hAnsi="Times New Roman" w:cs="Times New Roman"/>
          <w:color w:val="282523"/>
          <w:sz w:val="28"/>
          <w:szCs w:val="28"/>
        </w:rPr>
        <w:t>liary</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Generative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Models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33rd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Conference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(ICML). 2016. P. 1445-1453. </w:t>
      </w:r>
    </w:p>
    <w:p w14:paraId="75175B7B"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Chollet</w:t>
      </w:r>
      <w:proofErr w:type="spellEnd"/>
      <w:r>
        <w:rPr>
          <w:rFonts w:ascii="Times New Roman" w:eastAsia="Times New Roman" w:hAnsi="Times New Roman" w:cs="Times New Roman"/>
          <w:color w:val="282523"/>
          <w:sz w:val="28"/>
          <w:szCs w:val="28"/>
        </w:rPr>
        <w:t xml:space="preserve"> F.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Measure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Intelligence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arXiv</w:t>
      </w:r>
      <w:proofErr w:type="spellEnd"/>
      <w:r>
        <w:rPr>
          <w:rFonts w:ascii="Times New Roman" w:eastAsia="Times New Roman" w:hAnsi="Times New Roman" w:cs="Times New Roman"/>
          <w:color w:val="282523"/>
          <w:sz w:val="28"/>
          <w:szCs w:val="28"/>
        </w:rPr>
        <w:t xml:space="preserve">. URL: </w:t>
      </w:r>
      <w:hyperlink r:id="rId32">
        <w:r>
          <w:rPr>
            <w:rFonts w:ascii="Times New Roman" w:eastAsia="Times New Roman" w:hAnsi="Times New Roman" w:cs="Times New Roman"/>
            <w:color w:val="0563C1"/>
            <w:sz w:val="28"/>
            <w:szCs w:val="28"/>
            <w:u w:val="single"/>
          </w:rPr>
          <w:t>https://arxiv.org/abs</w:t>
        </w:r>
        <w:r>
          <w:rPr>
            <w:rFonts w:ascii="Times New Roman" w:eastAsia="Times New Roman" w:hAnsi="Times New Roman" w:cs="Times New Roman"/>
            <w:color w:val="0563C1"/>
            <w:sz w:val="28"/>
            <w:szCs w:val="28"/>
            <w:u w:val="single"/>
          </w:rPr>
          <w:t>/1911.01547</w:t>
        </w:r>
      </w:hyperlink>
      <w:r>
        <w:rPr>
          <w:rFonts w:ascii="Times New Roman" w:eastAsia="Times New Roman" w:hAnsi="Times New Roman" w:cs="Times New Roman"/>
          <w:color w:val="282523"/>
          <w:sz w:val="28"/>
          <w:szCs w:val="28"/>
        </w:rPr>
        <w:t xml:space="preserve"> (дата звернення: 12.10.2024). </w:t>
      </w:r>
    </w:p>
    <w:p w14:paraId="1C1D8322"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Dietterich</w:t>
      </w:r>
      <w:proofErr w:type="spellEnd"/>
      <w:r>
        <w:rPr>
          <w:rFonts w:ascii="Times New Roman" w:eastAsia="Times New Roman" w:hAnsi="Times New Roman" w:cs="Times New Roman"/>
          <w:color w:val="282523"/>
          <w:sz w:val="28"/>
          <w:szCs w:val="28"/>
        </w:rPr>
        <w:t xml:space="preserve"> T. G. </w:t>
      </w:r>
      <w:proofErr w:type="spellStart"/>
      <w:r>
        <w:rPr>
          <w:rFonts w:ascii="Times New Roman" w:eastAsia="Times New Roman" w:hAnsi="Times New Roman" w:cs="Times New Roman"/>
          <w:color w:val="282523"/>
          <w:sz w:val="28"/>
          <w:szCs w:val="28"/>
        </w:rPr>
        <w:t>Ensemble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Methods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Proceedings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the</w:t>
      </w:r>
      <w:proofErr w:type="spellEnd"/>
      <w:r>
        <w:rPr>
          <w:rFonts w:ascii="Times New Roman" w:eastAsia="Times New Roman" w:hAnsi="Times New Roman" w:cs="Times New Roman"/>
          <w:color w:val="282523"/>
          <w:sz w:val="28"/>
          <w:szCs w:val="28"/>
        </w:rPr>
        <w:t xml:space="preserve"> 1st </w:t>
      </w:r>
      <w:proofErr w:type="spellStart"/>
      <w:r>
        <w:rPr>
          <w:rFonts w:ascii="Times New Roman" w:eastAsia="Times New Roman" w:hAnsi="Times New Roman" w:cs="Times New Roman"/>
          <w:color w:val="282523"/>
          <w:sz w:val="28"/>
          <w:szCs w:val="28"/>
        </w:rPr>
        <w:t>International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Workshop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Multiple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Classifier</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Systems</w:t>
      </w:r>
      <w:proofErr w:type="spellEnd"/>
      <w:r>
        <w:rPr>
          <w:rFonts w:ascii="Times New Roman" w:eastAsia="Times New Roman" w:hAnsi="Times New Roman" w:cs="Times New Roman"/>
          <w:color w:val="282523"/>
          <w:sz w:val="28"/>
          <w:szCs w:val="28"/>
        </w:rPr>
        <w:t xml:space="preserve">. 2000. P. 1-15. </w:t>
      </w:r>
    </w:p>
    <w:p w14:paraId="333C7629"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Abadi</w:t>
      </w:r>
      <w:proofErr w:type="spellEnd"/>
      <w:r>
        <w:rPr>
          <w:rFonts w:ascii="Times New Roman" w:eastAsia="Times New Roman" w:hAnsi="Times New Roman" w:cs="Times New Roman"/>
          <w:color w:val="282523"/>
          <w:sz w:val="28"/>
          <w:szCs w:val="28"/>
        </w:rPr>
        <w:t xml:space="preserve"> M., </w:t>
      </w:r>
      <w:proofErr w:type="spellStart"/>
      <w:r>
        <w:rPr>
          <w:rFonts w:ascii="Times New Roman" w:eastAsia="Times New Roman" w:hAnsi="Times New Roman" w:cs="Times New Roman"/>
          <w:color w:val="282523"/>
          <w:sz w:val="28"/>
          <w:szCs w:val="28"/>
        </w:rPr>
        <w:t>Agarwal</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Barham</w:t>
      </w:r>
      <w:proofErr w:type="spellEnd"/>
      <w:r>
        <w:rPr>
          <w:rFonts w:ascii="Times New Roman" w:eastAsia="Times New Roman" w:hAnsi="Times New Roman" w:cs="Times New Roman"/>
          <w:color w:val="282523"/>
          <w:sz w:val="28"/>
          <w:szCs w:val="28"/>
        </w:rPr>
        <w:t xml:space="preserve"> P., </w:t>
      </w:r>
      <w:proofErr w:type="spellStart"/>
      <w:r>
        <w:rPr>
          <w:rFonts w:ascii="Times New Roman" w:eastAsia="Times New Roman" w:hAnsi="Times New Roman" w:cs="Times New Roman"/>
          <w:color w:val="282523"/>
          <w:sz w:val="28"/>
          <w:szCs w:val="28"/>
        </w:rPr>
        <w:t>et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TensorFlow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Large-Scale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Heterogeneous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Distributed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Systems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arXiv</w:t>
      </w:r>
      <w:proofErr w:type="spellEnd"/>
      <w:r>
        <w:rPr>
          <w:rFonts w:ascii="Times New Roman" w:eastAsia="Times New Roman" w:hAnsi="Times New Roman" w:cs="Times New Roman"/>
          <w:color w:val="282523"/>
          <w:sz w:val="28"/>
          <w:szCs w:val="28"/>
        </w:rPr>
        <w:t xml:space="preserve">. URL: </w:t>
      </w:r>
      <w:hyperlink r:id="rId33">
        <w:r>
          <w:rPr>
            <w:rFonts w:ascii="Times New Roman" w:eastAsia="Times New Roman" w:hAnsi="Times New Roman" w:cs="Times New Roman"/>
            <w:color w:val="0563C1"/>
            <w:sz w:val="28"/>
            <w:szCs w:val="28"/>
            <w:u w:val="single"/>
          </w:rPr>
          <w:t>https://arxiv.org/abs/1603.04467</w:t>
        </w:r>
      </w:hyperlink>
      <w:r>
        <w:rPr>
          <w:rFonts w:ascii="Times New Roman" w:eastAsia="Times New Roman" w:hAnsi="Times New Roman" w:cs="Times New Roman"/>
          <w:color w:val="282523"/>
          <w:sz w:val="28"/>
          <w:szCs w:val="28"/>
        </w:rPr>
        <w:t xml:space="preserve"> (дата звернення: 12.10.2024). </w:t>
      </w:r>
    </w:p>
    <w:p w14:paraId="318DCF53"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282523"/>
          <w:sz w:val="28"/>
          <w:szCs w:val="28"/>
        </w:rPr>
      </w:pPr>
      <w:proofErr w:type="spellStart"/>
      <w:r>
        <w:rPr>
          <w:rFonts w:ascii="Times New Roman" w:eastAsia="Times New Roman" w:hAnsi="Times New Roman" w:cs="Times New Roman"/>
          <w:color w:val="282523"/>
          <w:sz w:val="28"/>
          <w:szCs w:val="28"/>
        </w:rPr>
        <w:t>Vincent</w:t>
      </w:r>
      <w:proofErr w:type="spellEnd"/>
      <w:r>
        <w:rPr>
          <w:rFonts w:ascii="Times New Roman" w:eastAsia="Times New Roman" w:hAnsi="Times New Roman" w:cs="Times New Roman"/>
          <w:color w:val="282523"/>
          <w:sz w:val="28"/>
          <w:szCs w:val="28"/>
        </w:rPr>
        <w:t xml:space="preserve"> P., </w:t>
      </w:r>
      <w:proofErr w:type="spellStart"/>
      <w:r>
        <w:rPr>
          <w:rFonts w:ascii="Times New Roman" w:eastAsia="Times New Roman" w:hAnsi="Times New Roman" w:cs="Times New Roman"/>
          <w:color w:val="282523"/>
          <w:sz w:val="28"/>
          <w:szCs w:val="28"/>
        </w:rPr>
        <w:t>Larochelle</w:t>
      </w:r>
      <w:proofErr w:type="spellEnd"/>
      <w:r>
        <w:rPr>
          <w:rFonts w:ascii="Times New Roman" w:eastAsia="Times New Roman" w:hAnsi="Times New Roman" w:cs="Times New Roman"/>
          <w:color w:val="282523"/>
          <w:sz w:val="28"/>
          <w:szCs w:val="28"/>
        </w:rPr>
        <w:t xml:space="preserve"> H., </w:t>
      </w:r>
      <w:proofErr w:type="spellStart"/>
      <w:r>
        <w:rPr>
          <w:rFonts w:ascii="Times New Roman" w:eastAsia="Times New Roman" w:hAnsi="Times New Roman" w:cs="Times New Roman"/>
          <w:color w:val="282523"/>
          <w:sz w:val="28"/>
          <w:szCs w:val="28"/>
        </w:rPr>
        <w:t>Lajoie</w:t>
      </w:r>
      <w:proofErr w:type="spellEnd"/>
      <w:r>
        <w:rPr>
          <w:rFonts w:ascii="Times New Roman" w:eastAsia="Times New Roman" w:hAnsi="Times New Roman" w:cs="Times New Roman"/>
          <w:color w:val="282523"/>
          <w:sz w:val="28"/>
          <w:szCs w:val="28"/>
        </w:rPr>
        <w:t xml:space="preserve"> I., </w:t>
      </w:r>
      <w:proofErr w:type="spellStart"/>
      <w:r>
        <w:rPr>
          <w:rFonts w:ascii="Times New Roman" w:eastAsia="Times New Roman" w:hAnsi="Times New Roman" w:cs="Times New Roman"/>
          <w:color w:val="282523"/>
          <w:sz w:val="28"/>
          <w:szCs w:val="28"/>
        </w:rPr>
        <w:t>Bengio</w:t>
      </w:r>
      <w:proofErr w:type="spellEnd"/>
      <w:r>
        <w:rPr>
          <w:rFonts w:ascii="Times New Roman" w:eastAsia="Times New Roman" w:hAnsi="Times New Roman" w:cs="Times New Roman"/>
          <w:color w:val="282523"/>
          <w:sz w:val="28"/>
          <w:szCs w:val="28"/>
        </w:rPr>
        <w:t xml:space="preserve"> Y., </w:t>
      </w:r>
      <w:proofErr w:type="spellStart"/>
      <w:r>
        <w:rPr>
          <w:rFonts w:ascii="Times New Roman" w:eastAsia="Times New Roman" w:hAnsi="Times New Roman" w:cs="Times New Roman"/>
          <w:color w:val="282523"/>
          <w:sz w:val="28"/>
          <w:szCs w:val="28"/>
        </w:rPr>
        <w:t>Manzagol</w:t>
      </w:r>
      <w:proofErr w:type="spellEnd"/>
      <w:r>
        <w:rPr>
          <w:rFonts w:ascii="Times New Roman" w:eastAsia="Times New Roman" w:hAnsi="Times New Roman" w:cs="Times New Roman"/>
          <w:color w:val="282523"/>
          <w:sz w:val="28"/>
          <w:szCs w:val="28"/>
        </w:rPr>
        <w:t xml:space="preserve"> P.-A. </w:t>
      </w:r>
      <w:proofErr w:type="spellStart"/>
      <w:r>
        <w:rPr>
          <w:rFonts w:ascii="Times New Roman" w:eastAsia="Times New Roman" w:hAnsi="Times New Roman" w:cs="Times New Roman"/>
          <w:color w:val="282523"/>
          <w:sz w:val="28"/>
          <w:szCs w:val="28"/>
        </w:rPr>
        <w:t>Stacked</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w:t>
      </w:r>
      <w:r>
        <w:rPr>
          <w:rFonts w:ascii="Times New Roman" w:eastAsia="Times New Roman" w:hAnsi="Times New Roman" w:cs="Times New Roman"/>
          <w:color w:val="282523"/>
          <w:sz w:val="28"/>
          <w:szCs w:val="28"/>
        </w:rPr>
        <w:t>enoising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Autoencoders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Useful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Representations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in</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Deep</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Network</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with</w:t>
      </w:r>
      <w:proofErr w:type="spellEnd"/>
      <w:r>
        <w:rPr>
          <w:rFonts w:ascii="Times New Roman" w:eastAsia="Times New Roman" w:hAnsi="Times New Roman" w:cs="Times New Roman"/>
          <w:color w:val="282523"/>
          <w:sz w:val="28"/>
          <w:szCs w:val="28"/>
        </w:rPr>
        <w:t xml:space="preserve"> a </w:t>
      </w:r>
      <w:proofErr w:type="spellStart"/>
      <w:r>
        <w:rPr>
          <w:rFonts w:ascii="Times New Roman" w:eastAsia="Times New Roman" w:hAnsi="Times New Roman" w:cs="Times New Roman"/>
          <w:color w:val="282523"/>
          <w:sz w:val="28"/>
          <w:szCs w:val="28"/>
        </w:rPr>
        <w:t>Local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Denoising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Criterion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Journal</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Machine</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Learning</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Research</w:t>
      </w:r>
      <w:proofErr w:type="spellEnd"/>
      <w:r>
        <w:rPr>
          <w:rFonts w:ascii="Times New Roman" w:eastAsia="Times New Roman" w:hAnsi="Times New Roman" w:cs="Times New Roman"/>
          <w:color w:val="282523"/>
          <w:sz w:val="28"/>
          <w:szCs w:val="28"/>
        </w:rPr>
        <w:t xml:space="preserve">. 2010. </w:t>
      </w:r>
      <w:proofErr w:type="spellStart"/>
      <w:r>
        <w:rPr>
          <w:rFonts w:ascii="Times New Roman" w:eastAsia="Times New Roman" w:hAnsi="Times New Roman" w:cs="Times New Roman"/>
          <w:color w:val="282523"/>
          <w:sz w:val="28"/>
          <w:szCs w:val="28"/>
        </w:rPr>
        <w:t>Vol</w:t>
      </w:r>
      <w:proofErr w:type="spellEnd"/>
      <w:r>
        <w:rPr>
          <w:rFonts w:ascii="Times New Roman" w:eastAsia="Times New Roman" w:hAnsi="Times New Roman" w:cs="Times New Roman"/>
          <w:color w:val="282523"/>
          <w:sz w:val="28"/>
          <w:szCs w:val="28"/>
        </w:rPr>
        <w:t xml:space="preserve">. 11. P. 3371-3408. </w:t>
      </w:r>
    </w:p>
    <w:p w14:paraId="2857611F" w14:textId="77777777" w:rsidR="00DE011A" w:rsidRDefault="009240C3">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282523"/>
          <w:sz w:val="28"/>
          <w:szCs w:val="28"/>
        </w:rPr>
        <w:t>Ruder</w:t>
      </w:r>
      <w:proofErr w:type="spellEnd"/>
      <w:r>
        <w:rPr>
          <w:rFonts w:ascii="Times New Roman" w:eastAsia="Times New Roman" w:hAnsi="Times New Roman" w:cs="Times New Roman"/>
          <w:color w:val="282523"/>
          <w:sz w:val="28"/>
          <w:szCs w:val="28"/>
        </w:rPr>
        <w:t xml:space="preserve"> S. </w:t>
      </w:r>
      <w:proofErr w:type="spellStart"/>
      <w:r>
        <w:rPr>
          <w:rFonts w:ascii="Times New Roman" w:eastAsia="Times New Roman" w:hAnsi="Times New Roman" w:cs="Times New Roman"/>
          <w:color w:val="282523"/>
          <w:sz w:val="28"/>
          <w:szCs w:val="28"/>
        </w:rPr>
        <w:t>An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overview</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of</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gradient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descent</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optimization</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algorithms</w:t>
      </w:r>
      <w:proofErr w:type="spellEnd"/>
      <w:r>
        <w:rPr>
          <w:rFonts w:ascii="Times New Roman" w:eastAsia="Times New Roman" w:hAnsi="Times New Roman" w:cs="Times New Roman"/>
          <w:color w:val="282523"/>
          <w:sz w:val="28"/>
          <w:szCs w:val="28"/>
        </w:rPr>
        <w:t xml:space="preserve">. </w:t>
      </w:r>
      <w:proofErr w:type="spellStart"/>
      <w:r>
        <w:rPr>
          <w:rFonts w:ascii="Times New Roman" w:eastAsia="Times New Roman" w:hAnsi="Times New Roman" w:cs="Times New Roman"/>
          <w:color w:val="282523"/>
          <w:sz w:val="28"/>
          <w:szCs w:val="28"/>
        </w:rPr>
        <w:t>arXiv</w:t>
      </w:r>
      <w:proofErr w:type="spellEnd"/>
      <w:r>
        <w:rPr>
          <w:rFonts w:ascii="Times New Roman" w:eastAsia="Times New Roman" w:hAnsi="Times New Roman" w:cs="Times New Roman"/>
          <w:color w:val="282523"/>
          <w:sz w:val="28"/>
          <w:szCs w:val="28"/>
        </w:rPr>
        <w:t xml:space="preserve">. URL: </w:t>
      </w:r>
      <w:hyperlink r:id="rId34">
        <w:r>
          <w:rPr>
            <w:rFonts w:ascii="Times New Roman" w:eastAsia="Times New Roman" w:hAnsi="Times New Roman" w:cs="Times New Roman"/>
            <w:color w:val="0563C1"/>
            <w:sz w:val="28"/>
            <w:szCs w:val="28"/>
            <w:u w:val="single"/>
          </w:rPr>
          <w:t>https://arxiv.org/abs/1609.04747</w:t>
        </w:r>
      </w:hyperlink>
      <w:r>
        <w:rPr>
          <w:rFonts w:ascii="Times New Roman" w:eastAsia="Times New Roman" w:hAnsi="Times New Roman" w:cs="Times New Roman"/>
          <w:color w:val="282523"/>
          <w:sz w:val="28"/>
          <w:szCs w:val="28"/>
        </w:rPr>
        <w:t xml:space="preserve"> (дата звернення: 12.10.2024). </w:t>
      </w:r>
    </w:p>
    <w:p w14:paraId="3B359E0E" w14:textId="77777777" w:rsidR="00DE011A" w:rsidRDefault="00DE011A">
      <w:pPr>
        <w:rPr>
          <w:rFonts w:ascii="Cascadia Mono" w:eastAsia="Cascadia Mono" w:hAnsi="Cascadia Mono" w:cs="Cascadia Mono"/>
          <w:sz w:val="24"/>
          <w:szCs w:val="24"/>
          <w:highlight w:val="white"/>
        </w:rPr>
      </w:pPr>
    </w:p>
    <w:sectPr w:rsidR="00DE011A">
      <w:pgSz w:w="11906" w:h="16838"/>
      <w:pgMar w:top="1134"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6C0C" w14:textId="77777777" w:rsidR="009240C3" w:rsidRDefault="009240C3">
      <w:pPr>
        <w:spacing w:after="0" w:line="240" w:lineRule="auto"/>
      </w:pPr>
      <w:r>
        <w:separator/>
      </w:r>
    </w:p>
  </w:endnote>
  <w:endnote w:type="continuationSeparator" w:id="0">
    <w:p w14:paraId="2E06F9C9" w14:textId="77777777" w:rsidR="009240C3" w:rsidRDefault="0092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scadia Mono">
    <w:altName w:val="Calibri"/>
    <w:charset w:val="00"/>
    <w:family w:val="auto"/>
    <w:pitch w:val="default"/>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A4A24" w14:textId="77777777" w:rsidR="009240C3" w:rsidRDefault="009240C3">
      <w:pPr>
        <w:spacing w:after="0" w:line="240" w:lineRule="auto"/>
      </w:pPr>
      <w:r>
        <w:separator/>
      </w:r>
    </w:p>
  </w:footnote>
  <w:footnote w:type="continuationSeparator" w:id="0">
    <w:p w14:paraId="50114696" w14:textId="77777777" w:rsidR="009240C3" w:rsidRDefault="00924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2B61" w14:textId="77777777" w:rsidR="00DE011A" w:rsidRDefault="009240C3">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A4159">
      <w:rPr>
        <w:noProof/>
        <w:color w:val="000000"/>
      </w:rPr>
      <w:t>2</w:t>
    </w:r>
    <w:r>
      <w:rPr>
        <w:color w:val="000000"/>
      </w:rPr>
      <w:fldChar w:fldCharType="end"/>
    </w:r>
  </w:p>
  <w:p w14:paraId="2628EF59" w14:textId="77777777" w:rsidR="00DE011A" w:rsidRDefault="00DE011A">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D2080"/>
    <w:multiLevelType w:val="multilevel"/>
    <w:tmpl w:val="016CC5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86078D1"/>
    <w:multiLevelType w:val="multilevel"/>
    <w:tmpl w:val="5E6A8B24"/>
    <w:lvl w:ilvl="0">
      <w:start w:val="1"/>
      <w:numFmt w:val="decimal"/>
      <w:lvlText w:val="%1."/>
      <w:lvlJc w:val="left"/>
      <w:pPr>
        <w:ind w:left="495" w:hanging="495"/>
      </w:pPr>
    </w:lvl>
    <w:lvl w:ilvl="1">
      <w:start w:val="1"/>
      <w:numFmt w:val="decimal"/>
      <w:lvlText w:val="%1.%2."/>
      <w:lvlJc w:val="left"/>
      <w:pPr>
        <w:ind w:left="1488" w:hanging="49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96F22FF"/>
    <w:multiLevelType w:val="multilevel"/>
    <w:tmpl w:val="A808EA92"/>
    <w:lvl w:ilvl="0">
      <w:start w:val="1"/>
      <w:numFmt w:val="decimal"/>
      <w:lvlText w:val="%1"/>
      <w:lvlJc w:val="left"/>
      <w:pPr>
        <w:ind w:left="375" w:hanging="375"/>
      </w:pPr>
    </w:lvl>
    <w:lvl w:ilvl="1">
      <w:start w:val="3"/>
      <w:numFmt w:val="decimal"/>
      <w:lvlText w:val="%1.%2"/>
      <w:lvlJc w:val="left"/>
      <w:pPr>
        <w:ind w:left="2360" w:hanging="37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15:restartNumberingAfterBreak="0">
    <w:nsid w:val="49145525"/>
    <w:multiLevelType w:val="multilevel"/>
    <w:tmpl w:val="67244C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1A"/>
    <w:rsid w:val="004A4159"/>
    <w:rsid w:val="009240C3"/>
    <w:rsid w:val="009E0DCB"/>
    <w:rsid w:val="00DE01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54D8"/>
  <w15:docId w15:val="{C4908847-5D9C-4FD3-8E99-B1134365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0"/>
      <w:outlineLvl w:val="0"/>
    </w:pPr>
    <w:rPr>
      <w:color w:val="2F5496"/>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40" w:after="0"/>
      <w:outlineLvl w:val="2"/>
    </w:pPr>
    <w:rPr>
      <w:color w:val="1F3863"/>
      <w:sz w:val="24"/>
      <w:szCs w:val="24"/>
    </w:rPr>
  </w:style>
  <w:style w:type="paragraph" w:styleId="4">
    <w:name w:val="heading 4"/>
    <w:basedOn w:val="a"/>
    <w:next w:val="a"/>
    <w:uiPriority w:val="9"/>
    <w:semiHidden/>
    <w:unhideWhenUsed/>
    <w:qFormat/>
    <w:pPr>
      <w:keepNext/>
      <w:keepLines/>
      <w:spacing w:before="40" w:after="0"/>
      <w:outlineLvl w:val="3"/>
    </w:pPr>
    <w:rPr>
      <w:i/>
      <w:color w:val="2F5496"/>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1.pn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yperlink" Target="https://arxiv.org/abs/1609.04747" TargetMode="External"/><Relationship Id="rId7" Type="http://schemas.openxmlformats.org/officeDocument/2006/relationships/header" Target="header1.xml"/><Relationship Id="rId12" Type="http://schemas.openxmlformats.org/officeDocument/2006/relationships/image" Target="media/image20.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arxiv.org/abs/1603.04467"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3.png"/><Relationship Id="rId24" Type="http://schemas.openxmlformats.org/officeDocument/2006/relationships/image" Target="media/image10.png"/><Relationship Id="rId32" Type="http://schemas.openxmlformats.org/officeDocument/2006/relationships/hyperlink" Target="https://arxiv.org/abs/1911.01547"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image" Target="media/image24.png"/><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18.png"/><Relationship Id="rId14" Type="http://schemas.openxmlformats.org/officeDocument/2006/relationships/image" Target="media/image19.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72742</Words>
  <Characters>41463</Characters>
  <Application>Microsoft Office Word</Application>
  <DocSecurity>0</DocSecurity>
  <Lines>345</Lines>
  <Paragraphs>227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 Kot</cp:lastModifiedBy>
  <cp:revision>2</cp:revision>
  <dcterms:created xsi:type="dcterms:W3CDTF">2024-12-06T11:44:00Z</dcterms:created>
  <dcterms:modified xsi:type="dcterms:W3CDTF">2024-12-06T11:44:00Z</dcterms:modified>
</cp:coreProperties>
</file>