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1309"/>
        <w:gridCol w:w="3227"/>
      </w:tblGrid>
      <w:tr w:rsidR="00AE41A6" w:rsidRPr="008148A3" w14:paraId="0DBFEBE5" w14:textId="77777777" w:rsidTr="00D525C0">
        <w:trPr>
          <w:trHeight w:val="416"/>
        </w:trPr>
        <w:tc>
          <w:tcPr>
            <w:tcW w:w="5670" w:type="dxa"/>
            <w:tcBorders>
              <w:right w:val="single" w:sz="4" w:space="0" w:color="auto"/>
            </w:tcBorders>
          </w:tcPr>
          <w:p w14:paraId="39864D2A" w14:textId="77777777" w:rsidR="00AE41A6" w:rsidRPr="008148A3" w:rsidRDefault="00AE41A6" w:rsidP="00D92509">
            <w:pPr>
              <w:spacing w:line="240" w:lineRule="auto"/>
              <w:ind w:left="-57"/>
              <w:rPr>
                <w:rFonts w:asciiTheme="minorHAnsi" w:hAnsiTheme="minorHAnsi"/>
                <w:b/>
                <w:color w:val="002060"/>
                <w:sz w:val="24"/>
                <w:szCs w:val="24"/>
              </w:rPr>
            </w:pPr>
            <w:r w:rsidRPr="008148A3">
              <w:rPr>
                <w:rFonts w:asciiTheme="minorHAnsi" w:hAnsiTheme="minorHAnsi"/>
                <w:noProof/>
                <w:lang w:val="ru-RU" w:eastAsia="ru-RU"/>
              </w:rPr>
              <w:drawing>
                <wp:inline distT="0" distB="0" distL="0" distR="0" wp14:anchorId="3F5F6791" wp14:editId="1A1BF938">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952000" cy="552683"/>
                          </a:xfrm>
                          <a:prstGeom prst="rect">
                            <a:avLst/>
                          </a:prstGeom>
                        </pic:spPr>
                      </pic:pic>
                    </a:graphicData>
                  </a:graphic>
                </wp:inline>
              </w:drawing>
            </w:r>
          </w:p>
        </w:tc>
        <w:tc>
          <w:tcPr>
            <w:tcW w:w="1309" w:type="dxa"/>
            <w:tcBorders>
              <w:top w:val="single" w:sz="4" w:space="0" w:color="auto"/>
              <w:left w:val="single" w:sz="4" w:space="0" w:color="auto"/>
              <w:bottom w:val="single" w:sz="4" w:space="0" w:color="auto"/>
              <w:right w:val="single" w:sz="4" w:space="0" w:color="auto"/>
            </w:tcBorders>
            <w:vAlign w:val="center"/>
          </w:tcPr>
          <w:p w14:paraId="3A5B646E" w14:textId="3F784064" w:rsidR="00AE41A6" w:rsidRPr="008148A3" w:rsidRDefault="002C54AE" w:rsidP="00AE41A6">
            <w:pPr>
              <w:spacing w:line="240" w:lineRule="auto"/>
              <w:ind w:left="-71"/>
              <w:jc w:val="center"/>
              <w:rPr>
                <w:rFonts w:asciiTheme="minorHAnsi" w:hAnsiTheme="minorHAnsi"/>
                <w:b/>
                <w:color w:val="0070C0"/>
                <w:sz w:val="24"/>
                <w:szCs w:val="24"/>
              </w:rPr>
            </w:pPr>
            <w:r>
              <w:rPr>
                <w:noProof/>
                <w:lang w:val="ru-RU" w:eastAsia="ru-RU"/>
              </w:rPr>
              <w:drawing>
                <wp:inline distT="0" distB="0" distL="0" distR="0" wp14:anchorId="3650244B" wp14:editId="6E81BAAA">
                  <wp:extent cx="694055" cy="68262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94055" cy="682625"/>
                          </a:xfrm>
                          <a:prstGeom prst="rect">
                            <a:avLst/>
                          </a:prstGeom>
                          <a:noFill/>
                          <a:ln>
                            <a:noFill/>
                          </a:ln>
                        </pic:spPr>
                      </pic:pic>
                    </a:graphicData>
                  </a:graphic>
                </wp:inline>
              </w:drawing>
            </w:r>
          </w:p>
        </w:tc>
        <w:tc>
          <w:tcPr>
            <w:tcW w:w="3227" w:type="dxa"/>
            <w:tcBorders>
              <w:left w:val="single" w:sz="4" w:space="0" w:color="auto"/>
            </w:tcBorders>
            <w:vAlign w:val="center"/>
          </w:tcPr>
          <w:p w14:paraId="704B2463" w14:textId="0C25B802" w:rsidR="00AE41A6" w:rsidRPr="008148A3" w:rsidRDefault="004A1DE8" w:rsidP="006E65B0">
            <w:pPr>
              <w:spacing w:line="240" w:lineRule="auto"/>
              <w:rPr>
                <w:rFonts w:asciiTheme="minorHAnsi" w:hAnsiTheme="minorHAnsi"/>
                <w:b/>
                <w:color w:val="0070C0"/>
                <w:sz w:val="24"/>
                <w:szCs w:val="24"/>
              </w:rPr>
            </w:pPr>
            <w:r>
              <w:rPr>
                <w:rFonts w:asciiTheme="minorHAnsi" w:hAnsiTheme="minorHAnsi"/>
                <w:b/>
                <w:color w:val="0070C0"/>
                <w:sz w:val="24"/>
                <w:szCs w:val="24"/>
              </w:rPr>
              <w:t>Економіки і підприємництва</w:t>
            </w:r>
          </w:p>
        </w:tc>
      </w:tr>
      <w:tr w:rsidR="007E3190" w:rsidRPr="008148A3" w14:paraId="37B76EE3" w14:textId="77777777" w:rsidTr="00D525C0">
        <w:trPr>
          <w:trHeight w:val="628"/>
        </w:trPr>
        <w:tc>
          <w:tcPr>
            <w:tcW w:w="10206" w:type="dxa"/>
            <w:gridSpan w:val="3"/>
          </w:tcPr>
          <w:p w14:paraId="46D36ADD" w14:textId="045E63BD" w:rsidR="007E3190" w:rsidRPr="00C32BA6" w:rsidRDefault="00BA7A81" w:rsidP="004A6336">
            <w:pPr>
              <w:jc w:val="center"/>
              <w:rPr>
                <w:rFonts w:asciiTheme="minorHAnsi" w:hAnsiTheme="minorHAnsi"/>
                <w:b/>
                <w:color w:val="002060"/>
                <w:sz w:val="36"/>
                <w:szCs w:val="36"/>
              </w:rPr>
            </w:pPr>
            <w:bookmarkStart w:id="0" w:name="_Hlk62748809"/>
            <w:r w:rsidRPr="00BA7A81">
              <w:rPr>
                <w:rFonts w:asciiTheme="minorHAnsi" w:hAnsiTheme="minorHAnsi"/>
                <w:b/>
                <w:color w:val="002060"/>
                <w:sz w:val="48"/>
                <w:szCs w:val="48"/>
              </w:rPr>
              <w:t xml:space="preserve">Економічні ризики та методи їх вимірювання </w:t>
            </w:r>
            <w:bookmarkEnd w:id="0"/>
            <w:r w:rsidR="007E3190" w:rsidRPr="00C32BA6">
              <w:rPr>
                <w:rFonts w:asciiTheme="minorHAnsi" w:hAnsiTheme="minorHAnsi"/>
                <w:b/>
                <w:color w:val="002060"/>
                <w:sz w:val="36"/>
                <w:szCs w:val="36"/>
              </w:rPr>
              <w:t>Робоча програма навчальної дисципліни</w:t>
            </w:r>
            <w:r w:rsidR="00D82DA7" w:rsidRPr="00C32BA6">
              <w:rPr>
                <w:rFonts w:asciiTheme="minorHAnsi" w:hAnsiTheme="minorHAnsi"/>
                <w:b/>
                <w:color w:val="002060"/>
                <w:sz w:val="36"/>
                <w:szCs w:val="36"/>
              </w:rPr>
              <w:t xml:space="preserve"> (Силабус)</w:t>
            </w:r>
          </w:p>
        </w:tc>
      </w:tr>
    </w:tbl>
    <w:p w14:paraId="2E4C324D" w14:textId="0D46D5E4" w:rsidR="00AA6B23" w:rsidRPr="00956FD5" w:rsidRDefault="00AA6B23" w:rsidP="00AA6B23">
      <w:pPr>
        <w:pStyle w:val="1"/>
        <w:numPr>
          <w:ilvl w:val="0"/>
          <w:numId w:val="0"/>
        </w:numPr>
        <w:shd w:val="clear" w:color="auto" w:fill="BFBFBF" w:themeFill="background1" w:themeFillShade="BF"/>
        <w:spacing w:line="240" w:lineRule="auto"/>
        <w:jc w:val="center"/>
        <w:rPr>
          <w:sz w:val="28"/>
          <w:szCs w:val="28"/>
        </w:rPr>
      </w:pPr>
      <w:r w:rsidRPr="00956FD5">
        <w:rPr>
          <w:sz w:val="28"/>
          <w:szCs w:val="28"/>
        </w:rPr>
        <w:t>Реквізити навчальної дисципліни</w:t>
      </w:r>
    </w:p>
    <w:tbl>
      <w:tblPr>
        <w:tblStyle w:val="-211"/>
        <w:tblW w:w="10206" w:type="dxa"/>
        <w:tblInd w:w="108" w:type="dxa"/>
        <w:tblLook w:val="04A0" w:firstRow="1" w:lastRow="0" w:firstColumn="1" w:lastColumn="0" w:noHBand="0" w:noVBand="1"/>
      </w:tblPr>
      <w:tblGrid>
        <w:gridCol w:w="1346"/>
        <w:gridCol w:w="8966"/>
      </w:tblGrid>
      <w:tr w:rsidR="004A6336" w:rsidRPr="005251A5" w14:paraId="6103B179" w14:textId="77777777" w:rsidTr="00022E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AAB0467"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Рівень вищої освіти</w:t>
            </w:r>
          </w:p>
        </w:tc>
        <w:tc>
          <w:tcPr>
            <w:tcW w:w="7229" w:type="dxa"/>
          </w:tcPr>
          <w:p w14:paraId="7DD49FCF" w14:textId="221607FB" w:rsidR="004A6336" w:rsidRPr="00A2798C" w:rsidRDefault="004A6336" w:rsidP="006757B0">
            <w:pPr>
              <w:spacing w:before="20" w:after="2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i/>
                <w:sz w:val="22"/>
                <w:szCs w:val="22"/>
              </w:rPr>
            </w:pPr>
            <w:r w:rsidRPr="00A2798C">
              <w:rPr>
                <w:rFonts w:asciiTheme="minorHAnsi" w:hAnsiTheme="minorHAnsi"/>
                <w:i/>
                <w:color w:val="0070C0"/>
                <w:sz w:val="22"/>
                <w:szCs w:val="22"/>
              </w:rPr>
              <w:t xml:space="preserve">Перший (бакалаврський) </w:t>
            </w:r>
          </w:p>
        </w:tc>
      </w:tr>
      <w:tr w:rsidR="004A6336" w:rsidRPr="005251A5" w14:paraId="2DC42975"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5BC50BD"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Галузь знань</w:t>
            </w:r>
          </w:p>
        </w:tc>
        <w:tc>
          <w:tcPr>
            <w:tcW w:w="7229" w:type="dxa"/>
          </w:tcPr>
          <w:p w14:paraId="04723E14" w14:textId="140D615B" w:rsidR="004A6336" w:rsidRPr="00A2798C" w:rsidRDefault="004A1DE8"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05 «Соціальні та поведінкові науки»</w:t>
            </w:r>
          </w:p>
        </w:tc>
      </w:tr>
      <w:tr w:rsidR="004A6336" w:rsidRPr="00C301EF" w14:paraId="1320DDF3"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59773D14"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Спеціальність</w:t>
            </w:r>
          </w:p>
        </w:tc>
        <w:tc>
          <w:tcPr>
            <w:tcW w:w="7229" w:type="dxa"/>
          </w:tcPr>
          <w:p w14:paraId="4E6EFE5C" w14:textId="09AB0B89" w:rsidR="004A6336" w:rsidRPr="00A2798C" w:rsidRDefault="004A1DE8"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051 «Економіка»</w:t>
            </w:r>
          </w:p>
        </w:tc>
      </w:tr>
      <w:tr w:rsidR="004A6336" w:rsidRPr="005251A5" w14:paraId="6043D370"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EEF748A"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Освітня програма</w:t>
            </w:r>
          </w:p>
        </w:tc>
        <w:tc>
          <w:tcPr>
            <w:tcW w:w="7229" w:type="dxa"/>
          </w:tcPr>
          <w:p w14:paraId="7356B3FD" w14:textId="6BE38F43" w:rsidR="004A6336" w:rsidRPr="00A2798C" w:rsidRDefault="004A1DE8" w:rsidP="00A2464E">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Економіка-бізнес підприємства</w:t>
            </w:r>
          </w:p>
        </w:tc>
      </w:tr>
      <w:tr w:rsidR="004A6336" w:rsidRPr="005251A5" w14:paraId="3700F2C3"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25136A7F" w14:textId="3CBA8974" w:rsidR="004A6336" w:rsidRPr="005251A5" w:rsidRDefault="00AB05C9" w:rsidP="003D35CF">
            <w:pPr>
              <w:spacing w:before="20" w:after="20" w:line="240" w:lineRule="auto"/>
              <w:rPr>
                <w:rFonts w:asciiTheme="minorHAnsi" w:hAnsiTheme="minorHAnsi"/>
                <w:sz w:val="22"/>
                <w:szCs w:val="22"/>
              </w:rPr>
            </w:pPr>
            <w:r w:rsidRPr="005251A5">
              <w:rPr>
                <w:rFonts w:asciiTheme="minorHAnsi" w:hAnsiTheme="minorHAnsi"/>
                <w:sz w:val="22"/>
                <w:szCs w:val="22"/>
              </w:rPr>
              <w:t xml:space="preserve">Статус </w:t>
            </w:r>
            <w:r w:rsidR="003D35CF">
              <w:rPr>
                <w:rFonts w:asciiTheme="minorHAnsi" w:hAnsiTheme="minorHAnsi"/>
                <w:sz w:val="22"/>
                <w:szCs w:val="22"/>
              </w:rPr>
              <w:t>дисципліни</w:t>
            </w:r>
          </w:p>
        </w:tc>
        <w:tc>
          <w:tcPr>
            <w:tcW w:w="7229" w:type="dxa"/>
          </w:tcPr>
          <w:p w14:paraId="74E958CF" w14:textId="44ECEDF4" w:rsidR="004A6336" w:rsidRPr="00A2798C" w:rsidRDefault="007E3190" w:rsidP="007244E1">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A2798C">
              <w:rPr>
                <w:rFonts w:asciiTheme="minorHAnsi" w:hAnsiTheme="minorHAnsi"/>
                <w:i/>
                <w:color w:val="0070C0"/>
                <w:sz w:val="22"/>
                <w:szCs w:val="22"/>
              </w:rPr>
              <w:t>Нормативн</w:t>
            </w:r>
            <w:r w:rsidR="007244E1" w:rsidRPr="00A2798C">
              <w:rPr>
                <w:rFonts w:asciiTheme="minorHAnsi" w:hAnsiTheme="minorHAnsi"/>
                <w:i/>
                <w:color w:val="0070C0"/>
                <w:sz w:val="22"/>
                <w:szCs w:val="22"/>
              </w:rPr>
              <w:t>а</w:t>
            </w:r>
            <w:r w:rsidR="004A6336" w:rsidRPr="00A2798C">
              <w:rPr>
                <w:rFonts w:asciiTheme="minorHAnsi" w:hAnsiTheme="minorHAnsi"/>
                <w:i/>
                <w:color w:val="0070C0"/>
                <w:sz w:val="22"/>
                <w:szCs w:val="22"/>
              </w:rPr>
              <w:t xml:space="preserve"> </w:t>
            </w:r>
          </w:p>
        </w:tc>
      </w:tr>
      <w:tr w:rsidR="00894491" w:rsidRPr="005251A5" w14:paraId="6D2634B1"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5130A8F8" w14:textId="77777777" w:rsidR="00894491" w:rsidRPr="005251A5" w:rsidRDefault="00894491" w:rsidP="00E844D3">
            <w:pPr>
              <w:spacing w:before="20" w:after="20" w:line="240" w:lineRule="auto"/>
              <w:rPr>
                <w:rFonts w:asciiTheme="minorHAnsi" w:hAnsiTheme="minorHAnsi"/>
                <w:sz w:val="22"/>
                <w:szCs w:val="22"/>
              </w:rPr>
            </w:pPr>
            <w:r w:rsidRPr="005251A5">
              <w:rPr>
                <w:rFonts w:asciiTheme="minorHAnsi" w:hAnsiTheme="minorHAnsi"/>
                <w:sz w:val="22"/>
                <w:szCs w:val="22"/>
              </w:rPr>
              <w:t>Форма навчання</w:t>
            </w:r>
          </w:p>
        </w:tc>
        <w:tc>
          <w:tcPr>
            <w:tcW w:w="7229" w:type="dxa"/>
          </w:tcPr>
          <w:p w14:paraId="52CF135A" w14:textId="5482C418" w:rsidR="00894491" w:rsidRPr="00A2798C" w:rsidRDefault="00894491" w:rsidP="00E844D3">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A2798C">
              <w:rPr>
                <w:rFonts w:asciiTheme="minorHAnsi" w:hAnsiTheme="minorHAnsi"/>
                <w:i/>
                <w:color w:val="0070C0"/>
                <w:sz w:val="22"/>
                <w:szCs w:val="22"/>
              </w:rPr>
              <w:t>денна</w:t>
            </w:r>
          </w:p>
        </w:tc>
      </w:tr>
      <w:tr w:rsidR="007244E1" w:rsidRPr="005251A5" w14:paraId="74284CAA"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1CACE3A1" w14:textId="77777777" w:rsidR="007244E1" w:rsidRPr="005251A5" w:rsidRDefault="007244E1" w:rsidP="00E844D3">
            <w:pPr>
              <w:spacing w:before="20" w:after="20" w:line="240" w:lineRule="auto"/>
              <w:rPr>
                <w:rFonts w:asciiTheme="minorHAnsi" w:hAnsiTheme="minorHAnsi"/>
                <w:sz w:val="22"/>
                <w:szCs w:val="22"/>
              </w:rPr>
            </w:pPr>
            <w:r w:rsidRPr="005251A5">
              <w:rPr>
                <w:rFonts w:asciiTheme="minorHAnsi" w:hAnsiTheme="minorHAnsi"/>
                <w:sz w:val="22"/>
                <w:szCs w:val="22"/>
              </w:rPr>
              <w:t>Рік підготовки, семестр</w:t>
            </w:r>
          </w:p>
        </w:tc>
        <w:tc>
          <w:tcPr>
            <w:tcW w:w="7229" w:type="dxa"/>
          </w:tcPr>
          <w:p w14:paraId="2FA5512F" w14:textId="77CDEF0B" w:rsidR="007244E1" w:rsidRPr="00A2798C" w:rsidRDefault="00AD7D96"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4</w:t>
            </w:r>
            <w:r w:rsidR="007244E1" w:rsidRPr="00A2798C">
              <w:rPr>
                <w:rFonts w:asciiTheme="minorHAnsi" w:hAnsiTheme="minorHAnsi"/>
                <w:i/>
                <w:color w:val="0070C0"/>
                <w:sz w:val="22"/>
                <w:szCs w:val="22"/>
              </w:rPr>
              <w:t xml:space="preserve"> курс, </w:t>
            </w:r>
            <w:r w:rsidR="00503A45">
              <w:rPr>
                <w:rFonts w:asciiTheme="minorHAnsi" w:hAnsiTheme="minorHAnsi"/>
                <w:i/>
                <w:color w:val="0070C0"/>
                <w:sz w:val="22"/>
                <w:szCs w:val="22"/>
              </w:rPr>
              <w:t>1</w:t>
            </w:r>
            <w:r w:rsidR="007244E1" w:rsidRPr="00A2798C">
              <w:rPr>
                <w:rFonts w:asciiTheme="minorHAnsi" w:hAnsiTheme="minorHAnsi"/>
                <w:i/>
                <w:color w:val="0070C0"/>
                <w:sz w:val="22"/>
                <w:szCs w:val="22"/>
              </w:rPr>
              <w:t xml:space="preserve"> семестр</w:t>
            </w:r>
          </w:p>
        </w:tc>
      </w:tr>
      <w:tr w:rsidR="004A6336" w:rsidRPr="005251A5" w14:paraId="790193B5"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A6DFC88" w14:textId="75F9B318" w:rsidR="004A6336" w:rsidRPr="005251A5" w:rsidRDefault="006F5C29" w:rsidP="006757B0">
            <w:pPr>
              <w:spacing w:before="20" w:after="20" w:line="240" w:lineRule="auto"/>
              <w:rPr>
                <w:rFonts w:asciiTheme="minorHAnsi" w:hAnsiTheme="minorHAnsi"/>
                <w:sz w:val="22"/>
                <w:szCs w:val="22"/>
              </w:rPr>
            </w:pPr>
            <w:r w:rsidRPr="006F5C29">
              <w:rPr>
                <w:rFonts w:asciiTheme="minorHAnsi" w:hAnsiTheme="minorHAnsi"/>
                <w:sz w:val="22"/>
                <w:szCs w:val="22"/>
              </w:rPr>
              <w:t>Обсяг дисципліни</w:t>
            </w:r>
          </w:p>
        </w:tc>
        <w:tc>
          <w:tcPr>
            <w:tcW w:w="7229" w:type="dxa"/>
          </w:tcPr>
          <w:p w14:paraId="287DB125" w14:textId="7DF9CA03" w:rsidR="004A6336" w:rsidRPr="00A2798C" w:rsidRDefault="00167897"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12</w:t>
            </w:r>
            <w:r w:rsidR="00022EBF">
              <w:rPr>
                <w:rFonts w:asciiTheme="minorHAnsi" w:hAnsiTheme="minorHAnsi"/>
                <w:i/>
                <w:color w:val="0070C0"/>
                <w:sz w:val="22"/>
                <w:szCs w:val="22"/>
              </w:rPr>
              <w:t>0 годин</w:t>
            </w:r>
          </w:p>
        </w:tc>
      </w:tr>
      <w:tr w:rsidR="007244E1" w:rsidRPr="005251A5" w14:paraId="6CE25DA6"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3EB4E478" w14:textId="77777777" w:rsidR="007244E1" w:rsidRPr="005251A5" w:rsidRDefault="007244E1" w:rsidP="00E844D3">
            <w:pPr>
              <w:spacing w:before="20" w:after="20" w:line="240" w:lineRule="auto"/>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229" w:type="dxa"/>
          </w:tcPr>
          <w:p w14:paraId="3CADA6BC" w14:textId="1CF14E0F" w:rsidR="007244E1" w:rsidRPr="00022EBF" w:rsidRDefault="00AD7D96"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sz w:val="22"/>
                <w:szCs w:val="22"/>
              </w:rPr>
            </w:pPr>
            <w:r>
              <w:rPr>
                <w:rFonts w:asciiTheme="minorHAnsi" w:hAnsiTheme="minorHAnsi"/>
                <w:i/>
                <w:color w:val="548DD4" w:themeColor="text2" w:themeTint="99"/>
                <w:sz w:val="22"/>
                <w:szCs w:val="22"/>
              </w:rPr>
              <w:t>екзамен</w:t>
            </w:r>
          </w:p>
        </w:tc>
      </w:tr>
      <w:tr w:rsidR="007E3190" w:rsidRPr="005251A5" w14:paraId="416F60FF"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12A768B7"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Розклад занять</w:t>
            </w:r>
          </w:p>
        </w:tc>
        <w:tc>
          <w:tcPr>
            <w:tcW w:w="7229" w:type="dxa"/>
          </w:tcPr>
          <w:p w14:paraId="3B68E03D" w14:textId="4422356C" w:rsidR="004A6336" w:rsidRPr="00022EBF" w:rsidRDefault="00022EBF"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rPr>
            </w:pPr>
            <w:r w:rsidRPr="00022EBF">
              <w:rPr>
                <w:rFonts w:asciiTheme="minorHAnsi" w:hAnsiTheme="minorHAnsi"/>
                <w:i/>
                <w:sz w:val="22"/>
                <w:szCs w:val="22"/>
              </w:rPr>
              <w:t>http://rozklad.kpi.ua/Schedules/ScheduleGroupSelection.aspx</w:t>
            </w:r>
          </w:p>
        </w:tc>
      </w:tr>
      <w:tr w:rsidR="004A6336" w:rsidRPr="005251A5" w14:paraId="1CB699B7"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68E8F27F" w14:textId="77777777" w:rsidR="004A6336" w:rsidRPr="005251A5" w:rsidRDefault="004A6336" w:rsidP="006757B0">
            <w:pPr>
              <w:spacing w:before="20" w:after="20" w:line="240" w:lineRule="auto"/>
              <w:rPr>
                <w:rFonts w:asciiTheme="minorHAnsi" w:hAnsiTheme="minorHAnsi"/>
                <w:sz w:val="22"/>
                <w:szCs w:val="22"/>
              </w:rPr>
            </w:pPr>
            <w:r w:rsidRPr="005251A5">
              <w:rPr>
                <w:rFonts w:asciiTheme="minorHAnsi" w:hAnsiTheme="minorHAnsi"/>
                <w:sz w:val="22"/>
                <w:szCs w:val="22"/>
              </w:rPr>
              <w:t>Мова викладання</w:t>
            </w:r>
          </w:p>
        </w:tc>
        <w:tc>
          <w:tcPr>
            <w:tcW w:w="7229" w:type="dxa"/>
          </w:tcPr>
          <w:p w14:paraId="4BABE680" w14:textId="39B1D3E0" w:rsidR="004A6336" w:rsidRPr="00A2798C" w:rsidRDefault="00306C33"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Українська</w:t>
            </w:r>
          </w:p>
        </w:tc>
      </w:tr>
      <w:tr w:rsidR="004A6336" w:rsidRPr="005251A5" w14:paraId="08EBAA36" w14:textId="77777777" w:rsidTr="00022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433B376" w14:textId="432FA3F6" w:rsidR="004A6336" w:rsidRPr="005251A5" w:rsidRDefault="006F5C29" w:rsidP="006757B0">
            <w:pPr>
              <w:spacing w:before="20" w:after="20" w:line="240" w:lineRule="auto"/>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r>
            <w:r>
              <w:rPr>
                <w:rFonts w:asciiTheme="minorHAnsi" w:hAnsiTheme="minorHAnsi"/>
                <w:sz w:val="22"/>
                <w:szCs w:val="22"/>
                <w:lang w:val="ru-RU"/>
              </w:rPr>
              <w:t>к</w:t>
            </w:r>
            <w:proofErr w:type="spellStart"/>
            <w:r w:rsidR="00D82DA7" w:rsidRPr="005251A5">
              <w:rPr>
                <w:rFonts w:asciiTheme="minorHAnsi" w:hAnsiTheme="minorHAnsi"/>
                <w:sz w:val="22"/>
                <w:szCs w:val="22"/>
              </w:rPr>
              <w:t>ерівник</w:t>
            </w:r>
            <w:r>
              <w:rPr>
                <w:rFonts w:asciiTheme="minorHAnsi" w:hAnsiTheme="minorHAnsi"/>
                <w:sz w:val="22"/>
                <w:szCs w:val="22"/>
              </w:rPr>
              <w:t>а</w:t>
            </w:r>
            <w:proofErr w:type="spellEnd"/>
            <w:r w:rsidR="00D82DA7" w:rsidRPr="005251A5">
              <w:rPr>
                <w:rFonts w:asciiTheme="minorHAnsi" w:hAnsiTheme="minorHAnsi"/>
                <w:sz w:val="22"/>
                <w:szCs w:val="22"/>
              </w:rPr>
              <w:t xml:space="preserve"> курсу / викладачі</w:t>
            </w:r>
            <w:r w:rsidR="007244E1">
              <w:rPr>
                <w:rFonts w:asciiTheme="minorHAnsi" w:hAnsiTheme="minorHAnsi"/>
                <w:sz w:val="22"/>
                <w:szCs w:val="22"/>
              </w:rPr>
              <w:t>в</w:t>
            </w:r>
          </w:p>
        </w:tc>
        <w:tc>
          <w:tcPr>
            <w:tcW w:w="7229" w:type="dxa"/>
          </w:tcPr>
          <w:p w14:paraId="6E786F42" w14:textId="0415BC91" w:rsidR="004A6336" w:rsidRPr="00AD7D96" w:rsidRDefault="00D82DA7"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rPr>
            </w:pPr>
            <w:r w:rsidRPr="005251A5">
              <w:rPr>
                <w:rFonts w:asciiTheme="minorHAnsi" w:hAnsiTheme="minorHAnsi"/>
                <w:sz w:val="22"/>
                <w:szCs w:val="22"/>
              </w:rPr>
              <w:t>Лектор</w:t>
            </w:r>
            <w:r w:rsidR="00AD7D96">
              <w:rPr>
                <w:rFonts w:asciiTheme="minorHAnsi" w:hAnsiTheme="minorHAnsi"/>
                <w:sz w:val="22"/>
                <w:szCs w:val="22"/>
              </w:rPr>
              <w:t>:</w:t>
            </w:r>
            <w:r w:rsidR="00AD7D96" w:rsidRPr="00AD7D96">
              <w:rPr>
                <w:rFonts w:asciiTheme="minorHAnsi" w:hAnsiTheme="minorHAnsi"/>
                <w:noProof/>
                <w:sz w:val="22"/>
                <w:szCs w:val="22"/>
                <w:lang w:val="ru-RU" w:eastAsia="ru-RU"/>
              </w:rPr>
              <w:drawing>
                <wp:inline distT="0" distB="0" distL="0" distR="0" wp14:anchorId="09B942F6" wp14:editId="7C94BEF4">
                  <wp:extent cx="6477000" cy="2000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477000" cy="200025"/>
                          </a:xfrm>
                          <a:prstGeom prst="rect">
                            <a:avLst/>
                          </a:prstGeom>
                          <a:noFill/>
                          <a:ln>
                            <a:noFill/>
                          </a:ln>
                        </pic:spPr>
                      </pic:pic>
                    </a:graphicData>
                  </a:graphic>
                </wp:inline>
              </w:drawing>
            </w:r>
          </w:p>
          <w:p w14:paraId="5087E867" w14:textId="3542A2E3" w:rsidR="004A6336" w:rsidRPr="00022EBF" w:rsidRDefault="004A6336"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ru-RU"/>
              </w:rPr>
            </w:pPr>
            <w:r w:rsidRPr="005251A5">
              <w:rPr>
                <w:rFonts w:asciiTheme="minorHAnsi" w:hAnsiTheme="minorHAnsi"/>
                <w:sz w:val="22"/>
                <w:szCs w:val="22"/>
              </w:rPr>
              <w:t xml:space="preserve">Практичні: </w:t>
            </w:r>
            <w:proofErr w:type="spellStart"/>
            <w:r w:rsidR="00022EBF">
              <w:rPr>
                <w:rFonts w:asciiTheme="minorHAnsi" w:hAnsiTheme="minorHAnsi"/>
                <w:sz w:val="22"/>
                <w:szCs w:val="22"/>
              </w:rPr>
              <w:t>к.е.н</w:t>
            </w:r>
            <w:proofErr w:type="spellEnd"/>
            <w:r w:rsidR="00022EBF">
              <w:rPr>
                <w:rFonts w:asciiTheme="minorHAnsi" w:hAnsiTheme="minorHAnsi"/>
                <w:sz w:val="22"/>
                <w:szCs w:val="22"/>
              </w:rPr>
              <w:t>.</w:t>
            </w:r>
            <w:r w:rsidRPr="00A2798C">
              <w:rPr>
                <w:rFonts w:asciiTheme="minorHAnsi" w:hAnsiTheme="minorHAnsi"/>
                <w:color w:val="0070C0"/>
                <w:sz w:val="22"/>
                <w:szCs w:val="22"/>
              </w:rPr>
              <w:t xml:space="preserve">, </w:t>
            </w:r>
            <w:r w:rsidR="00022EBF">
              <w:rPr>
                <w:rFonts w:asciiTheme="minorHAnsi" w:hAnsiTheme="minorHAnsi"/>
                <w:color w:val="0070C0"/>
                <w:sz w:val="22"/>
                <w:szCs w:val="22"/>
              </w:rPr>
              <w:t>доцент</w:t>
            </w:r>
            <w:r w:rsidRPr="00A2798C">
              <w:rPr>
                <w:rFonts w:asciiTheme="minorHAnsi" w:hAnsiTheme="minorHAnsi"/>
                <w:color w:val="0070C0"/>
                <w:sz w:val="22"/>
                <w:szCs w:val="22"/>
              </w:rPr>
              <w:t xml:space="preserve">, </w:t>
            </w:r>
            <w:r w:rsidR="00022EBF">
              <w:rPr>
                <w:rFonts w:asciiTheme="minorHAnsi" w:hAnsiTheme="minorHAnsi"/>
                <w:color w:val="0070C0"/>
                <w:sz w:val="22"/>
                <w:szCs w:val="22"/>
              </w:rPr>
              <w:t>Кривда Олена Віталіївна</w:t>
            </w:r>
            <w:r w:rsidR="006F5C29" w:rsidRPr="00A2798C">
              <w:rPr>
                <w:rFonts w:asciiTheme="minorHAnsi" w:hAnsiTheme="minorHAnsi"/>
                <w:color w:val="0070C0"/>
                <w:sz w:val="22"/>
                <w:szCs w:val="22"/>
              </w:rPr>
              <w:t xml:space="preserve">, </w:t>
            </w:r>
            <w:r w:rsidR="00022EBF">
              <w:rPr>
                <w:rFonts w:asciiTheme="minorHAnsi" w:hAnsiTheme="minorHAnsi"/>
                <w:color w:val="0070C0"/>
                <w:sz w:val="22"/>
                <w:szCs w:val="22"/>
              </w:rPr>
              <w:t xml:space="preserve">0979374212, </w:t>
            </w:r>
            <w:r w:rsidR="00022EBF">
              <w:rPr>
                <w:rFonts w:asciiTheme="minorHAnsi" w:hAnsiTheme="minorHAnsi"/>
                <w:i/>
                <w:color w:val="0070C0"/>
                <w:sz w:val="22"/>
                <w:szCs w:val="22"/>
                <w:lang w:val="en-GB"/>
              </w:rPr>
              <w:t>e</w:t>
            </w:r>
            <w:r w:rsidR="00022EBF" w:rsidRPr="00022EBF">
              <w:rPr>
                <w:rFonts w:asciiTheme="minorHAnsi" w:hAnsiTheme="minorHAnsi"/>
                <w:i/>
                <w:color w:val="0070C0"/>
                <w:sz w:val="22"/>
                <w:szCs w:val="22"/>
              </w:rPr>
              <w:t>-</w:t>
            </w:r>
            <w:r w:rsidR="00022EBF">
              <w:rPr>
                <w:rFonts w:asciiTheme="minorHAnsi" w:hAnsiTheme="minorHAnsi"/>
                <w:i/>
                <w:color w:val="0070C0"/>
                <w:sz w:val="22"/>
                <w:szCs w:val="22"/>
                <w:lang w:val="en-GB"/>
              </w:rPr>
              <w:t>mail</w:t>
            </w:r>
            <w:r w:rsidR="00022EBF" w:rsidRPr="00022EBF">
              <w:rPr>
                <w:rFonts w:asciiTheme="minorHAnsi" w:hAnsiTheme="minorHAnsi"/>
                <w:i/>
                <w:color w:val="0070C0"/>
                <w:sz w:val="22"/>
                <w:szCs w:val="22"/>
              </w:rPr>
              <w:t>:</w:t>
            </w:r>
            <w:r w:rsidR="00022EBF">
              <w:rPr>
                <w:rFonts w:asciiTheme="minorHAnsi" w:hAnsiTheme="minorHAnsi"/>
                <w:i/>
                <w:color w:val="0070C0"/>
                <w:sz w:val="22"/>
                <w:szCs w:val="22"/>
              </w:rPr>
              <w:t xml:space="preserve"> </w:t>
            </w:r>
            <w:proofErr w:type="spellStart"/>
            <w:r w:rsidR="00022EBF">
              <w:rPr>
                <w:rFonts w:asciiTheme="minorHAnsi" w:hAnsiTheme="minorHAnsi"/>
                <w:i/>
                <w:color w:val="0070C0"/>
                <w:sz w:val="22"/>
                <w:szCs w:val="22"/>
                <w:lang w:val="en-GB"/>
              </w:rPr>
              <w:t>elcandy</w:t>
            </w:r>
            <w:proofErr w:type="spellEnd"/>
            <w:r w:rsidR="00022EBF" w:rsidRPr="00022EBF">
              <w:rPr>
                <w:rFonts w:asciiTheme="minorHAnsi" w:hAnsiTheme="minorHAnsi"/>
                <w:i/>
                <w:color w:val="0070C0"/>
                <w:sz w:val="22"/>
                <w:szCs w:val="22"/>
                <w:lang w:val="ru-RU"/>
              </w:rPr>
              <w:t>@</w:t>
            </w:r>
            <w:proofErr w:type="spellStart"/>
            <w:r w:rsidR="00022EBF">
              <w:rPr>
                <w:rFonts w:asciiTheme="minorHAnsi" w:hAnsiTheme="minorHAnsi"/>
                <w:i/>
                <w:color w:val="0070C0"/>
                <w:sz w:val="22"/>
                <w:szCs w:val="22"/>
                <w:lang w:val="en-GB"/>
              </w:rPr>
              <w:t>ukr</w:t>
            </w:r>
            <w:proofErr w:type="spellEnd"/>
            <w:r w:rsidR="00022EBF" w:rsidRPr="00022EBF">
              <w:rPr>
                <w:rFonts w:asciiTheme="minorHAnsi" w:hAnsiTheme="minorHAnsi"/>
                <w:i/>
                <w:color w:val="0070C0"/>
                <w:sz w:val="22"/>
                <w:szCs w:val="22"/>
                <w:lang w:val="ru-RU"/>
              </w:rPr>
              <w:t>.</w:t>
            </w:r>
            <w:r w:rsidR="00022EBF">
              <w:rPr>
                <w:rFonts w:asciiTheme="minorHAnsi" w:hAnsiTheme="minorHAnsi"/>
                <w:i/>
                <w:color w:val="0070C0"/>
                <w:sz w:val="22"/>
                <w:szCs w:val="22"/>
                <w:lang w:val="en-GB"/>
              </w:rPr>
              <w:t>net</w:t>
            </w:r>
          </w:p>
        </w:tc>
      </w:tr>
      <w:tr w:rsidR="004A6336" w:rsidRPr="005251A5" w14:paraId="27ECF56A" w14:textId="77777777" w:rsidTr="00022EBF">
        <w:tc>
          <w:tcPr>
            <w:cnfStyle w:val="001000000000" w:firstRow="0" w:lastRow="0" w:firstColumn="1" w:lastColumn="0" w:oddVBand="0" w:evenVBand="0" w:oddHBand="0" w:evenHBand="0" w:firstRowFirstColumn="0" w:firstRowLastColumn="0" w:lastRowFirstColumn="0" w:lastRowLastColumn="0"/>
            <w:tcW w:w="2977" w:type="dxa"/>
          </w:tcPr>
          <w:p w14:paraId="53ED9795" w14:textId="2E295DA7" w:rsidR="007E3190" w:rsidRPr="005251A5" w:rsidRDefault="006F5C29" w:rsidP="006F5C29">
            <w:pPr>
              <w:spacing w:before="20" w:after="20" w:line="240" w:lineRule="auto"/>
              <w:rPr>
                <w:rFonts w:asciiTheme="minorHAnsi" w:hAnsiTheme="minorHAnsi"/>
                <w:sz w:val="22"/>
                <w:szCs w:val="22"/>
              </w:rPr>
            </w:pPr>
            <w:r>
              <w:rPr>
                <w:rFonts w:asciiTheme="minorHAnsi" w:hAnsiTheme="minorHAnsi"/>
                <w:sz w:val="22"/>
                <w:szCs w:val="22"/>
              </w:rPr>
              <w:t>Розміщення курсу</w:t>
            </w:r>
          </w:p>
        </w:tc>
        <w:tc>
          <w:tcPr>
            <w:tcW w:w="7229" w:type="dxa"/>
          </w:tcPr>
          <w:p w14:paraId="5CDD1149" w14:textId="0CD5E276" w:rsidR="007E3190" w:rsidRPr="00AD7D96" w:rsidRDefault="00AD7D96" w:rsidP="006F5C29">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rPr>
            </w:pPr>
            <w:r w:rsidRPr="00AD7D96">
              <w:rPr>
                <w:rFonts w:asciiTheme="minorHAnsi" w:hAnsiTheme="minorHAnsi"/>
                <w:color w:val="0070C0"/>
                <w:sz w:val="22"/>
                <w:szCs w:val="22"/>
                <w:lang w:val="en-GB"/>
              </w:rPr>
              <w:t>https</w:t>
            </w:r>
            <w:r w:rsidRPr="00AD7D96">
              <w:rPr>
                <w:rFonts w:asciiTheme="minorHAnsi" w:hAnsiTheme="minorHAnsi"/>
                <w:color w:val="0070C0"/>
                <w:sz w:val="22"/>
                <w:szCs w:val="22"/>
              </w:rPr>
              <w:t>://</w:t>
            </w:r>
            <w:r w:rsidRPr="00AD7D96">
              <w:rPr>
                <w:rFonts w:asciiTheme="minorHAnsi" w:hAnsiTheme="minorHAnsi"/>
                <w:color w:val="0070C0"/>
                <w:sz w:val="22"/>
                <w:szCs w:val="22"/>
                <w:lang w:val="en-GB"/>
              </w:rPr>
              <w:t>do</w:t>
            </w:r>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ipo</w:t>
            </w:r>
            <w:proofErr w:type="spellEnd"/>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kpi</w:t>
            </w:r>
            <w:proofErr w:type="spellEnd"/>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ua</w:t>
            </w:r>
            <w:proofErr w:type="spellEnd"/>
            <w:r w:rsidRPr="00AD7D96">
              <w:rPr>
                <w:rFonts w:asciiTheme="minorHAnsi" w:hAnsiTheme="minorHAnsi"/>
                <w:color w:val="0070C0"/>
                <w:sz w:val="22"/>
                <w:szCs w:val="22"/>
              </w:rPr>
              <w:t>/</w:t>
            </w:r>
            <w:r w:rsidRPr="00AD7D96">
              <w:rPr>
                <w:rFonts w:asciiTheme="minorHAnsi" w:hAnsiTheme="minorHAnsi"/>
                <w:color w:val="0070C0"/>
                <w:sz w:val="22"/>
                <w:szCs w:val="22"/>
                <w:lang w:val="en-GB"/>
              </w:rPr>
              <w:t>course</w:t>
            </w:r>
            <w:r w:rsidRPr="00AD7D96">
              <w:rPr>
                <w:rFonts w:asciiTheme="minorHAnsi" w:hAnsiTheme="minorHAnsi"/>
                <w:color w:val="0070C0"/>
                <w:sz w:val="22"/>
                <w:szCs w:val="22"/>
              </w:rPr>
              <w:t>/</w:t>
            </w:r>
            <w:r w:rsidRPr="00AD7D96">
              <w:rPr>
                <w:rFonts w:asciiTheme="minorHAnsi" w:hAnsiTheme="minorHAnsi"/>
                <w:color w:val="0070C0"/>
                <w:sz w:val="22"/>
                <w:szCs w:val="22"/>
                <w:lang w:val="en-GB"/>
              </w:rPr>
              <w:t>view</w:t>
            </w:r>
            <w:r w:rsidRPr="00AD7D96">
              <w:rPr>
                <w:rFonts w:asciiTheme="minorHAnsi" w:hAnsiTheme="minorHAnsi"/>
                <w:color w:val="0070C0"/>
                <w:sz w:val="22"/>
                <w:szCs w:val="22"/>
              </w:rPr>
              <w:t>.</w:t>
            </w:r>
            <w:proofErr w:type="spellStart"/>
            <w:r w:rsidRPr="00AD7D96">
              <w:rPr>
                <w:rFonts w:asciiTheme="minorHAnsi" w:hAnsiTheme="minorHAnsi"/>
                <w:color w:val="0070C0"/>
                <w:sz w:val="22"/>
                <w:szCs w:val="22"/>
                <w:lang w:val="en-GB"/>
              </w:rPr>
              <w:t>php</w:t>
            </w:r>
            <w:proofErr w:type="spellEnd"/>
            <w:r w:rsidRPr="00AD7D96">
              <w:rPr>
                <w:rFonts w:asciiTheme="minorHAnsi" w:hAnsiTheme="minorHAnsi"/>
                <w:color w:val="0070C0"/>
                <w:sz w:val="22"/>
                <w:szCs w:val="22"/>
              </w:rPr>
              <w:t>?</w:t>
            </w:r>
            <w:r w:rsidRPr="00AD7D96">
              <w:rPr>
                <w:rFonts w:asciiTheme="minorHAnsi" w:hAnsiTheme="minorHAnsi"/>
                <w:color w:val="0070C0"/>
                <w:sz w:val="22"/>
                <w:szCs w:val="22"/>
                <w:lang w:val="en-GB"/>
              </w:rPr>
              <w:t>id</w:t>
            </w:r>
            <w:r w:rsidRPr="00AD7D96">
              <w:rPr>
                <w:rFonts w:asciiTheme="minorHAnsi" w:hAnsiTheme="minorHAnsi"/>
                <w:color w:val="0070C0"/>
                <w:sz w:val="22"/>
                <w:szCs w:val="22"/>
              </w:rPr>
              <w:t>=2400</w:t>
            </w:r>
          </w:p>
        </w:tc>
      </w:tr>
    </w:tbl>
    <w:p w14:paraId="488F9975" w14:textId="78917BE2" w:rsidR="004A6336" w:rsidRPr="004472C0" w:rsidRDefault="00AA6B23" w:rsidP="00AA6B23">
      <w:pPr>
        <w:pStyle w:val="1"/>
        <w:numPr>
          <w:ilvl w:val="0"/>
          <w:numId w:val="0"/>
        </w:numPr>
        <w:shd w:val="clear" w:color="auto" w:fill="BFBFBF" w:themeFill="background1" w:themeFillShade="BF"/>
        <w:spacing w:line="240" w:lineRule="auto"/>
        <w:jc w:val="center"/>
      </w:pPr>
      <w:r>
        <w:t>Програма</w:t>
      </w:r>
      <w:r w:rsidRPr="00AA6B23">
        <w:t xml:space="preserve"> </w:t>
      </w:r>
      <w:r>
        <w:t>навчальної дисципліни</w:t>
      </w:r>
    </w:p>
    <w:p w14:paraId="47FEEEF3" w14:textId="2D38F14A" w:rsidR="004A6336" w:rsidRPr="00B31385" w:rsidRDefault="004D1575" w:rsidP="006F5C29">
      <w:pPr>
        <w:pStyle w:val="1"/>
      </w:pPr>
      <w:r>
        <w:t>Опис</w:t>
      </w:r>
      <w:r w:rsidR="004A6336" w:rsidRPr="00B31385">
        <w:t xml:space="preserve"> </w:t>
      </w:r>
      <w:r w:rsidR="00AA6B23">
        <w:t xml:space="preserve">навчальної </w:t>
      </w:r>
      <w:r w:rsidR="004A6336" w:rsidRPr="00B31385">
        <w:t>дисципліни</w:t>
      </w:r>
      <w:r w:rsidR="006F5C29">
        <w:t xml:space="preserve">, </w:t>
      </w:r>
      <w:r w:rsidR="006F5C29" w:rsidRPr="006F5C29">
        <w:t xml:space="preserve">її мета, </w:t>
      </w:r>
      <w:r w:rsidR="006F5C29">
        <w:t>предмет вивчання та результати навчання</w:t>
      </w:r>
    </w:p>
    <w:p w14:paraId="6EE55CFD" w14:textId="397EBD49" w:rsidR="007B6027" w:rsidRDefault="007B6027" w:rsidP="00BA7A81">
      <w:pPr>
        <w:autoSpaceDE w:val="0"/>
        <w:autoSpaceDN w:val="0"/>
        <w:adjustRightInd w:val="0"/>
        <w:spacing w:line="240" w:lineRule="auto"/>
        <w:ind w:firstLine="708"/>
        <w:jc w:val="both"/>
        <w:rPr>
          <w:rFonts w:eastAsia="Times New Roman"/>
          <w:sz w:val="22"/>
          <w:szCs w:val="22"/>
          <w:lang w:eastAsia="ru-RU"/>
        </w:rPr>
      </w:pPr>
      <w:r w:rsidRPr="007B6027">
        <w:rPr>
          <w:rFonts w:eastAsia="Times New Roman"/>
          <w:sz w:val="22"/>
          <w:szCs w:val="22"/>
          <w:lang w:eastAsia="ru-RU"/>
        </w:rPr>
        <w:t xml:space="preserve">В умовах ринкової економіки, коли підприємства здобувають самостійність як суб’єкти господарської діяльності, особливу актуальність здобуває формування в студентів системи знань сутності економічних ризиків, методів їхньої оцінки і мінімізації. Адже саме їм, майбутнім фахівцям у сфері економіки підприємства та підприємницької діяльності, стануть у пригоді знання щодо того, як чітко організувати діяльність підприємства в умовах невизначеності та постійних змін у навколишньому ринковому середовищі. В останнє десятиліття цей предмет став об’єктом пильної уваги, а з початком </w:t>
      </w:r>
      <w:r w:rsidRPr="007B6027">
        <w:rPr>
          <w:rFonts w:eastAsia="Times New Roman"/>
          <w:sz w:val="22"/>
          <w:szCs w:val="22"/>
          <w:lang w:eastAsia="ru-RU"/>
        </w:rPr>
        <w:lastRenderedPageBreak/>
        <w:t>економічних реформ — і предметом, що потребує глибокого і всебічного вивчення при підготовці фахівців економічного профілю.</w:t>
      </w:r>
    </w:p>
    <w:p w14:paraId="4E307981" w14:textId="731585DD" w:rsidR="00E50DD4" w:rsidRDefault="00E50DD4" w:rsidP="00BA7A81">
      <w:pPr>
        <w:autoSpaceDE w:val="0"/>
        <w:autoSpaceDN w:val="0"/>
        <w:adjustRightInd w:val="0"/>
        <w:spacing w:line="240" w:lineRule="auto"/>
        <w:ind w:firstLine="708"/>
        <w:jc w:val="both"/>
        <w:rPr>
          <w:rFonts w:eastAsia="Times New Roman"/>
          <w:sz w:val="22"/>
          <w:szCs w:val="22"/>
          <w:lang w:eastAsia="ru-RU"/>
        </w:rPr>
      </w:pPr>
      <w:r w:rsidRPr="00E50DD4">
        <w:rPr>
          <w:rFonts w:eastAsia="Times New Roman"/>
          <w:sz w:val="22"/>
          <w:szCs w:val="22"/>
          <w:lang w:eastAsia="ru-RU"/>
        </w:rPr>
        <w:t>Курс “Економічні ризики та методи їх вимірювання” належить до комплексу економічних дисциплін, які вивчаються студентами економічних спеціальностей. Він відіграє суттєву роль у професійній підготовці спеціалістів</w:t>
      </w:r>
      <w:r>
        <w:rPr>
          <w:rFonts w:eastAsia="Times New Roman"/>
          <w:sz w:val="22"/>
          <w:szCs w:val="22"/>
          <w:lang w:eastAsia="ru-RU"/>
        </w:rPr>
        <w:t>.</w:t>
      </w:r>
    </w:p>
    <w:p w14:paraId="58AA2711" w14:textId="2314BB33" w:rsidR="00E50DD4" w:rsidRPr="00254B4C" w:rsidRDefault="00254B4C" w:rsidP="00254B4C">
      <w:pPr>
        <w:pStyle w:val="a0"/>
        <w:numPr>
          <w:ilvl w:val="1"/>
          <w:numId w:val="1"/>
        </w:numPr>
        <w:autoSpaceDE w:val="0"/>
        <w:autoSpaceDN w:val="0"/>
        <w:adjustRightInd w:val="0"/>
        <w:spacing w:line="240" w:lineRule="auto"/>
        <w:jc w:val="both"/>
        <w:rPr>
          <w:b/>
          <w:sz w:val="24"/>
          <w:szCs w:val="24"/>
        </w:rPr>
      </w:pPr>
      <w:r>
        <w:rPr>
          <w:b/>
          <w:sz w:val="24"/>
          <w:szCs w:val="24"/>
        </w:rPr>
        <w:t xml:space="preserve"> </w:t>
      </w:r>
      <w:r w:rsidR="0048057E" w:rsidRPr="00254B4C">
        <w:rPr>
          <w:b/>
          <w:sz w:val="24"/>
          <w:szCs w:val="24"/>
        </w:rPr>
        <w:t>Мета навчальної дисципліни</w:t>
      </w:r>
      <w:r w:rsidR="00BA7A81" w:rsidRPr="00254B4C">
        <w:rPr>
          <w:b/>
          <w:sz w:val="24"/>
          <w:szCs w:val="24"/>
        </w:rPr>
        <w:t xml:space="preserve">. </w:t>
      </w:r>
      <w:r w:rsidR="00E50DD4" w:rsidRPr="00254B4C">
        <w:rPr>
          <w:sz w:val="24"/>
          <w:szCs w:val="24"/>
        </w:rPr>
        <w:t>Метою навчальної дисципліни є забезпечення розуміння широкої гами економічних ризиків, що виникають у процесі господарської діяльності, урахування їх при прийнятті управлінських рішень і розробку заходів щодо зменшення їх впливу на показники ефективності функціонування підприємства та його господарський механізм.</w:t>
      </w:r>
    </w:p>
    <w:p w14:paraId="3EFCE2ED" w14:textId="11753620" w:rsidR="0048057E" w:rsidRPr="00BA7A81" w:rsidRDefault="0048057E" w:rsidP="00BA7A81">
      <w:pPr>
        <w:autoSpaceDE w:val="0"/>
        <w:autoSpaceDN w:val="0"/>
        <w:adjustRightInd w:val="0"/>
        <w:spacing w:line="240" w:lineRule="auto"/>
        <w:ind w:firstLine="708"/>
        <w:jc w:val="both"/>
        <w:rPr>
          <w:b/>
          <w:sz w:val="24"/>
          <w:szCs w:val="24"/>
        </w:rPr>
      </w:pPr>
      <w:r w:rsidRPr="00BB79DB">
        <w:rPr>
          <w:sz w:val="24"/>
          <w:szCs w:val="24"/>
        </w:rPr>
        <w:t xml:space="preserve">Метою навчальної дисципліни є формування у студентів </w:t>
      </w:r>
      <w:r w:rsidR="00D758C9" w:rsidRPr="00BA7A81">
        <w:rPr>
          <w:b/>
          <w:sz w:val="24"/>
          <w:szCs w:val="24"/>
        </w:rPr>
        <w:t>здатностей:</w:t>
      </w:r>
    </w:p>
    <w:p w14:paraId="0E551075"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поглиблено аналізувати проблеми і явища в одній або декількох професійних сферах з врахуванням економічних ризиків та можливих соціально-економічних наслідків (ФК 14);</w:t>
      </w:r>
    </w:p>
    <w:p w14:paraId="70650B74"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оцінювати ризики, моделювати наслідки та формувати стратегії для їх зменшення або уникнення (ФК 26).</w:t>
      </w:r>
    </w:p>
    <w:p w14:paraId="6F754EC2" w14:textId="58E47459" w:rsidR="00E224D1" w:rsidRPr="00E224D1" w:rsidRDefault="00254B4C" w:rsidP="00E224D1">
      <w:pPr>
        <w:pStyle w:val="1"/>
        <w:numPr>
          <w:ilvl w:val="0"/>
          <w:numId w:val="0"/>
        </w:numPr>
        <w:ind w:left="720"/>
        <w:jc w:val="both"/>
        <w:rPr>
          <w:rFonts w:ascii="Times New Roman" w:hAnsi="Times New Roman"/>
          <w:b w:val="0"/>
          <w:color w:val="000000"/>
        </w:rPr>
      </w:pPr>
      <w:r>
        <w:rPr>
          <w:rFonts w:ascii="Times New Roman" w:hAnsi="Times New Roman"/>
          <w:b w:val="0"/>
          <w:color w:val="000000"/>
        </w:rPr>
        <w:t>1</w:t>
      </w:r>
      <w:r w:rsidR="00E224D1" w:rsidRPr="00E224D1">
        <w:rPr>
          <w:rFonts w:ascii="Times New Roman" w:hAnsi="Times New Roman"/>
          <w:b w:val="0"/>
          <w:color w:val="000000"/>
        </w:rPr>
        <w:t xml:space="preserve">.2. Основні </w:t>
      </w:r>
      <w:r w:rsidR="00E224D1" w:rsidRPr="00BA7A81">
        <w:rPr>
          <w:rFonts w:ascii="Times New Roman" w:hAnsi="Times New Roman"/>
          <w:color w:val="000000"/>
        </w:rPr>
        <w:t>завдання</w:t>
      </w:r>
      <w:r w:rsidR="00E224D1" w:rsidRPr="00E224D1">
        <w:rPr>
          <w:rFonts w:ascii="Times New Roman" w:hAnsi="Times New Roman"/>
          <w:b w:val="0"/>
          <w:color w:val="000000"/>
        </w:rPr>
        <w:t xml:space="preserve"> кредитного модуля:</w:t>
      </w:r>
    </w:p>
    <w:p w14:paraId="025B5ECB"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Згідно з вимогами програми навчальної дисципліни студенти після засвоєння кредитного модуля мають продемонструвати такі результати навчання:</w:t>
      </w:r>
    </w:p>
    <w:p w14:paraId="06503E08"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BA7A81">
        <w:rPr>
          <w:rFonts w:ascii="Times New Roman" w:hAnsi="Times New Roman"/>
          <w:color w:val="000000"/>
        </w:rPr>
        <w:t xml:space="preserve">знання </w:t>
      </w:r>
      <w:r w:rsidRPr="00E224D1">
        <w:rPr>
          <w:rFonts w:ascii="Times New Roman" w:hAnsi="Times New Roman"/>
          <w:b w:val="0"/>
          <w:color w:val="000000"/>
        </w:rPr>
        <w:t>:</w:t>
      </w:r>
    </w:p>
    <w:p w14:paraId="4F6879CC"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понятійного апарату економічного ризику, сутності та природи виникнення різних видів ризиків, класифікації ризиків, джерел та сторін їх прояву, функції в діяльності підприємства (ЗН 114);</w:t>
      </w:r>
    </w:p>
    <w:p w14:paraId="76155D1D"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xml:space="preserve">– загальних підходів до виміру й аналізу ризиків, алгоритму прийняття управлінського рішення в умовах неминучого вибору в умовах ризику (ЗН 115); </w:t>
      </w:r>
    </w:p>
    <w:p w14:paraId="2CA22689"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методів аналізу ризику в інвестиційній та фінансовій діяльності підприємства, методів управління ризиками та запобігання проявам ризиків у господарській діяльності підприємства (ЗН 116).</w:t>
      </w:r>
    </w:p>
    <w:p w14:paraId="63AD1921" w14:textId="15625078"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xml:space="preserve"> </w:t>
      </w:r>
      <w:r w:rsidRPr="00BA7A81">
        <w:rPr>
          <w:rFonts w:ascii="Times New Roman" w:hAnsi="Times New Roman"/>
          <w:color w:val="000000"/>
        </w:rPr>
        <w:t>уміння</w:t>
      </w:r>
      <w:r w:rsidRPr="00E224D1">
        <w:rPr>
          <w:rFonts w:ascii="Times New Roman" w:hAnsi="Times New Roman"/>
          <w:b w:val="0"/>
          <w:color w:val="000000"/>
        </w:rPr>
        <w:t xml:space="preserve"> :</w:t>
      </w:r>
    </w:p>
    <w:p w14:paraId="02A9EC25" w14:textId="77777777" w:rsidR="00E224D1" w:rsidRPr="00E224D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виконувати міждисциплінарний аналіз соціально-економічних явищ і проблем в однієї або декількох професійних сферах з врахуванням ризиків та можливих соціально-економічних наслідків (УМ 17);</w:t>
      </w:r>
    </w:p>
    <w:p w14:paraId="648F9602" w14:textId="77777777" w:rsidR="00BA7A81" w:rsidRDefault="00E224D1" w:rsidP="00E224D1">
      <w:pPr>
        <w:pStyle w:val="1"/>
        <w:numPr>
          <w:ilvl w:val="0"/>
          <w:numId w:val="0"/>
        </w:numPr>
        <w:ind w:left="720"/>
        <w:jc w:val="both"/>
        <w:rPr>
          <w:rFonts w:ascii="Times New Roman" w:hAnsi="Times New Roman"/>
          <w:b w:val="0"/>
          <w:color w:val="000000"/>
        </w:rPr>
      </w:pPr>
      <w:r w:rsidRPr="00E224D1">
        <w:rPr>
          <w:rFonts w:ascii="Times New Roman" w:hAnsi="Times New Roman"/>
          <w:b w:val="0"/>
          <w:color w:val="000000"/>
        </w:rPr>
        <w:t>– оцінювати ймовірність настання ризиків підприємницької діяльності, визначати причини та пропонувати ефективні заходи щодо виведення підприємства із кризи (УМ 64).</w:t>
      </w:r>
    </w:p>
    <w:p w14:paraId="6DA26C36" w14:textId="0607FC04" w:rsidR="004A6336" w:rsidRPr="004472C0" w:rsidRDefault="004A6336" w:rsidP="00BA7A81">
      <w:pPr>
        <w:pStyle w:val="1"/>
      </w:pPr>
      <w:r w:rsidRPr="004472C0">
        <w:t>Пререквізити та постреквізити дисципліни (місце в структурно-логічній схемі навчання за відповідною освітньою програмою)</w:t>
      </w:r>
    </w:p>
    <w:p w14:paraId="7B4ED308" w14:textId="37A9C0B5" w:rsidR="00BA7A81" w:rsidRPr="00BA7A81" w:rsidRDefault="00956FD5" w:rsidP="00504CFB">
      <w:pPr>
        <w:pStyle w:val="1"/>
        <w:numPr>
          <w:ilvl w:val="0"/>
          <w:numId w:val="0"/>
        </w:numPr>
        <w:ind w:left="720"/>
        <w:jc w:val="both"/>
        <w:rPr>
          <w:rFonts w:ascii="Times New Roman" w:hAnsi="Times New Roman"/>
          <w:b w:val="0"/>
          <w:color w:val="auto"/>
        </w:rPr>
      </w:pPr>
      <w:r>
        <w:rPr>
          <w:rFonts w:ascii="Times New Roman" w:hAnsi="Times New Roman"/>
          <w:b w:val="0"/>
          <w:color w:val="auto"/>
        </w:rPr>
        <w:tab/>
      </w:r>
      <w:r w:rsidR="00BA7A81" w:rsidRPr="00BA7A81">
        <w:rPr>
          <w:rFonts w:ascii="Times New Roman" w:hAnsi="Times New Roman"/>
          <w:b w:val="0"/>
          <w:color w:val="auto"/>
        </w:rPr>
        <w:t xml:space="preserve">Курс «Економічні ризики та методи їх вимірювання» є нормативною навчальною дисципліною для студентів, які навчаються за освітньо-професійною програмою бакалавра з </w:t>
      </w:r>
      <w:r w:rsidR="00D70D96" w:rsidRPr="00D70D96">
        <w:rPr>
          <w:rFonts w:ascii="Times New Roman" w:hAnsi="Times New Roman"/>
          <w:b w:val="0"/>
          <w:color w:val="auto"/>
        </w:rPr>
        <w:t xml:space="preserve"> </w:t>
      </w:r>
      <w:r w:rsidR="00BA7A81" w:rsidRPr="00BA7A81">
        <w:rPr>
          <w:rFonts w:ascii="Times New Roman" w:hAnsi="Times New Roman"/>
          <w:b w:val="0"/>
          <w:color w:val="auto"/>
        </w:rPr>
        <w:t xml:space="preserve"> «Економіка підприємства».</w:t>
      </w:r>
    </w:p>
    <w:p w14:paraId="7A3F1649" w14:textId="11921EB9" w:rsidR="00BA7A81" w:rsidRDefault="00BA7A81" w:rsidP="00504CFB">
      <w:pPr>
        <w:pStyle w:val="1"/>
        <w:numPr>
          <w:ilvl w:val="0"/>
          <w:numId w:val="0"/>
        </w:numPr>
        <w:ind w:left="720"/>
        <w:jc w:val="both"/>
        <w:rPr>
          <w:rFonts w:ascii="Times New Roman" w:hAnsi="Times New Roman"/>
          <w:b w:val="0"/>
          <w:color w:val="auto"/>
        </w:rPr>
      </w:pPr>
      <w:r w:rsidRPr="00BA7A81">
        <w:rPr>
          <w:rFonts w:ascii="Times New Roman" w:hAnsi="Times New Roman"/>
          <w:b w:val="0"/>
          <w:color w:val="auto"/>
        </w:rPr>
        <w:tab/>
        <w:t xml:space="preserve"> У структурно-логічній схемі навчання зазначена дисципліна розміщена у 8 семестрі, коли студенти вже прослухали такі дисципліни, як «Політична економія», «Вища математика», «Теорія ймовірностей та математична статистика», «Мікроекономіка», «Макроекономіка», «Статистика» та ін. Так, курс «Статистика» дозволяє студентам усвідомити такі поняття: математичне сподівання, дисперсія, стандартний відхил тощо; курс «Фінанси підприємства»– вивчити сутність фінансів; курс «Маркетинг» – розуміти суть аналізу факторів зовнішнього маркетингового середовища і СВОТ-аналізу.</w:t>
      </w:r>
    </w:p>
    <w:p w14:paraId="162A7A7A" w14:textId="2913F0B0" w:rsidR="00AA6B23" w:rsidRDefault="00AA6B23" w:rsidP="00504CFB">
      <w:pPr>
        <w:pStyle w:val="1"/>
      </w:pPr>
      <w:r w:rsidRPr="004472C0">
        <w:t xml:space="preserve">Зміст </w:t>
      </w:r>
      <w:r>
        <w:t xml:space="preserve">навчальної </w:t>
      </w:r>
      <w:r w:rsidRPr="004472C0">
        <w:t>дисципліни</w:t>
      </w:r>
      <w:r>
        <w:t xml:space="preserve"> </w:t>
      </w:r>
    </w:p>
    <w:p w14:paraId="4E988AAC" w14:textId="2E9EB1CA" w:rsidR="00267F39" w:rsidRPr="00267F39" w:rsidRDefault="00504CFB" w:rsidP="00504CFB">
      <w:pPr>
        <w:spacing w:line="240" w:lineRule="auto"/>
        <w:ind w:firstLine="709"/>
        <w:jc w:val="center"/>
        <w:rPr>
          <w:b/>
          <w:bCs/>
          <w:i/>
          <w:caps/>
          <w:noProof/>
          <w:sz w:val="24"/>
          <w:szCs w:val="24"/>
          <w:lang w:eastAsia="ru-RU"/>
        </w:rPr>
      </w:pPr>
      <w:r w:rsidRPr="00504CFB">
        <w:rPr>
          <w:b/>
          <w:bCs/>
          <w:caps/>
          <w:sz w:val="24"/>
          <w:szCs w:val="24"/>
          <w:lang w:eastAsia="ru-RU"/>
        </w:rPr>
        <w:t xml:space="preserve">Розділ </w:t>
      </w:r>
      <w:r>
        <w:rPr>
          <w:b/>
          <w:bCs/>
          <w:caps/>
          <w:sz w:val="24"/>
          <w:szCs w:val="24"/>
          <w:lang w:eastAsia="ru-RU"/>
        </w:rPr>
        <w:t>І</w:t>
      </w:r>
      <w:r w:rsidRPr="00504CFB">
        <w:rPr>
          <w:b/>
          <w:bCs/>
          <w:caps/>
          <w:sz w:val="24"/>
          <w:szCs w:val="24"/>
          <w:lang w:eastAsia="ru-RU"/>
        </w:rPr>
        <w:t>. Господарський ризик, принципи його класифікації та оцінки</w:t>
      </w:r>
    </w:p>
    <w:p w14:paraId="448899AC" w14:textId="28ECD4B6" w:rsidR="002D48E3" w:rsidRPr="002D48E3" w:rsidRDefault="002D48E3" w:rsidP="002D48E3">
      <w:pPr>
        <w:spacing w:line="240" w:lineRule="auto"/>
        <w:jc w:val="both"/>
        <w:rPr>
          <w:iCs/>
          <w:sz w:val="24"/>
          <w:szCs w:val="24"/>
        </w:rPr>
      </w:pPr>
      <w:r w:rsidRPr="002D48E3">
        <w:rPr>
          <w:iCs/>
          <w:sz w:val="24"/>
          <w:szCs w:val="24"/>
        </w:rPr>
        <w:t xml:space="preserve"> </w:t>
      </w:r>
      <w:r>
        <w:rPr>
          <w:iCs/>
          <w:sz w:val="24"/>
          <w:szCs w:val="24"/>
        </w:rPr>
        <w:tab/>
        <w:t>1</w:t>
      </w:r>
      <w:r w:rsidRPr="002D48E3">
        <w:rPr>
          <w:iCs/>
          <w:sz w:val="24"/>
          <w:szCs w:val="24"/>
        </w:rPr>
        <w:t xml:space="preserve">. </w:t>
      </w:r>
      <w:r w:rsidR="008A62F1" w:rsidRPr="008A62F1">
        <w:rPr>
          <w:iCs/>
          <w:sz w:val="24"/>
          <w:szCs w:val="24"/>
        </w:rPr>
        <w:t>Невизначеність як першопричина ризику підприємницької діяльності.</w:t>
      </w:r>
    </w:p>
    <w:p w14:paraId="477C27D6" w14:textId="2088F4AB" w:rsidR="002D48E3" w:rsidRPr="002D48E3" w:rsidRDefault="002D48E3" w:rsidP="002D48E3">
      <w:pPr>
        <w:spacing w:line="240" w:lineRule="auto"/>
        <w:ind w:firstLine="708"/>
        <w:jc w:val="both"/>
        <w:rPr>
          <w:iCs/>
          <w:sz w:val="24"/>
          <w:szCs w:val="24"/>
        </w:rPr>
      </w:pPr>
      <w:r>
        <w:rPr>
          <w:iCs/>
          <w:sz w:val="24"/>
          <w:szCs w:val="24"/>
        </w:rPr>
        <w:t>2</w:t>
      </w:r>
      <w:r w:rsidRPr="002D48E3">
        <w:rPr>
          <w:iCs/>
          <w:sz w:val="24"/>
          <w:szCs w:val="24"/>
        </w:rPr>
        <w:t xml:space="preserve">. </w:t>
      </w:r>
      <w:r w:rsidR="008A62F1" w:rsidRPr="008A62F1">
        <w:rPr>
          <w:iCs/>
          <w:sz w:val="24"/>
          <w:szCs w:val="24"/>
        </w:rPr>
        <w:t>Сутність економічних ризиків як невід’ємної риси підприємницької діяльності.</w:t>
      </w:r>
    </w:p>
    <w:p w14:paraId="77DE2840" w14:textId="5B44870D" w:rsidR="00267F39" w:rsidRDefault="002D48E3" w:rsidP="002D48E3">
      <w:pPr>
        <w:spacing w:line="240" w:lineRule="auto"/>
        <w:jc w:val="both"/>
        <w:rPr>
          <w:iCs/>
          <w:sz w:val="24"/>
          <w:szCs w:val="24"/>
        </w:rPr>
      </w:pPr>
      <w:r w:rsidRPr="002D48E3">
        <w:rPr>
          <w:iCs/>
          <w:sz w:val="24"/>
          <w:szCs w:val="24"/>
        </w:rPr>
        <w:t xml:space="preserve"> </w:t>
      </w:r>
      <w:r>
        <w:rPr>
          <w:iCs/>
          <w:sz w:val="24"/>
          <w:szCs w:val="24"/>
        </w:rPr>
        <w:tab/>
        <w:t>3</w:t>
      </w:r>
      <w:r w:rsidRPr="002D48E3">
        <w:rPr>
          <w:iCs/>
          <w:sz w:val="24"/>
          <w:szCs w:val="24"/>
        </w:rPr>
        <w:t xml:space="preserve">. </w:t>
      </w:r>
      <w:r w:rsidR="008A62F1" w:rsidRPr="008A62F1">
        <w:rPr>
          <w:iCs/>
          <w:sz w:val="24"/>
          <w:szCs w:val="24"/>
        </w:rPr>
        <w:t>Класифікація та види економічних ризиків.</w:t>
      </w:r>
    </w:p>
    <w:p w14:paraId="6EFDEA97" w14:textId="781466DA" w:rsidR="008A62F1" w:rsidRDefault="008A62F1" w:rsidP="008A62F1">
      <w:pPr>
        <w:spacing w:line="240" w:lineRule="auto"/>
        <w:jc w:val="both"/>
        <w:rPr>
          <w:iCs/>
          <w:sz w:val="24"/>
          <w:szCs w:val="24"/>
        </w:rPr>
      </w:pPr>
      <w:r>
        <w:rPr>
          <w:iCs/>
          <w:sz w:val="24"/>
          <w:szCs w:val="24"/>
        </w:rPr>
        <w:t xml:space="preserve">            4. </w:t>
      </w:r>
      <w:r w:rsidRPr="008A62F1">
        <w:rPr>
          <w:iCs/>
          <w:sz w:val="24"/>
          <w:szCs w:val="24"/>
        </w:rPr>
        <w:t>Теорія корисності та її застосування у процесах</w:t>
      </w:r>
      <w:r>
        <w:rPr>
          <w:iCs/>
          <w:sz w:val="24"/>
          <w:szCs w:val="24"/>
        </w:rPr>
        <w:t xml:space="preserve"> п</w:t>
      </w:r>
      <w:r w:rsidRPr="008A62F1">
        <w:rPr>
          <w:iCs/>
          <w:sz w:val="24"/>
          <w:szCs w:val="24"/>
        </w:rPr>
        <w:t>рийняття рішень</w:t>
      </w:r>
      <w:r>
        <w:rPr>
          <w:iCs/>
          <w:sz w:val="24"/>
          <w:szCs w:val="24"/>
        </w:rPr>
        <w:t>.</w:t>
      </w:r>
    </w:p>
    <w:p w14:paraId="28CFF446" w14:textId="77777777" w:rsidR="002D48E3" w:rsidRPr="00267F39" w:rsidRDefault="002D48E3" w:rsidP="002D48E3">
      <w:pPr>
        <w:spacing w:line="240" w:lineRule="auto"/>
        <w:jc w:val="both"/>
        <w:rPr>
          <w:iCs/>
          <w:sz w:val="24"/>
          <w:szCs w:val="24"/>
        </w:rPr>
      </w:pPr>
    </w:p>
    <w:p w14:paraId="20BB29DF" w14:textId="0A229430" w:rsidR="00267F39" w:rsidRPr="00267F39" w:rsidRDefault="00267F39" w:rsidP="00267F39">
      <w:pPr>
        <w:shd w:val="clear" w:color="auto" w:fill="FFFFFF"/>
        <w:tabs>
          <w:tab w:val="left" w:pos="9428"/>
        </w:tabs>
        <w:spacing w:line="240" w:lineRule="auto"/>
        <w:jc w:val="center"/>
        <w:rPr>
          <w:b/>
          <w:sz w:val="24"/>
          <w:szCs w:val="24"/>
        </w:rPr>
      </w:pPr>
      <w:r w:rsidRPr="00267F39">
        <w:rPr>
          <w:b/>
          <w:sz w:val="24"/>
          <w:szCs w:val="24"/>
        </w:rPr>
        <w:t xml:space="preserve">Розділ ІІ. </w:t>
      </w:r>
      <w:r w:rsidR="002D48E3" w:rsidRPr="002D48E3">
        <w:rPr>
          <w:b/>
          <w:caps/>
          <w:sz w:val="24"/>
          <w:szCs w:val="24"/>
        </w:rPr>
        <w:t>Методи оцінки й зниження впливу економічних ризиків</w:t>
      </w:r>
    </w:p>
    <w:p w14:paraId="16864254" w14:textId="17BB2292"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1</w:t>
      </w:r>
      <w:r w:rsidRPr="002D48E3">
        <w:rPr>
          <w:sz w:val="24"/>
          <w:szCs w:val="24"/>
        </w:rPr>
        <w:t xml:space="preserve">. </w:t>
      </w:r>
      <w:r w:rsidR="008A62F1">
        <w:rPr>
          <w:sz w:val="24"/>
          <w:szCs w:val="24"/>
        </w:rPr>
        <w:t>Якісні та к</w:t>
      </w:r>
      <w:r w:rsidRPr="002D48E3">
        <w:rPr>
          <w:sz w:val="24"/>
          <w:szCs w:val="24"/>
        </w:rPr>
        <w:t>ількісні способи виміру ризику</w:t>
      </w:r>
      <w:r w:rsidR="008A62F1">
        <w:rPr>
          <w:sz w:val="24"/>
          <w:szCs w:val="24"/>
        </w:rPr>
        <w:t>.</w:t>
      </w:r>
    </w:p>
    <w:p w14:paraId="37AB5DB1" w14:textId="0129FDBB"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2</w:t>
      </w:r>
      <w:r w:rsidRPr="002D48E3">
        <w:rPr>
          <w:sz w:val="24"/>
          <w:szCs w:val="24"/>
        </w:rPr>
        <w:t>. Основи ризик-менеджменту</w:t>
      </w:r>
      <w:r w:rsidR="008A62F1">
        <w:rPr>
          <w:sz w:val="24"/>
          <w:szCs w:val="24"/>
        </w:rPr>
        <w:t>.</w:t>
      </w:r>
    </w:p>
    <w:p w14:paraId="44362C96" w14:textId="42F7955F" w:rsidR="002D48E3" w:rsidRPr="002D48E3" w:rsidRDefault="002D48E3" w:rsidP="002D48E3">
      <w:pPr>
        <w:shd w:val="clear" w:color="auto" w:fill="FFFFFF"/>
        <w:tabs>
          <w:tab w:val="left" w:pos="9428"/>
        </w:tabs>
        <w:spacing w:line="240" w:lineRule="auto"/>
        <w:jc w:val="both"/>
        <w:rPr>
          <w:sz w:val="24"/>
          <w:szCs w:val="24"/>
        </w:rPr>
      </w:pPr>
      <w:r>
        <w:rPr>
          <w:sz w:val="24"/>
          <w:szCs w:val="24"/>
        </w:rPr>
        <w:t xml:space="preserve">           3</w:t>
      </w:r>
      <w:r w:rsidRPr="002D48E3">
        <w:rPr>
          <w:sz w:val="24"/>
          <w:szCs w:val="24"/>
        </w:rPr>
        <w:t>. Способи зниження економічного ризику</w:t>
      </w:r>
      <w:r w:rsidR="008A62F1">
        <w:rPr>
          <w:sz w:val="24"/>
          <w:szCs w:val="24"/>
        </w:rPr>
        <w:t>.</w:t>
      </w:r>
    </w:p>
    <w:p w14:paraId="4B2E3919" w14:textId="2F2A3E52" w:rsidR="00267F39" w:rsidRPr="00267F39" w:rsidRDefault="002D48E3" w:rsidP="002D48E3">
      <w:pPr>
        <w:shd w:val="clear" w:color="auto" w:fill="FFFFFF"/>
        <w:tabs>
          <w:tab w:val="left" w:pos="9428"/>
        </w:tabs>
        <w:spacing w:line="240" w:lineRule="auto"/>
        <w:jc w:val="both"/>
        <w:rPr>
          <w:b/>
          <w:bCs/>
          <w:sz w:val="24"/>
          <w:szCs w:val="24"/>
          <w:lang w:eastAsia="ru-RU"/>
        </w:rPr>
      </w:pPr>
      <w:r>
        <w:rPr>
          <w:sz w:val="24"/>
          <w:szCs w:val="24"/>
        </w:rPr>
        <w:t xml:space="preserve">           4</w:t>
      </w:r>
      <w:r w:rsidRPr="002D48E3">
        <w:rPr>
          <w:sz w:val="24"/>
          <w:szCs w:val="24"/>
        </w:rPr>
        <w:t xml:space="preserve">. </w:t>
      </w:r>
      <w:r w:rsidR="008A62F1" w:rsidRPr="008A62F1">
        <w:rPr>
          <w:sz w:val="24"/>
          <w:szCs w:val="24"/>
        </w:rPr>
        <w:t>Урахування ризику при прийнятті управлінських рішень</w:t>
      </w:r>
      <w:r w:rsidR="008A62F1">
        <w:rPr>
          <w:sz w:val="24"/>
          <w:szCs w:val="24"/>
        </w:rPr>
        <w:t>.</w:t>
      </w:r>
    </w:p>
    <w:p w14:paraId="505B9538" w14:textId="77777777" w:rsidR="00267F39" w:rsidRPr="00267F39" w:rsidRDefault="00267F39" w:rsidP="00267F39">
      <w:pPr>
        <w:rPr>
          <w:sz w:val="24"/>
          <w:szCs w:val="24"/>
        </w:rPr>
      </w:pPr>
    </w:p>
    <w:p w14:paraId="3A076904" w14:textId="6FC8CF6B" w:rsidR="008B16FE" w:rsidRDefault="008B16FE" w:rsidP="008B16FE">
      <w:pPr>
        <w:pStyle w:val="1"/>
      </w:pPr>
      <w:r w:rsidRPr="008B16FE">
        <w:t>Навчальні матеріали та ресурси</w:t>
      </w:r>
    </w:p>
    <w:p w14:paraId="6153D3A1" w14:textId="67EABFE5" w:rsidR="00267F39" w:rsidRPr="00D0654C" w:rsidRDefault="00267F39" w:rsidP="008B16FE">
      <w:pPr>
        <w:spacing w:after="120" w:line="240" w:lineRule="auto"/>
        <w:jc w:val="both"/>
        <w:rPr>
          <w:i/>
          <w:color w:val="000000" w:themeColor="text1"/>
          <w:sz w:val="24"/>
          <w:szCs w:val="24"/>
        </w:rPr>
      </w:pPr>
      <w:r w:rsidRPr="00D0654C">
        <w:rPr>
          <w:i/>
          <w:color w:val="000000" w:themeColor="text1"/>
          <w:sz w:val="24"/>
          <w:szCs w:val="24"/>
        </w:rPr>
        <w:t>Б</w:t>
      </w:r>
      <w:r w:rsidR="008B16FE" w:rsidRPr="00D0654C">
        <w:rPr>
          <w:i/>
          <w:color w:val="000000" w:themeColor="text1"/>
          <w:sz w:val="24"/>
          <w:szCs w:val="24"/>
        </w:rPr>
        <w:t>азов</w:t>
      </w:r>
      <w:r w:rsidRPr="00D0654C">
        <w:rPr>
          <w:i/>
          <w:color w:val="000000" w:themeColor="text1"/>
          <w:sz w:val="24"/>
          <w:szCs w:val="24"/>
        </w:rPr>
        <w:t>а література:</w:t>
      </w:r>
    </w:p>
    <w:p w14:paraId="4B3827B1" w14:textId="77777777" w:rsidR="00410953" w:rsidRPr="00410953" w:rsidRDefault="00410953" w:rsidP="00410953">
      <w:pPr>
        <w:numPr>
          <w:ilvl w:val="0"/>
          <w:numId w:val="39"/>
        </w:numPr>
        <w:spacing w:after="120" w:line="240" w:lineRule="auto"/>
        <w:jc w:val="both"/>
        <w:rPr>
          <w:sz w:val="24"/>
          <w:szCs w:val="24"/>
        </w:rPr>
      </w:pPr>
      <w:r w:rsidRPr="00410953">
        <w:rPr>
          <w:sz w:val="24"/>
          <w:szCs w:val="24"/>
        </w:rPr>
        <w:t xml:space="preserve">Економічні ризики та методи їх вимірювання: навчально-методичний комплекс дисципліни [Електронний ресурс] : </w:t>
      </w:r>
      <w:proofErr w:type="spellStart"/>
      <w:r w:rsidRPr="00410953">
        <w:rPr>
          <w:sz w:val="24"/>
          <w:szCs w:val="24"/>
        </w:rPr>
        <w:t>навч</w:t>
      </w:r>
      <w:proofErr w:type="spellEnd"/>
      <w:r w:rsidRPr="00410953">
        <w:rPr>
          <w:sz w:val="24"/>
          <w:szCs w:val="24"/>
        </w:rPr>
        <w:t xml:space="preserve">. </w:t>
      </w:r>
      <w:proofErr w:type="spellStart"/>
      <w:r w:rsidRPr="00410953">
        <w:rPr>
          <w:sz w:val="24"/>
          <w:szCs w:val="24"/>
        </w:rPr>
        <w:t>посіб</w:t>
      </w:r>
      <w:proofErr w:type="spellEnd"/>
      <w:r w:rsidRPr="00410953">
        <w:rPr>
          <w:sz w:val="24"/>
          <w:szCs w:val="24"/>
        </w:rPr>
        <w:t xml:space="preserve">. для </w:t>
      </w:r>
      <w:proofErr w:type="spellStart"/>
      <w:r w:rsidRPr="00410953">
        <w:rPr>
          <w:sz w:val="24"/>
          <w:szCs w:val="24"/>
        </w:rPr>
        <w:t>студ</w:t>
      </w:r>
      <w:proofErr w:type="spellEnd"/>
      <w:r w:rsidRPr="00410953">
        <w:rPr>
          <w:sz w:val="24"/>
          <w:szCs w:val="24"/>
        </w:rPr>
        <w:t xml:space="preserve">. спеціальності 051 «Економіка», освітньої програми «Економіка бізнес-підприємства» / КПІ ім. Ігоря Сікорського; уклад.  О.В. Кривда. Електронні текстові дані (1 файл: 558 Кбайт). Київ : КПІ ім. Ігоря Сікорського, 2019.  49 с. </w:t>
      </w:r>
      <w:r w:rsidRPr="00410953">
        <w:rPr>
          <w:sz w:val="24"/>
          <w:szCs w:val="24"/>
          <w:lang w:val="en-US"/>
        </w:rPr>
        <w:t>URL</w:t>
      </w:r>
      <w:r w:rsidRPr="00410953">
        <w:rPr>
          <w:sz w:val="24"/>
          <w:szCs w:val="24"/>
        </w:rPr>
        <w:t xml:space="preserve">: </w:t>
      </w:r>
      <w:hyperlink r:id="rId15" w:history="1">
        <w:r w:rsidRPr="00410953">
          <w:rPr>
            <w:rStyle w:val="a5"/>
            <w:sz w:val="24"/>
            <w:szCs w:val="24"/>
            <w:lang w:val="en-US"/>
          </w:rPr>
          <w:t>http</w:t>
        </w:r>
        <w:r w:rsidRPr="00410953">
          <w:rPr>
            <w:rStyle w:val="a5"/>
            <w:sz w:val="24"/>
            <w:szCs w:val="24"/>
          </w:rPr>
          <w:t>://</w:t>
        </w:r>
        <w:proofErr w:type="spellStart"/>
        <w:r w:rsidRPr="00410953">
          <w:rPr>
            <w:rStyle w:val="a5"/>
            <w:sz w:val="24"/>
            <w:szCs w:val="24"/>
            <w:lang w:val="en-US"/>
          </w:rPr>
          <w:t>ela</w:t>
        </w:r>
        <w:proofErr w:type="spellEnd"/>
        <w:r w:rsidRPr="00410953">
          <w:rPr>
            <w:rStyle w:val="a5"/>
            <w:sz w:val="24"/>
            <w:szCs w:val="24"/>
          </w:rPr>
          <w:t>.</w:t>
        </w:r>
        <w:proofErr w:type="spellStart"/>
        <w:r w:rsidRPr="00410953">
          <w:rPr>
            <w:rStyle w:val="a5"/>
            <w:sz w:val="24"/>
            <w:szCs w:val="24"/>
            <w:lang w:val="en-US"/>
          </w:rPr>
          <w:t>kpi</w:t>
        </w:r>
        <w:proofErr w:type="spellEnd"/>
        <w:r w:rsidRPr="00410953">
          <w:rPr>
            <w:rStyle w:val="a5"/>
            <w:sz w:val="24"/>
            <w:szCs w:val="24"/>
          </w:rPr>
          <w:t>.</w:t>
        </w:r>
        <w:proofErr w:type="spellStart"/>
        <w:r w:rsidRPr="00410953">
          <w:rPr>
            <w:rStyle w:val="a5"/>
            <w:sz w:val="24"/>
            <w:szCs w:val="24"/>
            <w:lang w:val="en-US"/>
          </w:rPr>
          <w:t>ua</w:t>
        </w:r>
        <w:proofErr w:type="spellEnd"/>
        <w:r w:rsidRPr="00410953">
          <w:rPr>
            <w:rStyle w:val="a5"/>
            <w:sz w:val="24"/>
            <w:szCs w:val="24"/>
          </w:rPr>
          <w:t>/</w:t>
        </w:r>
        <w:r w:rsidRPr="00410953">
          <w:rPr>
            <w:rStyle w:val="a5"/>
            <w:sz w:val="24"/>
            <w:szCs w:val="24"/>
            <w:lang w:val="en-US"/>
          </w:rPr>
          <w:t>handle</w:t>
        </w:r>
        <w:r w:rsidRPr="00410953">
          <w:rPr>
            <w:rStyle w:val="a5"/>
            <w:sz w:val="24"/>
            <w:szCs w:val="24"/>
          </w:rPr>
          <w:t>/123456789/29806</w:t>
        </w:r>
      </w:hyperlink>
      <w:r w:rsidRPr="00410953">
        <w:rPr>
          <w:sz w:val="24"/>
          <w:szCs w:val="24"/>
        </w:rPr>
        <w:t>.</w:t>
      </w:r>
    </w:p>
    <w:p w14:paraId="44579614" w14:textId="77777777" w:rsidR="00410953" w:rsidRPr="00410953" w:rsidRDefault="00410953" w:rsidP="00410953">
      <w:pPr>
        <w:numPr>
          <w:ilvl w:val="0"/>
          <w:numId w:val="39"/>
        </w:numPr>
        <w:spacing w:after="120" w:line="240" w:lineRule="auto"/>
        <w:jc w:val="both"/>
        <w:rPr>
          <w:sz w:val="24"/>
          <w:szCs w:val="24"/>
          <w:lang w:val="en-US"/>
        </w:rPr>
      </w:pPr>
      <w:r w:rsidRPr="00410953">
        <w:rPr>
          <w:sz w:val="24"/>
          <w:szCs w:val="24"/>
          <w:lang w:val="ru-RU"/>
        </w:rPr>
        <w:t xml:space="preserve">Стешенко О.Д. Ризикологія: </w:t>
      </w:r>
      <w:proofErr w:type="spellStart"/>
      <w:r w:rsidRPr="00410953">
        <w:rPr>
          <w:sz w:val="24"/>
          <w:szCs w:val="24"/>
          <w:lang w:val="ru-RU"/>
        </w:rPr>
        <w:t>Навч</w:t>
      </w:r>
      <w:proofErr w:type="spellEnd"/>
      <w:r w:rsidRPr="00410953">
        <w:rPr>
          <w:sz w:val="24"/>
          <w:szCs w:val="24"/>
          <w:lang w:val="ru-RU"/>
        </w:rPr>
        <w:t xml:space="preserve">. </w:t>
      </w:r>
      <w:proofErr w:type="spellStart"/>
      <w:r w:rsidRPr="00410953">
        <w:rPr>
          <w:sz w:val="24"/>
          <w:szCs w:val="24"/>
          <w:lang w:val="ru-RU"/>
        </w:rPr>
        <w:t>посібник</w:t>
      </w:r>
      <w:proofErr w:type="spellEnd"/>
      <w:r w:rsidRPr="00410953">
        <w:rPr>
          <w:sz w:val="24"/>
          <w:szCs w:val="24"/>
          <w:lang w:val="ru-RU"/>
        </w:rPr>
        <w:t xml:space="preserve">. </w:t>
      </w:r>
      <w:proofErr w:type="spellStart"/>
      <w:r w:rsidRPr="00410953">
        <w:rPr>
          <w:sz w:val="24"/>
          <w:szCs w:val="24"/>
          <w:lang w:val="en-US"/>
        </w:rPr>
        <w:t>Харків</w:t>
      </w:r>
      <w:proofErr w:type="spellEnd"/>
      <w:r w:rsidRPr="00410953">
        <w:rPr>
          <w:sz w:val="24"/>
          <w:szCs w:val="24"/>
          <w:lang w:val="en-US"/>
        </w:rPr>
        <w:t xml:space="preserve">: </w:t>
      </w:r>
      <w:proofErr w:type="spellStart"/>
      <w:r w:rsidRPr="00410953">
        <w:rPr>
          <w:sz w:val="24"/>
          <w:szCs w:val="24"/>
          <w:lang w:val="en-US"/>
        </w:rPr>
        <w:t>УкрДУЗТ</w:t>
      </w:r>
      <w:proofErr w:type="spellEnd"/>
      <w:r w:rsidRPr="00410953">
        <w:rPr>
          <w:sz w:val="24"/>
          <w:szCs w:val="24"/>
          <w:lang w:val="en-US"/>
        </w:rPr>
        <w:t>, 2019. 180 с.</w:t>
      </w:r>
    </w:p>
    <w:p w14:paraId="6F2562DE" w14:textId="77777777" w:rsidR="00410953" w:rsidRPr="00410953" w:rsidRDefault="00410953" w:rsidP="00410953">
      <w:pPr>
        <w:numPr>
          <w:ilvl w:val="0"/>
          <w:numId w:val="39"/>
        </w:numPr>
        <w:spacing w:after="120" w:line="240" w:lineRule="auto"/>
        <w:jc w:val="both"/>
        <w:rPr>
          <w:sz w:val="24"/>
          <w:szCs w:val="24"/>
          <w:lang w:val="en-US"/>
        </w:rPr>
      </w:pPr>
      <w:proofErr w:type="spellStart"/>
      <w:r w:rsidRPr="00410953">
        <w:rPr>
          <w:sz w:val="24"/>
          <w:szCs w:val="24"/>
          <w:lang w:val="en-US"/>
        </w:rPr>
        <w:t>Економічний</w:t>
      </w:r>
      <w:proofErr w:type="spellEnd"/>
      <w:r w:rsidRPr="00410953">
        <w:rPr>
          <w:sz w:val="24"/>
          <w:szCs w:val="24"/>
          <w:lang w:val="en-US"/>
        </w:rPr>
        <w:t xml:space="preserve"> </w:t>
      </w:r>
      <w:proofErr w:type="spellStart"/>
      <w:r w:rsidRPr="00410953">
        <w:rPr>
          <w:sz w:val="24"/>
          <w:szCs w:val="24"/>
          <w:lang w:val="en-US"/>
        </w:rPr>
        <w:t>ризик</w:t>
      </w:r>
      <w:proofErr w:type="spellEnd"/>
      <w:r w:rsidRPr="00410953">
        <w:rPr>
          <w:sz w:val="24"/>
          <w:szCs w:val="24"/>
          <w:lang w:val="en-US"/>
        </w:rPr>
        <w:t xml:space="preserve">: </w:t>
      </w:r>
      <w:proofErr w:type="spellStart"/>
      <w:r w:rsidRPr="00410953">
        <w:rPr>
          <w:sz w:val="24"/>
          <w:szCs w:val="24"/>
          <w:lang w:val="en-US"/>
        </w:rPr>
        <w:t>методи</w:t>
      </w:r>
      <w:proofErr w:type="spellEnd"/>
      <w:r w:rsidRPr="00410953">
        <w:rPr>
          <w:sz w:val="24"/>
          <w:szCs w:val="24"/>
          <w:lang w:val="en-US"/>
        </w:rPr>
        <w:t xml:space="preserve"> </w:t>
      </w:r>
      <w:proofErr w:type="spellStart"/>
      <w:r w:rsidRPr="00410953">
        <w:rPr>
          <w:sz w:val="24"/>
          <w:szCs w:val="24"/>
          <w:lang w:val="en-US"/>
        </w:rPr>
        <w:t>оцінки</w:t>
      </w:r>
      <w:proofErr w:type="spellEnd"/>
      <w:r w:rsidRPr="00410953">
        <w:rPr>
          <w:sz w:val="24"/>
          <w:szCs w:val="24"/>
          <w:lang w:val="en-US"/>
        </w:rPr>
        <w:t xml:space="preserve"> </w:t>
      </w:r>
      <w:proofErr w:type="spellStart"/>
      <w:r w:rsidRPr="00410953">
        <w:rPr>
          <w:sz w:val="24"/>
          <w:szCs w:val="24"/>
          <w:lang w:val="en-US"/>
        </w:rPr>
        <w:t>та</w:t>
      </w:r>
      <w:proofErr w:type="spellEnd"/>
      <w:r w:rsidRPr="00410953">
        <w:rPr>
          <w:sz w:val="24"/>
          <w:szCs w:val="24"/>
          <w:lang w:val="en-US"/>
        </w:rPr>
        <w:t xml:space="preserve"> </w:t>
      </w:r>
      <w:proofErr w:type="spellStart"/>
      <w:proofErr w:type="gramStart"/>
      <w:r w:rsidRPr="00410953">
        <w:rPr>
          <w:sz w:val="24"/>
          <w:szCs w:val="24"/>
          <w:lang w:val="en-US"/>
        </w:rPr>
        <w:t>управління</w:t>
      </w:r>
      <w:proofErr w:type="spellEnd"/>
      <w:r w:rsidRPr="00410953">
        <w:rPr>
          <w:sz w:val="24"/>
          <w:szCs w:val="24"/>
          <w:lang w:val="en-US"/>
        </w:rPr>
        <w:t xml:space="preserve"> :</w:t>
      </w:r>
      <w:proofErr w:type="gramEnd"/>
      <w:r w:rsidRPr="00410953">
        <w:rPr>
          <w:sz w:val="24"/>
          <w:szCs w:val="24"/>
          <w:lang w:val="en-US"/>
        </w:rPr>
        <w:t xml:space="preserve"> </w:t>
      </w:r>
      <w:proofErr w:type="spellStart"/>
      <w:r w:rsidRPr="00410953">
        <w:rPr>
          <w:sz w:val="24"/>
          <w:szCs w:val="24"/>
          <w:lang w:val="en-US"/>
        </w:rPr>
        <w:t>навч</w:t>
      </w:r>
      <w:proofErr w:type="spellEnd"/>
      <w:r w:rsidRPr="00410953">
        <w:rPr>
          <w:sz w:val="24"/>
          <w:szCs w:val="24"/>
          <w:lang w:val="en-US"/>
        </w:rPr>
        <w:t xml:space="preserve">. </w:t>
      </w:r>
      <w:proofErr w:type="spellStart"/>
      <w:proofErr w:type="gramStart"/>
      <w:r w:rsidRPr="00410953">
        <w:rPr>
          <w:sz w:val="24"/>
          <w:szCs w:val="24"/>
          <w:lang w:val="en-US"/>
        </w:rPr>
        <w:t>посібник</w:t>
      </w:r>
      <w:proofErr w:type="spellEnd"/>
      <w:proofErr w:type="gramEnd"/>
      <w:r w:rsidRPr="00410953">
        <w:rPr>
          <w:sz w:val="24"/>
          <w:szCs w:val="24"/>
          <w:lang w:val="en-US"/>
        </w:rPr>
        <w:t xml:space="preserve"> / [Т. А. </w:t>
      </w:r>
      <w:proofErr w:type="spellStart"/>
      <w:r w:rsidRPr="00410953">
        <w:rPr>
          <w:sz w:val="24"/>
          <w:szCs w:val="24"/>
          <w:lang w:val="en-US"/>
        </w:rPr>
        <w:t>Васильєва</w:t>
      </w:r>
      <w:proofErr w:type="spellEnd"/>
      <w:r w:rsidRPr="00410953">
        <w:rPr>
          <w:sz w:val="24"/>
          <w:szCs w:val="24"/>
          <w:lang w:val="en-US"/>
        </w:rPr>
        <w:t xml:space="preserve">, С. В. </w:t>
      </w:r>
      <w:proofErr w:type="spellStart"/>
      <w:r w:rsidRPr="00410953">
        <w:rPr>
          <w:sz w:val="24"/>
          <w:szCs w:val="24"/>
          <w:lang w:val="en-US"/>
        </w:rPr>
        <w:t>Лєонов</w:t>
      </w:r>
      <w:proofErr w:type="spellEnd"/>
      <w:r w:rsidRPr="00410953">
        <w:rPr>
          <w:sz w:val="24"/>
          <w:szCs w:val="24"/>
          <w:lang w:val="en-US"/>
        </w:rPr>
        <w:t xml:space="preserve">, Я. М. </w:t>
      </w:r>
      <w:proofErr w:type="spellStart"/>
      <w:r w:rsidRPr="00410953">
        <w:rPr>
          <w:sz w:val="24"/>
          <w:szCs w:val="24"/>
          <w:lang w:val="en-US"/>
        </w:rPr>
        <w:t>Кривич</w:t>
      </w:r>
      <w:proofErr w:type="spellEnd"/>
      <w:r w:rsidRPr="00410953">
        <w:rPr>
          <w:sz w:val="24"/>
          <w:szCs w:val="24"/>
          <w:lang w:val="en-US"/>
        </w:rPr>
        <w:t xml:space="preserve"> </w:t>
      </w:r>
      <w:proofErr w:type="spellStart"/>
      <w:r w:rsidRPr="00410953">
        <w:rPr>
          <w:sz w:val="24"/>
          <w:szCs w:val="24"/>
          <w:lang w:val="en-US"/>
        </w:rPr>
        <w:t>та</w:t>
      </w:r>
      <w:proofErr w:type="spellEnd"/>
      <w:r w:rsidRPr="00410953">
        <w:rPr>
          <w:sz w:val="24"/>
          <w:szCs w:val="24"/>
          <w:lang w:val="en-US"/>
        </w:rPr>
        <w:t xml:space="preserve"> </w:t>
      </w:r>
      <w:proofErr w:type="spellStart"/>
      <w:r w:rsidRPr="00410953">
        <w:rPr>
          <w:sz w:val="24"/>
          <w:szCs w:val="24"/>
          <w:lang w:val="en-US"/>
        </w:rPr>
        <w:t>ін</w:t>
      </w:r>
      <w:proofErr w:type="spellEnd"/>
      <w:r w:rsidRPr="00410953">
        <w:rPr>
          <w:sz w:val="24"/>
          <w:szCs w:val="24"/>
          <w:lang w:val="en-US"/>
        </w:rPr>
        <w:t xml:space="preserve">.] ; </w:t>
      </w:r>
      <w:proofErr w:type="spellStart"/>
      <w:r w:rsidRPr="00410953">
        <w:rPr>
          <w:sz w:val="24"/>
          <w:szCs w:val="24"/>
          <w:lang w:val="en-US"/>
        </w:rPr>
        <w:t>під</w:t>
      </w:r>
      <w:proofErr w:type="spellEnd"/>
      <w:r w:rsidRPr="00410953">
        <w:rPr>
          <w:sz w:val="24"/>
          <w:szCs w:val="24"/>
          <w:lang w:val="en-US"/>
        </w:rPr>
        <w:t xml:space="preserve"> </w:t>
      </w:r>
      <w:proofErr w:type="spellStart"/>
      <w:r w:rsidRPr="00410953">
        <w:rPr>
          <w:sz w:val="24"/>
          <w:szCs w:val="24"/>
          <w:lang w:val="en-US"/>
        </w:rPr>
        <w:t>заг</w:t>
      </w:r>
      <w:proofErr w:type="spellEnd"/>
      <w:r w:rsidRPr="00410953">
        <w:rPr>
          <w:sz w:val="24"/>
          <w:szCs w:val="24"/>
          <w:lang w:val="en-US"/>
        </w:rPr>
        <w:t xml:space="preserve">. </w:t>
      </w:r>
      <w:proofErr w:type="spellStart"/>
      <w:r w:rsidRPr="00410953">
        <w:rPr>
          <w:sz w:val="24"/>
          <w:szCs w:val="24"/>
          <w:lang w:val="en-US"/>
        </w:rPr>
        <w:t>ред</w:t>
      </w:r>
      <w:proofErr w:type="spellEnd"/>
      <w:r w:rsidRPr="00410953">
        <w:rPr>
          <w:sz w:val="24"/>
          <w:szCs w:val="24"/>
          <w:lang w:val="en-US"/>
        </w:rPr>
        <w:t>. д-</w:t>
      </w:r>
      <w:proofErr w:type="spellStart"/>
      <w:r w:rsidRPr="00410953">
        <w:rPr>
          <w:sz w:val="24"/>
          <w:szCs w:val="24"/>
          <w:lang w:val="en-US"/>
        </w:rPr>
        <w:t>ра</w:t>
      </w:r>
      <w:proofErr w:type="spellEnd"/>
      <w:r w:rsidRPr="00410953">
        <w:rPr>
          <w:sz w:val="24"/>
          <w:szCs w:val="24"/>
          <w:lang w:val="en-US"/>
        </w:rPr>
        <w:t xml:space="preserve"> </w:t>
      </w:r>
      <w:proofErr w:type="spellStart"/>
      <w:r w:rsidRPr="00410953">
        <w:rPr>
          <w:sz w:val="24"/>
          <w:szCs w:val="24"/>
          <w:lang w:val="en-US"/>
        </w:rPr>
        <w:t>екон</w:t>
      </w:r>
      <w:proofErr w:type="spellEnd"/>
      <w:r w:rsidRPr="00410953">
        <w:rPr>
          <w:sz w:val="24"/>
          <w:szCs w:val="24"/>
          <w:lang w:val="en-US"/>
        </w:rPr>
        <w:t xml:space="preserve">. </w:t>
      </w:r>
      <w:proofErr w:type="spellStart"/>
      <w:r w:rsidRPr="00410953">
        <w:rPr>
          <w:sz w:val="24"/>
          <w:szCs w:val="24"/>
          <w:lang w:val="en-US"/>
        </w:rPr>
        <w:t>наук</w:t>
      </w:r>
      <w:proofErr w:type="spellEnd"/>
      <w:r w:rsidRPr="00410953">
        <w:rPr>
          <w:sz w:val="24"/>
          <w:szCs w:val="24"/>
          <w:lang w:val="en-US"/>
        </w:rPr>
        <w:t xml:space="preserve">, </w:t>
      </w:r>
      <w:proofErr w:type="spellStart"/>
      <w:r w:rsidRPr="00410953">
        <w:rPr>
          <w:sz w:val="24"/>
          <w:szCs w:val="24"/>
          <w:lang w:val="en-US"/>
        </w:rPr>
        <w:t>проф</w:t>
      </w:r>
      <w:proofErr w:type="spellEnd"/>
      <w:r w:rsidRPr="00410953">
        <w:rPr>
          <w:sz w:val="24"/>
          <w:szCs w:val="24"/>
          <w:lang w:val="en-US"/>
        </w:rPr>
        <w:t xml:space="preserve">. </w:t>
      </w:r>
      <w:r w:rsidRPr="00410953">
        <w:rPr>
          <w:sz w:val="24"/>
          <w:szCs w:val="24"/>
          <w:lang w:val="ru-RU"/>
        </w:rPr>
        <w:t xml:space="preserve">Т. А. </w:t>
      </w:r>
      <w:proofErr w:type="spellStart"/>
      <w:r w:rsidRPr="00410953">
        <w:rPr>
          <w:sz w:val="24"/>
          <w:szCs w:val="24"/>
          <w:lang w:val="ru-RU"/>
        </w:rPr>
        <w:t>Васильєвої</w:t>
      </w:r>
      <w:proofErr w:type="spellEnd"/>
      <w:r w:rsidRPr="00410953">
        <w:rPr>
          <w:sz w:val="24"/>
          <w:szCs w:val="24"/>
          <w:lang w:val="ru-RU"/>
        </w:rPr>
        <w:t xml:space="preserve">, канд. </w:t>
      </w:r>
      <w:proofErr w:type="spellStart"/>
      <w:r w:rsidRPr="00410953">
        <w:rPr>
          <w:sz w:val="24"/>
          <w:szCs w:val="24"/>
          <w:lang w:val="ru-RU"/>
        </w:rPr>
        <w:t>екон</w:t>
      </w:r>
      <w:proofErr w:type="spellEnd"/>
      <w:r w:rsidRPr="00410953">
        <w:rPr>
          <w:sz w:val="24"/>
          <w:szCs w:val="24"/>
          <w:lang w:val="ru-RU"/>
        </w:rPr>
        <w:t xml:space="preserve">. наук Я. М. Кривич. </w:t>
      </w:r>
      <w:proofErr w:type="spellStart"/>
      <w:r w:rsidRPr="00410953">
        <w:rPr>
          <w:sz w:val="24"/>
          <w:szCs w:val="24"/>
          <w:lang w:val="ru-RU"/>
        </w:rPr>
        <w:t>Суми</w:t>
      </w:r>
      <w:proofErr w:type="spellEnd"/>
      <w:proofErr w:type="gramStart"/>
      <w:r w:rsidRPr="00410953">
        <w:rPr>
          <w:sz w:val="24"/>
          <w:szCs w:val="24"/>
          <w:lang w:val="ru-RU"/>
        </w:rPr>
        <w:t xml:space="preserve"> :</w:t>
      </w:r>
      <w:proofErr w:type="gramEnd"/>
      <w:r w:rsidRPr="00410953">
        <w:rPr>
          <w:sz w:val="24"/>
          <w:szCs w:val="24"/>
          <w:lang w:val="ru-RU"/>
        </w:rPr>
        <w:t xml:space="preserve"> ДВНЗ “УАБС НБУ”, 2015. </w:t>
      </w:r>
      <w:r w:rsidRPr="00410953">
        <w:rPr>
          <w:sz w:val="24"/>
          <w:szCs w:val="24"/>
          <w:lang w:val="en-US"/>
        </w:rPr>
        <w:t>208 с.</w:t>
      </w:r>
    </w:p>
    <w:p w14:paraId="084EC42E" w14:textId="77777777" w:rsidR="00410953" w:rsidRPr="00410953" w:rsidRDefault="00410953" w:rsidP="00410953">
      <w:pPr>
        <w:numPr>
          <w:ilvl w:val="0"/>
          <w:numId w:val="39"/>
        </w:numPr>
        <w:spacing w:after="120" w:line="240" w:lineRule="auto"/>
        <w:jc w:val="both"/>
        <w:rPr>
          <w:sz w:val="24"/>
          <w:szCs w:val="24"/>
          <w:lang w:val="en-US"/>
        </w:rPr>
      </w:pPr>
      <w:proofErr w:type="spellStart"/>
      <w:r w:rsidRPr="00410953">
        <w:rPr>
          <w:sz w:val="24"/>
          <w:szCs w:val="24"/>
          <w:lang w:val="ru-RU"/>
        </w:rPr>
        <w:t>Балджи</w:t>
      </w:r>
      <w:proofErr w:type="spellEnd"/>
      <w:r w:rsidRPr="00410953">
        <w:rPr>
          <w:sz w:val="24"/>
          <w:szCs w:val="24"/>
          <w:lang w:val="ru-RU"/>
        </w:rPr>
        <w:t xml:space="preserve"> М.Д. </w:t>
      </w:r>
      <w:proofErr w:type="spellStart"/>
      <w:r w:rsidRPr="00410953">
        <w:rPr>
          <w:sz w:val="24"/>
          <w:szCs w:val="24"/>
          <w:lang w:val="ru-RU"/>
        </w:rPr>
        <w:t>Економічний</w:t>
      </w:r>
      <w:proofErr w:type="spellEnd"/>
      <w:r w:rsidRPr="00410953">
        <w:rPr>
          <w:sz w:val="24"/>
          <w:szCs w:val="24"/>
          <w:lang w:val="ru-RU"/>
        </w:rPr>
        <w:t xml:space="preserve"> </w:t>
      </w:r>
      <w:proofErr w:type="spellStart"/>
      <w:r w:rsidRPr="00410953">
        <w:rPr>
          <w:sz w:val="24"/>
          <w:szCs w:val="24"/>
          <w:lang w:val="ru-RU"/>
        </w:rPr>
        <w:t>ризик</w:t>
      </w:r>
      <w:proofErr w:type="spellEnd"/>
      <w:r w:rsidRPr="00410953">
        <w:rPr>
          <w:sz w:val="24"/>
          <w:szCs w:val="24"/>
          <w:lang w:val="ru-RU"/>
        </w:rPr>
        <w:t xml:space="preserve"> та </w:t>
      </w:r>
      <w:proofErr w:type="spellStart"/>
      <w:r w:rsidRPr="00410953">
        <w:rPr>
          <w:sz w:val="24"/>
          <w:szCs w:val="24"/>
          <w:lang w:val="ru-RU"/>
        </w:rPr>
        <w:t>методи</w:t>
      </w:r>
      <w:proofErr w:type="spellEnd"/>
      <w:r w:rsidRPr="00410953">
        <w:rPr>
          <w:sz w:val="24"/>
          <w:szCs w:val="24"/>
          <w:lang w:val="ru-RU"/>
        </w:rPr>
        <w:t xml:space="preserve"> </w:t>
      </w:r>
      <w:proofErr w:type="spellStart"/>
      <w:r w:rsidRPr="00410953">
        <w:rPr>
          <w:sz w:val="24"/>
          <w:szCs w:val="24"/>
          <w:lang w:val="ru-RU"/>
        </w:rPr>
        <w:t>його</w:t>
      </w:r>
      <w:proofErr w:type="spellEnd"/>
      <w:r w:rsidRPr="00410953">
        <w:rPr>
          <w:sz w:val="24"/>
          <w:szCs w:val="24"/>
          <w:lang w:val="ru-RU"/>
        </w:rPr>
        <w:t xml:space="preserve"> </w:t>
      </w:r>
      <w:proofErr w:type="spellStart"/>
      <w:r w:rsidRPr="00410953">
        <w:rPr>
          <w:sz w:val="24"/>
          <w:szCs w:val="24"/>
          <w:lang w:val="ru-RU"/>
        </w:rPr>
        <w:t>вимірювання</w:t>
      </w:r>
      <w:proofErr w:type="spellEnd"/>
      <w:r w:rsidRPr="00410953">
        <w:rPr>
          <w:sz w:val="24"/>
          <w:szCs w:val="24"/>
          <w:lang w:val="ru-RU"/>
        </w:rPr>
        <w:t xml:space="preserve">. </w:t>
      </w:r>
      <w:proofErr w:type="spellStart"/>
      <w:r w:rsidRPr="00410953">
        <w:rPr>
          <w:sz w:val="24"/>
          <w:szCs w:val="24"/>
          <w:lang w:val="ru-RU"/>
        </w:rPr>
        <w:t>Навчальний</w:t>
      </w:r>
      <w:proofErr w:type="spellEnd"/>
      <w:r w:rsidRPr="00410953">
        <w:rPr>
          <w:sz w:val="24"/>
          <w:szCs w:val="24"/>
          <w:lang w:val="ru-RU"/>
        </w:rPr>
        <w:t xml:space="preserve"> </w:t>
      </w:r>
      <w:proofErr w:type="spellStart"/>
      <w:r w:rsidRPr="00410953">
        <w:rPr>
          <w:sz w:val="24"/>
          <w:szCs w:val="24"/>
          <w:lang w:val="ru-RU"/>
        </w:rPr>
        <w:t>посібник</w:t>
      </w:r>
      <w:proofErr w:type="spellEnd"/>
      <w:r w:rsidRPr="00410953">
        <w:rPr>
          <w:sz w:val="24"/>
          <w:szCs w:val="24"/>
          <w:lang w:val="ru-RU"/>
        </w:rPr>
        <w:t xml:space="preserve">. </w:t>
      </w:r>
      <w:proofErr w:type="spellStart"/>
      <w:r w:rsidRPr="00410953">
        <w:rPr>
          <w:sz w:val="24"/>
          <w:szCs w:val="24"/>
          <w:lang w:val="en-US"/>
        </w:rPr>
        <w:t>Харьків</w:t>
      </w:r>
      <w:proofErr w:type="spellEnd"/>
      <w:r w:rsidRPr="00410953">
        <w:rPr>
          <w:sz w:val="24"/>
          <w:szCs w:val="24"/>
          <w:lang w:val="en-US"/>
        </w:rPr>
        <w:t xml:space="preserve">: </w:t>
      </w:r>
      <w:proofErr w:type="spellStart"/>
      <w:r w:rsidRPr="00410953">
        <w:rPr>
          <w:sz w:val="24"/>
          <w:szCs w:val="24"/>
          <w:lang w:val="en-US"/>
        </w:rPr>
        <w:t>Промарт</w:t>
      </w:r>
      <w:proofErr w:type="spellEnd"/>
      <w:r w:rsidRPr="00410953">
        <w:rPr>
          <w:sz w:val="24"/>
          <w:szCs w:val="24"/>
          <w:lang w:val="en-US"/>
        </w:rPr>
        <w:t>, 2015.  300 с.</w:t>
      </w:r>
    </w:p>
    <w:p w14:paraId="50C8D0FB" w14:textId="77777777" w:rsidR="00410953" w:rsidRPr="00410953" w:rsidRDefault="00410953" w:rsidP="00410953">
      <w:pPr>
        <w:numPr>
          <w:ilvl w:val="0"/>
          <w:numId w:val="39"/>
        </w:numPr>
        <w:spacing w:after="120" w:line="240" w:lineRule="auto"/>
        <w:jc w:val="both"/>
        <w:rPr>
          <w:sz w:val="24"/>
          <w:szCs w:val="24"/>
          <w:lang w:val="en-US"/>
        </w:rPr>
      </w:pPr>
      <w:proofErr w:type="spellStart"/>
      <w:r w:rsidRPr="00410953">
        <w:rPr>
          <w:sz w:val="24"/>
          <w:szCs w:val="24"/>
          <w:lang w:val="ru-RU"/>
        </w:rPr>
        <w:t>Калініченко</w:t>
      </w:r>
      <w:proofErr w:type="spellEnd"/>
      <w:r w:rsidRPr="00410953">
        <w:rPr>
          <w:sz w:val="24"/>
          <w:szCs w:val="24"/>
          <w:lang w:val="ru-RU"/>
        </w:rPr>
        <w:t xml:space="preserve"> З.Д. </w:t>
      </w:r>
      <w:proofErr w:type="spellStart"/>
      <w:r w:rsidRPr="00410953">
        <w:rPr>
          <w:sz w:val="24"/>
          <w:szCs w:val="24"/>
          <w:lang w:val="ru-RU"/>
        </w:rPr>
        <w:t>Ризик</w:t>
      </w:r>
      <w:proofErr w:type="spellEnd"/>
      <w:r w:rsidRPr="00410953">
        <w:rPr>
          <w:sz w:val="24"/>
          <w:szCs w:val="24"/>
          <w:lang w:val="ru-RU"/>
        </w:rPr>
        <w:t xml:space="preserve">-менеджмент: </w:t>
      </w:r>
      <w:proofErr w:type="spellStart"/>
      <w:r w:rsidRPr="00410953">
        <w:rPr>
          <w:sz w:val="24"/>
          <w:szCs w:val="24"/>
          <w:lang w:val="ru-RU"/>
        </w:rPr>
        <w:t>навчальний</w:t>
      </w:r>
      <w:proofErr w:type="spellEnd"/>
      <w:r w:rsidRPr="00410953">
        <w:rPr>
          <w:sz w:val="24"/>
          <w:szCs w:val="24"/>
          <w:lang w:val="ru-RU"/>
        </w:rPr>
        <w:t xml:space="preserve"> </w:t>
      </w:r>
      <w:proofErr w:type="spellStart"/>
      <w:r w:rsidRPr="00410953">
        <w:rPr>
          <w:sz w:val="24"/>
          <w:szCs w:val="24"/>
          <w:lang w:val="ru-RU"/>
        </w:rPr>
        <w:t>посібник</w:t>
      </w:r>
      <w:proofErr w:type="spellEnd"/>
      <w:r w:rsidRPr="00410953">
        <w:rPr>
          <w:sz w:val="24"/>
          <w:szCs w:val="24"/>
          <w:lang w:val="ru-RU"/>
        </w:rPr>
        <w:t xml:space="preserve"> для </w:t>
      </w:r>
      <w:proofErr w:type="spellStart"/>
      <w:r w:rsidRPr="00410953">
        <w:rPr>
          <w:sz w:val="24"/>
          <w:szCs w:val="24"/>
          <w:lang w:val="ru-RU"/>
        </w:rPr>
        <w:t>здобувачів</w:t>
      </w:r>
      <w:proofErr w:type="spellEnd"/>
      <w:r w:rsidRPr="00410953">
        <w:rPr>
          <w:sz w:val="24"/>
          <w:szCs w:val="24"/>
          <w:lang w:val="ru-RU"/>
        </w:rPr>
        <w:t xml:space="preserve"> спец. </w:t>
      </w:r>
      <w:r w:rsidRPr="00410953">
        <w:rPr>
          <w:sz w:val="24"/>
          <w:szCs w:val="24"/>
          <w:lang w:val="en-US"/>
        </w:rPr>
        <w:t>051 «</w:t>
      </w:r>
      <w:proofErr w:type="spellStart"/>
      <w:r w:rsidRPr="00410953">
        <w:rPr>
          <w:sz w:val="24"/>
          <w:szCs w:val="24"/>
          <w:lang w:val="en-US"/>
        </w:rPr>
        <w:t>Економіка</w:t>
      </w:r>
      <w:proofErr w:type="spellEnd"/>
      <w:r w:rsidRPr="00410953">
        <w:rPr>
          <w:sz w:val="24"/>
          <w:szCs w:val="24"/>
          <w:lang w:val="en-US"/>
        </w:rPr>
        <w:t xml:space="preserve">» </w:t>
      </w:r>
      <w:proofErr w:type="spellStart"/>
      <w:r w:rsidRPr="00410953">
        <w:rPr>
          <w:sz w:val="24"/>
          <w:szCs w:val="24"/>
          <w:lang w:val="en-US"/>
        </w:rPr>
        <w:t>та</w:t>
      </w:r>
      <w:proofErr w:type="spellEnd"/>
      <w:r w:rsidRPr="00410953">
        <w:rPr>
          <w:sz w:val="24"/>
          <w:szCs w:val="24"/>
          <w:lang w:val="en-US"/>
        </w:rPr>
        <w:t xml:space="preserve"> 073 «</w:t>
      </w:r>
      <w:proofErr w:type="spellStart"/>
      <w:r w:rsidRPr="00410953">
        <w:rPr>
          <w:sz w:val="24"/>
          <w:szCs w:val="24"/>
          <w:lang w:val="en-US"/>
        </w:rPr>
        <w:t>Менеджмент</w:t>
      </w:r>
      <w:proofErr w:type="spellEnd"/>
      <w:r w:rsidRPr="00410953">
        <w:rPr>
          <w:sz w:val="24"/>
          <w:szCs w:val="24"/>
          <w:lang w:val="en-US"/>
        </w:rPr>
        <w:t xml:space="preserve">». </w:t>
      </w:r>
      <w:proofErr w:type="spellStart"/>
      <w:r w:rsidRPr="00410953">
        <w:rPr>
          <w:sz w:val="24"/>
          <w:szCs w:val="24"/>
          <w:lang w:val="en-US"/>
        </w:rPr>
        <w:t>Дніпро</w:t>
      </w:r>
      <w:proofErr w:type="spellEnd"/>
      <w:r w:rsidRPr="00410953">
        <w:rPr>
          <w:sz w:val="24"/>
          <w:szCs w:val="24"/>
          <w:lang w:val="en-US"/>
        </w:rPr>
        <w:t>: ДДУВС, 2021. 224 с.</w:t>
      </w:r>
    </w:p>
    <w:p w14:paraId="4B8E2823" w14:textId="4C50AB30" w:rsidR="000D7A54" w:rsidRPr="00D0654C" w:rsidRDefault="000D7A54" w:rsidP="002D48E3">
      <w:pPr>
        <w:spacing w:after="120" w:line="240" w:lineRule="auto"/>
        <w:ind w:firstLine="708"/>
        <w:jc w:val="both"/>
        <w:rPr>
          <w:i/>
          <w:color w:val="000000" w:themeColor="text1"/>
          <w:sz w:val="24"/>
          <w:szCs w:val="24"/>
        </w:rPr>
      </w:pPr>
      <w:r w:rsidRPr="00D0654C">
        <w:rPr>
          <w:i/>
          <w:color w:val="000000" w:themeColor="text1"/>
          <w:sz w:val="24"/>
          <w:szCs w:val="24"/>
        </w:rPr>
        <w:t>Зазначені матеріали можна знайти в бібліотеці КПІ ім. Ігоря Сікорського</w:t>
      </w:r>
      <w:r w:rsidR="00D758C9">
        <w:rPr>
          <w:i/>
          <w:color w:val="000000" w:themeColor="text1"/>
          <w:sz w:val="24"/>
          <w:szCs w:val="24"/>
        </w:rPr>
        <w:t>, на кафедрі економіки і підприємництва в 522 аудиторії 7 корпусу</w:t>
      </w:r>
      <w:r w:rsidRPr="00D0654C">
        <w:rPr>
          <w:i/>
          <w:color w:val="000000" w:themeColor="text1"/>
          <w:sz w:val="24"/>
          <w:szCs w:val="24"/>
        </w:rPr>
        <w:t>. Дані підручники дають змогу поглибити і закріпити знання отримані на лекціях та практичних заняттях.</w:t>
      </w:r>
    </w:p>
    <w:p w14:paraId="05CA23A7" w14:textId="1954855F" w:rsidR="008B16FE" w:rsidRPr="00D0654C" w:rsidRDefault="000D7A54" w:rsidP="008B16FE">
      <w:pPr>
        <w:spacing w:after="120" w:line="240" w:lineRule="auto"/>
        <w:jc w:val="both"/>
        <w:rPr>
          <w:i/>
          <w:color w:val="000000" w:themeColor="text1"/>
          <w:sz w:val="24"/>
          <w:szCs w:val="24"/>
        </w:rPr>
      </w:pPr>
      <w:r w:rsidRPr="00D0654C">
        <w:rPr>
          <w:i/>
          <w:color w:val="000000" w:themeColor="text1"/>
          <w:sz w:val="24"/>
          <w:szCs w:val="24"/>
        </w:rPr>
        <w:t xml:space="preserve">Додаткова література: </w:t>
      </w:r>
    </w:p>
    <w:p w14:paraId="50A55616" w14:textId="77777777" w:rsidR="00410953" w:rsidRPr="00410953" w:rsidRDefault="00410953" w:rsidP="00410953">
      <w:pPr>
        <w:numPr>
          <w:ilvl w:val="0"/>
          <w:numId w:val="40"/>
        </w:numPr>
        <w:tabs>
          <w:tab w:val="clear" w:pos="1069"/>
          <w:tab w:val="left" w:pos="142"/>
          <w:tab w:val="left" w:pos="540"/>
          <w:tab w:val="left" w:pos="1080"/>
        </w:tabs>
        <w:spacing w:line="240" w:lineRule="auto"/>
        <w:jc w:val="both"/>
        <w:rPr>
          <w:iCs/>
          <w:sz w:val="24"/>
          <w:szCs w:val="24"/>
          <w:lang w:val="en-US"/>
        </w:rPr>
      </w:pPr>
      <w:proofErr w:type="spellStart"/>
      <w:r w:rsidRPr="00410953">
        <w:rPr>
          <w:iCs/>
          <w:sz w:val="24"/>
          <w:szCs w:val="24"/>
          <w:lang w:val="ru-RU"/>
        </w:rPr>
        <w:t>Кігель</w:t>
      </w:r>
      <w:proofErr w:type="spellEnd"/>
      <w:r w:rsidRPr="00410953">
        <w:rPr>
          <w:iCs/>
          <w:sz w:val="24"/>
          <w:szCs w:val="24"/>
          <w:lang w:val="ru-RU"/>
        </w:rPr>
        <w:t xml:space="preserve"> В.Р. Ризикологія: </w:t>
      </w:r>
      <w:proofErr w:type="spellStart"/>
      <w:r w:rsidRPr="00410953">
        <w:rPr>
          <w:iCs/>
          <w:sz w:val="24"/>
          <w:szCs w:val="24"/>
          <w:lang w:val="ru-RU"/>
        </w:rPr>
        <w:t>теоретичні</w:t>
      </w:r>
      <w:proofErr w:type="spellEnd"/>
      <w:r w:rsidRPr="00410953">
        <w:rPr>
          <w:iCs/>
          <w:sz w:val="24"/>
          <w:szCs w:val="24"/>
          <w:lang w:val="ru-RU"/>
        </w:rPr>
        <w:t xml:space="preserve"> </w:t>
      </w:r>
      <w:proofErr w:type="spellStart"/>
      <w:r w:rsidRPr="00410953">
        <w:rPr>
          <w:iCs/>
          <w:sz w:val="24"/>
          <w:szCs w:val="24"/>
          <w:lang w:val="ru-RU"/>
        </w:rPr>
        <w:t>основи</w:t>
      </w:r>
      <w:proofErr w:type="spellEnd"/>
      <w:r w:rsidRPr="00410953">
        <w:rPr>
          <w:iCs/>
          <w:sz w:val="24"/>
          <w:szCs w:val="24"/>
          <w:lang w:val="ru-RU"/>
        </w:rPr>
        <w:t xml:space="preserve"> та </w:t>
      </w:r>
      <w:proofErr w:type="spellStart"/>
      <w:r w:rsidRPr="00410953">
        <w:rPr>
          <w:iCs/>
          <w:sz w:val="24"/>
          <w:szCs w:val="24"/>
          <w:lang w:val="ru-RU"/>
        </w:rPr>
        <w:t>прикладні</w:t>
      </w:r>
      <w:proofErr w:type="spellEnd"/>
      <w:r w:rsidRPr="00410953">
        <w:rPr>
          <w:iCs/>
          <w:sz w:val="24"/>
          <w:szCs w:val="24"/>
          <w:lang w:val="ru-RU"/>
        </w:rPr>
        <w:t xml:space="preserve"> </w:t>
      </w:r>
      <w:proofErr w:type="spellStart"/>
      <w:r w:rsidRPr="00410953">
        <w:rPr>
          <w:iCs/>
          <w:sz w:val="24"/>
          <w:szCs w:val="24"/>
          <w:lang w:val="ru-RU"/>
        </w:rPr>
        <w:t>задачі</w:t>
      </w:r>
      <w:proofErr w:type="spellEnd"/>
      <w:r w:rsidRPr="00410953">
        <w:rPr>
          <w:iCs/>
          <w:sz w:val="24"/>
          <w:szCs w:val="24"/>
          <w:lang w:val="ru-RU"/>
        </w:rPr>
        <w:t xml:space="preserve">, </w:t>
      </w:r>
      <w:proofErr w:type="spellStart"/>
      <w:r w:rsidRPr="00410953">
        <w:rPr>
          <w:iCs/>
          <w:sz w:val="24"/>
          <w:szCs w:val="24"/>
          <w:lang w:val="ru-RU"/>
        </w:rPr>
        <w:t>моделі</w:t>
      </w:r>
      <w:proofErr w:type="spellEnd"/>
      <w:r w:rsidRPr="00410953">
        <w:rPr>
          <w:iCs/>
          <w:sz w:val="24"/>
          <w:szCs w:val="24"/>
          <w:lang w:val="ru-RU"/>
        </w:rPr>
        <w:t xml:space="preserve"> і </w:t>
      </w:r>
      <w:proofErr w:type="spellStart"/>
      <w:r w:rsidRPr="00410953">
        <w:rPr>
          <w:iCs/>
          <w:sz w:val="24"/>
          <w:szCs w:val="24"/>
          <w:lang w:val="ru-RU"/>
        </w:rPr>
        <w:t>методи</w:t>
      </w:r>
      <w:proofErr w:type="spellEnd"/>
      <w:r w:rsidRPr="00410953">
        <w:rPr>
          <w:iCs/>
          <w:sz w:val="24"/>
          <w:szCs w:val="24"/>
          <w:lang w:val="ru-RU"/>
        </w:rPr>
        <w:t xml:space="preserve">: </w:t>
      </w:r>
      <w:proofErr w:type="spellStart"/>
      <w:r w:rsidRPr="00410953">
        <w:rPr>
          <w:iCs/>
          <w:sz w:val="24"/>
          <w:szCs w:val="24"/>
          <w:lang w:val="ru-RU"/>
        </w:rPr>
        <w:t>Навчальний</w:t>
      </w:r>
      <w:proofErr w:type="spellEnd"/>
      <w:r w:rsidRPr="00410953">
        <w:rPr>
          <w:iCs/>
          <w:sz w:val="24"/>
          <w:szCs w:val="24"/>
          <w:lang w:val="ru-RU"/>
        </w:rPr>
        <w:t xml:space="preserve"> </w:t>
      </w:r>
      <w:proofErr w:type="spellStart"/>
      <w:r w:rsidRPr="00410953">
        <w:rPr>
          <w:iCs/>
          <w:sz w:val="24"/>
          <w:szCs w:val="24"/>
          <w:lang w:val="ru-RU"/>
        </w:rPr>
        <w:t>посібник</w:t>
      </w:r>
      <w:proofErr w:type="spellEnd"/>
      <w:r w:rsidRPr="00410953">
        <w:rPr>
          <w:iCs/>
          <w:sz w:val="24"/>
          <w:szCs w:val="24"/>
          <w:lang w:val="ru-RU"/>
        </w:rPr>
        <w:t xml:space="preserve"> для </w:t>
      </w:r>
      <w:proofErr w:type="spellStart"/>
      <w:r w:rsidRPr="00410953">
        <w:rPr>
          <w:iCs/>
          <w:sz w:val="24"/>
          <w:szCs w:val="24"/>
          <w:lang w:val="ru-RU"/>
        </w:rPr>
        <w:t>студентів</w:t>
      </w:r>
      <w:proofErr w:type="spellEnd"/>
      <w:r w:rsidRPr="00410953">
        <w:rPr>
          <w:iCs/>
          <w:sz w:val="24"/>
          <w:szCs w:val="24"/>
          <w:lang w:val="ru-RU"/>
        </w:rPr>
        <w:t xml:space="preserve"> </w:t>
      </w:r>
      <w:proofErr w:type="spellStart"/>
      <w:r w:rsidRPr="00410953">
        <w:rPr>
          <w:iCs/>
          <w:sz w:val="24"/>
          <w:szCs w:val="24"/>
          <w:lang w:val="ru-RU"/>
        </w:rPr>
        <w:t>економічних</w:t>
      </w:r>
      <w:proofErr w:type="spellEnd"/>
      <w:r w:rsidRPr="00410953">
        <w:rPr>
          <w:iCs/>
          <w:sz w:val="24"/>
          <w:szCs w:val="24"/>
          <w:lang w:val="ru-RU"/>
        </w:rPr>
        <w:t xml:space="preserve"> </w:t>
      </w:r>
      <w:proofErr w:type="spellStart"/>
      <w:r w:rsidRPr="00410953">
        <w:rPr>
          <w:iCs/>
          <w:sz w:val="24"/>
          <w:szCs w:val="24"/>
          <w:lang w:val="ru-RU"/>
        </w:rPr>
        <w:t>спеціальностей</w:t>
      </w:r>
      <w:proofErr w:type="spellEnd"/>
      <w:r w:rsidRPr="00410953">
        <w:rPr>
          <w:iCs/>
          <w:sz w:val="24"/>
          <w:szCs w:val="24"/>
          <w:lang w:val="ru-RU"/>
        </w:rPr>
        <w:t xml:space="preserve">. </w:t>
      </w:r>
      <w:r w:rsidRPr="00410953">
        <w:rPr>
          <w:iCs/>
          <w:sz w:val="24"/>
          <w:szCs w:val="24"/>
          <w:lang w:val="en-US"/>
        </w:rPr>
        <w:t xml:space="preserve">К.: </w:t>
      </w:r>
      <w:proofErr w:type="spellStart"/>
      <w:r w:rsidRPr="00410953">
        <w:rPr>
          <w:iCs/>
          <w:sz w:val="24"/>
          <w:szCs w:val="24"/>
          <w:lang w:val="en-US"/>
        </w:rPr>
        <w:t>Міленіум</w:t>
      </w:r>
      <w:proofErr w:type="spellEnd"/>
      <w:r w:rsidRPr="00410953">
        <w:rPr>
          <w:iCs/>
          <w:sz w:val="24"/>
          <w:szCs w:val="24"/>
          <w:lang w:val="en-US"/>
        </w:rPr>
        <w:t xml:space="preserve">, 2017. 230 с. </w:t>
      </w:r>
    </w:p>
    <w:p w14:paraId="71E46122" w14:textId="77777777" w:rsidR="00410953" w:rsidRPr="00410953" w:rsidRDefault="00410953" w:rsidP="00410953">
      <w:pPr>
        <w:numPr>
          <w:ilvl w:val="0"/>
          <w:numId w:val="40"/>
        </w:numPr>
        <w:tabs>
          <w:tab w:val="clear" w:pos="1069"/>
          <w:tab w:val="left" w:pos="142"/>
          <w:tab w:val="left" w:pos="540"/>
          <w:tab w:val="left" w:pos="1080"/>
        </w:tabs>
        <w:spacing w:line="240" w:lineRule="auto"/>
        <w:jc w:val="both"/>
        <w:rPr>
          <w:iCs/>
          <w:sz w:val="24"/>
          <w:szCs w:val="24"/>
          <w:lang w:val="en-US"/>
        </w:rPr>
      </w:pPr>
      <w:r w:rsidRPr="00410953">
        <w:rPr>
          <w:iCs/>
          <w:sz w:val="24"/>
          <w:szCs w:val="24"/>
          <w:lang w:val="ru-RU"/>
        </w:rPr>
        <w:t xml:space="preserve">Мороз В.М., Мороз С.А.  </w:t>
      </w:r>
      <w:proofErr w:type="spellStart"/>
      <w:r w:rsidRPr="00410953">
        <w:rPr>
          <w:iCs/>
          <w:sz w:val="24"/>
          <w:szCs w:val="24"/>
          <w:lang w:val="ru-RU"/>
        </w:rPr>
        <w:t>Ризик</w:t>
      </w:r>
      <w:proofErr w:type="spellEnd"/>
      <w:r w:rsidRPr="00410953">
        <w:rPr>
          <w:iCs/>
          <w:sz w:val="24"/>
          <w:szCs w:val="24"/>
          <w:lang w:val="ru-RU"/>
        </w:rPr>
        <w:t xml:space="preserve">-менеджмент: </w:t>
      </w:r>
      <w:proofErr w:type="spellStart"/>
      <w:r w:rsidRPr="00410953">
        <w:rPr>
          <w:iCs/>
          <w:sz w:val="24"/>
          <w:szCs w:val="24"/>
          <w:lang w:val="ru-RU"/>
        </w:rPr>
        <w:t>навч</w:t>
      </w:r>
      <w:proofErr w:type="spellEnd"/>
      <w:r w:rsidRPr="00410953">
        <w:rPr>
          <w:iCs/>
          <w:sz w:val="24"/>
          <w:szCs w:val="24"/>
          <w:lang w:val="ru-RU"/>
        </w:rPr>
        <w:t xml:space="preserve">. </w:t>
      </w:r>
      <w:proofErr w:type="spellStart"/>
      <w:r w:rsidRPr="00410953">
        <w:rPr>
          <w:iCs/>
          <w:sz w:val="24"/>
          <w:szCs w:val="24"/>
          <w:lang w:val="ru-RU"/>
        </w:rPr>
        <w:t>посібник</w:t>
      </w:r>
      <w:proofErr w:type="spellEnd"/>
      <w:r w:rsidRPr="00410953">
        <w:rPr>
          <w:iCs/>
          <w:sz w:val="24"/>
          <w:szCs w:val="24"/>
          <w:lang w:val="ru-RU"/>
        </w:rPr>
        <w:t xml:space="preserve">. </w:t>
      </w:r>
      <w:proofErr w:type="spellStart"/>
      <w:r w:rsidRPr="00410953">
        <w:rPr>
          <w:iCs/>
          <w:sz w:val="24"/>
          <w:szCs w:val="24"/>
          <w:lang w:val="ru-RU"/>
        </w:rPr>
        <w:t>Харків</w:t>
      </w:r>
      <w:proofErr w:type="spellEnd"/>
      <w:r w:rsidRPr="00410953">
        <w:rPr>
          <w:iCs/>
          <w:sz w:val="24"/>
          <w:szCs w:val="24"/>
          <w:lang w:val="ru-RU"/>
        </w:rPr>
        <w:t xml:space="preserve">: НТУ «ХПІ», 2018. </w:t>
      </w:r>
      <w:r w:rsidRPr="00410953">
        <w:rPr>
          <w:iCs/>
          <w:sz w:val="24"/>
          <w:szCs w:val="24"/>
          <w:lang w:val="en-US"/>
        </w:rPr>
        <w:t>140 с.</w:t>
      </w:r>
    </w:p>
    <w:p w14:paraId="616F38B4" w14:textId="77777777" w:rsidR="00410953" w:rsidRPr="00410953" w:rsidRDefault="00410953" w:rsidP="00410953">
      <w:pPr>
        <w:numPr>
          <w:ilvl w:val="0"/>
          <w:numId w:val="40"/>
        </w:numPr>
        <w:tabs>
          <w:tab w:val="clear" w:pos="1069"/>
          <w:tab w:val="left" w:pos="142"/>
          <w:tab w:val="left" w:pos="540"/>
          <w:tab w:val="left" w:pos="1080"/>
        </w:tabs>
        <w:spacing w:line="240" w:lineRule="auto"/>
        <w:jc w:val="both"/>
        <w:rPr>
          <w:iCs/>
          <w:sz w:val="24"/>
          <w:szCs w:val="24"/>
          <w:lang w:val="en-US"/>
        </w:rPr>
      </w:pPr>
      <w:r w:rsidRPr="00410953">
        <w:rPr>
          <w:iCs/>
          <w:sz w:val="24"/>
          <w:szCs w:val="24"/>
          <w:lang w:val="en-US"/>
        </w:rPr>
        <w:t xml:space="preserve">Robert </w:t>
      </w:r>
      <w:proofErr w:type="spellStart"/>
      <w:r w:rsidRPr="00410953">
        <w:rPr>
          <w:iCs/>
          <w:sz w:val="24"/>
          <w:szCs w:val="24"/>
          <w:lang w:val="en-US"/>
        </w:rPr>
        <w:t>Jarrow</w:t>
      </w:r>
      <w:proofErr w:type="spellEnd"/>
      <w:r w:rsidRPr="00410953">
        <w:rPr>
          <w:iCs/>
          <w:sz w:val="24"/>
          <w:szCs w:val="24"/>
          <w:lang w:val="en-US"/>
        </w:rPr>
        <w:t xml:space="preserve">. The Economic Foundations of Risk Management. Theory, Practice, and Applications, 2017. 208 р. URL: </w:t>
      </w:r>
      <w:hyperlink r:id="rId16" w:history="1">
        <w:r w:rsidRPr="00410953">
          <w:rPr>
            <w:rStyle w:val="a5"/>
            <w:iCs/>
            <w:sz w:val="24"/>
            <w:szCs w:val="24"/>
            <w:lang w:val="en-US"/>
          </w:rPr>
          <w:t>https://doi.org/10.1142/10221</w:t>
        </w:r>
      </w:hyperlink>
      <w:r w:rsidRPr="00410953">
        <w:rPr>
          <w:iCs/>
          <w:sz w:val="24"/>
          <w:szCs w:val="24"/>
          <w:lang w:val="en-US"/>
        </w:rPr>
        <w:t>.</w:t>
      </w:r>
    </w:p>
    <w:p w14:paraId="02DF4C34" w14:textId="77777777" w:rsidR="00410953" w:rsidRPr="00410953" w:rsidRDefault="00410953" w:rsidP="00410953">
      <w:pPr>
        <w:numPr>
          <w:ilvl w:val="0"/>
          <w:numId w:val="40"/>
        </w:numPr>
        <w:tabs>
          <w:tab w:val="clear" w:pos="1069"/>
          <w:tab w:val="left" w:pos="142"/>
          <w:tab w:val="left" w:pos="540"/>
          <w:tab w:val="left" w:pos="1080"/>
        </w:tabs>
        <w:spacing w:line="240" w:lineRule="auto"/>
        <w:jc w:val="both"/>
        <w:rPr>
          <w:iCs/>
          <w:sz w:val="24"/>
          <w:szCs w:val="24"/>
          <w:lang w:val="en-US"/>
        </w:rPr>
      </w:pPr>
      <w:proofErr w:type="spellStart"/>
      <w:r w:rsidRPr="00410953">
        <w:rPr>
          <w:iCs/>
          <w:sz w:val="24"/>
          <w:szCs w:val="24"/>
          <w:lang w:val="en-US"/>
        </w:rPr>
        <w:t>Обґрунтування</w:t>
      </w:r>
      <w:proofErr w:type="spellEnd"/>
      <w:r w:rsidRPr="00410953">
        <w:rPr>
          <w:iCs/>
          <w:sz w:val="24"/>
          <w:szCs w:val="24"/>
          <w:lang w:val="en-US"/>
        </w:rPr>
        <w:t xml:space="preserve"> </w:t>
      </w:r>
      <w:proofErr w:type="spellStart"/>
      <w:r w:rsidRPr="00410953">
        <w:rPr>
          <w:iCs/>
          <w:sz w:val="24"/>
          <w:szCs w:val="24"/>
          <w:lang w:val="en-US"/>
        </w:rPr>
        <w:t>господарських</w:t>
      </w:r>
      <w:proofErr w:type="spellEnd"/>
      <w:r w:rsidRPr="00410953">
        <w:rPr>
          <w:iCs/>
          <w:sz w:val="24"/>
          <w:szCs w:val="24"/>
          <w:lang w:val="en-US"/>
        </w:rPr>
        <w:t xml:space="preserve"> </w:t>
      </w:r>
      <w:proofErr w:type="spellStart"/>
      <w:r w:rsidRPr="00410953">
        <w:rPr>
          <w:iCs/>
          <w:sz w:val="24"/>
          <w:szCs w:val="24"/>
          <w:lang w:val="en-US"/>
        </w:rPr>
        <w:t>рішень</w:t>
      </w:r>
      <w:proofErr w:type="spellEnd"/>
      <w:r w:rsidRPr="00410953">
        <w:rPr>
          <w:iCs/>
          <w:sz w:val="24"/>
          <w:szCs w:val="24"/>
          <w:lang w:val="en-US"/>
        </w:rPr>
        <w:t xml:space="preserve"> і </w:t>
      </w:r>
      <w:proofErr w:type="spellStart"/>
      <w:r w:rsidRPr="00410953">
        <w:rPr>
          <w:iCs/>
          <w:sz w:val="24"/>
          <w:szCs w:val="24"/>
          <w:lang w:val="en-US"/>
        </w:rPr>
        <w:t>оцінювання</w:t>
      </w:r>
      <w:proofErr w:type="spellEnd"/>
      <w:r w:rsidRPr="00410953">
        <w:rPr>
          <w:iCs/>
          <w:sz w:val="24"/>
          <w:szCs w:val="24"/>
          <w:lang w:val="en-US"/>
        </w:rPr>
        <w:t xml:space="preserve"> </w:t>
      </w:r>
      <w:proofErr w:type="spellStart"/>
      <w:r w:rsidRPr="00410953">
        <w:rPr>
          <w:iCs/>
          <w:sz w:val="24"/>
          <w:szCs w:val="24"/>
          <w:lang w:val="en-US"/>
        </w:rPr>
        <w:t>ризиків</w:t>
      </w:r>
      <w:proofErr w:type="spellEnd"/>
      <w:r w:rsidRPr="00410953">
        <w:rPr>
          <w:iCs/>
          <w:sz w:val="24"/>
          <w:szCs w:val="24"/>
          <w:lang w:val="en-US"/>
        </w:rPr>
        <w:t xml:space="preserve">: </w:t>
      </w:r>
      <w:proofErr w:type="spellStart"/>
      <w:r w:rsidRPr="00410953">
        <w:rPr>
          <w:iCs/>
          <w:sz w:val="24"/>
          <w:szCs w:val="24"/>
          <w:lang w:val="en-US"/>
        </w:rPr>
        <w:t>Практичні</w:t>
      </w:r>
      <w:proofErr w:type="spellEnd"/>
      <w:r w:rsidRPr="00410953">
        <w:rPr>
          <w:iCs/>
          <w:sz w:val="24"/>
          <w:szCs w:val="24"/>
          <w:lang w:val="en-US"/>
        </w:rPr>
        <w:t xml:space="preserve"> </w:t>
      </w:r>
      <w:proofErr w:type="spellStart"/>
      <w:r w:rsidRPr="00410953">
        <w:rPr>
          <w:iCs/>
          <w:sz w:val="24"/>
          <w:szCs w:val="24"/>
          <w:lang w:val="en-US"/>
        </w:rPr>
        <w:t>заняття</w:t>
      </w:r>
      <w:proofErr w:type="spellEnd"/>
      <w:r w:rsidRPr="00410953">
        <w:rPr>
          <w:iCs/>
          <w:sz w:val="24"/>
          <w:szCs w:val="24"/>
          <w:lang w:val="en-US"/>
        </w:rPr>
        <w:t xml:space="preserve"> [</w:t>
      </w:r>
      <w:proofErr w:type="spellStart"/>
      <w:r w:rsidRPr="00410953">
        <w:rPr>
          <w:iCs/>
          <w:sz w:val="24"/>
          <w:szCs w:val="24"/>
          <w:lang w:val="en-US"/>
        </w:rPr>
        <w:t>Електронний</w:t>
      </w:r>
      <w:proofErr w:type="spellEnd"/>
      <w:r w:rsidRPr="00410953">
        <w:rPr>
          <w:iCs/>
          <w:sz w:val="24"/>
          <w:szCs w:val="24"/>
          <w:lang w:val="en-US"/>
        </w:rPr>
        <w:t xml:space="preserve"> </w:t>
      </w:r>
      <w:proofErr w:type="spellStart"/>
      <w:r w:rsidRPr="00410953">
        <w:rPr>
          <w:iCs/>
          <w:sz w:val="24"/>
          <w:szCs w:val="24"/>
          <w:lang w:val="en-US"/>
        </w:rPr>
        <w:t>ресурс</w:t>
      </w:r>
      <w:proofErr w:type="spellEnd"/>
      <w:proofErr w:type="gramStart"/>
      <w:r w:rsidRPr="00410953">
        <w:rPr>
          <w:iCs/>
          <w:sz w:val="24"/>
          <w:szCs w:val="24"/>
          <w:lang w:val="en-US"/>
        </w:rPr>
        <w:t>] :</w:t>
      </w:r>
      <w:proofErr w:type="gramEnd"/>
      <w:r w:rsidRPr="00410953">
        <w:rPr>
          <w:iCs/>
          <w:sz w:val="24"/>
          <w:szCs w:val="24"/>
          <w:lang w:val="en-US"/>
        </w:rPr>
        <w:t xml:space="preserve"> </w:t>
      </w:r>
      <w:proofErr w:type="spellStart"/>
      <w:r w:rsidRPr="00410953">
        <w:rPr>
          <w:iCs/>
          <w:sz w:val="24"/>
          <w:szCs w:val="24"/>
          <w:lang w:val="en-US"/>
        </w:rPr>
        <w:t>навч</w:t>
      </w:r>
      <w:proofErr w:type="spellEnd"/>
      <w:r w:rsidRPr="00410953">
        <w:rPr>
          <w:iCs/>
          <w:sz w:val="24"/>
          <w:szCs w:val="24"/>
          <w:lang w:val="en-US"/>
        </w:rPr>
        <w:t xml:space="preserve">. </w:t>
      </w:r>
      <w:proofErr w:type="spellStart"/>
      <w:r w:rsidRPr="00410953">
        <w:rPr>
          <w:iCs/>
          <w:sz w:val="24"/>
          <w:szCs w:val="24"/>
          <w:lang w:val="en-US"/>
        </w:rPr>
        <w:t>посіб</w:t>
      </w:r>
      <w:proofErr w:type="spellEnd"/>
      <w:r w:rsidRPr="00410953">
        <w:rPr>
          <w:iCs/>
          <w:sz w:val="24"/>
          <w:szCs w:val="24"/>
          <w:lang w:val="en-US"/>
        </w:rPr>
        <w:t xml:space="preserve">. </w:t>
      </w:r>
      <w:proofErr w:type="spellStart"/>
      <w:r w:rsidRPr="00410953">
        <w:rPr>
          <w:iCs/>
          <w:sz w:val="24"/>
          <w:szCs w:val="24"/>
          <w:lang w:val="en-US"/>
        </w:rPr>
        <w:t>для</w:t>
      </w:r>
      <w:proofErr w:type="spellEnd"/>
      <w:r w:rsidRPr="00410953">
        <w:rPr>
          <w:iCs/>
          <w:sz w:val="24"/>
          <w:szCs w:val="24"/>
          <w:lang w:val="en-US"/>
        </w:rPr>
        <w:t xml:space="preserve"> </w:t>
      </w:r>
      <w:proofErr w:type="spellStart"/>
      <w:r w:rsidRPr="00410953">
        <w:rPr>
          <w:iCs/>
          <w:sz w:val="24"/>
          <w:szCs w:val="24"/>
          <w:lang w:val="en-US"/>
        </w:rPr>
        <w:t>студ</w:t>
      </w:r>
      <w:proofErr w:type="spellEnd"/>
      <w:r w:rsidRPr="00410953">
        <w:rPr>
          <w:iCs/>
          <w:sz w:val="24"/>
          <w:szCs w:val="24"/>
          <w:lang w:val="en-US"/>
        </w:rPr>
        <w:t xml:space="preserve">. </w:t>
      </w:r>
      <w:proofErr w:type="spellStart"/>
      <w:r w:rsidRPr="00410953">
        <w:rPr>
          <w:iCs/>
          <w:sz w:val="24"/>
          <w:szCs w:val="24"/>
          <w:lang w:val="en-US"/>
        </w:rPr>
        <w:t>спеціальності</w:t>
      </w:r>
      <w:proofErr w:type="spellEnd"/>
      <w:r w:rsidRPr="00410953">
        <w:rPr>
          <w:iCs/>
          <w:sz w:val="24"/>
          <w:szCs w:val="24"/>
          <w:lang w:val="en-US"/>
        </w:rPr>
        <w:t xml:space="preserve"> 051 «</w:t>
      </w:r>
      <w:proofErr w:type="spellStart"/>
      <w:r w:rsidRPr="00410953">
        <w:rPr>
          <w:iCs/>
          <w:sz w:val="24"/>
          <w:szCs w:val="24"/>
          <w:lang w:val="en-US"/>
        </w:rPr>
        <w:t>Економіка</w:t>
      </w:r>
      <w:proofErr w:type="spellEnd"/>
      <w:r w:rsidRPr="00410953">
        <w:rPr>
          <w:iCs/>
          <w:sz w:val="24"/>
          <w:szCs w:val="24"/>
          <w:lang w:val="en-US"/>
        </w:rPr>
        <w:t xml:space="preserve">» </w:t>
      </w:r>
      <w:proofErr w:type="spellStart"/>
      <w:r w:rsidRPr="00410953">
        <w:rPr>
          <w:iCs/>
          <w:sz w:val="24"/>
          <w:szCs w:val="24"/>
          <w:lang w:val="en-US"/>
        </w:rPr>
        <w:t>спеціалізації</w:t>
      </w:r>
      <w:proofErr w:type="spellEnd"/>
      <w:r w:rsidRPr="00410953">
        <w:rPr>
          <w:iCs/>
          <w:sz w:val="24"/>
          <w:szCs w:val="24"/>
          <w:lang w:val="en-US"/>
        </w:rPr>
        <w:t xml:space="preserve"> «</w:t>
      </w:r>
      <w:proofErr w:type="spellStart"/>
      <w:r w:rsidRPr="00410953">
        <w:rPr>
          <w:iCs/>
          <w:sz w:val="24"/>
          <w:szCs w:val="24"/>
          <w:lang w:val="en-US"/>
        </w:rPr>
        <w:t>Економіка</w:t>
      </w:r>
      <w:proofErr w:type="spellEnd"/>
      <w:r w:rsidRPr="00410953">
        <w:rPr>
          <w:iCs/>
          <w:sz w:val="24"/>
          <w:szCs w:val="24"/>
          <w:lang w:val="en-US"/>
        </w:rPr>
        <w:t xml:space="preserve"> </w:t>
      </w:r>
      <w:proofErr w:type="spellStart"/>
      <w:r w:rsidRPr="00410953">
        <w:rPr>
          <w:iCs/>
          <w:sz w:val="24"/>
          <w:szCs w:val="24"/>
          <w:lang w:val="en-US"/>
        </w:rPr>
        <w:t>підприємства</w:t>
      </w:r>
      <w:proofErr w:type="spellEnd"/>
      <w:r w:rsidRPr="00410953">
        <w:rPr>
          <w:iCs/>
          <w:sz w:val="24"/>
          <w:szCs w:val="24"/>
          <w:lang w:val="en-US"/>
        </w:rPr>
        <w:t xml:space="preserve">» / КПІ </w:t>
      </w:r>
      <w:proofErr w:type="spellStart"/>
      <w:r w:rsidRPr="00410953">
        <w:rPr>
          <w:iCs/>
          <w:sz w:val="24"/>
          <w:szCs w:val="24"/>
          <w:lang w:val="en-US"/>
        </w:rPr>
        <w:t>ім</w:t>
      </w:r>
      <w:proofErr w:type="spellEnd"/>
      <w:r w:rsidRPr="00410953">
        <w:rPr>
          <w:iCs/>
          <w:sz w:val="24"/>
          <w:szCs w:val="24"/>
          <w:lang w:val="en-US"/>
        </w:rPr>
        <w:t xml:space="preserve">. </w:t>
      </w:r>
      <w:proofErr w:type="spellStart"/>
      <w:r w:rsidRPr="00410953">
        <w:rPr>
          <w:iCs/>
          <w:sz w:val="24"/>
          <w:szCs w:val="24"/>
          <w:lang w:val="en-US"/>
        </w:rPr>
        <w:t>Ігоря</w:t>
      </w:r>
      <w:proofErr w:type="spellEnd"/>
      <w:r w:rsidRPr="00410953">
        <w:rPr>
          <w:iCs/>
          <w:sz w:val="24"/>
          <w:szCs w:val="24"/>
          <w:lang w:val="en-US"/>
        </w:rPr>
        <w:t xml:space="preserve"> </w:t>
      </w:r>
      <w:proofErr w:type="spellStart"/>
      <w:r w:rsidRPr="00410953">
        <w:rPr>
          <w:iCs/>
          <w:sz w:val="24"/>
          <w:szCs w:val="24"/>
          <w:lang w:val="en-US"/>
        </w:rPr>
        <w:t>Сікорського</w:t>
      </w:r>
      <w:proofErr w:type="spellEnd"/>
      <w:r w:rsidRPr="00410953">
        <w:rPr>
          <w:iCs/>
          <w:sz w:val="24"/>
          <w:szCs w:val="24"/>
          <w:lang w:val="en-US"/>
        </w:rPr>
        <w:t xml:space="preserve">; </w:t>
      </w:r>
      <w:proofErr w:type="spellStart"/>
      <w:r w:rsidRPr="00410953">
        <w:rPr>
          <w:iCs/>
          <w:sz w:val="24"/>
          <w:szCs w:val="24"/>
          <w:lang w:val="en-US"/>
        </w:rPr>
        <w:t>уклад</w:t>
      </w:r>
      <w:proofErr w:type="spellEnd"/>
      <w:r w:rsidRPr="00410953">
        <w:rPr>
          <w:iCs/>
          <w:sz w:val="24"/>
          <w:szCs w:val="24"/>
          <w:lang w:val="en-US"/>
        </w:rPr>
        <w:t xml:space="preserve">.  О.В. </w:t>
      </w:r>
      <w:proofErr w:type="spellStart"/>
      <w:r w:rsidRPr="00410953">
        <w:rPr>
          <w:iCs/>
          <w:sz w:val="24"/>
          <w:szCs w:val="24"/>
          <w:lang w:val="en-US"/>
        </w:rPr>
        <w:t>Кривда</w:t>
      </w:r>
      <w:proofErr w:type="spellEnd"/>
      <w:r w:rsidRPr="00410953">
        <w:rPr>
          <w:iCs/>
          <w:sz w:val="24"/>
          <w:szCs w:val="24"/>
          <w:lang w:val="en-US"/>
        </w:rPr>
        <w:t xml:space="preserve">, Н.А. </w:t>
      </w:r>
      <w:proofErr w:type="spellStart"/>
      <w:r w:rsidRPr="00410953">
        <w:rPr>
          <w:iCs/>
          <w:sz w:val="24"/>
          <w:szCs w:val="24"/>
          <w:lang w:val="en-US"/>
        </w:rPr>
        <w:t>Шевчук</w:t>
      </w:r>
      <w:proofErr w:type="spellEnd"/>
      <w:r w:rsidRPr="00410953">
        <w:rPr>
          <w:iCs/>
          <w:sz w:val="24"/>
          <w:szCs w:val="24"/>
          <w:lang w:val="en-US"/>
        </w:rPr>
        <w:t xml:space="preserve">. </w:t>
      </w:r>
      <w:proofErr w:type="spellStart"/>
      <w:r w:rsidRPr="00410953">
        <w:rPr>
          <w:iCs/>
          <w:sz w:val="24"/>
          <w:szCs w:val="24"/>
          <w:lang w:val="en-US"/>
        </w:rPr>
        <w:t>Електронні</w:t>
      </w:r>
      <w:proofErr w:type="spellEnd"/>
      <w:r w:rsidRPr="00410953">
        <w:rPr>
          <w:iCs/>
          <w:sz w:val="24"/>
          <w:szCs w:val="24"/>
          <w:lang w:val="en-US"/>
        </w:rPr>
        <w:t xml:space="preserve"> </w:t>
      </w:r>
      <w:proofErr w:type="spellStart"/>
      <w:r w:rsidRPr="00410953">
        <w:rPr>
          <w:iCs/>
          <w:sz w:val="24"/>
          <w:szCs w:val="24"/>
          <w:lang w:val="en-US"/>
        </w:rPr>
        <w:t>текстові</w:t>
      </w:r>
      <w:proofErr w:type="spellEnd"/>
      <w:r w:rsidRPr="00410953">
        <w:rPr>
          <w:iCs/>
          <w:sz w:val="24"/>
          <w:szCs w:val="24"/>
          <w:lang w:val="en-US"/>
        </w:rPr>
        <w:t xml:space="preserve"> </w:t>
      </w:r>
      <w:proofErr w:type="spellStart"/>
      <w:r w:rsidRPr="00410953">
        <w:rPr>
          <w:iCs/>
          <w:sz w:val="24"/>
          <w:szCs w:val="24"/>
          <w:lang w:val="en-US"/>
        </w:rPr>
        <w:t>дані</w:t>
      </w:r>
      <w:proofErr w:type="spellEnd"/>
      <w:r w:rsidRPr="00410953">
        <w:rPr>
          <w:iCs/>
          <w:sz w:val="24"/>
          <w:szCs w:val="24"/>
          <w:lang w:val="en-US"/>
        </w:rPr>
        <w:t xml:space="preserve"> (1 </w:t>
      </w:r>
      <w:proofErr w:type="spellStart"/>
      <w:r w:rsidRPr="00410953">
        <w:rPr>
          <w:iCs/>
          <w:sz w:val="24"/>
          <w:szCs w:val="24"/>
          <w:lang w:val="en-US"/>
        </w:rPr>
        <w:t>файл</w:t>
      </w:r>
      <w:proofErr w:type="spellEnd"/>
      <w:r w:rsidRPr="00410953">
        <w:rPr>
          <w:iCs/>
          <w:sz w:val="24"/>
          <w:szCs w:val="24"/>
          <w:lang w:val="en-US"/>
        </w:rPr>
        <w:t xml:space="preserve">: 107 </w:t>
      </w:r>
      <w:proofErr w:type="spellStart"/>
      <w:r w:rsidRPr="00410953">
        <w:rPr>
          <w:iCs/>
          <w:sz w:val="24"/>
          <w:szCs w:val="24"/>
          <w:lang w:val="en-US"/>
        </w:rPr>
        <w:t>Кбайт</w:t>
      </w:r>
      <w:proofErr w:type="spellEnd"/>
      <w:r w:rsidRPr="00410953">
        <w:rPr>
          <w:iCs/>
          <w:sz w:val="24"/>
          <w:szCs w:val="24"/>
          <w:lang w:val="en-US"/>
        </w:rPr>
        <w:t xml:space="preserve">). </w:t>
      </w:r>
      <w:proofErr w:type="spellStart"/>
      <w:proofErr w:type="gramStart"/>
      <w:r w:rsidRPr="00410953">
        <w:rPr>
          <w:iCs/>
          <w:sz w:val="24"/>
          <w:szCs w:val="24"/>
          <w:lang w:val="en-US"/>
        </w:rPr>
        <w:t>Київ</w:t>
      </w:r>
      <w:proofErr w:type="spellEnd"/>
      <w:r w:rsidRPr="00410953">
        <w:rPr>
          <w:iCs/>
          <w:sz w:val="24"/>
          <w:szCs w:val="24"/>
          <w:lang w:val="en-US"/>
        </w:rPr>
        <w:t xml:space="preserve"> :</w:t>
      </w:r>
      <w:proofErr w:type="gramEnd"/>
      <w:r w:rsidRPr="00410953">
        <w:rPr>
          <w:iCs/>
          <w:sz w:val="24"/>
          <w:szCs w:val="24"/>
          <w:lang w:val="en-US"/>
        </w:rPr>
        <w:t xml:space="preserve"> КПІ </w:t>
      </w:r>
      <w:proofErr w:type="spellStart"/>
      <w:r w:rsidRPr="00410953">
        <w:rPr>
          <w:iCs/>
          <w:sz w:val="24"/>
          <w:szCs w:val="24"/>
          <w:lang w:val="en-US"/>
        </w:rPr>
        <w:t>ім</w:t>
      </w:r>
      <w:proofErr w:type="spellEnd"/>
      <w:r w:rsidRPr="00410953">
        <w:rPr>
          <w:iCs/>
          <w:sz w:val="24"/>
          <w:szCs w:val="24"/>
          <w:lang w:val="en-US"/>
        </w:rPr>
        <w:t xml:space="preserve">. </w:t>
      </w:r>
      <w:proofErr w:type="spellStart"/>
      <w:r w:rsidRPr="00410953">
        <w:rPr>
          <w:iCs/>
          <w:sz w:val="24"/>
          <w:szCs w:val="24"/>
          <w:lang w:val="en-US"/>
        </w:rPr>
        <w:t>Ігоря</w:t>
      </w:r>
      <w:proofErr w:type="spellEnd"/>
      <w:r w:rsidRPr="00410953">
        <w:rPr>
          <w:iCs/>
          <w:sz w:val="24"/>
          <w:szCs w:val="24"/>
          <w:lang w:val="en-US"/>
        </w:rPr>
        <w:t xml:space="preserve"> </w:t>
      </w:r>
      <w:proofErr w:type="spellStart"/>
      <w:r w:rsidRPr="00410953">
        <w:rPr>
          <w:iCs/>
          <w:sz w:val="24"/>
          <w:szCs w:val="24"/>
          <w:lang w:val="en-US"/>
        </w:rPr>
        <w:t>Сікорського</w:t>
      </w:r>
      <w:proofErr w:type="spellEnd"/>
      <w:r w:rsidRPr="00410953">
        <w:rPr>
          <w:iCs/>
          <w:sz w:val="24"/>
          <w:szCs w:val="24"/>
          <w:lang w:val="en-US"/>
        </w:rPr>
        <w:t>, 2018.  48 с.</w:t>
      </w:r>
    </w:p>
    <w:p w14:paraId="4B7B0F34" w14:textId="77777777" w:rsidR="00410953" w:rsidRPr="00410953" w:rsidRDefault="00410953" w:rsidP="00410953">
      <w:pPr>
        <w:numPr>
          <w:ilvl w:val="0"/>
          <w:numId w:val="40"/>
        </w:numPr>
        <w:tabs>
          <w:tab w:val="clear" w:pos="1069"/>
          <w:tab w:val="left" w:pos="142"/>
          <w:tab w:val="left" w:pos="540"/>
          <w:tab w:val="left" w:pos="1080"/>
        </w:tabs>
        <w:spacing w:line="240" w:lineRule="auto"/>
        <w:jc w:val="both"/>
        <w:rPr>
          <w:iCs/>
          <w:sz w:val="24"/>
          <w:szCs w:val="24"/>
          <w:lang w:val="en-US"/>
        </w:rPr>
      </w:pPr>
      <w:proofErr w:type="spellStart"/>
      <w:r w:rsidRPr="00410953">
        <w:rPr>
          <w:iCs/>
          <w:sz w:val="24"/>
          <w:szCs w:val="24"/>
          <w:lang w:val="ru-RU"/>
        </w:rPr>
        <w:t>Обґрунтування</w:t>
      </w:r>
      <w:proofErr w:type="spellEnd"/>
      <w:r w:rsidRPr="00410953">
        <w:rPr>
          <w:iCs/>
          <w:sz w:val="24"/>
          <w:szCs w:val="24"/>
          <w:lang w:val="ru-RU"/>
        </w:rPr>
        <w:t xml:space="preserve"> </w:t>
      </w:r>
      <w:proofErr w:type="spellStart"/>
      <w:r w:rsidRPr="00410953">
        <w:rPr>
          <w:iCs/>
          <w:sz w:val="24"/>
          <w:szCs w:val="24"/>
          <w:lang w:val="ru-RU"/>
        </w:rPr>
        <w:t>господарських</w:t>
      </w:r>
      <w:proofErr w:type="spellEnd"/>
      <w:r w:rsidRPr="00410953">
        <w:rPr>
          <w:iCs/>
          <w:sz w:val="24"/>
          <w:szCs w:val="24"/>
          <w:lang w:val="ru-RU"/>
        </w:rPr>
        <w:t xml:space="preserve"> </w:t>
      </w:r>
      <w:proofErr w:type="spellStart"/>
      <w:r w:rsidRPr="00410953">
        <w:rPr>
          <w:iCs/>
          <w:sz w:val="24"/>
          <w:szCs w:val="24"/>
          <w:lang w:val="ru-RU"/>
        </w:rPr>
        <w:t>рішень</w:t>
      </w:r>
      <w:proofErr w:type="spellEnd"/>
      <w:r w:rsidRPr="00410953">
        <w:rPr>
          <w:iCs/>
          <w:sz w:val="24"/>
          <w:szCs w:val="24"/>
          <w:lang w:val="ru-RU"/>
        </w:rPr>
        <w:t xml:space="preserve"> і </w:t>
      </w:r>
      <w:proofErr w:type="spellStart"/>
      <w:r w:rsidRPr="00410953">
        <w:rPr>
          <w:iCs/>
          <w:sz w:val="24"/>
          <w:szCs w:val="24"/>
          <w:lang w:val="ru-RU"/>
        </w:rPr>
        <w:t>оцінювання</w:t>
      </w:r>
      <w:proofErr w:type="spellEnd"/>
      <w:r w:rsidRPr="00410953">
        <w:rPr>
          <w:iCs/>
          <w:sz w:val="24"/>
          <w:szCs w:val="24"/>
          <w:lang w:val="ru-RU"/>
        </w:rPr>
        <w:t xml:space="preserve"> </w:t>
      </w:r>
      <w:proofErr w:type="spellStart"/>
      <w:r w:rsidRPr="00410953">
        <w:rPr>
          <w:iCs/>
          <w:sz w:val="24"/>
          <w:szCs w:val="24"/>
          <w:lang w:val="ru-RU"/>
        </w:rPr>
        <w:t>ризиків</w:t>
      </w:r>
      <w:proofErr w:type="spellEnd"/>
      <w:r w:rsidRPr="00410953">
        <w:rPr>
          <w:iCs/>
          <w:sz w:val="24"/>
          <w:szCs w:val="24"/>
          <w:lang w:val="ru-RU"/>
        </w:rPr>
        <w:t xml:space="preserve">. </w:t>
      </w:r>
      <w:proofErr w:type="spellStart"/>
      <w:r w:rsidRPr="00410953">
        <w:rPr>
          <w:iCs/>
          <w:sz w:val="24"/>
          <w:szCs w:val="24"/>
          <w:lang w:val="ru-RU"/>
        </w:rPr>
        <w:t>Методичні</w:t>
      </w:r>
      <w:proofErr w:type="spellEnd"/>
      <w:r w:rsidRPr="00410953">
        <w:rPr>
          <w:iCs/>
          <w:sz w:val="24"/>
          <w:szCs w:val="24"/>
          <w:lang w:val="ru-RU"/>
        </w:rPr>
        <w:t xml:space="preserve"> </w:t>
      </w:r>
      <w:proofErr w:type="spellStart"/>
      <w:r w:rsidRPr="00410953">
        <w:rPr>
          <w:iCs/>
          <w:sz w:val="24"/>
          <w:szCs w:val="24"/>
          <w:lang w:val="ru-RU"/>
        </w:rPr>
        <w:t>рекомендації</w:t>
      </w:r>
      <w:proofErr w:type="spellEnd"/>
      <w:r w:rsidRPr="00410953">
        <w:rPr>
          <w:iCs/>
          <w:sz w:val="24"/>
          <w:szCs w:val="24"/>
          <w:lang w:val="ru-RU"/>
        </w:rPr>
        <w:t xml:space="preserve"> до </w:t>
      </w:r>
      <w:proofErr w:type="spellStart"/>
      <w:r w:rsidRPr="00410953">
        <w:rPr>
          <w:iCs/>
          <w:sz w:val="24"/>
          <w:szCs w:val="24"/>
          <w:lang w:val="ru-RU"/>
        </w:rPr>
        <w:t>виконання</w:t>
      </w:r>
      <w:proofErr w:type="spellEnd"/>
      <w:r w:rsidRPr="00410953">
        <w:rPr>
          <w:iCs/>
          <w:sz w:val="24"/>
          <w:szCs w:val="24"/>
          <w:lang w:val="ru-RU"/>
        </w:rPr>
        <w:t xml:space="preserve"> </w:t>
      </w:r>
      <w:proofErr w:type="spellStart"/>
      <w:r w:rsidRPr="00410953">
        <w:rPr>
          <w:iCs/>
          <w:sz w:val="24"/>
          <w:szCs w:val="24"/>
          <w:lang w:val="ru-RU"/>
        </w:rPr>
        <w:t>розрахункового</w:t>
      </w:r>
      <w:proofErr w:type="spellEnd"/>
      <w:r w:rsidRPr="00410953">
        <w:rPr>
          <w:iCs/>
          <w:sz w:val="24"/>
          <w:szCs w:val="24"/>
          <w:lang w:val="ru-RU"/>
        </w:rPr>
        <w:t xml:space="preserve"> </w:t>
      </w:r>
      <w:proofErr w:type="spellStart"/>
      <w:r w:rsidRPr="00410953">
        <w:rPr>
          <w:iCs/>
          <w:sz w:val="24"/>
          <w:szCs w:val="24"/>
          <w:lang w:val="ru-RU"/>
        </w:rPr>
        <w:t>індивідуального</w:t>
      </w:r>
      <w:proofErr w:type="spellEnd"/>
      <w:r w:rsidRPr="00410953">
        <w:rPr>
          <w:iCs/>
          <w:sz w:val="24"/>
          <w:szCs w:val="24"/>
          <w:lang w:val="ru-RU"/>
        </w:rPr>
        <w:t xml:space="preserve"> </w:t>
      </w:r>
      <w:proofErr w:type="spellStart"/>
      <w:r w:rsidRPr="00410953">
        <w:rPr>
          <w:iCs/>
          <w:sz w:val="24"/>
          <w:szCs w:val="24"/>
          <w:lang w:val="ru-RU"/>
        </w:rPr>
        <w:t>завдання</w:t>
      </w:r>
      <w:proofErr w:type="spellEnd"/>
      <w:r w:rsidRPr="00410953">
        <w:rPr>
          <w:iCs/>
          <w:sz w:val="24"/>
          <w:szCs w:val="24"/>
          <w:lang w:val="ru-RU"/>
        </w:rPr>
        <w:t xml:space="preserve"> за </w:t>
      </w:r>
      <w:proofErr w:type="spellStart"/>
      <w:r w:rsidRPr="00410953">
        <w:rPr>
          <w:iCs/>
          <w:sz w:val="24"/>
          <w:szCs w:val="24"/>
          <w:lang w:val="ru-RU"/>
        </w:rPr>
        <w:t>напрямом</w:t>
      </w:r>
      <w:proofErr w:type="spellEnd"/>
      <w:r w:rsidRPr="00410953">
        <w:rPr>
          <w:iCs/>
          <w:sz w:val="24"/>
          <w:szCs w:val="24"/>
          <w:lang w:val="ru-RU"/>
        </w:rPr>
        <w:t xml:space="preserve"> </w:t>
      </w:r>
      <w:proofErr w:type="spellStart"/>
      <w:r w:rsidRPr="00410953">
        <w:rPr>
          <w:iCs/>
          <w:sz w:val="24"/>
          <w:szCs w:val="24"/>
          <w:lang w:val="ru-RU"/>
        </w:rPr>
        <w:t>підготовки</w:t>
      </w:r>
      <w:proofErr w:type="spellEnd"/>
      <w:r w:rsidRPr="00410953">
        <w:rPr>
          <w:iCs/>
          <w:sz w:val="24"/>
          <w:szCs w:val="24"/>
          <w:lang w:val="ru-RU"/>
        </w:rPr>
        <w:t xml:space="preserve"> 6.030504 </w:t>
      </w:r>
      <w:proofErr w:type="spellStart"/>
      <w:r w:rsidRPr="00410953">
        <w:rPr>
          <w:iCs/>
          <w:sz w:val="24"/>
          <w:szCs w:val="24"/>
          <w:lang w:val="ru-RU"/>
        </w:rPr>
        <w:t>Економіка</w:t>
      </w:r>
      <w:proofErr w:type="spellEnd"/>
      <w:r w:rsidRPr="00410953">
        <w:rPr>
          <w:iCs/>
          <w:sz w:val="24"/>
          <w:szCs w:val="24"/>
          <w:lang w:val="ru-RU"/>
        </w:rPr>
        <w:t xml:space="preserve"> </w:t>
      </w:r>
      <w:proofErr w:type="spellStart"/>
      <w:r w:rsidRPr="00410953">
        <w:rPr>
          <w:iCs/>
          <w:sz w:val="24"/>
          <w:szCs w:val="24"/>
          <w:lang w:val="ru-RU"/>
        </w:rPr>
        <w:t>підприємства</w:t>
      </w:r>
      <w:proofErr w:type="spellEnd"/>
      <w:r w:rsidRPr="00410953">
        <w:rPr>
          <w:iCs/>
          <w:sz w:val="24"/>
          <w:szCs w:val="24"/>
          <w:lang w:val="ru-RU"/>
        </w:rPr>
        <w:t xml:space="preserve"> для </w:t>
      </w:r>
      <w:proofErr w:type="spellStart"/>
      <w:r w:rsidRPr="00410953">
        <w:rPr>
          <w:iCs/>
          <w:sz w:val="24"/>
          <w:szCs w:val="24"/>
          <w:lang w:val="ru-RU"/>
        </w:rPr>
        <w:t>студентів</w:t>
      </w:r>
      <w:proofErr w:type="spellEnd"/>
      <w:r w:rsidRPr="00410953">
        <w:rPr>
          <w:iCs/>
          <w:sz w:val="24"/>
          <w:szCs w:val="24"/>
          <w:lang w:val="ru-RU"/>
        </w:rPr>
        <w:t xml:space="preserve"> </w:t>
      </w:r>
      <w:proofErr w:type="spellStart"/>
      <w:r w:rsidRPr="00410953">
        <w:rPr>
          <w:iCs/>
          <w:sz w:val="24"/>
          <w:szCs w:val="24"/>
          <w:lang w:val="ru-RU"/>
        </w:rPr>
        <w:t>всіх</w:t>
      </w:r>
      <w:proofErr w:type="spellEnd"/>
      <w:r w:rsidRPr="00410953">
        <w:rPr>
          <w:iCs/>
          <w:sz w:val="24"/>
          <w:szCs w:val="24"/>
          <w:lang w:val="ru-RU"/>
        </w:rPr>
        <w:t xml:space="preserve"> форм </w:t>
      </w:r>
      <w:proofErr w:type="spellStart"/>
      <w:r w:rsidRPr="00410953">
        <w:rPr>
          <w:iCs/>
          <w:sz w:val="24"/>
          <w:szCs w:val="24"/>
          <w:lang w:val="ru-RU"/>
        </w:rPr>
        <w:t>навчання</w:t>
      </w:r>
      <w:proofErr w:type="spellEnd"/>
      <w:r w:rsidRPr="00410953">
        <w:rPr>
          <w:iCs/>
          <w:sz w:val="24"/>
          <w:szCs w:val="24"/>
          <w:lang w:val="ru-RU"/>
        </w:rPr>
        <w:t xml:space="preserve"> за </w:t>
      </w:r>
      <w:proofErr w:type="spellStart"/>
      <w:r w:rsidRPr="00410953">
        <w:rPr>
          <w:iCs/>
          <w:sz w:val="24"/>
          <w:szCs w:val="24"/>
          <w:lang w:val="ru-RU"/>
        </w:rPr>
        <w:t>фаховим</w:t>
      </w:r>
      <w:proofErr w:type="spellEnd"/>
      <w:r w:rsidRPr="00410953">
        <w:rPr>
          <w:iCs/>
          <w:sz w:val="24"/>
          <w:szCs w:val="24"/>
          <w:lang w:val="ru-RU"/>
        </w:rPr>
        <w:t xml:space="preserve"> </w:t>
      </w:r>
      <w:proofErr w:type="spellStart"/>
      <w:r w:rsidRPr="00410953">
        <w:rPr>
          <w:iCs/>
          <w:sz w:val="24"/>
          <w:szCs w:val="24"/>
          <w:lang w:val="ru-RU"/>
        </w:rPr>
        <w:t>спрямуванням</w:t>
      </w:r>
      <w:proofErr w:type="spellEnd"/>
      <w:r w:rsidRPr="00410953">
        <w:rPr>
          <w:iCs/>
          <w:sz w:val="24"/>
          <w:szCs w:val="24"/>
          <w:lang w:val="ru-RU"/>
        </w:rPr>
        <w:t xml:space="preserve"> бакалавра для </w:t>
      </w:r>
      <w:proofErr w:type="spellStart"/>
      <w:r w:rsidRPr="00410953">
        <w:rPr>
          <w:iCs/>
          <w:sz w:val="24"/>
          <w:szCs w:val="24"/>
          <w:lang w:val="ru-RU"/>
        </w:rPr>
        <w:t>спеціальності</w:t>
      </w:r>
      <w:proofErr w:type="spellEnd"/>
      <w:r w:rsidRPr="00410953">
        <w:rPr>
          <w:iCs/>
          <w:sz w:val="24"/>
          <w:szCs w:val="24"/>
          <w:lang w:val="ru-RU"/>
        </w:rPr>
        <w:t xml:space="preserve"> 6.030504 «</w:t>
      </w:r>
      <w:proofErr w:type="spellStart"/>
      <w:r w:rsidRPr="00410953">
        <w:rPr>
          <w:iCs/>
          <w:sz w:val="24"/>
          <w:szCs w:val="24"/>
          <w:lang w:val="ru-RU"/>
        </w:rPr>
        <w:t>Економіка</w:t>
      </w:r>
      <w:proofErr w:type="spellEnd"/>
      <w:r w:rsidRPr="00410953">
        <w:rPr>
          <w:iCs/>
          <w:sz w:val="24"/>
          <w:szCs w:val="24"/>
          <w:lang w:val="ru-RU"/>
        </w:rPr>
        <w:t xml:space="preserve"> </w:t>
      </w:r>
      <w:proofErr w:type="spellStart"/>
      <w:r w:rsidRPr="00410953">
        <w:rPr>
          <w:iCs/>
          <w:sz w:val="24"/>
          <w:szCs w:val="24"/>
          <w:lang w:val="ru-RU"/>
        </w:rPr>
        <w:t>підприємства</w:t>
      </w:r>
      <w:proofErr w:type="spellEnd"/>
      <w:r w:rsidRPr="00410953">
        <w:rPr>
          <w:iCs/>
          <w:sz w:val="24"/>
          <w:szCs w:val="24"/>
          <w:lang w:val="ru-RU"/>
        </w:rPr>
        <w:t xml:space="preserve">» / Уклад. </w:t>
      </w:r>
      <w:r w:rsidRPr="00410953">
        <w:rPr>
          <w:iCs/>
          <w:sz w:val="24"/>
          <w:szCs w:val="24"/>
          <w:lang w:val="en-US"/>
        </w:rPr>
        <w:t xml:space="preserve">Кривда О.В. К.: КПІ, 2017. 14 с. </w:t>
      </w:r>
    </w:p>
    <w:p w14:paraId="2E6DBC81" w14:textId="53D3CA63" w:rsidR="00D0654C" w:rsidRPr="002E13A6" w:rsidRDefault="00D0654C" w:rsidP="002D48E3">
      <w:pPr>
        <w:tabs>
          <w:tab w:val="left" w:pos="142"/>
          <w:tab w:val="left" w:pos="540"/>
          <w:tab w:val="left" w:pos="1080"/>
        </w:tabs>
        <w:spacing w:line="240" w:lineRule="auto"/>
        <w:ind w:firstLine="567"/>
        <w:jc w:val="both"/>
        <w:rPr>
          <w:sz w:val="24"/>
          <w:szCs w:val="24"/>
        </w:rPr>
      </w:pPr>
      <w:r w:rsidRPr="002E13A6">
        <w:rPr>
          <w:sz w:val="24"/>
          <w:szCs w:val="24"/>
        </w:rPr>
        <w:t xml:space="preserve">Відповідно до тем, що вивчаються на лекційних та практичних заняттях, студенти повинні ознайомитися з відповідними положенням законодавчих та нормативних документів. </w:t>
      </w:r>
    </w:p>
    <w:p w14:paraId="39401923" w14:textId="0A523C89" w:rsidR="00AA6B23" w:rsidRPr="00AA6B23" w:rsidRDefault="00AA6B23" w:rsidP="00D0654C">
      <w:pPr>
        <w:pStyle w:val="1"/>
        <w:numPr>
          <w:ilvl w:val="0"/>
          <w:numId w:val="0"/>
        </w:numPr>
        <w:shd w:val="clear" w:color="auto" w:fill="BFBFBF" w:themeFill="background1" w:themeFillShade="BF"/>
        <w:spacing w:line="240" w:lineRule="auto"/>
        <w:ind w:firstLine="567"/>
        <w:jc w:val="center"/>
      </w:pPr>
      <w:r>
        <w:t>Навчальний контент</w:t>
      </w:r>
    </w:p>
    <w:p w14:paraId="4B9C41FF" w14:textId="162B6B73" w:rsidR="004A6336" w:rsidRDefault="00791855" w:rsidP="004A6336">
      <w:pPr>
        <w:pStyle w:val="1"/>
        <w:spacing w:line="240" w:lineRule="auto"/>
      </w:pPr>
      <w:r>
        <w:t>Методика</w:t>
      </w:r>
      <w:r w:rsidR="00F51B26" w:rsidRPr="00F51B26">
        <w:t xml:space="preserve"> опанування </w:t>
      </w:r>
      <w:r w:rsidR="00AA6B23">
        <w:t xml:space="preserve">навчальної </w:t>
      </w:r>
      <w:r w:rsidR="004A6336" w:rsidRPr="004472C0">
        <w:t>дисципліни</w:t>
      </w:r>
      <w:r w:rsidR="004D1575">
        <w:t xml:space="preserve"> </w:t>
      </w:r>
      <w:r w:rsidR="00087AFC">
        <w:t>(освітнього компонента)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3"/>
        <w:gridCol w:w="9521"/>
      </w:tblGrid>
      <w:tr w:rsidR="00B330AE" w:rsidRPr="002E13A6" w14:paraId="2AB2060B" w14:textId="77777777" w:rsidTr="00620A89">
        <w:trPr>
          <w:trHeight w:val="20"/>
        </w:trPr>
        <w:tc>
          <w:tcPr>
            <w:tcW w:w="673" w:type="dxa"/>
            <w:vAlign w:val="center"/>
          </w:tcPr>
          <w:p w14:paraId="330793F5" w14:textId="77777777" w:rsidR="00B330AE" w:rsidRPr="002E13A6" w:rsidRDefault="00B330AE" w:rsidP="00B330AE">
            <w:pPr>
              <w:spacing w:line="240" w:lineRule="auto"/>
              <w:jc w:val="center"/>
              <w:rPr>
                <w:sz w:val="24"/>
                <w:szCs w:val="24"/>
              </w:rPr>
            </w:pPr>
            <w:r w:rsidRPr="002E13A6">
              <w:rPr>
                <w:sz w:val="24"/>
                <w:szCs w:val="24"/>
              </w:rPr>
              <w:t>№ п/п</w:t>
            </w:r>
          </w:p>
        </w:tc>
        <w:tc>
          <w:tcPr>
            <w:tcW w:w="9521" w:type="dxa"/>
            <w:vAlign w:val="center"/>
          </w:tcPr>
          <w:p w14:paraId="44C3E842" w14:textId="77777777" w:rsidR="00B330AE" w:rsidRPr="002E13A6" w:rsidRDefault="00B330AE" w:rsidP="00B330AE">
            <w:pPr>
              <w:spacing w:line="240" w:lineRule="auto"/>
              <w:jc w:val="center"/>
              <w:rPr>
                <w:sz w:val="24"/>
                <w:szCs w:val="24"/>
              </w:rPr>
            </w:pPr>
            <w:r w:rsidRPr="002E13A6">
              <w:rPr>
                <w:sz w:val="24"/>
                <w:szCs w:val="24"/>
              </w:rPr>
              <w:t xml:space="preserve">Назва теми лекції та перелік основних питань </w:t>
            </w:r>
          </w:p>
        </w:tc>
      </w:tr>
      <w:tr w:rsidR="00B330AE" w:rsidRPr="002E13A6" w14:paraId="751A76AA" w14:textId="77777777" w:rsidTr="00620A89">
        <w:trPr>
          <w:trHeight w:val="20"/>
        </w:trPr>
        <w:tc>
          <w:tcPr>
            <w:tcW w:w="673" w:type="dxa"/>
            <w:vAlign w:val="center"/>
          </w:tcPr>
          <w:p w14:paraId="0A9E9437"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lastRenderedPageBreak/>
              <w:t>1</w:t>
            </w:r>
          </w:p>
        </w:tc>
        <w:tc>
          <w:tcPr>
            <w:tcW w:w="9521" w:type="dxa"/>
          </w:tcPr>
          <w:p w14:paraId="716EC091" w14:textId="65B692E1" w:rsidR="002D48E3" w:rsidRPr="002D48E3" w:rsidRDefault="002D48E3" w:rsidP="002D48E3">
            <w:pPr>
              <w:spacing w:line="240" w:lineRule="auto"/>
              <w:ind w:firstLine="851"/>
              <w:jc w:val="both"/>
              <w:rPr>
                <w:b/>
                <w:sz w:val="24"/>
                <w:szCs w:val="24"/>
              </w:rPr>
            </w:pPr>
            <w:r w:rsidRPr="002D48E3">
              <w:rPr>
                <w:b/>
                <w:sz w:val="24"/>
                <w:szCs w:val="24"/>
              </w:rPr>
              <w:t>Невизначеність як першопричина ризику</w:t>
            </w:r>
            <w:r>
              <w:rPr>
                <w:b/>
                <w:sz w:val="24"/>
                <w:szCs w:val="24"/>
              </w:rPr>
              <w:t xml:space="preserve"> </w:t>
            </w:r>
            <w:r w:rsidRPr="002D48E3">
              <w:rPr>
                <w:b/>
                <w:sz w:val="24"/>
                <w:szCs w:val="24"/>
              </w:rPr>
              <w:t>підприємницької діяльності</w:t>
            </w:r>
            <w:r>
              <w:rPr>
                <w:b/>
                <w:sz w:val="24"/>
                <w:szCs w:val="24"/>
              </w:rPr>
              <w:t>.</w:t>
            </w:r>
          </w:p>
          <w:p w14:paraId="007A7656" w14:textId="14287A7D" w:rsidR="00B330AE" w:rsidRPr="0057747D" w:rsidRDefault="002D48E3" w:rsidP="0057747D">
            <w:pPr>
              <w:spacing w:line="240" w:lineRule="auto"/>
              <w:ind w:firstLine="851"/>
              <w:jc w:val="both"/>
              <w:rPr>
                <w:bCs/>
                <w:sz w:val="24"/>
                <w:szCs w:val="24"/>
              </w:rPr>
            </w:pPr>
            <w:r w:rsidRPr="002D48E3">
              <w:rPr>
                <w:bCs/>
                <w:sz w:val="24"/>
                <w:szCs w:val="24"/>
              </w:rPr>
              <w:t xml:space="preserve">Поняття невизначеності. Причини невизначеності. </w:t>
            </w:r>
            <w:r w:rsidRPr="002D48E3">
              <w:rPr>
                <w:bCs/>
                <w:sz w:val="24"/>
                <w:szCs w:val="24"/>
              </w:rPr>
              <w:tab/>
              <w:t xml:space="preserve">Невизначеність і наука. Прийняття рішень в умовах невизначеності й ризику. </w:t>
            </w:r>
          </w:p>
        </w:tc>
      </w:tr>
      <w:tr w:rsidR="00B330AE" w:rsidRPr="002E13A6" w14:paraId="0E82C1FC" w14:textId="77777777" w:rsidTr="00620A89">
        <w:trPr>
          <w:trHeight w:val="20"/>
        </w:trPr>
        <w:tc>
          <w:tcPr>
            <w:tcW w:w="673" w:type="dxa"/>
            <w:vAlign w:val="center"/>
          </w:tcPr>
          <w:p w14:paraId="13474528" w14:textId="77777777" w:rsidR="00B330AE" w:rsidRPr="002E13A6" w:rsidRDefault="00B330AE" w:rsidP="00B330AE">
            <w:pPr>
              <w:tabs>
                <w:tab w:val="left" w:pos="284"/>
                <w:tab w:val="left" w:pos="567"/>
              </w:tabs>
              <w:spacing w:line="240" w:lineRule="auto"/>
              <w:jc w:val="center"/>
              <w:rPr>
                <w:sz w:val="24"/>
                <w:szCs w:val="24"/>
                <w:lang w:val="en-US"/>
              </w:rPr>
            </w:pPr>
            <w:r w:rsidRPr="002E13A6">
              <w:rPr>
                <w:sz w:val="24"/>
                <w:szCs w:val="24"/>
                <w:lang w:val="en-US"/>
              </w:rPr>
              <w:t>2</w:t>
            </w:r>
          </w:p>
        </w:tc>
        <w:tc>
          <w:tcPr>
            <w:tcW w:w="9521" w:type="dxa"/>
          </w:tcPr>
          <w:p w14:paraId="661C4B30" w14:textId="5ECA5B96" w:rsidR="0057747D" w:rsidRPr="0057747D" w:rsidRDefault="0057747D" w:rsidP="0057747D">
            <w:pPr>
              <w:spacing w:line="240" w:lineRule="auto"/>
              <w:ind w:firstLine="453"/>
              <w:jc w:val="both"/>
              <w:rPr>
                <w:b/>
                <w:sz w:val="24"/>
                <w:szCs w:val="24"/>
              </w:rPr>
            </w:pPr>
            <w:r w:rsidRPr="0057747D">
              <w:rPr>
                <w:b/>
                <w:sz w:val="24"/>
                <w:szCs w:val="24"/>
              </w:rPr>
              <w:t>Сутність економічних ризиків</w:t>
            </w:r>
            <w:r w:rsidRPr="0057747D">
              <w:rPr>
                <w:b/>
                <w:bCs/>
                <w:sz w:val="24"/>
                <w:szCs w:val="24"/>
              </w:rPr>
              <w:t xml:space="preserve"> </w:t>
            </w:r>
            <w:r w:rsidRPr="0057747D">
              <w:rPr>
                <w:b/>
                <w:sz w:val="24"/>
                <w:szCs w:val="24"/>
              </w:rPr>
              <w:t>як невід’ємної риси підприємницької діяльності</w:t>
            </w:r>
            <w:r>
              <w:rPr>
                <w:b/>
                <w:sz w:val="24"/>
                <w:szCs w:val="24"/>
              </w:rPr>
              <w:t>.</w:t>
            </w:r>
          </w:p>
          <w:p w14:paraId="5AB5E0ED" w14:textId="6FEFBD96" w:rsidR="00B330AE" w:rsidRPr="002E13A6" w:rsidRDefault="0057747D" w:rsidP="0057747D">
            <w:pPr>
              <w:spacing w:line="240" w:lineRule="auto"/>
              <w:ind w:firstLine="453"/>
              <w:jc w:val="both"/>
              <w:rPr>
                <w:sz w:val="24"/>
                <w:szCs w:val="24"/>
              </w:rPr>
            </w:pPr>
            <w:r w:rsidRPr="0057747D">
              <w:rPr>
                <w:sz w:val="24"/>
                <w:szCs w:val="24"/>
              </w:rPr>
              <w:t>Визначення економічного ризику. Суб’єктивні та об’єктивні аспекти ризику. Структура ризику. Фактори ризику. Схильність до ризику та вразливість. Класифікація ризиків.  Особливості прояву ризику в сучасних умовах. Причини виникнення економічного ризику.</w:t>
            </w:r>
            <w:r w:rsidRPr="0057747D">
              <w:rPr>
                <w:bCs/>
                <w:sz w:val="24"/>
                <w:szCs w:val="24"/>
              </w:rPr>
              <w:t xml:space="preserve"> </w:t>
            </w:r>
            <w:r w:rsidRPr="0057747D">
              <w:rPr>
                <w:sz w:val="24"/>
                <w:szCs w:val="24"/>
              </w:rPr>
              <w:t>Ризик і успіх. Чинники впливу на ступінь ризику. Функції ризику в підприємницькій діяльності.</w:t>
            </w:r>
          </w:p>
        </w:tc>
      </w:tr>
      <w:tr w:rsidR="00B330AE" w:rsidRPr="002E13A6" w14:paraId="20954BF1" w14:textId="77777777" w:rsidTr="00620A89">
        <w:trPr>
          <w:trHeight w:val="20"/>
        </w:trPr>
        <w:tc>
          <w:tcPr>
            <w:tcW w:w="673" w:type="dxa"/>
            <w:vAlign w:val="center"/>
          </w:tcPr>
          <w:p w14:paraId="4958AAE0"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3</w:t>
            </w:r>
          </w:p>
        </w:tc>
        <w:tc>
          <w:tcPr>
            <w:tcW w:w="9521" w:type="dxa"/>
          </w:tcPr>
          <w:p w14:paraId="0FB92FA4" w14:textId="640C1DD9" w:rsidR="0057747D" w:rsidRPr="0057747D" w:rsidRDefault="0057747D" w:rsidP="0057747D">
            <w:pPr>
              <w:spacing w:line="240" w:lineRule="auto"/>
              <w:ind w:firstLine="851"/>
              <w:jc w:val="both"/>
              <w:rPr>
                <w:b/>
                <w:bCs/>
                <w:sz w:val="24"/>
                <w:szCs w:val="24"/>
              </w:rPr>
            </w:pPr>
            <w:r>
              <w:rPr>
                <w:b/>
                <w:bCs/>
                <w:sz w:val="24"/>
                <w:szCs w:val="24"/>
              </w:rPr>
              <w:t xml:space="preserve">Класифікація та </w:t>
            </w:r>
            <w:r w:rsidRPr="0057747D">
              <w:rPr>
                <w:b/>
                <w:bCs/>
                <w:sz w:val="24"/>
                <w:szCs w:val="24"/>
              </w:rPr>
              <w:t>види економічних ризиків</w:t>
            </w:r>
            <w:r>
              <w:rPr>
                <w:b/>
                <w:bCs/>
                <w:sz w:val="24"/>
                <w:szCs w:val="24"/>
              </w:rPr>
              <w:t>.</w:t>
            </w:r>
          </w:p>
          <w:p w14:paraId="34FB1D06" w14:textId="3A02A6E9" w:rsidR="00B330AE" w:rsidRPr="002E13A6" w:rsidRDefault="0057747D" w:rsidP="0057747D">
            <w:pPr>
              <w:spacing w:line="240" w:lineRule="auto"/>
              <w:ind w:firstLine="851"/>
              <w:jc w:val="both"/>
              <w:rPr>
                <w:sz w:val="24"/>
                <w:szCs w:val="24"/>
              </w:rPr>
            </w:pPr>
            <w:r w:rsidRPr="0057747D">
              <w:rPr>
                <w:b/>
                <w:sz w:val="24"/>
                <w:szCs w:val="24"/>
              </w:rPr>
              <w:t> </w:t>
            </w:r>
            <w:r w:rsidRPr="0057747D">
              <w:rPr>
                <w:sz w:val="24"/>
                <w:szCs w:val="24"/>
              </w:rPr>
              <w:t>Чисті ризики: природні, екологічні, політичні, технічні, виробничі, комерційні, інноваційні, ділові, ризики венчурних операцій, операційні, ризик придбання сировини і матеріалів. Спекулятивні ризики: фінансовий ризик та аспекти його прояву.</w:t>
            </w:r>
            <w:r>
              <w:rPr>
                <w:sz w:val="24"/>
                <w:szCs w:val="24"/>
              </w:rPr>
              <w:t xml:space="preserve"> Ризики ЗЕД. Некомерційні ризики. Фінансові та комерційні ризики.</w:t>
            </w:r>
          </w:p>
        </w:tc>
      </w:tr>
      <w:tr w:rsidR="00B330AE" w:rsidRPr="002E13A6" w14:paraId="07422911" w14:textId="77777777" w:rsidTr="00620A89">
        <w:trPr>
          <w:trHeight w:val="20"/>
        </w:trPr>
        <w:tc>
          <w:tcPr>
            <w:tcW w:w="673" w:type="dxa"/>
            <w:vAlign w:val="center"/>
          </w:tcPr>
          <w:p w14:paraId="1A8F3172"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4</w:t>
            </w:r>
          </w:p>
        </w:tc>
        <w:tc>
          <w:tcPr>
            <w:tcW w:w="9521" w:type="dxa"/>
          </w:tcPr>
          <w:p w14:paraId="7A15CB29" w14:textId="61B12B53" w:rsidR="0057747D" w:rsidRPr="0057747D" w:rsidRDefault="0057747D" w:rsidP="0057747D">
            <w:pPr>
              <w:spacing w:line="240" w:lineRule="auto"/>
              <w:ind w:firstLine="595"/>
              <w:jc w:val="both"/>
              <w:rPr>
                <w:b/>
                <w:sz w:val="24"/>
                <w:szCs w:val="24"/>
              </w:rPr>
            </w:pPr>
            <w:bookmarkStart w:id="1" w:name="_Toc60898134"/>
            <w:r w:rsidRPr="0057747D">
              <w:rPr>
                <w:b/>
                <w:sz w:val="24"/>
                <w:szCs w:val="24"/>
              </w:rPr>
              <w:t>Особисте ставлення людей до ризику</w:t>
            </w:r>
            <w:r>
              <w:rPr>
                <w:b/>
                <w:sz w:val="24"/>
                <w:szCs w:val="24"/>
              </w:rPr>
              <w:t>.</w:t>
            </w:r>
          </w:p>
          <w:bookmarkEnd w:id="1"/>
          <w:p w14:paraId="54EF9C0B" w14:textId="6C061E4C" w:rsidR="00B330AE" w:rsidRPr="0057747D" w:rsidRDefault="0057747D" w:rsidP="0057747D">
            <w:pPr>
              <w:spacing w:line="240" w:lineRule="auto"/>
              <w:ind w:firstLine="595"/>
              <w:jc w:val="both"/>
              <w:rPr>
                <w:sz w:val="24"/>
                <w:szCs w:val="24"/>
              </w:rPr>
            </w:pPr>
            <w:r w:rsidRPr="0057747D">
              <w:rPr>
                <w:sz w:val="24"/>
                <w:szCs w:val="24"/>
              </w:rPr>
              <w:t>Елементи теорії корисності і їх застосування для оцінки ставлення людей до ризику. Типи людей, виділені за ставленням до ризику. Плата за ризик. Винагорода за ризик. Керівники і їх поведінка в умовах ризику.</w:t>
            </w:r>
          </w:p>
        </w:tc>
      </w:tr>
      <w:tr w:rsidR="00B330AE" w:rsidRPr="002E13A6" w14:paraId="35A0D1CF" w14:textId="77777777" w:rsidTr="00620A89">
        <w:trPr>
          <w:trHeight w:val="20"/>
        </w:trPr>
        <w:tc>
          <w:tcPr>
            <w:tcW w:w="673" w:type="dxa"/>
            <w:vAlign w:val="center"/>
          </w:tcPr>
          <w:p w14:paraId="102E2734"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5</w:t>
            </w:r>
          </w:p>
        </w:tc>
        <w:tc>
          <w:tcPr>
            <w:tcW w:w="9521" w:type="dxa"/>
          </w:tcPr>
          <w:p w14:paraId="10CA08A8" w14:textId="611086B7" w:rsidR="0057747D" w:rsidRPr="0057747D" w:rsidRDefault="0057747D" w:rsidP="0057747D">
            <w:pPr>
              <w:spacing w:line="240" w:lineRule="auto"/>
              <w:ind w:firstLine="601"/>
              <w:jc w:val="both"/>
              <w:rPr>
                <w:b/>
                <w:sz w:val="24"/>
                <w:szCs w:val="24"/>
              </w:rPr>
            </w:pPr>
            <w:r>
              <w:rPr>
                <w:b/>
                <w:sz w:val="24"/>
                <w:szCs w:val="24"/>
              </w:rPr>
              <w:t>Якісний а</w:t>
            </w:r>
            <w:r w:rsidRPr="0057747D">
              <w:rPr>
                <w:b/>
                <w:sz w:val="24"/>
                <w:szCs w:val="24"/>
              </w:rPr>
              <w:t>наліз ризику</w:t>
            </w:r>
            <w:r>
              <w:rPr>
                <w:b/>
                <w:sz w:val="24"/>
                <w:szCs w:val="24"/>
              </w:rPr>
              <w:t>.</w:t>
            </w:r>
          </w:p>
          <w:p w14:paraId="5A1B688B" w14:textId="77777777" w:rsidR="0057747D" w:rsidRPr="0057747D" w:rsidRDefault="0057747D" w:rsidP="0057747D">
            <w:pPr>
              <w:spacing w:line="240" w:lineRule="auto"/>
              <w:ind w:firstLine="601"/>
              <w:jc w:val="both"/>
              <w:rPr>
                <w:bCs/>
                <w:sz w:val="24"/>
                <w:szCs w:val="24"/>
              </w:rPr>
            </w:pPr>
            <w:r w:rsidRPr="0057747D">
              <w:rPr>
                <w:sz w:val="24"/>
                <w:szCs w:val="24"/>
              </w:rPr>
              <w:t>Види аналізу ризику та його складові.</w:t>
            </w:r>
            <w:r w:rsidRPr="0057747D">
              <w:rPr>
                <w:bCs/>
                <w:sz w:val="24"/>
                <w:szCs w:val="24"/>
              </w:rPr>
              <w:t xml:space="preserve"> </w:t>
            </w:r>
            <w:r w:rsidRPr="0057747D">
              <w:rPr>
                <w:sz w:val="24"/>
                <w:szCs w:val="24"/>
              </w:rPr>
              <w:t xml:space="preserve">Фактори, що зумовлюють економічні ризики. Зони та рівні ризику. Взаємозв’язок прибутку і ризику. </w:t>
            </w:r>
            <w:r w:rsidRPr="0057747D">
              <w:rPr>
                <w:bCs/>
                <w:sz w:val="24"/>
                <w:szCs w:val="24"/>
              </w:rPr>
              <w:t>Загальні принципи та методи якісної оцінки ризику</w:t>
            </w:r>
          </w:p>
          <w:p w14:paraId="29156A6E" w14:textId="10C8DE64" w:rsidR="00B330AE" w:rsidRPr="002E13A6" w:rsidRDefault="0057747D" w:rsidP="00620A89">
            <w:pPr>
              <w:spacing w:line="240" w:lineRule="auto"/>
              <w:ind w:firstLine="601"/>
              <w:jc w:val="both"/>
              <w:rPr>
                <w:sz w:val="24"/>
                <w:szCs w:val="24"/>
              </w:rPr>
            </w:pPr>
            <w:r w:rsidRPr="0057747D">
              <w:rPr>
                <w:sz w:val="24"/>
                <w:szCs w:val="24"/>
              </w:rPr>
              <w:t>Системний аналіз ризику в економіці та підприємництві. Процес прийняття економічних рішень з урахуванням ризику. Аналіз ризикованості підприємства на підставі показників фінансового стану. Ризикотворні чинники. Характеристика основних зон ризику. Причини виникнення основних видів господарських ризиків.</w:t>
            </w:r>
          </w:p>
        </w:tc>
      </w:tr>
      <w:tr w:rsidR="00B330AE" w:rsidRPr="002E13A6" w14:paraId="2FF4F1BF" w14:textId="77777777" w:rsidTr="00620A89">
        <w:trPr>
          <w:trHeight w:val="20"/>
        </w:trPr>
        <w:tc>
          <w:tcPr>
            <w:tcW w:w="673" w:type="dxa"/>
            <w:vAlign w:val="center"/>
          </w:tcPr>
          <w:p w14:paraId="759DAF7D"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6</w:t>
            </w:r>
          </w:p>
        </w:tc>
        <w:tc>
          <w:tcPr>
            <w:tcW w:w="9521" w:type="dxa"/>
          </w:tcPr>
          <w:p w14:paraId="552B4FF1" w14:textId="09547F9C" w:rsidR="00620A89" w:rsidRPr="00620A89" w:rsidRDefault="00620A89" w:rsidP="00620A89">
            <w:pPr>
              <w:spacing w:line="240" w:lineRule="auto"/>
              <w:ind w:firstLine="851"/>
              <w:jc w:val="both"/>
              <w:rPr>
                <w:b/>
                <w:bCs/>
                <w:sz w:val="24"/>
                <w:szCs w:val="24"/>
              </w:rPr>
            </w:pPr>
            <w:r w:rsidRPr="00620A89">
              <w:rPr>
                <w:b/>
                <w:bCs/>
                <w:sz w:val="24"/>
                <w:szCs w:val="24"/>
              </w:rPr>
              <w:t>Кількісний аналіз ризику</w:t>
            </w:r>
            <w:r>
              <w:rPr>
                <w:b/>
                <w:bCs/>
                <w:sz w:val="24"/>
                <w:szCs w:val="24"/>
              </w:rPr>
              <w:t>.</w:t>
            </w:r>
          </w:p>
          <w:p w14:paraId="79A6B6F9" w14:textId="77777777" w:rsidR="00620A89" w:rsidRPr="00620A89" w:rsidRDefault="00620A89" w:rsidP="00620A89">
            <w:pPr>
              <w:spacing w:line="240" w:lineRule="auto"/>
              <w:ind w:firstLine="851"/>
              <w:jc w:val="both"/>
              <w:rPr>
                <w:sz w:val="24"/>
                <w:szCs w:val="24"/>
              </w:rPr>
            </w:pPr>
            <w:r w:rsidRPr="00620A89">
              <w:rPr>
                <w:sz w:val="24"/>
                <w:szCs w:val="24"/>
              </w:rPr>
              <w:t>Метод аналогій. Аналіз чутливості. Аналіз ризику методами імітаційного моделювання. Аналіз ризику можливих збитків. Загальні підходи до кількісного оцінювання ступеня ризику. Імовірність як один із підходів до оцінювання ступеня ризику. Кількісні показники ступеня ризику в абсолютному вираженні. Кількісні показники ступеня ризику у відносному вираженні.</w:t>
            </w:r>
            <w:r w:rsidRPr="00620A89">
              <w:rPr>
                <w:bCs/>
                <w:sz w:val="24"/>
                <w:szCs w:val="24"/>
              </w:rPr>
              <w:t xml:space="preserve"> </w:t>
            </w:r>
          </w:p>
          <w:p w14:paraId="0BC67A47" w14:textId="77777777" w:rsidR="00620A89" w:rsidRPr="00620A89" w:rsidRDefault="00620A89" w:rsidP="00620A89">
            <w:pPr>
              <w:spacing w:line="240" w:lineRule="auto"/>
              <w:ind w:firstLine="851"/>
              <w:jc w:val="both"/>
              <w:rPr>
                <w:sz w:val="24"/>
                <w:szCs w:val="24"/>
              </w:rPr>
            </w:pPr>
            <w:r w:rsidRPr="00620A89">
              <w:rPr>
                <w:sz w:val="24"/>
                <w:szCs w:val="24"/>
              </w:rPr>
              <w:t>Імовірні втрати у процесі здійснення підприємницької діяльності. Ступінь ризику. Система показників абсолютного та відносного вимірювання ризику. Крива ризику та процес її побудови.</w:t>
            </w:r>
          </w:p>
          <w:p w14:paraId="1E2FEF1D" w14:textId="09B035A7" w:rsidR="00B330AE" w:rsidRPr="002E13A6" w:rsidRDefault="00620A89" w:rsidP="00620A89">
            <w:pPr>
              <w:spacing w:line="240" w:lineRule="auto"/>
              <w:ind w:firstLine="851"/>
              <w:jc w:val="both"/>
              <w:rPr>
                <w:sz w:val="24"/>
                <w:szCs w:val="24"/>
              </w:rPr>
            </w:pPr>
            <w:r w:rsidRPr="00620A89">
              <w:rPr>
                <w:sz w:val="24"/>
                <w:szCs w:val="24"/>
              </w:rPr>
              <w:t>Методи кількісного оцінювання ризиків. Переваги й недоліки основних методів кількісного оцінювання підприємницьких ризиків.</w:t>
            </w:r>
          </w:p>
        </w:tc>
      </w:tr>
      <w:tr w:rsidR="00B330AE" w:rsidRPr="002E13A6" w14:paraId="0305E609" w14:textId="77777777" w:rsidTr="00620A89">
        <w:trPr>
          <w:trHeight w:val="20"/>
        </w:trPr>
        <w:tc>
          <w:tcPr>
            <w:tcW w:w="673" w:type="dxa"/>
            <w:vAlign w:val="center"/>
          </w:tcPr>
          <w:p w14:paraId="62F8F6C4" w14:textId="52A6F2AA" w:rsidR="00B330AE" w:rsidRPr="002E13A6" w:rsidRDefault="004C3FBC" w:rsidP="00B330AE">
            <w:pPr>
              <w:tabs>
                <w:tab w:val="left" w:pos="284"/>
                <w:tab w:val="left" w:pos="567"/>
              </w:tabs>
              <w:spacing w:line="240" w:lineRule="auto"/>
              <w:jc w:val="center"/>
              <w:rPr>
                <w:sz w:val="24"/>
                <w:szCs w:val="24"/>
              </w:rPr>
            </w:pPr>
            <w:r>
              <w:rPr>
                <w:sz w:val="24"/>
                <w:szCs w:val="24"/>
              </w:rPr>
              <w:t>7</w:t>
            </w:r>
          </w:p>
        </w:tc>
        <w:tc>
          <w:tcPr>
            <w:tcW w:w="9521" w:type="dxa"/>
          </w:tcPr>
          <w:p w14:paraId="2FCF6A63" w14:textId="47A8143C" w:rsidR="00620A89" w:rsidRPr="00620A89" w:rsidRDefault="004C3FBC" w:rsidP="00620A89">
            <w:pPr>
              <w:spacing w:line="240" w:lineRule="auto"/>
              <w:ind w:firstLine="851"/>
              <w:jc w:val="both"/>
              <w:rPr>
                <w:b/>
                <w:sz w:val="24"/>
                <w:szCs w:val="24"/>
              </w:rPr>
            </w:pPr>
            <w:r>
              <w:rPr>
                <w:b/>
                <w:sz w:val="24"/>
                <w:szCs w:val="24"/>
              </w:rPr>
              <w:t>Основи ризик-менеджменту</w:t>
            </w:r>
          </w:p>
          <w:p w14:paraId="41FC318E" w14:textId="4629F716" w:rsidR="00B330AE" w:rsidRPr="009D11D3" w:rsidRDefault="004C3FBC" w:rsidP="004C3FBC">
            <w:pPr>
              <w:spacing w:line="240" w:lineRule="auto"/>
              <w:ind w:firstLine="851"/>
              <w:jc w:val="both"/>
              <w:rPr>
                <w:sz w:val="24"/>
                <w:szCs w:val="24"/>
              </w:rPr>
            </w:pPr>
            <w:r w:rsidRPr="004C3FBC">
              <w:rPr>
                <w:sz w:val="24"/>
                <w:szCs w:val="24"/>
              </w:rPr>
              <w:t>Загальні положення ризик-менеджменту та його структурна схема. Розвиток концепції ризик-менеджменту. Методи</w:t>
            </w:r>
            <w:r>
              <w:rPr>
                <w:sz w:val="24"/>
                <w:szCs w:val="24"/>
              </w:rPr>
              <w:t xml:space="preserve"> </w:t>
            </w:r>
            <w:r w:rsidRPr="004C3FBC">
              <w:rPr>
                <w:sz w:val="24"/>
                <w:szCs w:val="24"/>
              </w:rPr>
              <w:t>управління економічними ризиками та оцінка ефективності їх застосування. Стратегічне планування та прогнозування</w:t>
            </w:r>
            <w:r>
              <w:rPr>
                <w:sz w:val="24"/>
                <w:szCs w:val="24"/>
              </w:rPr>
              <w:t xml:space="preserve"> </w:t>
            </w:r>
            <w:r w:rsidRPr="004C3FBC">
              <w:rPr>
                <w:sz w:val="24"/>
                <w:szCs w:val="24"/>
              </w:rPr>
              <w:t>економічного ризику на підприємстві.</w:t>
            </w:r>
          </w:p>
        </w:tc>
      </w:tr>
      <w:tr w:rsidR="004C3FBC" w:rsidRPr="002E13A6" w14:paraId="6F2F4339" w14:textId="77777777" w:rsidTr="00620A89">
        <w:trPr>
          <w:trHeight w:val="20"/>
        </w:trPr>
        <w:tc>
          <w:tcPr>
            <w:tcW w:w="673" w:type="dxa"/>
            <w:vAlign w:val="center"/>
          </w:tcPr>
          <w:p w14:paraId="373AFDAF" w14:textId="69B85400" w:rsidR="004C3FBC" w:rsidRPr="002E13A6" w:rsidRDefault="004C3FBC" w:rsidP="00B330AE">
            <w:pPr>
              <w:tabs>
                <w:tab w:val="left" w:pos="284"/>
                <w:tab w:val="left" w:pos="567"/>
              </w:tabs>
              <w:spacing w:line="240" w:lineRule="auto"/>
              <w:jc w:val="center"/>
              <w:rPr>
                <w:sz w:val="24"/>
                <w:szCs w:val="24"/>
              </w:rPr>
            </w:pPr>
            <w:r>
              <w:rPr>
                <w:sz w:val="24"/>
                <w:szCs w:val="24"/>
              </w:rPr>
              <w:t>8</w:t>
            </w:r>
          </w:p>
        </w:tc>
        <w:tc>
          <w:tcPr>
            <w:tcW w:w="9521" w:type="dxa"/>
          </w:tcPr>
          <w:p w14:paraId="2C2EDEE5" w14:textId="77777777" w:rsidR="004C3FBC" w:rsidRPr="004C3FBC" w:rsidRDefault="004C3FBC" w:rsidP="004C3FBC">
            <w:pPr>
              <w:spacing w:line="240" w:lineRule="auto"/>
              <w:ind w:firstLine="851"/>
              <w:jc w:val="both"/>
              <w:rPr>
                <w:b/>
                <w:sz w:val="24"/>
                <w:szCs w:val="24"/>
              </w:rPr>
            </w:pPr>
            <w:r w:rsidRPr="004C3FBC">
              <w:rPr>
                <w:b/>
                <w:sz w:val="24"/>
                <w:szCs w:val="24"/>
              </w:rPr>
              <w:t>Методи вимірювання економічних ризиків для зниження ступеня ризику.</w:t>
            </w:r>
          </w:p>
          <w:p w14:paraId="69B0E5AC" w14:textId="772C7D38" w:rsidR="004C3FBC" w:rsidRPr="004C3FBC" w:rsidRDefault="004C3FBC" w:rsidP="004C3FBC">
            <w:pPr>
              <w:spacing w:line="240" w:lineRule="auto"/>
              <w:ind w:firstLine="851"/>
              <w:jc w:val="both"/>
              <w:rPr>
                <w:sz w:val="24"/>
                <w:szCs w:val="24"/>
              </w:rPr>
            </w:pPr>
            <w:r w:rsidRPr="004C3FBC">
              <w:rPr>
                <w:sz w:val="24"/>
                <w:szCs w:val="24"/>
              </w:rPr>
              <w:t>Основні прийоми зниження ступеню ризику. Диверсифікація ризику, її види, сфери застосування. Передача (трансфер) ризику. Типи і види контрактів. Страхування, його сутність, види. Хеджування як форма страхування валютних та цінових ризиків. Самострахування.</w:t>
            </w:r>
          </w:p>
          <w:p w14:paraId="6D22E81B" w14:textId="57622E91" w:rsidR="004C3FBC" w:rsidRPr="00620A89" w:rsidRDefault="004C3FBC" w:rsidP="004C3FBC">
            <w:pPr>
              <w:spacing w:line="240" w:lineRule="auto"/>
              <w:ind w:firstLine="851"/>
              <w:jc w:val="both"/>
              <w:rPr>
                <w:b/>
                <w:sz w:val="24"/>
                <w:szCs w:val="24"/>
              </w:rPr>
            </w:pPr>
            <w:r w:rsidRPr="004C3FBC">
              <w:rPr>
                <w:sz w:val="24"/>
                <w:szCs w:val="24"/>
              </w:rPr>
              <w:t>Методи формування резервів. Лімітування, його сутність, сфера застосування. Придбання додаткової інформації для прийняття рішень щодо зниження ризику. Інші заходи зниження ризику.</w:t>
            </w:r>
          </w:p>
        </w:tc>
      </w:tr>
      <w:tr w:rsidR="00B330AE" w:rsidRPr="002E13A6" w14:paraId="3586FE3E" w14:textId="77777777" w:rsidTr="00620A89">
        <w:trPr>
          <w:trHeight w:val="20"/>
        </w:trPr>
        <w:tc>
          <w:tcPr>
            <w:tcW w:w="673" w:type="dxa"/>
            <w:vAlign w:val="center"/>
          </w:tcPr>
          <w:p w14:paraId="1456ABC2" w14:textId="77777777" w:rsidR="00B330AE" w:rsidRPr="002E13A6" w:rsidRDefault="00B330AE" w:rsidP="00B330AE">
            <w:pPr>
              <w:tabs>
                <w:tab w:val="left" w:pos="284"/>
                <w:tab w:val="left" w:pos="567"/>
              </w:tabs>
              <w:spacing w:line="240" w:lineRule="auto"/>
              <w:jc w:val="center"/>
              <w:rPr>
                <w:sz w:val="24"/>
                <w:szCs w:val="24"/>
              </w:rPr>
            </w:pPr>
            <w:r w:rsidRPr="002E13A6">
              <w:rPr>
                <w:sz w:val="24"/>
                <w:szCs w:val="24"/>
              </w:rPr>
              <w:t>9</w:t>
            </w:r>
          </w:p>
        </w:tc>
        <w:tc>
          <w:tcPr>
            <w:tcW w:w="9521" w:type="dxa"/>
          </w:tcPr>
          <w:p w14:paraId="761CEAE6" w14:textId="77777777" w:rsidR="00620A89" w:rsidRPr="00620A89" w:rsidRDefault="00620A89" w:rsidP="00620A89">
            <w:pPr>
              <w:spacing w:line="240" w:lineRule="auto"/>
              <w:ind w:firstLine="851"/>
              <w:jc w:val="both"/>
              <w:rPr>
                <w:b/>
                <w:bCs/>
                <w:sz w:val="24"/>
                <w:szCs w:val="24"/>
              </w:rPr>
            </w:pPr>
            <w:r w:rsidRPr="00620A89">
              <w:rPr>
                <w:b/>
                <w:bCs/>
                <w:sz w:val="24"/>
                <w:szCs w:val="24"/>
              </w:rPr>
              <w:t>Урахування ризику при прийнятті управлінських рішень</w:t>
            </w:r>
          </w:p>
          <w:p w14:paraId="1F30FDD8" w14:textId="0BF28BDC" w:rsidR="00B330AE" w:rsidRPr="009D11D3" w:rsidRDefault="00620A89" w:rsidP="00620A89">
            <w:pPr>
              <w:spacing w:line="240" w:lineRule="auto"/>
              <w:ind w:firstLine="851"/>
              <w:jc w:val="both"/>
              <w:rPr>
                <w:sz w:val="24"/>
                <w:szCs w:val="24"/>
              </w:rPr>
            </w:pPr>
            <w:r w:rsidRPr="00620A89">
              <w:rPr>
                <w:sz w:val="24"/>
                <w:szCs w:val="24"/>
              </w:rPr>
              <w:t xml:space="preserve">Управління і ризик: основні поняття. Критерії Байєса й Лапласа. Прийняття рішень в умовах неповної поінформованості про характеристики економічного середовища. Прийняття рішень з урахуванням ризику. Використання експерименту як чинника зниження ризику. Прийняття рішень в умовах конфліктної ситуації. </w:t>
            </w:r>
          </w:p>
        </w:tc>
      </w:tr>
    </w:tbl>
    <w:p w14:paraId="1AC5D84C" w14:textId="3D34593C" w:rsidR="00B330AE" w:rsidRDefault="00B330AE" w:rsidP="00B330AE"/>
    <w:p w14:paraId="4D050CF8" w14:textId="59264337" w:rsidR="004A6336" w:rsidRDefault="004A6336" w:rsidP="004A6336">
      <w:pPr>
        <w:pStyle w:val="1"/>
        <w:spacing w:line="240" w:lineRule="auto"/>
      </w:pPr>
      <w:bookmarkStart w:id="2" w:name="_GoBack"/>
      <w:bookmarkEnd w:id="2"/>
      <w:r w:rsidRPr="004472C0">
        <w:t>Самостійна робота студента</w:t>
      </w:r>
    </w:p>
    <w:p w14:paraId="51E05C02" w14:textId="10E84D67" w:rsidR="00673451" w:rsidRDefault="00673451" w:rsidP="00673451">
      <w:pPr>
        <w:jc w:val="center"/>
        <w:rPr>
          <w:b/>
          <w:bCs/>
        </w:rPr>
      </w:pPr>
      <w:r w:rsidRPr="003161A7">
        <w:rPr>
          <w:b/>
          <w:bCs/>
        </w:rPr>
        <w:t>Практичні заняття</w:t>
      </w:r>
      <w:r>
        <w:rPr>
          <w:b/>
          <w:bCs/>
        </w:rPr>
        <w:t xml:space="preserve"> та самостійна робота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3"/>
        <w:gridCol w:w="5082"/>
        <w:gridCol w:w="2304"/>
        <w:gridCol w:w="2265"/>
      </w:tblGrid>
      <w:tr w:rsidR="00673451" w:rsidRPr="00673451" w14:paraId="18B8CEF1" w14:textId="0F3AE9B0" w:rsidTr="00692684">
        <w:trPr>
          <w:trHeight w:val="20"/>
        </w:trPr>
        <w:tc>
          <w:tcPr>
            <w:tcW w:w="543" w:type="dxa"/>
            <w:vAlign w:val="center"/>
          </w:tcPr>
          <w:p w14:paraId="463DFB03" w14:textId="77777777" w:rsidR="00673451" w:rsidRPr="00673451" w:rsidRDefault="00673451" w:rsidP="00E844D3">
            <w:pPr>
              <w:jc w:val="center"/>
              <w:rPr>
                <w:sz w:val="24"/>
                <w:szCs w:val="24"/>
              </w:rPr>
            </w:pPr>
            <w:r w:rsidRPr="00673451">
              <w:rPr>
                <w:sz w:val="24"/>
                <w:szCs w:val="24"/>
              </w:rPr>
              <w:t>№ з/п</w:t>
            </w:r>
          </w:p>
        </w:tc>
        <w:tc>
          <w:tcPr>
            <w:tcW w:w="5082" w:type="dxa"/>
            <w:vAlign w:val="center"/>
          </w:tcPr>
          <w:p w14:paraId="52D38C43" w14:textId="25526BC9" w:rsidR="00673451" w:rsidRPr="00673451" w:rsidRDefault="00673451" w:rsidP="00E844D3">
            <w:pPr>
              <w:jc w:val="center"/>
              <w:rPr>
                <w:sz w:val="24"/>
                <w:szCs w:val="24"/>
              </w:rPr>
            </w:pPr>
            <w:r>
              <w:rPr>
                <w:sz w:val="24"/>
                <w:szCs w:val="24"/>
              </w:rPr>
              <w:t>Т</w:t>
            </w:r>
            <w:r w:rsidRPr="00673451">
              <w:rPr>
                <w:sz w:val="24"/>
                <w:szCs w:val="24"/>
              </w:rPr>
              <w:t>ем</w:t>
            </w:r>
            <w:r>
              <w:rPr>
                <w:sz w:val="24"/>
                <w:szCs w:val="24"/>
              </w:rPr>
              <w:t>и практичних</w:t>
            </w:r>
            <w:r w:rsidRPr="00673451">
              <w:rPr>
                <w:sz w:val="24"/>
                <w:szCs w:val="24"/>
              </w:rPr>
              <w:t xml:space="preserve"> занят</w:t>
            </w:r>
            <w:r w:rsidR="007937D7">
              <w:rPr>
                <w:sz w:val="24"/>
                <w:szCs w:val="24"/>
              </w:rPr>
              <w:t>ь</w:t>
            </w:r>
            <w:r w:rsidRPr="00673451">
              <w:rPr>
                <w:sz w:val="24"/>
                <w:szCs w:val="24"/>
              </w:rPr>
              <w:t xml:space="preserve"> та перелік основних питань</w:t>
            </w:r>
          </w:p>
        </w:tc>
        <w:tc>
          <w:tcPr>
            <w:tcW w:w="2304" w:type="dxa"/>
          </w:tcPr>
          <w:p w14:paraId="6223CB5E" w14:textId="3F438E85" w:rsidR="00673451" w:rsidRPr="00673451" w:rsidRDefault="00673451" w:rsidP="00E844D3">
            <w:pPr>
              <w:jc w:val="center"/>
              <w:rPr>
                <w:sz w:val="24"/>
                <w:szCs w:val="24"/>
              </w:rPr>
            </w:pPr>
            <w:r>
              <w:rPr>
                <w:sz w:val="24"/>
                <w:szCs w:val="24"/>
              </w:rPr>
              <w:t>Завдання на самостійну роботу</w:t>
            </w:r>
          </w:p>
        </w:tc>
        <w:tc>
          <w:tcPr>
            <w:tcW w:w="2265" w:type="dxa"/>
          </w:tcPr>
          <w:p w14:paraId="123DCB77" w14:textId="61250EDE" w:rsidR="00673451" w:rsidRPr="00673451" w:rsidRDefault="00673451" w:rsidP="00E844D3">
            <w:pPr>
              <w:jc w:val="center"/>
              <w:rPr>
                <w:sz w:val="24"/>
                <w:szCs w:val="24"/>
              </w:rPr>
            </w:pPr>
            <w:r>
              <w:rPr>
                <w:sz w:val="24"/>
                <w:szCs w:val="24"/>
              </w:rPr>
              <w:t>Термін виконання</w:t>
            </w:r>
          </w:p>
        </w:tc>
      </w:tr>
      <w:tr w:rsidR="00673451" w:rsidRPr="00673451" w14:paraId="0D41E666" w14:textId="67B34070" w:rsidTr="00692684">
        <w:trPr>
          <w:trHeight w:val="20"/>
        </w:trPr>
        <w:tc>
          <w:tcPr>
            <w:tcW w:w="543" w:type="dxa"/>
            <w:vAlign w:val="center"/>
          </w:tcPr>
          <w:p w14:paraId="04E7BCE9" w14:textId="77777777" w:rsidR="00673451" w:rsidRPr="00673451" w:rsidRDefault="00673451" w:rsidP="00E844D3">
            <w:pPr>
              <w:tabs>
                <w:tab w:val="left" w:pos="284"/>
                <w:tab w:val="left" w:pos="567"/>
              </w:tabs>
              <w:jc w:val="center"/>
              <w:rPr>
                <w:sz w:val="24"/>
                <w:szCs w:val="24"/>
              </w:rPr>
            </w:pPr>
            <w:r w:rsidRPr="00673451">
              <w:rPr>
                <w:sz w:val="24"/>
                <w:szCs w:val="24"/>
              </w:rPr>
              <w:t>1</w:t>
            </w:r>
          </w:p>
        </w:tc>
        <w:tc>
          <w:tcPr>
            <w:tcW w:w="5082" w:type="dxa"/>
          </w:tcPr>
          <w:p w14:paraId="6D970E9F" w14:textId="77777777" w:rsidR="002B4D73" w:rsidRPr="002B4D73" w:rsidRDefault="002B4D73" w:rsidP="002B4D73">
            <w:pPr>
              <w:tabs>
                <w:tab w:val="left" w:pos="163"/>
                <w:tab w:val="left" w:pos="305"/>
              </w:tabs>
              <w:ind w:firstLine="21"/>
              <w:jc w:val="both"/>
              <w:rPr>
                <w:b/>
                <w:sz w:val="24"/>
                <w:szCs w:val="24"/>
              </w:rPr>
            </w:pPr>
            <w:r w:rsidRPr="002B4D73">
              <w:rPr>
                <w:b/>
                <w:sz w:val="24"/>
                <w:szCs w:val="24"/>
              </w:rPr>
              <w:t>Невизначеність як першопричина ризику підприємницької діяльності</w:t>
            </w:r>
          </w:p>
          <w:p w14:paraId="5718E6E4" w14:textId="77777777" w:rsidR="002B4D73" w:rsidRPr="002B4D73" w:rsidRDefault="002B4D73" w:rsidP="002B4D73">
            <w:pPr>
              <w:tabs>
                <w:tab w:val="left" w:pos="163"/>
                <w:tab w:val="left" w:pos="305"/>
              </w:tabs>
              <w:ind w:firstLine="21"/>
              <w:jc w:val="both"/>
              <w:rPr>
                <w:b/>
                <w:sz w:val="24"/>
                <w:szCs w:val="24"/>
                <w:u w:val="single"/>
              </w:rPr>
            </w:pPr>
            <w:r w:rsidRPr="002B4D73">
              <w:rPr>
                <w:b/>
                <w:sz w:val="24"/>
                <w:szCs w:val="24"/>
                <w:u w:val="single"/>
              </w:rPr>
              <w:t>Основні питання:</w:t>
            </w:r>
          </w:p>
          <w:p w14:paraId="715E9FDA" w14:textId="77777777" w:rsidR="002B4D73" w:rsidRPr="002B4D73" w:rsidRDefault="002B4D73" w:rsidP="002B4D73">
            <w:pPr>
              <w:tabs>
                <w:tab w:val="left" w:pos="163"/>
                <w:tab w:val="left" w:pos="305"/>
              </w:tabs>
              <w:ind w:firstLine="21"/>
              <w:jc w:val="both"/>
              <w:rPr>
                <w:sz w:val="24"/>
                <w:szCs w:val="24"/>
              </w:rPr>
            </w:pPr>
            <w:r w:rsidRPr="002B4D73">
              <w:rPr>
                <w:sz w:val="24"/>
                <w:szCs w:val="24"/>
              </w:rPr>
              <w:t>1. Сутність і види невизначеності.</w:t>
            </w:r>
          </w:p>
          <w:p w14:paraId="56276508" w14:textId="77777777" w:rsidR="002B4D73" w:rsidRPr="002B4D73" w:rsidRDefault="002B4D73" w:rsidP="002B4D73">
            <w:pPr>
              <w:tabs>
                <w:tab w:val="left" w:pos="163"/>
                <w:tab w:val="left" w:pos="305"/>
              </w:tabs>
              <w:ind w:firstLine="21"/>
              <w:jc w:val="both"/>
              <w:rPr>
                <w:sz w:val="24"/>
                <w:szCs w:val="24"/>
              </w:rPr>
            </w:pPr>
            <w:r w:rsidRPr="002B4D73">
              <w:rPr>
                <w:sz w:val="24"/>
                <w:szCs w:val="24"/>
              </w:rPr>
              <w:t xml:space="preserve">2. Причини невизначеності. </w:t>
            </w:r>
            <w:r w:rsidRPr="002B4D73">
              <w:rPr>
                <w:sz w:val="24"/>
                <w:szCs w:val="24"/>
              </w:rPr>
              <w:tab/>
            </w:r>
          </w:p>
          <w:p w14:paraId="099AA894" w14:textId="405BC10B" w:rsidR="00673451" w:rsidRPr="00673451" w:rsidRDefault="002B4D73" w:rsidP="002B4D73">
            <w:pPr>
              <w:tabs>
                <w:tab w:val="left" w:pos="163"/>
                <w:tab w:val="left" w:pos="305"/>
              </w:tabs>
              <w:spacing w:line="240" w:lineRule="auto"/>
              <w:ind w:left="21"/>
              <w:contextualSpacing/>
              <w:jc w:val="both"/>
              <w:rPr>
                <w:sz w:val="24"/>
                <w:szCs w:val="24"/>
              </w:rPr>
            </w:pPr>
            <w:r w:rsidRPr="002B4D73">
              <w:rPr>
                <w:sz w:val="24"/>
                <w:szCs w:val="24"/>
              </w:rPr>
              <w:t>3. Прийняття рішень в умовах невизначеності й ризику.</w:t>
            </w:r>
          </w:p>
        </w:tc>
        <w:tc>
          <w:tcPr>
            <w:tcW w:w="2304" w:type="dxa"/>
          </w:tcPr>
          <w:p w14:paraId="20C60556" w14:textId="77777777" w:rsidR="002B4D73" w:rsidRDefault="00673451" w:rsidP="002B4D73">
            <w:pPr>
              <w:tabs>
                <w:tab w:val="left" w:pos="169"/>
              </w:tabs>
              <w:rPr>
                <w:sz w:val="24"/>
                <w:szCs w:val="24"/>
              </w:rPr>
            </w:pPr>
            <w:r w:rsidRPr="002B4D73">
              <w:rPr>
                <w:sz w:val="24"/>
                <w:szCs w:val="24"/>
              </w:rPr>
              <w:t>Скласти опорний конспект з теми.</w:t>
            </w:r>
          </w:p>
          <w:p w14:paraId="4DE37BA7" w14:textId="2E8E364D" w:rsidR="00673451" w:rsidRPr="002B4D73" w:rsidRDefault="002B4D73" w:rsidP="00A001FE">
            <w:pPr>
              <w:tabs>
                <w:tab w:val="left" w:pos="169"/>
              </w:tabs>
              <w:jc w:val="center"/>
              <w:rPr>
                <w:sz w:val="24"/>
                <w:szCs w:val="24"/>
              </w:rPr>
            </w:pPr>
            <w:r w:rsidRPr="002B4D73">
              <w:rPr>
                <w:sz w:val="24"/>
                <w:szCs w:val="24"/>
              </w:rPr>
              <w:t>Підготувати доповіді на теми:</w:t>
            </w:r>
          </w:p>
          <w:p w14:paraId="1A2D8AF2" w14:textId="77777777" w:rsidR="002B4D73" w:rsidRPr="002B4D73" w:rsidRDefault="002B4D73" w:rsidP="002B4D73">
            <w:pPr>
              <w:tabs>
                <w:tab w:val="left" w:pos="169"/>
              </w:tabs>
              <w:rPr>
                <w:sz w:val="24"/>
                <w:szCs w:val="24"/>
              </w:rPr>
            </w:pPr>
            <w:r w:rsidRPr="002B4D73">
              <w:rPr>
                <w:sz w:val="24"/>
                <w:szCs w:val="24"/>
              </w:rPr>
              <w:t>1. Невизначеність як джерело виникнення підприємницьких ризиків.</w:t>
            </w:r>
          </w:p>
          <w:p w14:paraId="60382587" w14:textId="77777777" w:rsidR="002B4D73" w:rsidRPr="002B4D73" w:rsidRDefault="002B4D73" w:rsidP="00BD5305">
            <w:pPr>
              <w:tabs>
                <w:tab w:val="left" w:pos="169"/>
              </w:tabs>
              <w:rPr>
                <w:sz w:val="24"/>
                <w:szCs w:val="24"/>
              </w:rPr>
            </w:pPr>
            <w:r w:rsidRPr="002B4D73">
              <w:rPr>
                <w:sz w:val="24"/>
                <w:szCs w:val="24"/>
              </w:rPr>
              <w:t>2. Особливості функціонування підприємств в умовах невизначеності.</w:t>
            </w:r>
          </w:p>
          <w:p w14:paraId="62BBE8F8" w14:textId="67C77427" w:rsidR="00673451" w:rsidRPr="002B4D73" w:rsidRDefault="002B4D73" w:rsidP="00BD5305">
            <w:pPr>
              <w:tabs>
                <w:tab w:val="left" w:pos="169"/>
              </w:tabs>
              <w:rPr>
                <w:sz w:val="24"/>
                <w:szCs w:val="24"/>
              </w:rPr>
            </w:pPr>
            <w:r w:rsidRPr="002B4D73">
              <w:rPr>
                <w:sz w:val="24"/>
                <w:szCs w:val="24"/>
              </w:rPr>
              <w:t>3. Критерії оптимальності за умов повної невизначеності.</w:t>
            </w:r>
          </w:p>
        </w:tc>
        <w:tc>
          <w:tcPr>
            <w:tcW w:w="2265" w:type="dxa"/>
          </w:tcPr>
          <w:p w14:paraId="5DE55B97" w14:textId="7C4FD366" w:rsidR="00673451" w:rsidRPr="00673451" w:rsidRDefault="00673451" w:rsidP="00B8778D">
            <w:pPr>
              <w:tabs>
                <w:tab w:val="left" w:pos="117"/>
              </w:tabs>
              <w:jc w:val="both"/>
              <w:rPr>
                <w:bCs/>
                <w:sz w:val="24"/>
                <w:szCs w:val="24"/>
              </w:rPr>
            </w:pPr>
            <w:r w:rsidRPr="00673451">
              <w:rPr>
                <w:bCs/>
                <w:sz w:val="24"/>
                <w:szCs w:val="24"/>
              </w:rPr>
              <w:t>1</w:t>
            </w:r>
            <w:r w:rsidR="008C7F9A">
              <w:rPr>
                <w:bCs/>
                <w:sz w:val="24"/>
                <w:szCs w:val="24"/>
                <w:lang w:val="ru-RU"/>
              </w:rPr>
              <w:t>-2</w:t>
            </w:r>
            <w:r w:rsidRPr="00673451">
              <w:rPr>
                <w:bCs/>
                <w:sz w:val="24"/>
                <w:szCs w:val="24"/>
              </w:rPr>
              <w:t xml:space="preserve"> тиждень навчання</w:t>
            </w:r>
          </w:p>
        </w:tc>
      </w:tr>
      <w:tr w:rsidR="00673451" w:rsidRPr="00673451" w14:paraId="5A429908" w14:textId="42F7A678" w:rsidTr="00692684">
        <w:trPr>
          <w:trHeight w:val="20"/>
        </w:trPr>
        <w:tc>
          <w:tcPr>
            <w:tcW w:w="543" w:type="dxa"/>
            <w:vAlign w:val="center"/>
          </w:tcPr>
          <w:p w14:paraId="3430861C" w14:textId="77777777" w:rsidR="00673451" w:rsidRPr="00673451" w:rsidRDefault="00673451" w:rsidP="00E844D3">
            <w:pPr>
              <w:tabs>
                <w:tab w:val="left" w:pos="284"/>
                <w:tab w:val="left" w:pos="567"/>
              </w:tabs>
              <w:jc w:val="center"/>
              <w:rPr>
                <w:sz w:val="24"/>
                <w:szCs w:val="24"/>
              </w:rPr>
            </w:pPr>
            <w:r w:rsidRPr="00673451">
              <w:rPr>
                <w:sz w:val="24"/>
                <w:szCs w:val="24"/>
              </w:rPr>
              <w:t>2</w:t>
            </w:r>
          </w:p>
        </w:tc>
        <w:tc>
          <w:tcPr>
            <w:tcW w:w="5082" w:type="dxa"/>
          </w:tcPr>
          <w:p w14:paraId="302A8CC1" w14:textId="7FD2F757" w:rsidR="004075D2" w:rsidRDefault="004075D2" w:rsidP="004075D2">
            <w:pPr>
              <w:tabs>
                <w:tab w:val="left" w:pos="163"/>
                <w:tab w:val="left" w:pos="305"/>
              </w:tabs>
              <w:ind w:firstLine="21"/>
              <w:jc w:val="both"/>
              <w:rPr>
                <w:b/>
                <w:sz w:val="24"/>
                <w:szCs w:val="24"/>
              </w:rPr>
            </w:pPr>
            <w:r w:rsidRPr="004075D2">
              <w:rPr>
                <w:b/>
                <w:sz w:val="24"/>
                <w:szCs w:val="24"/>
              </w:rPr>
              <w:t>Сутність економічного ризику та основні його види</w:t>
            </w:r>
          </w:p>
          <w:p w14:paraId="5B67B512" w14:textId="6DC91301" w:rsidR="004075D2" w:rsidRPr="004075D2" w:rsidRDefault="004075D2" w:rsidP="004075D2">
            <w:pPr>
              <w:tabs>
                <w:tab w:val="left" w:pos="163"/>
                <w:tab w:val="left" w:pos="305"/>
              </w:tabs>
              <w:ind w:firstLine="21"/>
              <w:jc w:val="both"/>
              <w:rPr>
                <w:b/>
                <w:sz w:val="24"/>
                <w:szCs w:val="24"/>
                <w:u w:val="single"/>
              </w:rPr>
            </w:pPr>
            <w:r w:rsidRPr="004075D2">
              <w:rPr>
                <w:b/>
                <w:sz w:val="24"/>
                <w:szCs w:val="24"/>
                <w:u w:val="single"/>
              </w:rPr>
              <w:t>Основні питання:</w:t>
            </w:r>
          </w:p>
          <w:p w14:paraId="5A5D2AF3" w14:textId="707C4487" w:rsidR="004075D2" w:rsidRPr="003860C5" w:rsidRDefault="004075D2" w:rsidP="004075D2">
            <w:pPr>
              <w:pStyle w:val="a0"/>
              <w:numPr>
                <w:ilvl w:val="0"/>
                <w:numId w:val="41"/>
              </w:numPr>
              <w:tabs>
                <w:tab w:val="left" w:pos="163"/>
                <w:tab w:val="left" w:pos="305"/>
              </w:tabs>
              <w:jc w:val="both"/>
              <w:rPr>
                <w:sz w:val="24"/>
                <w:szCs w:val="24"/>
              </w:rPr>
            </w:pPr>
            <w:r w:rsidRPr="003860C5">
              <w:rPr>
                <w:sz w:val="24"/>
                <w:szCs w:val="24"/>
              </w:rPr>
              <w:t xml:space="preserve">Сутність понять “невизначеність” і “ризик”. </w:t>
            </w:r>
          </w:p>
          <w:p w14:paraId="3953ADE2" w14:textId="5DFAE415" w:rsidR="00673451" w:rsidRPr="00A001FE" w:rsidRDefault="004075D2" w:rsidP="00A001FE">
            <w:pPr>
              <w:pStyle w:val="a0"/>
              <w:numPr>
                <w:ilvl w:val="0"/>
                <w:numId w:val="41"/>
              </w:numPr>
              <w:tabs>
                <w:tab w:val="left" w:pos="163"/>
                <w:tab w:val="left" w:pos="305"/>
              </w:tabs>
              <w:jc w:val="both"/>
              <w:rPr>
                <w:sz w:val="24"/>
                <w:szCs w:val="24"/>
              </w:rPr>
            </w:pPr>
            <w:r w:rsidRPr="003860C5">
              <w:rPr>
                <w:sz w:val="24"/>
                <w:szCs w:val="24"/>
              </w:rPr>
              <w:t xml:space="preserve">Фактори ризику в економіці. </w:t>
            </w:r>
            <w:r w:rsidR="00623007" w:rsidRPr="003860C5">
              <w:rPr>
                <w:sz w:val="24"/>
                <w:szCs w:val="24"/>
              </w:rPr>
              <w:t xml:space="preserve"> </w:t>
            </w:r>
            <w:r w:rsidRPr="003860C5">
              <w:rPr>
                <w:sz w:val="24"/>
                <w:szCs w:val="24"/>
              </w:rPr>
              <w:t xml:space="preserve">Об’єктивні і суб’єктивні фактори ризику. </w:t>
            </w:r>
          </w:p>
        </w:tc>
        <w:tc>
          <w:tcPr>
            <w:tcW w:w="2304" w:type="dxa"/>
          </w:tcPr>
          <w:p w14:paraId="022EBDFD" w14:textId="2CFE3F4B" w:rsidR="00673451" w:rsidRPr="00673451" w:rsidRDefault="00673451" w:rsidP="00B8778D">
            <w:pPr>
              <w:tabs>
                <w:tab w:val="left" w:pos="169"/>
              </w:tabs>
              <w:jc w:val="center"/>
              <w:rPr>
                <w:sz w:val="24"/>
                <w:szCs w:val="24"/>
              </w:rPr>
            </w:pPr>
            <w:r w:rsidRPr="00673451">
              <w:rPr>
                <w:sz w:val="24"/>
                <w:szCs w:val="24"/>
              </w:rPr>
              <w:t xml:space="preserve">Скласти опорний конспект з теми. Пояснити сутність ключових понять </w:t>
            </w:r>
            <w:r w:rsidR="00A001FE">
              <w:rPr>
                <w:sz w:val="24"/>
                <w:szCs w:val="24"/>
              </w:rPr>
              <w:t>теми.</w:t>
            </w:r>
          </w:p>
          <w:p w14:paraId="31BA11AD" w14:textId="77777777" w:rsidR="00673451" w:rsidRPr="00673451" w:rsidRDefault="00673451" w:rsidP="00B8778D">
            <w:pPr>
              <w:tabs>
                <w:tab w:val="left" w:pos="169"/>
              </w:tabs>
              <w:jc w:val="center"/>
              <w:rPr>
                <w:b/>
                <w:sz w:val="24"/>
                <w:szCs w:val="24"/>
              </w:rPr>
            </w:pPr>
          </w:p>
        </w:tc>
        <w:tc>
          <w:tcPr>
            <w:tcW w:w="2265" w:type="dxa"/>
          </w:tcPr>
          <w:p w14:paraId="4A44E9A5" w14:textId="65A2B3A2" w:rsidR="00673451" w:rsidRPr="00673451" w:rsidRDefault="00E42165" w:rsidP="00B8778D">
            <w:pPr>
              <w:tabs>
                <w:tab w:val="left" w:pos="117"/>
              </w:tabs>
              <w:jc w:val="both"/>
              <w:rPr>
                <w:b/>
                <w:sz w:val="24"/>
                <w:szCs w:val="24"/>
              </w:rPr>
            </w:pPr>
            <w:r>
              <w:rPr>
                <w:bCs/>
                <w:sz w:val="24"/>
                <w:szCs w:val="24"/>
                <w:lang w:val="ru-RU"/>
              </w:rPr>
              <w:t>3-4</w:t>
            </w:r>
            <w:r w:rsidR="00B8778D" w:rsidRPr="00673451">
              <w:rPr>
                <w:bCs/>
                <w:sz w:val="24"/>
                <w:szCs w:val="24"/>
              </w:rPr>
              <w:t xml:space="preserve"> тиждень навчання</w:t>
            </w:r>
          </w:p>
        </w:tc>
      </w:tr>
      <w:tr w:rsidR="00673451" w:rsidRPr="00673451" w14:paraId="71470D58" w14:textId="50C449F0" w:rsidTr="00692684">
        <w:trPr>
          <w:trHeight w:val="20"/>
        </w:trPr>
        <w:tc>
          <w:tcPr>
            <w:tcW w:w="543" w:type="dxa"/>
            <w:vAlign w:val="center"/>
          </w:tcPr>
          <w:p w14:paraId="47F5B141" w14:textId="77777777" w:rsidR="00673451" w:rsidRPr="00673451" w:rsidRDefault="00673451" w:rsidP="00E844D3">
            <w:pPr>
              <w:tabs>
                <w:tab w:val="left" w:pos="284"/>
                <w:tab w:val="left" w:pos="567"/>
              </w:tabs>
              <w:jc w:val="center"/>
              <w:rPr>
                <w:sz w:val="24"/>
                <w:szCs w:val="24"/>
              </w:rPr>
            </w:pPr>
            <w:r w:rsidRPr="00673451">
              <w:rPr>
                <w:sz w:val="24"/>
                <w:szCs w:val="24"/>
              </w:rPr>
              <w:t>3</w:t>
            </w:r>
          </w:p>
        </w:tc>
        <w:tc>
          <w:tcPr>
            <w:tcW w:w="5082" w:type="dxa"/>
          </w:tcPr>
          <w:p w14:paraId="5A435511" w14:textId="77777777" w:rsidR="00A001FE" w:rsidRPr="00A001FE" w:rsidRDefault="00A001FE" w:rsidP="00A001FE">
            <w:pPr>
              <w:tabs>
                <w:tab w:val="left" w:pos="163"/>
                <w:tab w:val="left" w:pos="305"/>
              </w:tabs>
              <w:ind w:firstLine="21"/>
              <w:jc w:val="both"/>
              <w:rPr>
                <w:b/>
                <w:sz w:val="24"/>
                <w:szCs w:val="24"/>
              </w:rPr>
            </w:pPr>
            <w:r w:rsidRPr="00A001FE">
              <w:rPr>
                <w:b/>
                <w:sz w:val="24"/>
                <w:szCs w:val="24"/>
              </w:rPr>
              <w:t>Основні види економічних ризиків</w:t>
            </w:r>
          </w:p>
          <w:p w14:paraId="64235FE4" w14:textId="77777777"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50F56B11" w14:textId="18F314B2" w:rsidR="00A001FE" w:rsidRDefault="00A001FE" w:rsidP="00A001FE">
            <w:pPr>
              <w:tabs>
                <w:tab w:val="left" w:pos="163"/>
                <w:tab w:val="left" w:pos="305"/>
              </w:tabs>
              <w:ind w:firstLine="21"/>
              <w:jc w:val="both"/>
              <w:rPr>
                <w:sz w:val="24"/>
                <w:szCs w:val="24"/>
              </w:rPr>
            </w:pPr>
            <w:r>
              <w:rPr>
                <w:sz w:val="24"/>
                <w:szCs w:val="24"/>
              </w:rPr>
              <w:t>1. Класифікація ризиків.</w:t>
            </w:r>
          </w:p>
          <w:p w14:paraId="3C228B30" w14:textId="72271EA2" w:rsidR="00A001FE" w:rsidRPr="00A001FE" w:rsidRDefault="00D828BA" w:rsidP="00A001FE">
            <w:pPr>
              <w:tabs>
                <w:tab w:val="left" w:pos="163"/>
                <w:tab w:val="left" w:pos="305"/>
              </w:tabs>
              <w:ind w:firstLine="21"/>
              <w:jc w:val="both"/>
              <w:rPr>
                <w:sz w:val="24"/>
                <w:szCs w:val="24"/>
              </w:rPr>
            </w:pPr>
            <w:r>
              <w:rPr>
                <w:sz w:val="24"/>
                <w:szCs w:val="24"/>
              </w:rPr>
              <w:t>2</w:t>
            </w:r>
            <w:r w:rsidR="00A001FE" w:rsidRPr="00A001FE">
              <w:rPr>
                <w:sz w:val="24"/>
                <w:szCs w:val="24"/>
              </w:rPr>
              <w:t>. Чисті ризики.</w:t>
            </w:r>
          </w:p>
          <w:p w14:paraId="6DCB3378" w14:textId="6242B7CD" w:rsidR="00673451" w:rsidRDefault="00D828BA" w:rsidP="00A001FE">
            <w:pPr>
              <w:tabs>
                <w:tab w:val="left" w:pos="163"/>
                <w:tab w:val="left" w:pos="305"/>
              </w:tabs>
              <w:spacing w:line="240" w:lineRule="auto"/>
              <w:ind w:left="21"/>
              <w:contextualSpacing/>
              <w:jc w:val="both"/>
              <w:rPr>
                <w:sz w:val="24"/>
                <w:szCs w:val="24"/>
              </w:rPr>
            </w:pPr>
            <w:r>
              <w:rPr>
                <w:sz w:val="24"/>
                <w:szCs w:val="24"/>
              </w:rPr>
              <w:t>3</w:t>
            </w:r>
            <w:r w:rsidR="00A001FE" w:rsidRPr="00A001FE">
              <w:rPr>
                <w:sz w:val="24"/>
                <w:szCs w:val="24"/>
              </w:rPr>
              <w:t>. Спекулятивні ризики.</w:t>
            </w:r>
          </w:p>
          <w:p w14:paraId="4A4CFE98" w14:textId="65C17D71" w:rsidR="00A001FE" w:rsidRDefault="00D828BA" w:rsidP="00A001FE">
            <w:pPr>
              <w:tabs>
                <w:tab w:val="left" w:pos="163"/>
                <w:tab w:val="left" w:pos="305"/>
              </w:tabs>
              <w:spacing w:line="240" w:lineRule="auto"/>
              <w:ind w:left="21"/>
              <w:contextualSpacing/>
              <w:jc w:val="both"/>
              <w:rPr>
                <w:sz w:val="24"/>
                <w:szCs w:val="24"/>
              </w:rPr>
            </w:pPr>
            <w:r>
              <w:rPr>
                <w:sz w:val="24"/>
                <w:szCs w:val="24"/>
              </w:rPr>
              <w:t>4</w:t>
            </w:r>
            <w:r w:rsidR="00A001FE">
              <w:rPr>
                <w:sz w:val="24"/>
                <w:szCs w:val="24"/>
              </w:rPr>
              <w:t>. Ризики ЗЕД.</w:t>
            </w:r>
          </w:p>
          <w:p w14:paraId="7F8375B1" w14:textId="599CC1FF" w:rsidR="00A001FE" w:rsidRPr="00673451" w:rsidRDefault="00A001FE" w:rsidP="00A001FE">
            <w:pPr>
              <w:tabs>
                <w:tab w:val="left" w:pos="163"/>
                <w:tab w:val="left" w:pos="305"/>
              </w:tabs>
              <w:spacing w:line="240" w:lineRule="auto"/>
              <w:ind w:left="21"/>
              <w:contextualSpacing/>
              <w:jc w:val="both"/>
              <w:rPr>
                <w:sz w:val="24"/>
                <w:szCs w:val="24"/>
              </w:rPr>
            </w:pPr>
          </w:p>
        </w:tc>
        <w:tc>
          <w:tcPr>
            <w:tcW w:w="2304" w:type="dxa"/>
          </w:tcPr>
          <w:p w14:paraId="29838B2D" w14:textId="501D403E" w:rsidR="00673451" w:rsidRPr="00673451" w:rsidRDefault="00673451" w:rsidP="00B8778D">
            <w:pPr>
              <w:tabs>
                <w:tab w:val="left" w:pos="169"/>
              </w:tabs>
              <w:jc w:val="center"/>
              <w:rPr>
                <w:sz w:val="24"/>
                <w:szCs w:val="24"/>
              </w:rPr>
            </w:pPr>
            <w:r w:rsidRPr="00673451">
              <w:rPr>
                <w:sz w:val="24"/>
                <w:szCs w:val="24"/>
              </w:rPr>
              <w:t xml:space="preserve">Скласти опорний конспект з теми. Аналіз </w:t>
            </w:r>
            <w:r w:rsidR="00A001FE">
              <w:rPr>
                <w:sz w:val="24"/>
                <w:szCs w:val="24"/>
              </w:rPr>
              <w:t>інших видів ризику: фінансових, некомерційних та ін.</w:t>
            </w:r>
          </w:p>
          <w:p w14:paraId="155564B7" w14:textId="77777777" w:rsidR="00673451" w:rsidRPr="00673451" w:rsidRDefault="00673451" w:rsidP="00B8778D">
            <w:pPr>
              <w:tabs>
                <w:tab w:val="left" w:pos="169"/>
              </w:tabs>
              <w:jc w:val="center"/>
              <w:rPr>
                <w:b/>
                <w:sz w:val="24"/>
                <w:szCs w:val="24"/>
                <w:lang w:val="ru-RU"/>
              </w:rPr>
            </w:pPr>
          </w:p>
        </w:tc>
        <w:tc>
          <w:tcPr>
            <w:tcW w:w="2265" w:type="dxa"/>
          </w:tcPr>
          <w:p w14:paraId="080582DF" w14:textId="146A9B3E" w:rsidR="00673451" w:rsidRPr="00673451" w:rsidRDefault="00E42165" w:rsidP="00B8778D">
            <w:pPr>
              <w:tabs>
                <w:tab w:val="left" w:pos="117"/>
              </w:tabs>
              <w:jc w:val="both"/>
              <w:rPr>
                <w:b/>
                <w:sz w:val="24"/>
                <w:szCs w:val="24"/>
              </w:rPr>
            </w:pPr>
            <w:r>
              <w:rPr>
                <w:bCs/>
                <w:sz w:val="24"/>
                <w:szCs w:val="24"/>
                <w:lang w:val="ru-RU"/>
              </w:rPr>
              <w:t>5-6</w:t>
            </w:r>
            <w:r w:rsidR="00B8778D" w:rsidRPr="00673451">
              <w:rPr>
                <w:bCs/>
                <w:sz w:val="24"/>
                <w:szCs w:val="24"/>
              </w:rPr>
              <w:t xml:space="preserve"> тиждень навчання</w:t>
            </w:r>
          </w:p>
        </w:tc>
      </w:tr>
      <w:tr w:rsidR="00673451" w:rsidRPr="00673451" w14:paraId="1F9715CA" w14:textId="567A55F0" w:rsidTr="00692684">
        <w:trPr>
          <w:trHeight w:val="20"/>
        </w:trPr>
        <w:tc>
          <w:tcPr>
            <w:tcW w:w="543" w:type="dxa"/>
            <w:vAlign w:val="center"/>
          </w:tcPr>
          <w:p w14:paraId="4DD7E786" w14:textId="77777777" w:rsidR="00673451" w:rsidRPr="00673451" w:rsidRDefault="00673451" w:rsidP="00E844D3">
            <w:pPr>
              <w:tabs>
                <w:tab w:val="left" w:pos="284"/>
                <w:tab w:val="left" w:pos="567"/>
              </w:tabs>
              <w:jc w:val="center"/>
              <w:rPr>
                <w:sz w:val="24"/>
                <w:szCs w:val="24"/>
              </w:rPr>
            </w:pPr>
            <w:r w:rsidRPr="00673451">
              <w:rPr>
                <w:sz w:val="24"/>
                <w:szCs w:val="24"/>
              </w:rPr>
              <w:t>4</w:t>
            </w:r>
          </w:p>
        </w:tc>
        <w:tc>
          <w:tcPr>
            <w:tcW w:w="5082" w:type="dxa"/>
          </w:tcPr>
          <w:p w14:paraId="35C8564D" w14:textId="77777777" w:rsidR="00A001FE" w:rsidRPr="00A001FE" w:rsidRDefault="00A001FE" w:rsidP="00A001FE">
            <w:pPr>
              <w:tabs>
                <w:tab w:val="left" w:pos="163"/>
                <w:tab w:val="left" w:pos="305"/>
              </w:tabs>
              <w:ind w:firstLine="21"/>
              <w:jc w:val="both"/>
              <w:rPr>
                <w:b/>
                <w:sz w:val="24"/>
                <w:szCs w:val="24"/>
              </w:rPr>
            </w:pPr>
            <w:r w:rsidRPr="00A001FE">
              <w:rPr>
                <w:b/>
                <w:sz w:val="24"/>
                <w:szCs w:val="24"/>
              </w:rPr>
              <w:t>Особисте ставлення людей до ризику</w:t>
            </w:r>
          </w:p>
          <w:p w14:paraId="61A3A45C" w14:textId="77777777"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5DE535D6" w14:textId="77777777" w:rsidR="00A001FE" w:rsidRPr="00A001FE" w:rsidRDefault="00A001FE" w:rsidP="00A001FE">
            <w:pPr>
              <w:tabs>
                <w:tab w:val="left" w:pos="163"/>
                <w:tab w:val="left" w:pos="305"/>
              </w:tabs>
              <w:ind w:firstLine="21"/>
              <w:jc w:val="both"/>
              <w:rPr>
                <w:sz w:val="24"/>
                <w:szCs w:val="24"/>
              </w:rPr>
            </w:pPr>
            <w:r w:rsidRPr="00A001FE">
              <w:rPr>
                <w:sz w:val="24"/>
                <w:szCs w:val="24"/>
              </w:rPr>
              <w:t xml:space="preserve">1. Поняття корисності в задачах прийняття рішень. </w:t>
            </w:r>
          </w:p>
          <w:p w14:paraId="3D4F3978" w14:textId="77777777" w:rsidR="00A001FE" w:rsidRPr="00A001FE" w:rsidRDefault="00A001FE" w:rsidP="00A001FE">
            <w:pPr>
              <w:tabs>
                <w:tab w:val="left" w:pos="163"/>
                <w:tab w:val="left" w:pos="305"/>
              </w:tabs>
              <w:ind w:firstLine="21"/>
              <w:jc w:val="both"/>
              <w:rPr>
                <w:sz w:val="24"/>
                <w:szCs w:val="24"/>
              </w:rPr>
            </w:pPr>
            <w:r w:rsidRPr="00A001FE">
              <w:rPr>
                <w:sz w:val="24"/>
                <w:szCs w:val="24"/>
              </w:rPr>
              <w:t>2. Функція корисності.</w:t>
            </w:r>
          </w:p>
          <w:p w14:paraId="7F7DFE70" w14:textId="2E22DE19" w:rsidR="00673451" w:rsidRPr="00673451" w:rsidRDefault="00A001FE" w:rsidP="00A001FE">
            <w:pPr>
              <w:tabs>
                <w:tab w:val="left" w:pos="163"/>
                <w:tab w:val="left" w:pos="305"/>
              </w:tabs>
              <w:spacing w:line="240" w:lineRule="auto"/>
              <w:jc w:val="both"/>
              <w:rPr>
                <w:sz w:val="24"/>
                <w:szCs w:val="24"/>
              </w:rPr>
            </w:pPr>
            <w:r w:rsidRPr="00A001FE">
              <w:rPr>
                <w:sz w:val="24"/>
                <w:szCs w:val="24"/>
              </w:rPr>
              <w:t>3. Винагорода за ризик.</w:t>
            </w:r>
          </w:p>
        </w:tc>
        <w:tc>
          <w:tcPr>
            <w:tcW w:w="2304" w:type="dxa"/>
          </w:tcPr>
          <w:p w14:paraId="2E3FC97B" w14:textId="3404D744" w:rsidR="00673451" w:rsidRPr="00673451" w:rsidRDefault="00673451" w:rsidP="00B8778D">
            <w:pPr>
              <w:tabs>
                <w:tab w:val="left" w:pos="169"/>
              </w:tabs>
              <w:jc w:val="center"/>
              <w:rPr>
                <w:b/>
                <w:sz w:val="24"/>
                <w:szCs w:val="24"/>
              </w:rPr>
            </w:pPr>
            <w:r w:rsidRPr="00673451">
              <w:rPr>
                <w:sz w:val="24"/>
                <w:szCs w:val="24"/>
              </w:rPr>
              <w:t>Скласти опорний конспект з теми.</w:t>
            </w:r>
            <w:r w:rsidRPr="00673451">
              <w:rPr>
                <w:b/>
                <w:sz w:val="24"/>
                <w:szCs w:val="24"/>
              </w:rPr>
              <w:t xml:space="preserve"> </w:t>
            </w:r>
            <w:r w:rsidR="00A001FE" w:rsidRPr="00A001FE">
              <w:rPr>
                <w:sz w:val="24"/>
                <w:szCs w:val="24"/>
              </w:rPr>
              <w:t>Підготуватись до розв’язання задач з теми.</w:t>
            </w:r>
          </w:p>
        </w:tc>
        <w:tc>
          <w:tcPr>
            <w:tcW w:w="2265" w:type="dxa"/>
          </w:tcPr>
          <w:p w14:paraId="60213FBC" w14:textId="770C1688" w:rsidR="00673451" w:rsidRPr="00673451" w:rsidRDefault="00E42165" w:rsidP="00B8778D">
            <w:pPr>
              <w:tabs>
                <w:tab w:val="left" w:pos="117"/>
              </w:tabs>
              <w:jc w:val="both"/>
              <w:rPr>
                <w:b/>
                <w:sz w:val="24"/>
                <w:szCs w:val="24"/>
              </w:rPr>
            </w:pPr>
            <w:r>
              <w:rPr>
                <w:bCs/>
                <w:sz w:val="24"/>
                <w:szCs w:val="24"/>
                <w:lang w:val="ru-RU"/>
              </w:rPr>
              <w:t>7-8</w:t>
            </w:r>
            <w:r w:rsidR="00B8778D" w:rsidRPr="00673451">
              <w:rPr>
                <w:bCs/>
                <w:sz w:val="24"/>
                <w:szCs w:val="24"/>
              </w:rPr>
              <w:t xml:space="preserve"> тиждень навчання</w:t>
            </w:r>
          </w:p>
        </w:tc>
      </w:tr>
      <w:tr w:rsidR="00673451" w:rsidRPr="00673451" w14:paraId="503B99F2" w14:textId="7696F725" w:rsidTr="00692684">
        <w:trPr>
          <w:trHeight w:val="20"/>
        </w:trPr>
        <w:tc>
          <w:tcPr>
            <w:tcW w:w="543" w:type="dxa"/>
            <w:vAlign w:val="center"/>
          </w:tcPr>
          <w:p w14:paraId="022B9D9C" w14:textId="77777777" w:rsidR="00673451" w:rsidRPr="00673451" w:rsidRDefault="00673451" w:rsidP="00E844D3">
            <w:pPr>
              <w:tabs>
                <w:tab w:val="left" w:pos="284"/>
                <w:tab w:val="left" w:pos="567"/>
              </w:tabs>
              <w:jc w:val="center"/>
              <w:rPr>
                <w:sz w:val="24"/>
                <w:szCs w:val="24"/>
              </w:rPr>
            </w:pPr>
            <w:r w:rsidRPr="00673451">
              <w:rPr>
                <w:sz w:val="24"/>
                <w:szCs w:val="24"/>
              </w:rPr>
              <w:t>5</w:t>
            </w:r>
          </w:p>
        </w:tc>
        <w:tc>
          <w:tcPr>
            <w:tcW w:w="5082" w:type="dxa"/>
          </w:tcPr>
          <w:p w14:paraId="4FB2694B" w14:textId="77777777" w:rsidR="00A001FE" w:rsidRPr="00A001FE" w:rsidRDefault="00A001FE" w:rsidP="00A001FE">
            <w:pPr>
              <w:tabs>
                <w:tab w:val="left" w:pos="163"/>
                <w:tab w:val="left" w:pos="305"/>
              </w:tabs>
              <w:ind w:firstLine="21"/>
              <w:jc w:val="both"/>
              <w:rPr>
                <w:b/>
                <w:sz w:val="24"/>
                <w:szCs w:val="24"/>
              </w:rPr>
            </w:pPr>
            <w:r w:rsidRPr="00A001FE">
              <w:rPr>
                <w:b/>
                <w:sz w:val="24"/>
                <w:szCs w:val="24"/>
              </w:rPr>
              <w:t>Загальні принципи та методи якісної оцінки ризику</w:t>
            </w:r>
          </w:p>
          <w:p w14:paraId="0A7E50D8" w14:textId="77777777"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2AF025D8" w14:textId="77777777" w:rsidR="00A001FE" w:rsidRPr="00A001FE" w:rsidRDefault="00A001FE" w:rsidP="00A001FE">
            <w:pPr>
              <w:tabs>
                <w:tab w:val="left" w:pos="163"/>
                <w:tab w:val="left" w:pos="305"/>
              </w:tabs>
              <w:ind w:firstLine="21"/>
              <w:jc w:val="both"/>
              <w:rPr>
                <w:sz w:val="24"/>
                <w:szCs w:val="24"/>
              </w:rPr>
            </w:pPr>
            <w:r w:rsidRPr="00A001FE">
              <w:rPr>
                <w:sz w:val="24"/>
                <w:szCs w:val="24"/>
              </w:rPr>
              <w:t>1. Поняття якісної оцінки ризиків.</w:t>
            </w:r>
          </w:p>
          <w:p w14:paraId="6E04FBC5" w14:textId="59E88BDC" w:rsidR="00673451" w:rsidRPr="00673451" w:rsidRDefault="00A001FE" w:rsidP="00A001FE">
            <w:pPr>
              <w:tabs>
                <w:tab w:val="left" w:pos="163"/>
                <w:tab w:val="left" w:pos="305"/>
              </w:tabs>
              <w:spacing w:line="240" w:lineRule="auto"/>
              <w:ind w:left="21"/>
              <w:jc w:val="both"/>
              <w:rPr>
                <w:sz w:val="24"/>
                <w:szCs w:val="24"/>
              </w:rPr>
            </w:pPr>
            <w:r w:rsidRPr="00A001FE">
              <w:rPr>
                <w:sz w:val="24"/>
                <w:szCs w:val="24"/>
              </w:rPr>
              <w:t>2. Загальні методи оцінки ризиків.</w:t>
            </w:r>
          </w:p>
        </w:tc>
        <w:tc>
          <w:tcPr>
            <w:tcW w:w="2304" w:type="dxa"/>
          </w:tcPr>
          <w:p w14:paraId="011BBC6A" w14:textId="6EB65449" w:rsidR="00673451" w:rsidRPr="00673451" w:rsidRDefault="00673451" w:rsidP="00B8778D">
            <w:pPr>
              <w:tabs>
                <w:tab w:val="left" w:pos="169"/>
              </w:tabs>
              <w:jc w:val="center"/>
              <w:rPr>
                <w:sz w:val="24"/>
                <w:szCs w:val="24"/>
              </w:rPr>
            </w:pPr>
            <w:r w:rsidRPr="00673451">
              <w:rPr>
                <w:sz w:val="24"/>
                <w:szCs w:val="24"/>
              </w:rPr>
              <w:t xml:space="preserve">Скласти опорний конспект з теми. Здійснити </w:t>
            </w:r>
            <w:r w:rsidR="00A001FE">
              <w:rPr>
                <w:sz w:val="24"/>
                <w:szCs w:val="24"/>
              </w:rPr>
              <w:t xml:space="preserve">якісний </w:t>
            </w:r>
            <w:r w:rsidRPr="00673451">
              <w:rPr>
                <w:sz w:val="24"/>
                <w:szCs w:val="24"/>
              </w:rPr>
              <w:t xml:space="preserve">аналіз </w:t>
            </w:r>
            <w:r w:rsidR="00A001FE">
              <w:rPr>
                <w:sz w:val="24"/>
                <w:szCs w:val="24"/>
              </w:rPr>
              <w:t xml:space="preserve">ризиків обраного </w:t>
            </w:r>
            <w:r w:rsidR="00A001FE">
              <w:rPr>
                <w:sz w:val="24"/>
                <w:szCs w:val="24"/>
              </w:rPr>
              <w:lastRenderedPageBreak/>
              <w:t>підприємства.</w:t>
            </w:r>
          </w:p>
          <w:p w14:paraId="18943D35" w14:textId="77777777" w:rsidR="00673451" w:rsidRPr="00673451" w:rsidRDefault="00673451" w:rsidP="00B8778D">
            <w:pPr>
              <w:tabs>
                <w:tab w:val="left" w:pos="169"/>
              </w:tabs>
              <w:jc w:val="center"/>
              <w:rPr>
                <w:b/>
                <w:sz w:val="24"/>
                <w:szCs w:val="24"/>
              </w:rPr>
            </w:pPr>
          </w:p>
        </w:tc>
        <w:tc>
          <w:tcPr>
            <w:tcW w:w="2265" w:type="dxa"/>
          </w:tcPr>
          <w:p w14:paraId="09FCC9FD" w14:textId="2A0D2D85" w:rsidR="00673451" w:rsidRPr="00673451" w:rsidRDefault="00E42165" w:rsidP="00B8778D">
            <w:pPr>
              <w:tabs>
                <w:tab w:val="left" w:pos="117"/>
              </w:tabs>
              <w:jc w:val="both"/>
              <w:rPr>
                <w:b/>
                <w:sz w:val="24"/>
                <w:szCs w:val="24"/>
              </w:rPr>
            </w:pPr>
            <w:r>
              <w:rPr>
                <w:bCs/>
                <w:sz w:val="24"/>
                <w:szCs w:val="24"/>
                <w:lang w:val="ru-RU"/>
              </w:rPr>
              <w:lastRenderedPageBreak/>
              <w:t>9-10</w:t>
            </w:r>
            <w:r w:rsidR="00B8778D" w:rsidRPr="00673451">
              <w:rPr>
                <w:bCs/>
                <w:sz w:val="24"/>
                <w:szCs w:val="24"/>
              </w:rPr>
              <w:t xml:space="preserve"> тиждень навчання</w:t>
            </w:r>
          </w:p>
        </w:tc>
      </w:tr>
      <w:tr w:rsidR="00673451" w:rsidRPr="00673451" w14:paraId="438E643F" w14:textId="41DD9712" w:rsidTr="00692684">
        <w:trPr>
          <w:trHeight w:val="20"/>
        </w:trPr>
        <w:tc>
          <w:tcPr>
            <w:tcW w:w="543" w:type="dxa"/>
            <w:vAlign w:val="center"/>
          </w:tcPr>
          <w:p w14:paraId="198DA99D" w14:textId="77777777" w:rsidR="00673451" w:rsidRPr="00673451" w:rsidRDefault="00673451" w:rsidP="00E844D3">
            <w:pPr>
              <w:tabs>
                <w:tab w:val="left" w:pos="284"/>
                <w:tab w:val="left" w:pos="567"/>
              </w:tabs>
              <w:jc w:val="center"/>
              <w:rPr>
                <w:sz w:val="24"/>
                <w:szCs w:val="24"/>
              </w:rPr>
            </w:pPr>
            <w:r w:rsidRPr="00673451">
              <w:rPr>
                <w:sz w:val="24"/>
                <w:szCs w:val="24"/>
              </w:rPr>
              <w:lastRenderedPageBreak/>
              <w:t>6</w:t>
            </w:r>
          </w:p>
        </w:tc>
        <w:tc>
          <w:tcPr>
            <w:tcW w:w="5082" w:type="dxa"/>
          </w:tcPr>
          <w:p w14:paraId="7D9602F0" w14:textId="2BA1EF8B" w:rsidR="00A001FE" w:rsidRPr="00A001FE" w:rsidRDefault="00A001FE" w:rsidP="00A001FE">
            <w:pPr>
              <w:tabs>
                <w:tab w:val="left" w:pos="163"/>
                <w:tab w:val="left" w:pos="305"/>
              </w:tabs>
              <w:ind w:firstLine="21"/>
              <w:jc w:val="both"/>
              <w:rPr>
                <w:b/>
                <w:sz w:val="24"/>
                <w:szCs w:val="24"/>
              </w:rPr>
            </w:pPr>
            <w:r w:rsidRPr="00A001FE">
              <w:rPr>
                <w:b/>
                <w:sz w:val="24"/>
                <w:szCs w:val="24"/>
              </w:rPr>
              <w:t xml:space="preserve">Кількісний аналіз ризику </w:t>
            </w:r>
          </w:p>
          <w:p w14:paraId="7EFBBF9F" w14:textId="77777777" w:rsidR="00A001FE" w:rsidRPr="00A001FE" w:rsidRDefault="00A001FE" w:rsidP="00A001FE">
            <w:pPr>
              <w:tabs>
                <w:tab w:val="left" w:pos="163"/>
                <w:tab w:val="left" w:pos="305"/>
              </w:tabs>
              <w:ind w:firstLine="21"/>
              <w:jc w:val="both"/>
              <w:rPr>
                <w:b/>
                <w:sz w:val="24"/>
                <w:szCs w:val="24"/>
                <w:u w:val="single"/>
              </w:rPr>
            </w:pPr>
            <w:r w:rsidRPr="00A001FE">
              <w:rPr>
                <w:b/>
                <w:sz w:val="24"/>
                <w:szCs w:val="24"/>
                <w:u w:val="single"/>
              </w:rPr>
              <w:t>Основні питання:</w:t>
            </w:r>
          </w:p>
          <w:p w14:paraId="1AF34281" w14:textId="77777777" w:rsidR="00A001FE" w:rsidRPr="00A001FE" w:rsidRDefault="00A001FE" w:rsidP="00A001FE">
            <w:pPr>
              <w:tabs>
                <w:tab w:val="left" w:pos="163"/>
                <w:tab w:val="left" w:pos="305"/>
              </w:tabs>
              <w:ind w:firstLine="21"/>
              <w:jc w:val="both"/>
              <w:rPr>
                <w:sz w:val="24"/>
                <w:szCs w:val="24"/>
              </w:rPr>
            </w:pPr>
            <w:r w:rsidRPr="00A001FE">
              <w:rPr>
                <w:sz w:val="24"/>
                <w:szCs w:val="24"/>
              </w:rPr>
              <w:t>1. Імовірність як один із підходів до оцінювання ступеня ризику.</w:t>
            </w:r>
          </w:p>
          <w:p w14:paraId="014B1F91" w14:textId="77777777" w:rsidR="00A001FE" w:rsidRPr="00A001FE" w:rsidRDefault="00A001FE" w:rsidP="00A001FE">
            <w:pPr>
              <w:tabs>
                <w:tab w:val="left" w:pos="163"/>
                <w:tab w:val="left" w:pos="305"/>
              </w:tabs>
              <w:ind w:firstLine="21"/>
              <w:jc w:val="both"/>
              <w:rPr>
                <w:sz w:val="24"/>
                <w:szCs w:val="24"/>
              </w:rPr>
            </w:pPr>
            <w:r w:rsidRPr="00A001FE">
              <w:rPr>
                <w:sz w:val="24"/>
                <w:szCs w:val="24"/>
              </w:rPr>
              <w:t>2. Система показників абсолютного та відносного вимірювання ризику.</w:t>
            </w:r>
          </w:p>
          <w:p w14:paraId="6BBCC2E9" w14:textId="3A06A2D7" w:rsidR="00673451" w:rsidRPr="00673451" w:rsidRDefault="00A001FE" w:rsidP="00A001FE">
            <w:pPr>
              <w:tabs>
                <w:tab w:val="left" w:pos="163"/>
                <w:tab w:val="left" w:pos="305"/>
              </w:tabs>
              <w:spacing w:line="240" w:lineRule="auto"/>
              <w:jc w:val="both"/>
              <w:rPr>
                <w:sz w:val="24"/>
                <w:szCs w:val="24"/>
              </w:rPr>
            </w:pPr>
            <w:r w:rsidRPr="00A001FE">
              <w:rPr>
                <w:sz w:val="24"/>
                <w:szCs w:val="24"/>
              </w:rPr>
              <w:t>3. Методи кількісного оцінювання ризиків.</w:t>
            </w:r>
          </w:p>
        </w:tc>
        <w:tc>
          <w:tcPr>
            <w:tcW w:w="2304" w:type="dxa"/>
          </w:tcPr>
          <w:p w14:paraId="6CF9752A" w14:textId="2AB279B8" w:rsidR="00673451" w:rsidRPr="00673451" w:rsidRDefault="00A001FE" w:rsidP="00B8778D">
            <w:pPr>
              <w:tabs>
                <w:tab w:val="left" w:pos="169"/>
              </w:tabs>
              <w:jc w:val="center"/>
              <w:rPr>
                <w:b/>
                <w:sz w:val="24"/>
                <w:szCs w:val="24"/>
              </w:rPr>
            </w:pPr>
            <w:r w:rsidRPr="00A001FE">
              <w:rPr>
                <w:sz w:val="24"/>
                <w:szCs w:val="24"/>
              </w:rPr>
              <w:t>Скласти опорний конспект з теми. Підготуватись до розв’язання задач з теми.</w:t>
            </w:r>
          </w:p>
        </w:tc>
        <w:tc>
          <w:tcPr>
            <w:tcW w:w="2265" w:type="dxa"/>
          </w:tcPr>
          <w:p w14:paraId="3910AE1D" w14:textId="5B73933E" w:rsidR="00673451" w:rsidRPr="00673451" w:rsidRDefault="00E42165" w:rsidP="00B8778D">
            <w:pPr>
              <w:tabs>
                <w:tab w:val="left" w:pos="117"/>
              </w:tabs>
              <w:jc w:val="both"/>
              <w:rPr>
                <w:b/>
                <w:sz w:val="24"/>
                <w:szCs w:val="24"/>
              </w:rPr>
            </w:pPr>
            <w:r>
              <w:rPr>
                <w:bCs/>
                <w:sz w:val="24"/>
                <w:szCs w:val="24"/>
                <w:lang w:val="ru-RU"/>
              </w:rPr>
              <w:t>11-12</w:t>
            </w:r>
            <w:r w:rsidR="00B8778D" w:rsidRPr="00673451">
              <w:rPr>
                <w:bCs/>
                <w:sz w:val="24"/>
                <w:szCs w:val="24"/>
              </w:rPr>
              <w:t xml:space="preserve"> тиждень навчання</w:t>
            </w:r>
          </w:p>
        </w:tc>
      </w:tr>
      <w:tr w:rsidR="00673451" w:rsidRPr="00673451" w14:paraId="7917ECA0" w14:textId="4FF47111" w:rsidTr="00692684">
        <w:trPr>
          <w:trHeight w:val="20"/>
        </w:trPr>
        <w:tc>
          <w:tcPr>
            <w:tcW w:w="543" w:type="dxa"/>
            <w:vAlign w:val="center"/>
          </w:tcPr>
          <w:p w14:paraId="48A8AB9D" w14:textId="77777777" w:rsidR="00673451" w:rsidRPr="00673451" w:rsidRDefault="00673451" w:rsidP="00E844D3">
            <w:pPr>
              <w:tabs>
                <w:tab w:val="left" w:pos="284"/>
                <w:tab w:val="left" w:pos="567"/>
              </w:tabs>
              <w:jc w:val="center"/>
              <w:rPr>
                <w:sz w:val="24"/>
                <w:szCs w:val="24"/>
              </w:rPr>
            </w:pPr>
            <w:r w:rsidRPr="00673451">
              <w:rPr>
                <w:sz w:val="24"/>
                <w:szCs w:val="24"/>
              </w:rPr>
              <w:t>7</w:t>
            </w:r>
          </w:p>
        </w:tc>
        <w:tc>
          <w:tcPr>
            <w:tcW w:w="5082" w:type="dxa"/>
          </w:tcPr>
          <w:p w14:paraId="1B865A09" w14:textId="320A3724" w:rsidR="00A001FE" w:rsidRPr="00A001FE" w:rsidRDefault="00A001FE" w:rsidP="00A001FE">
            <w:pPr>
              <w:tabs>
                <w:tab w:val="left" w:pos="163"/>
                <w:tab w:val="left" w:pos="305"/>
              </w:tabs>
              <w:ind w:firstLine="21"/>
              <w:jc w:val="both"/>
              <w:rPr>
                <w:b/>
                <w:sz w:val="24"/>
                <w:szCs w:val="24"/>
              </w:rPr>
            </w:pPr>
            <w:r w:rsidRPr="00A001FE">
              <w:rPr>
                <w:b/>
                <w:sz w:val="24"/>
                <w:szCs w:val="24"/>
              </w:rPr>
              <w:t xml:space="preserve">Основи ризик-менеджменту </w:t>
            </w:r>
          </w:p>
          <w:p w14:paraId="0C38C258" w14:textId="77777777" w:rsidR="00A001FE" w:rsidRPr="00A001FE" w:rsidRDefault="00A001FE" w:rsidP="00A001FE">
            <w:pPr>
              <w:tabs>
                <w:tab w:val="left" w:pos="163"/>
                <w:tab w:val="left" w:pos="305"/>
              </w:tabs>
              <w:ind w:firstLine="21"/>
              <w:jc w:val="both"/>
              <w:rPr>
                <w:b/>
                <w:sz w:val="24"/>
                <w:szCs w:val="24"/>
                <w:u w:val="single"/>
              </w:rPr>
            </w:pPr>
            <w:r w:rsidRPr="00A001FE">
              <w:rPr>
                <w:b/>
                <w:sz w:val="24"/>
                <w:szCs w:val="24"/>
              </w:rPr>
              <w:t xml:space="preserve"> </w:t>
            </w:r>
            <w:r w:rsidRPr="00A001FE">
              <w:rPr>
                <w:b/>
                <w:sz w:val="24"/>
                <w:szCs w:val="24"/>
                <w:u w:val="single"/>
              </w:rPr>
              <w:t>Основні питання:</w:t>
            </w:r>
          </w:p>
          <w:p w14:paraId="788470D9" w14:textId="77777777" w:rsidR="00A001FE" w:rsidRPr="00A001FE" w:rsidRDefault="00A001FE" w:rsidP="00A001FE">
            <w:pPr>
              <w:tabs>
                <w:tab w:val="left" w:pos="163"/>
                <w:tab w:val="left" w:pos="305"/>
              </w:tabs>
              <w:ind w:firstLine="21"/>
              <w:jc w:val="both"/>
              <w:rPr>
                <w:sz w:val="24"/>
                <w:szCs w:val="24"/>
              </w:rPr>
            </w:pPr>
            <w:r w:rsidRPr="00A001FE">
              <w:rPr>
                <w:sz w:val="24"/>
                <w:szCs w:val="24"/>
              </w:rPr>
              <w:t>1. Особливості управління ризиками господарської діяльності.</w:t>
            </w:r>
          </w:p>
          <w:p w14:paraId="6E48C76F" w14:textId="0BEA2E98" w:rsidR="00673451" w:rsidRPr="00673451" w:rsidRDefault="00A001FE" w:rsidP="00A001FE">
            <w:pPr>
              <w:tabs>
                <w:tab w:val="left" w:pos="163"/>
                <w:tab w:val="left" w:pos="305"/>
              </w:tabs>
              <w:spacing w:line="240" w:lineRule="auto"/>
              <w:ind w:left="21"/>
              <w:jc w:val="both"/>
              <w:rPr>
                <w:sz w:val="24"/>
                <w:szCs w:val="24"/>
              </w:rPr>
            </w:pPr>
            <w:r w:rsidRPr="00A001FE">
              <w:rPr>
                <w:sz w:val="24"/>
                <w:szCs w:val="24"/>
              </w:rPr>
              <w:t>2. Напрями та методи регулювання ступеня ризику.</w:t>
            </w:r>
          </w:p>
        </w:tc>
        <w:tc>
          <w:tcPr>
            <w:tcW w:w="2304" w:type="dxa"/>
          </w:tcPr>
          <w:p w14:paraId="67256EC4" w14:textId="77777777" w:rsidR="00673451" w:rsidRPr="00A001FE" w:rsidRDefault="00673451" w:rsidP="00B8778D">
            <w:pPr>
              <w:tabs>
                <w:tab w:val="left" w:pos="169"/>
              </w:tabs>
              <w:jc w:val="center"/>
              <w:rPr>
                <w:sz w:val="24"/>
                <w:szCs w:val="24"/>
              </w:rPr>
            </w:pPr>
            <w:r w:rsidRPr="00A001FE">
              <w:rPr>
                <w:sz w:val="24"/>
                <w:szCs w:val="24"/>
              </w:rPr>
              <w:t xml:space="preserve">Скласти опорний конспект з теми. </w:t>
            </w:r>
            <w:r w:rsidR="00A001FE" w:rsidRPr="00A001FE">
              <w:rPr>
                <w:sz w:val="24"/>
                <w:szCs w:val="24"/>
              </w:rPr>
              <w:t>Підготувати доповіді за темами:</w:t>
            </w:r>
            <w:r w:rsidRPr="00A001FE">
              <w:rPr>
                <w:sz w:val="24"/>
                <w:szCs w:val="24"/>
              </w:rPr>
              <w:t xml:space="preserve"> </w:t>
            </w:r>
          </w:p>
          <w:p w14:paraId="2771D52D" w14:textId="67D24FA6" w:rsidR="00A001FE" w:rsidRPr="00A001FE" w:rsidRDefault="00A001FE" w:rsidP="00A001FE">
            <w:pPr>
              <w:tabs>
                <w:tab w:val="left" w:pos="169"/>
              </w:tabs>
              <w:rPr>
                <w:sz w:val="24"/>
                <w:szCs w:val="24"/>
              </w:rPr>
            </w:pPr>
            <w:r w:rsidRPr="00A001FE">
              <w:rPr>
                <w:sz w:val="24"/>
                <w:szCs w:val="24"/>
              </w:rPr>
              <w:t>1.Сучасні напрями та методи оптимізації ступеня ризиків господарської діяльності, оцінювання їхньої ефективності.</w:t>
            </w:r>
          </w:p>
          <w:p w14:paraId="550BEC99" w14:textId="5F9527EF" w:rsidR="00A001FE" w:rsidRPr="00A001FE" w:rsidRDefault="00A001FE" w:rsidP="00E643F4">
            <w:pPr>
              <w:tabs>
                <w:tab w:val="left" w:pos="169"/>
              </w:tabs>
              <w:rPr>
                <w:sz w:val="24"/>
                <w:szCs w:val="24"/>
              </w:rPr>
            </w:pPr>
            <w:r w:rsidRPr="00A001FE">
              <w:rPr>
                <w:sz w:val="24"/>
                <w:szCs w:val="24"/>
              </w:rPr>
              <w:t>2.Світовий досвід регулювання ступеня підприємницьких ризиків.</w:t>
            </w:r>
          </w:p>
          <w:p w14:paraId="44CFB8E5" w14:textId="7C7D23C6" w:rsidR="00A001FE" w:rsidRPr="00A001FE" w:rsidRDefault="00E643F4" w:rsidP="00E643F4">
            <w:pPr>
              <w:tabs>
                <w:tab w:val="left" w:pos="169"/>
              </w:tabs>
              <w:rPr>
                <w:sz w:val="24"/>
                <w:szCs w:val="24"/>
              </w:rPr>
            </w:pPr>
            <w:r>
              <w:rPr>
                <w:sz w:val="24"/>
                <w:szCs w:val="24"/>
              </w:rPr>
              <w:t>3</w:t>
            </w:r>
            <w:r w:rsidR="00A001FE" w:rsidRPr="00A001FE">
              <w:rPr>
                <w:sz w:val="24"/>
                <w:szCs w:val="24"/>
              </w:rPr>
              <w:t>.Сутність та види диверсифікації, її переваги і недоліки.</w:t>
            </w:r>
          </w:p>
          <w:p w14:paraId="6FA26D8B" w14:textId="7829F3DB" w:rsidR="00A001FE" w:rsidRPr="00A001FE" w:rsidRDefault="00E643F4" w:rsidP="00E643F4">
            <w:pPr>
              <w:tabs>
                <w:tab w:val="left" w:pos="169"/>
              </w:tabs>
              <w:rPr>
                <w:sz w:val="24"/>
                <w:szCs w:val="24"/>
              </w:rPr>
            </w:pPr>
            <w:r>
              <w:rPr>
                <w:sz w:val="24"/>
                <w:szCs w:val="24"/>
              </w:rPr>
              <w:t>4</w:t>
            </w:r>
            <w:r w:rsidR="00A001FE" w:rsidRPr="00A001FE">
              <w:rPr>
                <w:sz w:val="24"/>
                <w:szCs w:val="24"/>
              </w:rPr>
              <w:t>.Проблеми і перспективи впровадження ризик-менеджменту на вітчизняних підприємствах.</w:t>
            </w:r>
          </w:p>
        </w:tc>
        <w:tc>
          <w:tcPr>
            <w:tcW w:w="2265" w:type="dxa"/>
          </w:tcPr>
          <w:p w14:paraId="45515B91" w14:textId="6EB87999" w:rsidR="00673451" w:rsidRPr="00673451" w:rsidRDefault="00E42165" w:rsidP="00B8778D">
            <w:pPr>
              <w:tabs>
                <w:tab w:val="left" w:pos="117"/>
              </w:tabs>
              <w:jc w:val="both"/>
              <w:rPr>
                <w:b/>
                <w:sz w:val="24"/>
                <w:szCs w:val="24"/>
              </w:rPr>
            </w:pPr>
            <w:r>
              <w:rPr>
                <w:bCs/>
                <w:sz w:val="24"/>
                <w:szCs w:val="24"/>
                <w:lang w:val="ru-RU"/>
              </w:rPr>
              <w:t>13-14</w:t>
            </w:r>
            <w:r w:rsidR="00B8778D" w:rsidRPr="00673451">
              <w:rPr>
                <w:bCs/>
                <w:sz w:val="24"/>
                <w:szCs w:val="24"/>
              </w:rPr>
              <w:t xml:space="preserve"> тиждень навчання</w:t>
            </w:r>
          </w:p>
        </w:tc>
      </w:tr>
      <w:tr w:rsidR="00673451" w:rsidRPr="00673451" w14:paraId="2207345A" w14:textId="5D329D12" w:rsidTr="00692684">
        <w:trPr>
          <w:trHeight w:val="20"/>
        </w:trPr>
        <w:tc>
          <w:tcPr>
            <w:tcW w:w="543" w:type="dxa"/>
            <w:vAlign w:val="center"/>
          </w:tcPr>
          <w:p w14:paraId="25DDA758" w14:textId="77777777" w:rsidR="00673451" w:rsidRPr="00673451" w:rsidRDefault="00673451" w:rsidP="00E844D3">
            <w:pPr>
              <w:tabs>
                <w:tab w:val="left" w:pos="284"/>
                <w:tab w:val="left" w:pos="567"/>
              </w:tabs>
              <w:jc w:val="center"/>
              <w:rPr>
                <w:sz w:val="24"/>
                <w:szCs w:val="24"/>
                <w:lang w:val="en-US"/>
              </w:rPr>
            </w:pPr>
            <w:r w:rsidRPr="00673451">
              <w:rPr>
                <w:sz w:val="24"/>
                <w:szCs w:val="24"/>
                <w:lang w:val="en-US"/>
              </w:rPr>
              <w:t>8</w:t>
            </w:r>
          </w:p>
        </w:tc>
        <w:tc>
          <w:tcPr>
            <w:tcW w:w="5082" w:type="dxa"/>
          </w:tcPr>
          <w:p w14:paraId="5784E017" w14:textId="07954C0A" w:rsidR="00E643F4" w:rsidRPr="00E643F4" w:rsidRDefault="00E643F4" w:rsidP="00E643F4">
            <w:pPr>
              <w:tabs>
                <w:tab w:val="left" w:pos="163"/>
                <w:tab w:val="left" w:pos="305"/>
              </w:tabs>
              <w:ind w:firstLine="21"/>
              <w:jc w:val="both"/>
              <w:rPr>
                <w:b/>
                <w:sz w:val="24"/>
                <w:szCs w:val="24"/>
              </w:rPr>
            </w:pPr>
            <w:r w:rsidRPr="00E643F4">
              <w:rPr>
                <w:b/>
                <w:sz w:val="24"/>
                <w:szCs w:val="24"/>
              </w:rPr>
              <w:t xml:space="preserve">Урахування ризику при прийнятті управлінських рішень </w:t>
            </w:r>
          </w:p>
          <w:p w14:paraId="1F95C67F" w14:textId="77777777" w:rsidR="00E643F4" w:rsidRPr="00E643F4" w:rsidRDefault="00E643F4" w:rsidP="00E643F4">
            <w:pPr>
              <w:tabs>
                <w:tab w:val="left" w:pos="163"/>
                <w:tab w:val="left" w:pos="305"/>
              </w:tabs>
              <w:ind w:firstLine="21"/>
              <w:jc w:val="both"/>
              <w:rPr>
                <w:b/>
                <w:sz w:val="24"/>
                <w:szCs w:val="24"/>
                <w:u w:val="single"/>
              </w:rPr>
            </w:pPr>
            <w:r w:rsidRPr="00E643F4">
              <w:rPr>
                <w:b/>
                <w:sz w:val="24"/>
                <w:szCs w:val="24"/>
                <w:u w:val="single"/>
              </w:rPr>
              <w:t>Основні питання:</w:t>
            </w:r>
          </w:p>
          <w:p w14:paraId="4FECBE71" w14:textId="77777777" w:rsidR="00E643F4" w:rsidRPr="00E643F4" w:rsidRDefault="00E643F4" w:rsidP="00E643F4">
            <w:pPr>
              <w:tabs>
                <w:tab w:val="left" w:pos="163"/>
                <w:tab w:val="left" w:pos="305"/>
              </w:tabs>
              <w:ind w:firstLine="21"/>
              <w:jc w:val="both"/>
              <w:rPr>
                <w:sz w:val="24"/>
                <w:szCs w:val="24"/>
              </w:rPr>
            </w:pPr>
            <w:r w:rsidRPr="00E643F4">
              <w:rPr>
                <w:sz w:val="24"/>
                <w:szCs w:val="24"/>
              </w:rPr>
              <w:t>1. Управління і ризик.</w:t>
            </w:r>
          </w:p>
          <w:p w14:paraId="4852D9C1" w14:textId="77777777" w:rsidR="00E643F4" w:rsidRPr="00E643F4" w:rsidRDefault="00E643F4" w:rsidP="00E643F4">
            <w:pPr>
              <w:tabs>
                <w:tab w:val="left" w:pos="163"/>
                <w:tab w:val="left" w:pos="305"/>
              </w:tabs>
              <w:ind w:firstLine="21"/>
              <w:jc w:val="both"/>
              <w:rPr>
                <w:sz w:val="24"/>
                <w:szCs w:val="24"/>
              </w:rPr>
            </w:pPr>
            <w:r w:rsidRPr="00E643F4">
              <w:rPr>
                <w:sz w:val="24"/>
                <w:szCs w:val="24"/>
              </w:rPr>
              <w:t>2. Прийняття рішень в умовах неповної інформації.</w:t>
            </w:r>
          </w:p>
          <w:p w14:paraId="5539B5FB" w14:textId="2D789FC0" w:rsidR="00673451" w:rsidRPr="00673451" w:rsidRDefault="00E643F4" w:rsidP="00E643F4">
            <w:pPr>
              <w:tabs>
                <w:tab w:val="left" w:pos="163"/>
                <w:tab w:val="left" w:pos="305"/>
              </w:tabs>
              <w:spacing w:line="240" w:lineRule="auto"/>
              <w:ind w:left="21"/>
              <w:jc w:val="both"/>
              <w:rPr>
                <w:sz w:val="24"/>
                <w:szCs w:val="24"/>
              </w:rPr>
            </w:pPr>
            <w:r w:rsidRPr="00E643F4">
              <w:rPr>
                <w:sz w:val="24"/>
                <w:szCs w:val="24"/>
              </w:rPr>
              <w:t>3. Прийняття рішень з урахуванням ризику.</w:t>
            </w:r>
          </w:p>
        </w:tc>
        <w:tc>
          <w:tcPr>
            <w:tcW w:w="2304" w:type="dxa"/>
          </w:tcPr>
          <w:p w14:paraId="79C09BBE" w14:textId="3DA23A95" w:rsidR="00673451" w:rsidRPr="00673451" w:rsidRDefault="00692684" w:rsidP="00B8778D">
            <w:pPr>
              <w:tabs>
                <w:tab w:val="left" w:pos="169"/>
              </w:tabs>
              <w:jc w:val="center"/>
              <w:rPr>
                <w:b/>
                <w:sz w:val="24"/>
                <w:szCs w:val="24"/>
                <w:lang w:val="ru-RU"/>
              </w:rPr>
            </w:pPr>
            <w:r w:rsidRPr="00692684">
              <w:rPr>
                <w:sz w:val="24"/>
                <w:szCs w:val="24"/>
              </w:rPr>
              <w:t>Скласти опорний конспект з теми. Підготуватись до розв’язання задач з теми.</w:t>
            </w:r>
          </w:p>
        </w:tc>
        <w:tc>
          <w:tcPr>
            <w:tcW w:w="2265" w:type="dxa"/>
          </w:tcPr>
          <w:p w14:paraId="6D23D0EA" w14:textId="566FFF40" w:rsidR="00673451" w:rsidRPr="00673451" w:rsidRDefault="00E42165" w:rsidP="00B8778D">
            <w:pPr>
              <w:tabs>
                <w:tab w:val="left" w:pos="117"/>
              </w:tabs>
              <w:jc w:val="both"/>
              <w:rPr>
                <w:b/>
                <w:sz w:val="24"/>
                <w:szCs w:val="24"/>
              </w:rPr>
            </w:pPr>
            <w:r>
              <w:rPr>
                <w:bCs/>
                <w:sz w:val="24"/>
                <w:szCs w:val="24"/>
                <w:lang w:val="ru-RU"/>
              </w:rPr>
              <w:t>15-17</w:t>
            </w:r>
            <w:r w:rsidR="00B8778D" w:rsidRPr="00673451">
              <w:rPr>
                <w:bCs/>
                <w:sz w:val="24"/>
                <w:szCs w:val="24"/>
              </w:rPr>
              <w:t xml:space="preserve"> тиждень навчання</w:t>
            </w:r>
          </w:p>
        </w:tc>
      </w:tr>
      <w:tr w:rsidR="00673451" w:rsidRPr="00673451" w14:paraId="443B3A7C" w14:textId="1A88E2D7" w:rsidTr="00692684">
        <w:trPr>
          <w:trHeight w:val="20"/>
        </w:trPr>
        <w:tc>
          <w:tcPr>
            <w:tcW w:w="543" w:type="dxa"/>
            <w:vAlign w:val="center"/>
          </w:tcPr>
          <w:p w14:paraId="25B25C44" w14:textId="337937DF" w:rsidR="00673451" w:rsidRPr="00673451" w:rsidRDefault="00866119" w:rsidP="00E844D3">
            <w:pPr>
              <w:tabs>
                <w:tab w:val="left" w:pos="284"/>
                <w:tab w:val="left" w:pos="567"/>
              </w:tabs>
              <w:jc w:val="center"/>
              <w:rPr>
                <w:sz w:val="24"/>
                <w:szCs w:val="24"/>
                <w:lang w:val="en-US"/>
              </w:rPr>
            </w:pPr>
            <w:r>
              <w:rPr>
                <w:sz w:val="24"/>
                <w:szCs w:val="24"/>
              </w:rPr>
              <w:t>9</w:t>
            </w:r>
          </w:p>
        </w:tc>
        <w:tc>
          <w:tcPr>
            <w:tcW w:w="5082" w:type="dxa"/>
          </w:tcPr>
          <w:p w14:paraId="468A5712" w14:textId="03884A7C" w:rsidR="00673451" w:rsidRPr="00673451" w:rsidRDefault="00673451" w:rsidP="00E844D3">
            <w:pPr>
              <w:ind w:firstLine="567"/>
              <w:jc w:val="both"/>
              <w:rPr>
                <w:b/>
                <w:sz w:val="24"/>
                <w:szCs w:val="24"/>
                <w:lang w:val="en-GB"/>
              </w:rPr>
            </w:pPr>
            <w:r w:rsidRPr="00673451">
              <w:rPr>
                <w:b/>
                <w:sz w:val="24"/>
                <w:szCs w:val="24"/>
              </w:rPr>
              <w:t>МКР</w:t>
            </w:r>
          </w:p>
        </w:tc>
        <w:tc>
          <w:tcPr>
            <w:tcW w:w="2304" w:type="dxa"/>
          </w:tcPr>
          <w:p w14:paraId="1073024A" w14:textId="1E9164EB" w:rsidR="00673451" w:rsidRPr="00866119" w:rsidRDefault="00866119" w:rsidP="00B8778D">
            <w:pPr>
              <w:tabs>
                <w:tab w:val="left" w:pos="169"/>
              </w:tabs>
              <w:jc w:val="center"/>
              <w:rPr>
                <w:sz w:val="24"/>
                <w:szCs w:val="24"/>
              </w:rPr>
            </w:pPr>
            <w:r w:rsidRPr="00866119">
              <w:rPr>
                <w:sz w:val="24"/>
                <w:szCs w:val="24"/>
              </w:rPr>
              <w:t xml:space="preserve">Підготовка до МКР </w:t>
            </w:r>
            <w:r w:rsidR="00E42165">
              <w:rPr>
                <w:sz w:val="24"/>
                <w:szCs w:val="24"/>
                <w:lang w:val="ru-RU"/>
              </w:rPr>
              <w:t>за</w:t>
            </w:r>
            <w:r w:rsidRPr="00866119">
              <w:rPr>
                <w:sz w:val="24"/>
                <w:szCs w:val="24"/>
              </w:rPr>
              <w:t xml:space="preserve"> всім</w:t>
            </w:r>
            <w:r w:rsidR="00E42165">
              <w:rPr>
                <w:sz w:val="24"/>
                <w:szCs w:val="24"/>
                <w:lang w:val="ru-RU"/>
              </w:rPr>
              <w:t>а</w:t>
            </w:r>
            <w:r w:rsidRPr="00866119">
              <w:rPr>
                <w:sz w:val="24"/>
                <w:szCs w:val="24"/>
              </w:rPr>
              <w:t xml:space="preserve"> темам</w:t>
            </w:r>
            <w:r w:rsidR="00E42165">
              <w:rPr>
                <w:sz w:val="24"/>
                <w:szCs w:val="24"/>
                <w:lang w:val="ru-RU"/>
              </w:rPr>
              <w:t>и</w:t>
            </w:r>
            <w:r w:rsidRPr="00866119">
              <w:rPr>
                <w:sz w:val="24"/>
                <w:szCs w:val="24"/>
              </w:rPr>
              <w:t xml:space="preserve"> дисципліни</w:t>
            </w:r>
          </w:p>
        </w:tc>
        <w:tc>
          <w:tcPr>
            <w:tcW w:w="2265" w:type="dxa"/>
          </w:tcPr>
          <w:p w14:paraId="272B7C7E" w14:textId="356D8F02" w:rsidR="00673451" w:rsidRPr="00B8778D" w:rsidRDefault="00E42165" w:rsidP="00B8778D">
            <w:pPr>
              <w:tabs>
                <w:tab w:val="left" w:pos="117"/>
              </w:tabs>
              <w:jc w:val="both"/>
              <w:rPr>
                <w:bCs/>
                <w:sz w:val="24"/>
                <w:szCs w:val="24"/>
              </w:rPr>
            </w:pPr>
            <w:r>
              <w:rPr>
                <w:bCs/>
                <w:sz w:val="24"/>
                <w:szCs w:val="24"/>
                <w:lang w:val="ru-RU"/>
              </w:rPr>
              <w:t>18</w:t>
            </w:r>
            <w:r w:rsidR="00866119" w:rsidRPr="00866119">
              <w:rPr>
                <w:bCs/>
                <w:sz w:val="24"/>
                <w:szCs w:val="24"/>
              </w:rPr>
              <w:t xml:space="preserve"> тиждень навчання</w:t>
            </w:r>
          </w:p>
        </w:tc>
      </w:tr>
    </w:tbl>
    <w:p w14:paraId="762211FC" w14:textId="77777777" w:rsidR="00E844D3" w:rsidRDefault="00E844D3" w:rsidP="00B8778D">
      <w:pPr>
        <w:spacing w:line="240" w:lineRule="auto"/>
        <w:jc w:val="both"/>
        <w:rPr>
          <w:b/>
          <w:bCs/>
          <w:sz w:val="22"/>
          <w:szCs w:val="22"/>
        </w:rPr>
      </w:pPr>
    </w:p>
    <w:p w14:paraId="77423E0C" w14:textId="36695604" w:rsidR="00B8778D" w:rsidRPr="00E844D3" w:rsidRDefault="00E42165" w:rsidP="00E844D3">
      <w:pPr>
        <w:tabs>
          <w:tab w:val="left" w:leader="underscore" w:pos="8080"/>
        </w:tabs>
        <w:spacing w:line="240" w:lineRule="auto"/>
        <w:jc w:val="both"/>
        <w:rPr>
          <w:sz w:val="24"/>
          <w:szCs w:val="24"/>
          <w:highlight w:val="magenta"/>
        </w:rPr>
      </w:pPr>
      <w:r w:rsidRPr="00E42165">
        <w:rPr>
          <w:sz w:val="24"/>
          <w:szCs w:val="24"/>
        </w:rPr>
        <w:t xml:space="preserve">          </w:t>
      </w:r>
      <w:r w:rsidR="00B8778D" w:rsidRPr="00E844D3">
        <w:rPr>
          <w:sz w:val="24"/>
          <w:szCs w:val="24"/>
        </w:rPr>
        <w:t>Н</w:t>
      </w:r>
      <w:r w:rsidR="00B8778D" w:rsidRPr="00E844D3">
        <w:rPr>
          <w:rFonts w:cs="Arial"/>
          <w:sz w:val="24"/>
          <w:szCs w:val="24"/>
        </w:rPr>
        <w:t xml:space="preserve">авчальною програмою </w:t>
      </w:r>
      <w:r w:rsidR="00866119">
        <w:rPr>
          <w:sz w:val="24"/>
          <w:szCs w:val="24"/>
        </w:rPr>
        <w:t>д</w:t>
      </w:r>
      <w:r w:rsidR="00B8778D" w:rsidRPr="00E844D3">
        <w:rPr>
          <w:sz w:val="24"/>
          <w:szCs w:val="24"/>
        </w:rPr>
        <w:t>ля</w:t>
      </w:r>
      <w:r w:rsidR="00E844D3" w:rsidRPr="00E844D3">
        <w:rPr>
          <w:sz w:val="24"/>
          <w:szCs w:val="24"/>
        </w:rPr>
        <w:t xml:space="preserve"> студентів освітньо-професійної пр</w:t>
      </w:r>
      <w:r w:rsidR="00CB12B1">
        <w:rPr>
          <w:sz w:val="24"/>
          <w:szCs w:val="24"/>
        </w:rPr>
        <w:t>ог</w:t>
      </w:r>
      <w:r w:rsidR="00E844D3" w:rsidRPr="00E844D3">
        <w:rPr>
          <w:sz w:val="24"/>
          <w:szCs w:val="24"/>
        </w:rPr>
        <w:t xml:space="preserve">рами «Економіка бізнес-підприємства» індивідуальні завдання </w:t>
      </w:r>
      <w:r w:rsidR="00B8778D" w:rsidRPr="00E844D3">
        <w:rPr>
          <w:rFonts w:cs="Arial"/>
          <w:sz w:val="24"/>
          <w:szCs w:val="24"/>
        </w:rPr>
        <w:t>передбачені у вигляді розрахункової роботи (РР)</w:t>
      </w:r>
      <w:r w:rsidR="00B8778D" w:rsidRPr="00E844D3">
        <w:rPr>
          <w:sz w:val="24"/>
          <w:szCs w:val="24"/>
        </w:rPr>
        <w:t xml:space="preserve">. Кожен студент має самостійно вирішити задачі РР з </w:t>
      </w:r>
      <w:r w:rsidR="003C3785">
        <w:rPr>
          <w:sz w:val="24"/>
          <w:szCs w:val="24"/>
        </w:rPr>
        <w:t>с</w:t>
      </w:r>
      <w:r w:rsidR="003C3785" w:rsidRPr="003C3785">
        <w:rPr>
          <w:sz w:val="24"/>
          <w:szCs w:val="24"/>
        </w:rPr>
        <w:t>кладання розподілу ймовірностей  та розрахунк</w:t>
      </w:r>
      <w:r w:rsidR="003C3785">
        <w:rPr>
          <w:sz w:val="24"/>
          <w:szCs w:val="24"/>
        </w:rPr>
        <w:t>у</w:t>
      </w:r>
      <w:r w:rsidR="003C3785" w:rsidRPr="003C3785">
        <w:rPr>
          <w:sz w:val="24"/>
          <w:szCs w:val="24"/>
        </w:rPr>
        <w:t xml:space="preserve"> </w:t>
      </w:r>
      <w:r w:rsidR="003C3785" w:rsidRPr="003C3785">
        <w:rPr>
          <w:sz w:val="24"/>
          <w:szCs w:val="24"/>
        </w:rPr>
        <w:lastRenderedPageBreak/>
        <w:t>основних кількісних  показників ризику</w:t>
      </w:r>
      <w:r w:rsidR="00B8778D" w:rsidRPr="00E844D3">
        <w:rPr>
          <w:sz w:val="24"/>
          <w:szCs w:val="24"/>
        </w:rPr>
        <w:t>. Розрахункова робота виконується у відповідності до</w:t>
      </w:r>
      <w:r w:rsidR="009326B3">
        <w:rPr>
          <w:sz w:val="24"/>
          <w:szCs w:val="24"/>
        </w:rPr>
        <w:t xml:space="preserve"> методичних </w:t>
      </w:r>
      <w:r w:rsidR="003C3785">
        <w:rPr>
          <w:sz w:val="24"/>
          <w:szCs w:val="24"/>
        </w:rPr>
        <w:t>рекомендацій</w:t>
      </w:r>
      <w:r w:rsidR="00B8778D" w:rsidRPr="00E844D3">
        <w:rPr>
          <w:sz w:val="24"/>
          <w:szCs w:val="24"/>
        </w:rPr>
        <w:t xml:space="preserve">: </w:t>
      </w:r>
      <w:r w:rsidR="00FD2EFF" w:rsidRPr="00FD2EFF">
        <w:rPr>
          <w:sz w:val="24"/>
          <w:szCs w:val="24"/>
        </w:rPr>
        <w:t>Обґрунтування господарських рішень і оцінювання ризиків. Методичні рекомендації до виконання розрахункового індивідуального завдання за напрямом підготовки 6.030504 Економіка підприємства для студентів всіх форм навчання за фаховим спрямуванням бакалавра для спеціальності 6.030504 «Економіка підприємства»  / Уклад. Кривда О.В., К.: КПІ, 2017.  14 с.</w:t>
      </w:r>
      <w:r w:rsidR="00FD2EFF" w:rsidRPr="00FD2EFF">
        <w:rPr>
          <w:sz w:val="24"/>
          <w:szCs w:val="24"/>
          <w:lang w:val="ru-RU"/>
        </w:rPr>
        <w:t xml:space="preserve"> </w:t>
      </w:r>
      <w:r w:rsidR="00FD2EFF" w:rsidRPr="00FD2EFF">
        <w:rPr>
          <w:sz w:val="24"/>
          <w:szCs w:val="24"/>
        </w:rPr>
        <w:t>(Протокол метод. ради  №10 від 13.06.2017 р.)</w:t>
      </w:r>
      <w:r w:rsidR="00353813">
        <w:rPr>
          <w:sz w:val="24"/>
          <w:szCs w:val="24"/>
        </w:rPr>
        <w:t>.</w:t>
      </w:r>
      <w:r w:rsidR="00B8778D" w:rsidRPr="00E844D3">
        <w:rPr>
          <w:sz w:val="24"/>
          <w:szCs w:val="24"/>
        </w:rPr>
        <w:t xml:space="preserve"> </w:t>
      </w:r>
      <w:r w:rsidR="00B8778D" w:rsidRPr="00E844D3">
        <w:rPr>
          <w:sz w:val="24"/>
          <w:szCs w:val="24"/>
          <w:lang w:val="en-GB"/>
        </w:rPr>
        <w:t>URL</w:t>
      </w:r>
      <w:r w:rsidR="00B8778D" w:rsidRPr="00E844D3">
        <w:rPr>
          <w:sz w:val="24"/>
          <w:szCs w:val="24"/>
        </w:rPr>
        <w:t xml:space="preserve">:  </w:t>
      </w:r>
      <w:hyperlink r:id="rId17" w:history="1">
        <w:r w:rsidR="00353813" w:rsidRPr="00353813">
          <w:rPr>
            <w:rStyle w:val="a5"/>
            <w:color w:val="auto"/>
            <w:sz w:val="24"/>
            <w:szCs w:val="24"/>
            <w:u w:val="none"/>
          </w:rPr>
          <w:t>https://ela.kpi.ua/handle/123456789/23642</w:t>
        </w:r>
      </w:hyperlink>
      <w:r w:rsidR="00353813">
        <w:rPr>
          <w:sz w:val="24"/>
          <w:szCs w:val="24"/>
        </w:rPr>
        <w:t>.</w:t>
      </w:r>
    </w:p>
    <w:p w14:paraId="0F3B769E" w14:textId="77777777" w:rsidR="00B8778D" w:rsidRPr="00B8778D" w:rsidRDefault="00B8778D" w:rsidP="00B8778D">
      <w:pPr>
        <w:spacing w:line="240" w:lineRule="auto"/>
        <w:jc w:val="both"/>
        <w:rPr>
          <w:b/>
          <w:bCs/>
          <w:sz w:val="22"/>
          <w:szCs w:val="22"/>
        </w:rPr>
      </w:pPr>
    </w:p>
    <w:p w14:paraId="791886A6" w14:textId="3B9CB370" w:rsidR="00F95D78" w:rsidRPr="00F95D78" w:rsidRDefault="00EB4F56" w:rsidP="00F95D78">
      <w:pPr>
        <w:pStyle w:val="1"/>
        <w:numPr>
          <w:ilvl w:val="0"/>
          <w:numId w:val="0"/>
        </w:numPr>
        <w:shd w:val="clear" w:color="auto" w:fill="BFBFBF" w:themeFill="background1" w:themeFillShade="BF"/>
        <w:spacing w:line="240" w:lineRule="auto"/>
        <w:jc w:val="center"/>
      </w:pPr>
      <w:r>
        <w:t>Політика та контроль</w:t>
      </w:r>
    </w:p>
    <w:p w14:paraId="2C29E2E3" w14:textId="48511F1F" w:rsidR="008B0A53" w:rsidRDefault="00F51B26" w:rsidP="008B0A53">
      <w:pPr>
        <w:pStyle w:val="1"/>
        <w:spacing w:line="240" w:lineRule="auto"/>
      </w:pPr>
      <w:r>
        <w:t>П</w:t>
      </w:r>
      <w:r w:rsidR="004A6336" w:rsidRPr="004472C0">
        <w:t>олітика навчальної дисципліни</w:t>
      </w:r>
      <w:r w:rsidR="00087AFC">
        <w:t xml:space="preserve"> (освітнього компонента)</w:t>
      </w:r>
    </w:p>
    <w:p w14:paraId="7A2AFD71" w14:textId="47A551C0" w:rsidR="004A6336" w:rsidRPr="008B0A53" w:rsidRDefault="008B0A53" w:rsidP="00A2529B">
      <w:pPr>
        <w:pStyle w:val="a0"/>
        <w:numPr>
          <w:ilvl w:val="0"/>
          <w:numId w:val="12"/>
        </w:numPr>
        <w:tabs>
          <w:tab w:val="left" w:pos="426"/>
        </w:tabs>
        <w:spacing w:after="120" w:line="240" w:lineRule="auto"/>
        <w:ind w:left="0" w:firstLine="0"/>
        <w:jc w:val="both"/>
        <w:rPr>
          <w:iCs/>
          <w:sz w:val="24"/>
          <w:szCs w:val="24"/>
        </w:rPr>
      </w:pPr>
      <w:r w:rsidRPr="008B0A53">
        <w:rPr>
          <w:sz w:val="24"/>
          <w:szCs w:val="24"/>
        </w:rPr>
        <w:t xml:space="preserve">Відвідування </w:t>
      </w:r>
      <w:r w:rsidR="00852C68" w:rsidRPr="008B0A53">
        <w:rPr>
          <w:sz w:val="24"/>
          <w:szCs w:val="24"/>
        </w:rPr>
        <w:t>лекцій</w:t>
      </w:r>
      <w:r w:rsidRPr="008B0A53">
        <w:rPr>
          <w:sz w:val="24"/>
          <w:szCs w:val="24"/>
        </w:rPr>
        <w:t xml:space="preserve">̆, практичних занять, а також відсутність на них не оцінюється, однак є рекомендованим, оскільки на них викладається </w:t>
      </w:r>
      <w:r w:rsidR="00852C68" w:rsidRPr="008B0A53">
        <w:rPr>
          <w:sz w:val="24"/>
          <w:szCs w:val="24"/>
        </w:rPr>
        <w:t>теоретичний</w:t>
      </w:r>
      <w:r w:rsidRPr="008B0A53">
        <w:rPr>
          <w:sz w:val="24"/>
          <w:szCs w:val="24"/>
        </w:rPr>
        <w:t xml:space="preserve">̆ та </w:t>
      </w:r>
      <w:r w:rsidR="00852C68" w:rsidRPr="008B0A53">
        <w:rPr>
          <w:sz w:val="24"/>
          <w:szCs w:val="24"/>
        </w:rPr>
        <w:t>практичний</w:t>
      </w:r>
      <w:r w:rsidRPr="008B0A53">
        <w:rPr>
          <w:sz w:val="24"/>
          <w:szCs w:val="24"/>
        </w:rPr>
        <w:t>̆ матеріал та розвиваються навички, необхідні для найбільш ефективного освоєння дисципліни</w:t>
      </w:r>
      <w:r w:rsidR="00F51B26" w:rsidRPr="008B0A53">
        <w:rPr>
          <w:iCs/>
          <w:sz w:val="24"/>
          <w:szCs w:val="24"/>
        </w:rPr>
        <w:t>;</w:t>
      </w:r>
    </w:p>
    <w:p w14:paraId="5F0D9EFA" w14:textId="2C3E1AC1"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Кожен студент має виконати МКР;</w:t>
      </w:r>
    </w:p>
    <w:p w14:paraId="1BAA2B59" w14:textId="77777777"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 xml:space="preserve">Студенти мають виявляти активність на кожному практичному занятті; </w:t>
      </w:r>
    </w:p>
    <w:p w14:paraId="5E49C692" w14:textId="168D4A16" w:rsidR="004A6336"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Якщо студентом було пропущене практичне заняття з поважних причин (є документальне підтвердження) – він має змогу виконати необхідні завдання і отримати бали до рейтингу</w:t>
      </w:r>
      <w:r w:rsidR="00F51B26" w:rsidRPr="00A2529B">
        <w:rPr>
          <w:iCs/>
          <w:sz w:val="24"/>
          <w:szCs w:val="24"/>
        </w:rPr>
        <w:t>;</w:t>
      </w:r>
    </w:p>
    <w:p w14:paraId="6F7196E2" w14:textId="60C1C89E" w:rsidR="00E844D3"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В разі пропуску пар без поважних причин (без документального підтвердження), студентам не дозволяється перездавати пропущений матеріал і отримувати бали до рейтингу;</w:t>
      </w:r>
    </w:p>
    <w:p w14:paraId="4F53A5E1" w14:textId="30472824" w:rsidR="004A6336"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 xml:space="preserve">РР </w:t>
      </w:r>
      <w:r w:rsidR="00852C68">
        <w:rPr>
          <w:iCs/>
          <w:sz w:val="24"/>
          <w:szCs w:val="24"/>
        </w:rPr>
        <w:t xml:space="preserve">студенти </w:t>
      </w:r>
      <w:r w:rsidRPr="00A2529B">
        <w:rPr>
          <w:iCs/>
          <w:sz w:val="24"/>
          <w:szCs w:val="24"/>
        </w:rPr>
        <w:t xml:space="preserve">мають здати у визначений викладачем </w:t>
      </w:r>
      <w:r w:rsidR="009326B3">
        <w:rPr>
          <w:iCs/>
          <w:sz w:val="24"/>
          <w:szCs w:val="24"/>
        </w:rPr>
        <w:t>термін</w:t>
      </w:r>
      <w:r w:rsidR="00F51B26" w:rsidRPr="00A2529B">
        <w:rPr>
          <w:iCs/>
          <w:sz w:val="24"/>
          <w:szCs w:val="24"/>
        </w:rPr>
        <w:t>;</w:t>
      </w:r>
    </w:p>
    <w:p w14:paraId="0C10B6E9" w14:textId="5C88D6D7" w:rsidR="004A6336" w:rsidRP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У разі невчасної подачі РР зі студента знімаються штрафні бали</w:t>
      </w:r>
      <w:r w:rsidR="00F51B26" w:rsidRPr="00A2529B">
        <w:rPr>
          <w:iCs/>
          <w:sz w:val="24"/>
          <w:szCs w:val="24"/>
        </w:rPr>
        <w:t>;</w:t>
      </w:r>
    </w:p>
    <w:p w14:paraId="54897D6B" w14:textId="77777777" w:rsidR="00A2529B" w:rsidRDefault="00E844D3" w:rsidP="00A2529B">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У разі участі студента в конференціях та написання тез, статей, наукових робіт за тематикою</w:t>
      </w:r>
      <w:r w:rsidR="006707A7" w:rsidRPr="00A2529B">
        <w:rPr>
          <w:iCs/>
          <w:sz w:val="24"/>
          <w:szCs w:val="24"/>
        </w:rPr>
        <w:t xml:space="preserve"> </w:t>
      </w:r>
      <w:r w:rsidRPr="00A2529B">
        <w:rPr>
          <w:iCs/>
          <w:sz w:val="24"/>
          <w:szCs w:val="24"/>
        </w:rPr>
        <w:t xml:space="preserve"> дисципліні – надаються додаткові заохочувальні бали до рейтингу</w:t>
      </w:r>
      <w:r w:rsidR="00F51B26" w:rsidRPr="00A2529B">
        <w:rPr>
          <w:iCs/>
          <w:sz w:val="24"/>
          <w:szCs w:val="24"/>
        </w:rPr>
        <w:t>;</w:t>
      </w:r>
    </w:p>
    <w:p w14:paraId="2C669B46" w14:textId="77777777" w:rsidR="008B0A53" w:rsidRPr="008B0A53" w:rsidRDefault="006707A7" w:rsidP="008B0A53">
      <w:pPr>
        <w:pStyle w:val="a0"/>
        <w:numPr>
          <w:ilvl w:val="0"/>
          <w:numId w:val="12"/>
        </w:numPr>
        <w:tabs>
          <w:tab w:val="left" w:pos="426"/>
        </w:tabs>
        <w:spacing w:after="120" w:line="240" w:lineRule="auto"/>
        <w:ind w:left="0" w:firstLine="0"/>
        <w:jc w:val="both"/>
        <w:rPr>
          <w:iCs/>
          <w:sz w:val="24"/>
          <w:szCs w:val="24"/>
        </w:rPr>
      </w:pPr>
      <w:r w:rsidRPr="00A2529B">
        <w:rPr>
          <w:iCs/>
          <w:sz w:val="24"/>
          <w:szCs w:val="24"/>
        </w:rPr>
        <w:t>У разі участі студента в олімпіадах, всеукраїнських та міжнародних конкурсах з  дисципліні – надаються додаткові заохочувальні бали до рейтингу</w:t>
      </w:r>
      <w:r w:rsidR="00F51B26" w:rsidRPr="00A2529B">
        <w:rPr>
          <w:rFonts w:asciiTheme="minorHAnsi" w:hAnsiTheme="minorHAnsi"/>
          <w:i/>
          <w:color w:val="0070C0"/>
          <w:sz w:val="24"/>
          <w:szCs w:val="24"/>
        </w:rPr>
        <w:t>.</w:t>
      </w:r>
    </w:p>
    <w:p w14:paraId="3459E302" w14:textId="69D6040D" w:rsidR="004E618C" w:rsidRPr="004E618C" w:rsidRDefault="008B0A53" w:rsidP="004E618C">
      <w:pPr>
        <w:pStyle w:val="a0"/>
        <w:numPr>
          <w:ilvl w:val="0"/>
          <w:numId w:val="12"/>
        </w:numPr>
        <w:tabs>
          <w:tab w:val="left" w:pos="426"/>
        </w:tabs>
        <w:spacing w:after="120" w:line="240" w:lineRule="auto"/>
        <w:ind w:left="0" w:firstLine="0"/>
        <w:jc w:val="both"/>
        <w:rPr>
          <w:iCs/>
          <w:sz w:val="24"/>
          <w:szCs w:val="24"/>
        </w:rPr>
      </w:pPr>
      <w:r w:rsidRPr="008B0A53">
        <w:rPr>
          <w:sz w:val="24"/>
          <w:szCs w:val="24"/>
        </w:rPr>
        <w:t xml:space="preserve">Політика та принципи </w:t>
      </w:r>
      <w:r w:rsidR="00852C68" w:rsidRPr="008B0A53">
        <w:rPr>
          <w:sz w:val="24"/>
          <w:szCs w:val="24"/>
        </w:rPr>
        <w:t>академічної</w:t>
      </w:r>
      <w:r w:rsidRPr="008B0A53">
        <w:rPr>
          <w:sz w:val="24"/>
          <w:szCs w:val="24"/>
        </w:rPr>
        <w:t xml:space="preserve">̈ доброчесності визначені у розділі 3 Кодексу честі Національного технічного університету </w:t>
      </w:r>
      <w:proofErr w:type="spellStart"/>
      <w:r w:rsidRPr="008B0A53">
        <w:rPr>
          <w:sz w:val="24"/>
          <w:szCs w:val="24"/>
        </w:rPr>
        <w:t>України</w:t>
      </w:r>
      <w:proofErr w:type="spellEnd"/>
      <w:r w:rsidRPr="008B0A53">
        <w:rPr>
          <w:sz w:val="24"/>
          <w:szCs w:val="24"/>
        </w:rPr>
        <w:t xml:space="preserve"> «</w:t>
      </w:r>
      <w:proofErr w:type="spellStart"/>
      <w:r w:rsidRPr="008B0A53">
        <w:rPr>
          <w:sz w:val="24"/>
          <w:szCs w:val="24"/>
        </w:rPr>
        <w:t>Київськии</w:t>
      </w:r>
      <w:proofErr w:type="spellEnd"/>
      <w:r w:rsidRPr="008B0A53">
        <w:rPr>
          <w:sz w:val="24"/>
          <w:szCs w:val="24"/>
        </w:rPr>
        <w:t xml:space="preserve">̆ </w:t>
      </w:r>
      <w:r w:rsidR="00852C68" w:rsidRPr="008B0A53">
        <w:rPr>
          <w:sz w:val="24"/>
          <w:szCs w:val="24"/>
        </w:rPr>
        <w:t>політехнічний</w:t>
      </w:r>
      <w:r w:rsidRPr="008B0A53">
        <w:rPr>
          <w:sz w:val="24"/>
          <w:szCs w:val="24"/>
        </w:rPr>
        <w:t xml:space="preserve">̆ інститут імені Ігоря Сікорського». Детальніше: </w:t>
      </w:r>
      <w:r w:rsidRPr="008B0A53">
        <w:rPr>
          <w:color w:val="0000FF"/>
          <w:sz w:val="24"/>
          <w:szCs w:val="24"/>
        </w:rPr>
        <w:t>https://kpi.ua/code</w:t>
      </w:r>
      <w:r w:rsidRPr="008B0A53">
        <w:rPr>
          <w:sz w:val="24"/>
          <w:szCs w:val="24"/>
        </w:rPr>
        <w:t xml:space="preserve">. </w:t>
      </w:r>
    </w:p>
    <w:p w14:paraId="236CC4EC" w14:textId="0C5A0DE8" w:rsidR="004E618C" w:rsidRPr="004E618C" w:rsidRDefault="004E618C" w:rsidP="004E618C">
      <w:pPr>
        <w:pStyle w:val="a0"/>
        <w:numPr>
          <w:ilvl w:val="0"/>
          <w:numId w:val="12"/>
        </w:numPr>
        <w:tabs>
          <w:tab w:val="left" w:pos="426"/>
        </w:tabs>
        <w:spacing w:after="120" w:line="240" w:lineRule="auto"/>
        <w:ind w:left="0" w:firstLine="0"/>
        <w:jc w:val="both"/>
        <w:rPr>
          <w:iCs/>
          <w:sz w:val="24"/>
          <w:szCs w:val="24"/>
        </w:rPr>
      </w:pPr>
      <w:r w:rsidRPr="004E618C">
        <w:rPr>
          <w:sz w:val="24"/>
          <w:szCs w:val="24"/>
        </w:rPr>
        <w:t>Студенти мають право оскаржити результати оцінювання виконаних ним завдань або наданих відповідей, але обов’язково аргументовано, пояснивши</w:t>
      </w:r>
      <w:r w:rsidR="00852C68">
        <w:rPr>
          <w:sz w:val="24"/>
          <w:szCs w:val="24"/>
        </w:rPr>
        <w:t>,</w:t>
      </w:r>
      <w:r w:rsidRPr="004E618C">
        <w:rPr>
          <w:sz w:val="24"/>
          <w:szCs w:val="24"/>
        </w:rPr>
        <w:t xml:space="preserve"> з яким</w:t>
      </w:r>
      <w:r w:rsidR="00852C68">
        <w:rPr>
          <w:sz w:val="24"/>
          <w:szCs w:val="24"/>
        </w:rPr>
        <w:t xml:space="preserve"> саме</w:t>
      </w:r>
      <w:r w:rsidRPr="004E618C">
        <w:rPr>
          <w:sz w:val="24"/>
          <w:szCs w:val="24"/>
        </w:rPr>
        <w:t xml:space="preserve"> критерієм не погоджуються відповідно до оціночного листа та/або зауважень. </w:t>
      </w:r>
    </w:p>
    <w:p w14:paraId="29E6CCAC" w14:textId="77777777" w:rsidR="008B0A53" w:rsidRPr="00A2529B" w:rsidRDefault="008B0A53" w:rsidP="004E618C">
      <w:pPr>
        <w:pStyle w:val="a0"/>
        <w:tabs>
          <w:tab w:val="left" w:pos="426"/>
        </w:tabs>
        <w:spacing w:after="120" w:line="240" w:lineRule="auto"/>
        <w:ind w:left="0"/>
        <w:jc w:val="both"/>
        <w:rPr>
          <w:iCs/>
          <w:sz w:val="24"/>
          <w:szCs w:val="24"/>
        </w:rPr>
      </w:pPr>
    </w:p>
    <w:p w14:paraId="31DF2FE9" w14:textId="36D9E265" w:rsidR="004A6336" w:rsidRPr="004472C0" w:rsidRDefault="004A6336" w:rsidP="004A6336">
      <w:pPr>
        <w:pStyle w:val="1"/>
        <w:spacing w:line="240" w:lineRule="auto"/>
      </w:pPr>
      <w:r w:rsidRPr="004472C0">
        <w:t xml:space="preserve">Види контролю та </w:t>
      </w:r>
      <w:r w:rsidR="00B40317">
        <w:t xml:space="preserve">рейтингова система </w:t>
      </w:r>
      <w:r w:rsidRPr="004472C0">
        <w:t>оцін</w:t>
      </w:r>
      <w:r w:rsidR="00B40317">
        <w:t xml:space="preserve">ювання </w:t>
      </w:r>
      <w:r w:rsidRPr="004472C0">
        <w:t>результатів навчання</w:t>
      </w:r>
      <w:r w:rsidR="00B40317">
        <w:t xml:space="preserve"> (РСО)</w:t>
      </w:r>
    </w:p>
    <w:p w14:paraId="6C213A2E" w14:textId="3AF450CC" w:rsidR="00CB12B1" w:rsidRPr="00451148" w:rsidRDefault="00CB12B1" w:rsidP="00451148">
      <w:pPr>
        <w:pStyle w:val="af3"/>
        <w:tabs>
          <w:tab w:val="left" w:leader="underscore" w:pos="9295"/>
        </w:tabs>
        <w:spacing w:after="0" w:line="240" w:lineRule="auto"/>
        <w:ind w:left="0"/>
        <w:jc w:val="center"/>
        <w:rPr>
          <w:bCs/>
          <w:sz w:val="24"/>
          <w:szCs w:val="24"/>
        </w:rPr>
      </w:pPr>
      <w:r w:rsidRPr="00451148">
        <w:rPr>
          <w:bCs/>
          <w:sz w:val="24"/>
          <w:szCs w:val="24"/>
        </w:rPr>
        <w:t xml:space="preserve">Рейтингова система оцінювання </w:t>
      </w:r>
      <w:r w:rsidRPr="00451148">
        <w:rPr>
          <w:bCs/>
          <w:sz w:val="24"/>
          <w:szCs w:val="24"/>
        </w:rPr>
        <w:br/>
        <w:t xml:space="preserve">результатів навчання студентів </w:t>
      </w:r>
      <w:r w:rsidRPr="00451148">
        <w:rPr>
          <w:bCs/>
          <w:sz w:val="24"/>
          <w:szCs w:val="24"/>
        </w:rPr>
        <w:br/>
        <w:t>з кредитного модуля «</w:t>
      </w:r>
      <w:r w:rsidR="00852C68" w:rsidRPr="00852C68">
        <w:rPr>
          <w:b/>
          <w:bCs/>
          <w:i/>
          <w:sz w:val="24"/>
          <w:szCs w:val="24"/>
        </w:rPr>
        <w:t>Економічні ризики та методи їх вимірювання</w:t>
      </w:r>
      <w:r w:rsidRPr="00451148">
        <w:rPr>
          <w:bCs/>
          <w:sz w:val="24"/>
          <w:szCs w:val="24"/>
        </w:rPr>
        <w:t>»</w:t>
      </w:r>
    </w:p>
    <w:p w14:paraId="728A05F5" w14:textId="71971CE2" w:rsidR="00CB12B1" w:rsidRPr="00451148" w:rsidRDefault="00CB12B1" w:rsidP="00451148">
      <w:pPr>
        <w:pStyle w:val="af3"/>
        <w:tabs>
          <w:tab w:val="left" w:leader="underscore" w:pos="9295"/>
        </w:tabs>
        <w:spacing w:after="0" w:line="240" w:lineRule="auto"/>
        <w:ind w:left="0"/>
        <w:jc w:val="center"/>
        <w:rPr>
          <w:bCs/>
          <w:i/>
          <w:sz w:val="24"/>
          <w:szCs w:val="24"/>
        </w:rPr>
      </w:pPr>
      <w:r w:rsidRPr="00451148">
        <w:rPr>
          <w:sz w:val="24"/>
          <w:szCs w:val="24"/>
        </w:rPr>
        <w:t>освітньо-професійн</w:t>
      </w:r>
      <w:r w:rsidR="00BD5305">
        <w:rPr>
          <w:sz w:val="24"/>
          <w:szCs w:val="24"/>
        </w:rPr>
        <w:t>ої</w:t>
      </w:r>
      <w:r w:rsidRPr="00451148">
        <w:rPr>
          <w:sz w:val="24"/>
          <w:szCs w:val="24"/>
        </w:rPr>
        <w:t xml:space="preserve"> програм</w:t>
      </w:r>
      <w:r w:rsidR="00852C68">
        <w:rPr>
          <w:sz w:val="24"/>
          <w:szCs w:val="24"/>
        </w:rPr>
        <w:t>и «Економіка бізнес-підприємства»</w:t>
      </w:r>
    </w:p>
    <w:p w14:paraId="51C1F0C5" w14:textId="77777777" w:rsidR="00CB12B1" w:rsidRPr="00451148" w:rsidRDefault="00CB12B1" w:rsidP="00451148">
      <w:pPr>
        <w:spacing w:line="240" w:lineRule="auto"/>
        <w:ind w:firstLine="539"/>
        <w:jc w:val="both"/>
        <w:rPr>
          <w:bCs/>
          <w:sz w:val="24"/>
          <w:szCs w:val="24"/>
        </w:rPr>
      </w:pPr>
    </w:p>
    <w:p w14:paraId="5F8D52BF" w14:textId="1A1237BA" w:rsidR="00C477B2" w:rsidRPr="00C477B2" w:rsidRDefault="00C477B2" w:rsidP="00C477B2">
      <w:pPr>
        <w:numPr>
          <w:ilvl w:val="0"/>
          <w:numId w:val="42"/>
        </w:numPr>
        <w:spacing w:line="240" w:lineRule="auto"/>
        <w:jc w:val="both"/>
        <w:rPr>
          <w:bCs/>
          <w:sz w:val="24"/>
          <w:szCs w:val="24"/>
        </w:rPr>
      </w:pPr>
      <w:r w:rsidRPr="00C477B2">
        <w:rPr>
          <w:bCs/>
          <w:sz w:val="24"/>
          <w:szCs w:val="24"/>
        </w:rPr>
        <w:t xml:space="preserve">Рейтинг студента з кредитного модуля розраховується виходячи із 100-бальної шкали, з них </w:t>
      </w:r>
      <w:r w:rsidR="002C54AE">
        <w:rPr>
          <w:bCs/>
          <w:sz w:val="24"/>
          <w:szCs w:val="24"/>
        </w:rPr>
        <w:t>59</w:t>
      </w:r>
      <w:r w:rsidRPr="00C477B2">
        <w:rPr>
          <w:bCs/>
          <w:sz w:val="24"/>
          <w:szCs w:val="24"/>
        </w:rPr>
        <w:t xml:space="preserve"> бал</w:t>
      </w:r>
      <w:r w:rsidR="00876D8C">
        <w:rPr>
          <w:bCs/>
          <w:sz w:val="24"/>
          <w:szCs w:val="24"/>
        </w:rPr>
        <w:t>і</w:t>
      </w:r>
      <w:r w:rsidR="00876D8C">
        <w:rPr>
          <w:bCs/>
          <w:sz w:val="24"/>
          <w:szCs w:val="24"/>
          <w:lang w:val="ru-RU"/>
        </w:rPr>
        <w:t>в</w:t>
      </w:r>
      <w:r w:rsidRPr="00C477B2">
        <w:rPr>
          <w:bCs/>
          <w:sz w:val="24"/>
          <w:szCs w:val="24"/>
        </w:rPr>
        <w:t xml:space="preserve"> складає стартова шкала. </w:t>
      </w:r>
    </w:p>
    <w:p w14:paraId="4BAC5FB3" w14:textId="77777777" w:rsidR="00C477B2" w:rsidRPr="00C477B2" w:rsidRDefault="00C477B2" w:rsidP="00C477B2">
      <w:pPr>
        <w:spacing w:line="240" w:lineRule="auto"/>
        <w:ind w:firstLine="567"/>
        <w:jc w:val="both"/>
        <w:rPr>
          <w:bCs/>
          <w:sz w:val="24"/>
          <w:szCs w:val="24"/>
        </w:rPr>
      </w:pPr>
      <w:r w:rsidRPr="00C477B2">
        <w:rPr>
          <w:bCs/>
          <w:sz w:val="24"/>
          <w:szCs w:val="24"/>
        </w:rPr>
        <w:t>Стартовий рейтинг (протягом семестру) складається з балів, що студент отримує за:</w:t>
      </w:r>
    </w:p>
    <w:p w14:paraId="2EE0289A" w14:textId="10516DA8" w:rsidR="00C477B2" w:rsidRDefault="00C477B2" w:rsidP="00C477B2">
      <w:pPr>
        <w:numPr>
          <w:ilvl w:val="0"/>
          <w:numId w:val="43"/>
        </w:numPr>
        <w:spacing w:line="240" w:lineRule="auto"/>
        <w:jc w:val="both"/>
        <w:rPr>
          <w:bCs/>
          <w:sz w:val="24"/>
          <w:szCs w:val="24"/>
        </w:rPr>
      </w:pPr>
      <w:r w:rsidRPr="00C477B2">
        <w:rPr>
          <w:bCs/>
          <w:sz w:val="24"/>
          <w:szCs w:val="24"/>
        </w:rPr>
        <w:t>роботу на практичних заняттях (</w:t>
      </w:r>
      <w:r w:rsidR="008546A2">
        <w:rPr>
          <w:bCs/>
          <w:sz w:val="24"/>
          <w:szCs w:val="24"/>
          <w:lang w:val="ru-RU"/>
        </w:rPr>
        <w:t>17</w:t>
      </w:r>
      <w:r w:rsidR="0000043F">
        <w:rPr>
          <w:bCs/>
          <w:sz w:val="24"/>
          <w:szCs w:val="24"/>
          <w:lang w:val="ru-RU"/>
        </w:rPr>
        <w:t xml:space="preserve"> </w:t>
      </w:r>
      <w:r w:rsidRPr="00C477B2">
        <w:rPr>
          <w:bCs/>
          <w:sz w:val="24"/>
          <w:szCs w:val="24"/>
        </w:rPr>
        <w:t xml:space="preserve"> занять);</w:t>
      </w:r>
    </w:p>
    <w:p w14:paraId="2F46A8E9" w14:textId="4CD12D62" w:rsidR="00C477B2" w:rsidRPr="00C477B2" w:rsidRDefault="00C477B2" w:rsidP="00C477B2">
      <w:pPr>
        <w:numPr>
          <w:ilvl w:val="0"/>
          <w:numId w:val="43"/>
        </w:numPr>
        <w:spacing w:line="240" w:lineRule="auto"/>
        <w:jc w:val="both"/>
        <w:rPr>
          <w:bCs/>
          <w:sz w:val="24"/>
          <w:szCs w:val="24"/>
        </w:rPr>
      </w:pPr>
      <w:r>
        <w:rPr>
          <w:bCs/>
          <w:sz w:val="24"/>
          <w:szCs w:val="24"/>
        </w:rPr>
        <w:t>виконання РР</w:t>
      </w:r>
      <w:r w:rsidR="00876D8C">
        <w:rPr>
          <w:bCs/>
          <w:sz w:val="24"/>
          <w:szCs w:val="24"/>
        </w:rPr>
        <w:t xml:space="preserve"> (15 балів)</w:t>
      </w:r>
      <w:r>
        <w:rPr>
          <w:bCs/>
          <w:sz w:val="24"/>
          <w:szCs w:val="24"/>
        </w:rPr>
        <w:t>;</w:t>
      </w:r>
    </w:p>
    <w:p w14:paraId="606E3A36" w14:textId="1CEBBACE" w:rsidR="00876D8C" w:rsidRDefault="00C477B2" w:rsidP="00C477B2">
      <w:pPr>
        <w:numPr>
          <w:ilvl w:val="0"/>
          <w:numId w:val="43"/>
        </w:numPr>
        <w:spacing w:line="240" w:lineRule="auto"/>
        <w:jc w:val="both"/>
        <w:rPr>
          <w:bCs/>
          <w:sz w:val="24"/>
          <w:szCs w:val="24"/>
        </w:rPr>
      </w:pPr>
      <w:r w:rsidRPr="00C477B2">
        <w:rPr>
          <w:bCs/>
          <w:sz w:val="24"/>
          <w:szCs w:val="24"/>
        </w:rPr>
        <w:t>виконання МКР</w:t>
      </w:r>
      <w:r w:rsidR="00876D8C">
        <w:rPr>
          <w:bCs/>
          <w:sz w:val="24"/>
          <w:szCs w:val="24"/>
        </w:rPr>
        <w:t xml:space="preserve"> (10 балів)</w:t>
      </w:r>
    </w:p>
    <w:p w14:paraId="6B24E8C8" w14:textId="77777777" w:rsidR="00C477B2" w:rsidRPr="00C477B2" w:rsidRDefault="00C477B2" w:rsidP="00C477B2">
      <w:pPr>
        <w:spacing w:line="240" w:lineRule="auto"/>
        <w:ind w:firstLine="567"/>
        <w:jc w:val="both"/>
        <w:rPr>
          <w:bCs/>
          <w:sz w:val="24"/>
          <w:szCs w:val="24"/>
        </w:rPr>
      </w:pPr>
    </w:p>
    <w:p w14:paraId="02033746" w14:textId="77777777" w:rsidR="00C477B2" w:rsidRPr="00C477B2" w:rsidRDefault="00C477B2" w:rsidP="00C477B2">
      <w:pPr>
        <w:spacing w:line="240" w:lineRule="auto"/>
        <w:ind w:firstLine="567"/>
        <w:jc w:val="both"/>
        <w:rPr>
          <w:bCs/>
          <w:sz w:val="24"/>
          <w:szCs w:val="24"/>
        </w:rPr>
      </w:pPr>
      <w:r w:rsidRPr="00C477B2">
        <w:rPr>
          <w:bCs/>
          <w:sz w:val="24"/>
          <w:szCs w:val="24"/>
        </w:rPr>
        <w:t>2. Критерії нарахування балів:</w:t>
      </w:r>
    </w:p>
    <w:p w14:paraId="506C1A39" w14:textId="77777777" w:rsidR="00C477B2" w:rsidRPr="00C477B2" w:rsidRDefault="00C477B2" w:rsidP="00C477B2">
      <w:pPr>
        <w:spacing w:line="240" w:lineRule="auto"/>
        <w:ind w:firstLine="567"/>
        <w:jc w:val="both"/>
        <w:rPr>
          <w:bCs/>
          <w:sz w:val="24"/>
          <w:szCs w:val="24"/>
        </w:rPr>
      </w:pPr>
      <w:r w:rsidRPr="00C477B2">
        <w:rPr>
          <w:bCs/>
          <w:sz w:val="24"/>
          <w:szCs w:val="24"/>
        </w:rPr>
        <w:t>2.1. Робота на практичних заняттях:</w:t>
      </w:r>
    </w:p>
    <w:p w14:paraId="785BC6D5" w14:textId="29D45429" w:rsidR="00C477B2" w:rsidRPr="00C477B2" w:rsidRDefault="00C477B2" w:rsidP="0000043F">
      <w:pPr>
        <w:spacing w:line="240" w:lineRule="auto"/>
        <w:ind w:firstLine="567"/>
        <w:jc w:val="both"/>
        <w:rPr>
          <w:bCs/>
          <w:sz w:val="24"/>
          <w:szCs w:val="24"/>
        </w:rPr>
      </w:pPr>
      <w:r w:rsidRPr="00C477B2">
        <w:rPr>
          <w:bCs/>
          <w:sz w:val="24"/>
          <w:szCs w:val="24"/>
        </w:rPr>
        <w:t xml:space="preserve">- активна творча робота – </w:t>
      </w:r>
      <w:r w:rsidR="00876D8C">
        <w:rPr>
          <w:bCs/>
          <w:sz w:val="24"/>
          <w:szCs w:val="24"/>
          <w:lang w:val="ru-RU"/>
        </w:rPr>
        <w:t>2</w:t>
      </w:r>
      <w:r w:rsidRPr="00C477B2">
        <w:rPr>
          <w:bCs/>
          <w:sz w:val="24"/>
          <w:szCs w:val="24"/>
        </w:rPr>
        <w:t xml:space="preserve"> бал</w:t>
      </w:r>
      <w:r w:rsidR="00876D8C">
        <w:rPr>
          <w:bCs/>
          <w:sz w:val="24"/>
          <w:szCs w:val="24"/>
        </w:rPr>
        <w:t>ів</w:t>
      </w:r>
      <w:r w:rsidRPr="00C477B2">
        <w:rPr>
          <w:bCs/>
          <w:sz w:val="24"/>
          <w:szCs w:val="24"/>
        </w:rPr>
        <w:t>;</w:t>
      </w:r>
    </w:p>
    <w:p w14:paraId="73E7DF93" w14:textId="07B9C0C4" w:rsidR="00C477B2" w:rsidRPr="00C477B2" w:rsidRDefault="00C477B2" w:rsidP="00C477B2">
      <w:pPr>
        <w:spacing w:line="240" w:lineRule="auto"/>
        <w:ind w:firstLine="567"/>
        <w:jc w:val="both"/>
        <w:rPr>
          <w:bCs/>
          <w:sz w:val="24"/>
          <w:szCs w:val="24"/>
        </w:rPr>
      </w:pPr>
      <w:r w:rsidRPr="00C477B2">
        <w:rPr>
          <w:bCs/>
          <w:sz w:val="24"/>
          <w:szCs w:val="24"/>
        </w:rPr>
        <w:t xml:space="preserve">- пасивна робота – </w:t>
      </w:r>
      <w:r w:rsidR="00876D8C">
        <w:rPr>
          <w:bCs/>
          <w:sz w:val="24"/>
          <w:szCs w:val="24"/>
        </w:rPr>
        <w:t>1</w:t>
      </w:r>
      <w:r w:rsidRPr="00C477B2">
        <w:rPr>
          <w:bCs/>
          <w:sz w:val="24"/>
          <w:szCs w:val="24"/>
        </w:rPr>
        <w:t>-0 балів.</w:t>
      </w:r>
    </w:p>
    <w:p w14:paraId="2178F088" w14:textId="77777777" w:rsidR="00C477B2" w:rsidRPr="00C477B2" w:rsidRDefault="00C477B2" w:rsidP="00C477B2">
      <w:pPr>
        <w:spacing w:line="240" w:lineRule="auto"/>
        <w:ind w:firstLine="567"/>
        <w:jc w:val="both"/>
        <w:rPr>
          <w:bCs/>
          <w:sz w:val="24"/>
          <w:szCs w:val="24"/>
        </w:rPr>
      </w:pPr>
      <w:r w:rsidRPr="00C477B2">
        <w:rPr>
          <w:bCs/>
          <w:sz w:val="24"/>
          <w:szCs w:val="24"/>
        </w:rPr>
        <w:t>- два найкращих студента можуть додатково  отримати + 1 бал.</w:t>
      </w:r>
    </w:p>
    <w:p w14:paraId="37B05B10" w14:textId="77777777" w:rsidR="00C477B2" w:rsidRPr="00C477B2" w:rsidRDefault="00C477B2" w:rsidP="00C477B2">
      <w:pPr>
        <w:spacing w:line="240" w:lineRule="auto"/>
        <w:ind w:firstLine="567"/>
        <w:jc w:val="both"/>
        <w:rPr>
          <w:bCs/>
          <w:sz w:val="24"/>
          <w:szCs w:val="24"/>
        </w:rPr>
      </w:pPr>
    </w:p>
    <w:p w14:paraId="03A23D7F" w14:textId="77777777" w:rsidR="00C477B2" w:rsidRPr="00C477B2" w:rsidRDefault="00C477B2" w:rsidP="00C477B2">
      <w:pPr>
        <w:spacing w:line="240" w:lineRule="auto"/>
        <w:ind w:firstLine="567"/>
        <w:jc w:val="both"/>
        <w:rPr>
          <w:bCs/>
          <w:sz w:val="24"/>
          <w:szCs w:val="24"/>
        </w:rPr>
      </w:pPr>
      <w:r w:rsidRPr="00C477B2">
        <w:rPr>
          <w:bCs/>
          <w:sz w:val="24"/>
          <w:szCs w:val="24"/>
        </w:rPr>
        <w:t>2.2. Виконання МКР:</w:t>
      </w:r>
    </w:p>
    <w:p w14:paraId="021DEBF6" w14:textId="77777777" w:rsidR="00C477B2" w:rsidRPr="00C477B2" w:rsidRDefault="00C477B2" w:rsidP="00C477B2">
      <w:pPr>
        <w:spacing w:line="240" w:lineRule="auto"/>
        <w:ind w:firstLine="567"/>
        <w:jc w:val="both"/>
        <w:rPr>
          <w:bCs/>
          <w:sz w:val="24"/>
          <w:szCs w:val="24"/>
        </w:rPr>
      </w:pPr>
      <w:r w:rsidRPr="00C477B2">
        <w:rPr>
          <w:bCs/>
          <w:sz w:val="24"/>
          <w:szCs w:val="24"/>
        </w:rPr>
        <w:lastRenderedPageBreak/>
        <w:t>- творчо виконана робота – 10-8 балів;</w:t>
      </w:r>
    </w:p>
    <w:p w14:paraId="50F1E008" w14:textId="77777777" w:rsidR="00C477B2" w:rsidRPr="00C477B2" w:rsidRDefault="00C477B2" w:rsidP="00C477B2">
      <w:pPr>
        <w:spacing w:line="240" w:lineRule="auto"/>
        <w:ind w:firstLine="567"/>
        <w:jc w:val="both"/>
        <w:rPr>
          <w:bCs/>
          <w:sz w:val="24"/>
          <w:szCs w:val="24"/>
        </w:rPr>
      </w:pPr>
      <w:r w:rsidRPr="00C477B2">
        <w:rPr>
          <w:bCs/>
          <w:sz w:val="24"/>
          <w:szCs w:val="24"/>
        </w:rPr>
        <w:t>- роботу виконано з незначними недоліками – 8-5 балів;</w:t>
      </w:r>
    </w:p>
    <w:p w14:paraId="6A2C7E6E" w14:textId="77777777" w:rsidR="00C477B2" w:rsidRPr="00C477B2" w:rsidRDefault="00C477B2" w:rsidP="00C477B2">
      <w:pPr>
        <w:spacing w:line="240" w:lineRule="auto"/>
        <w:ind w:firstLine="567"/>
        <w:jc w:val="both"/>
        <w:rPr>
          <w:bCs/>
          <w:sz w:val="24"/>
          <w:szCs w:val="24"/>
        </w:rPr>
      </w:pPr>
      <w:r w:rsidRPr="00C477B2">
        <w:rPr>
          <w:bCs/>
          <w:sz w:val="24"/>
          <w:szCs w:val="24"/>
        </w:rPr>
        <w:t>- роботу виконано з певними помилками – 4-2 балів:</w:t>
      </w:r>
    </w:p>
    <w:p w14:paraId="47FB258A" w14:textId="71A7E19D" w:rsidR="00C477B2" w:rsidRDefault="00C477B2" w:rsidP="00C477B2">
      <w:pPr>
        <w:spacing w:line="240" w:lineRule="auto"/>
        <w:ind w:firstLine="567"/>
        <w:jc w:val="both"/>
        <w:rPr>
          <w:bCs/>
          <w:sz w:val="24"/>
          <w:szCs w:val="24"/>
        </w:rPr>
      </w:pPr>
      <w:r w:rsidRPr="00C477B2">
        <w:rPr>
          <w:bCs/>
          <w:sz w:val="24"/>
          <w:szCs w:val="24"/>
        </w:rPr>
        <w:t>- роботу не зараховано (завдання не виконане або є грубі помилки) – 0 балів.</w:t>
      </w:r>
    </w:p>
    <w:p w14:paraId="50874A28" w14:textId="6C1A916F" w:rsidR="00D75898" w:rsidRDefault="00D75898" w:rsidP="00C477B2">
      <w:pPr>
        <w:spacing w:line="240" w:lineRule="auto"/>
        <w:ind w:firstLine="567"/>
        <w:jc w:val="both"/>
        <w:rPr>
          <w:bCs/>
          <w:sz w:val="24"/>
          <w:szCs w:val="24"/>
        </w:rPr>
      </w:pPr>
    </w:p>
    <w:p w14:paraId="3270F2BD" w14:textId="5ADE86C0" w:rsidR="0025666F" w:rsidRPr="0025666F" w:rsidRDefault="0025666F" w:rsidP="0025666F">
      <w:pPr>
        <w:spacing w:line="240" w:lineRule="auto"/>
        <w:ind w:firstLine="567"/>
        <w:jc w:val="both"/>
        <w:rPr>
          <w:bCs/>
          <w:sz w:val="24"/>
          <w:szCs w:val="24"/>
        </w:rPr>
      </w:pPr>
      <w:r w:rsidRPr="0025666F">
        <w:rPr>
          <w:bCs/>
          <w:sz w:val="24"/>
          <w:szCs w:val="24"/>
        </w:rPr>
        <w:t xml:space="preserve">2.3. Розрахункова робота оцінюється із </w:t>
      </w:r>
      <w:r w:rsidR="0000043F">
        <w:rPr>
          <w:bCs/>
          <w:sz w:val="24"/>
          <w:szCs w:val="24"/>
          <w:lang w:val="ru-RU"/>
        </w:rPr>
        <w:t>1</w:t>
      </w:r>
      <w:r w:rsidR="00876D8C">
        <w:rPr>
          <w:bCs/>
          <w:sz w:val="24"/>
          <w:szCs w:val="24"/>
          <w:lang w:val="ru-RU"/>
        </w:rPr>
        <w:t>5</w:t>
      </w:r>
      <w:r w:rsidRPr="0025666F">
        <w:rPr>
          <w:bCs/>
          <w:sz w:val="24"/>
          <w:szCs w:val="24"/>
        </w:rPr>
        <w:t xml:space="preserve"> балів за такими критеріями:</w:t>
      </w:r>
    </w:p>
    <w:p w14:paraId="321D0D82" w14:textId="4261CCF3" w:rsidR="0025666F" w:rsidRPr="0025666F" w:rsidRDefault="0025666F" w:rsidP="0025666F">
      <w:pPr>
        <w:numPr>
          <w:ilvl w:val="0"/>
          <w:numId w:val="37"/>
        </w:numPr>
        <w:spacing w:line="240" w:lineRule="auto"/>
        <w:jc w:val="both"/>
        <w:rPr>
          <w:bCs/>
          <w:sz w:val="24"/>
          <w:szCs w:val="24"/>
        </w:rPr>
      </w:pPr>
      <w:r w:rsidRPr="0025666F">
        <w:rPr>
          <w:bCs/>
          <w:sz w:val="24"/>
          <w:szCs w:val="24"/>
        </w:rPr>
        <w:t>«відмінно» – творчий підхід до розкриття проблеми – 1</w:t>
      </w:r>
      <w:r w:rsidR="00876D8C">
        <w:rPr>
          <w:bCs/>
          <w:sz w:val="24"/>
          <w:szCs w:val="24"/>
        </w:rPr>
        <w:t>5</w:t>
      </w:r>
      <w:r w:rsidR="0000043F">
        <w:rPr>
          <w:bCs/>
          <w:sz w:val="24"/>
          <w:szCs w:val="24"/>
          <w:lang w:val="ru-RU"/>
        </w:rPr>
        <w:t>-13</w:t>
      </w:r>
      <w:r w:rsidRPr="0025666F">
        <w:rPr>
          <w:bCs/>
          <w:sz w:val="24"/>
          <w:szCs w:val="24"/>
        </w:rPr>
        <w:t xml:space="preserve"> балів; </w:t>
      </w:r>
    </w:p>
    <w:p w14:paraId="1F9C0DB1" w14:textId="17258CC5" w:rsidR="0025666F" w:rsidRPr="0025666F" w:rsidRDefault="0025666F" w:rsidP="0025666F">
      <w:pPr>
        <w:numPr>
          <w:ilvl w:val="0"/>
          <w:numId w:val="37"/>
        </w:numPr>
        <w:spacing w:line="240" w:lineRule="auto"/>
        <w:jc w:val="both"/>
        <w:rPr>
          <w:bCs/>
          <w:sz w:val="24"/>
          <w:szCs w:val="24"/>
        </w:rPr>
      </w:pPr>
      <w:r w:rsidRPr="0025666F">
        <w:rPr>
          <w:bCs/>
          <w:sz w:val="24"/>
          <w:szCs w:val="24"/>
        </w:rPr>
        <w:t>«добре» – глибоке розкриття проблеми, відображена власна позиція – 1</w:t>
      </w:r>
      <w:r w:rsidR="0000043F">
        <w:rPr>
          <w:bCs/>
          <w:sz w:val="24"/>
          <w:szCs w:val="24"/>
          <w:lang w:val="ru-RU"/>
        </w:rPr>
        <w:t>2</w:t>
      </w:r>
      <w:r w:rsidRPr="0025666F">
        <w:rPr>
          <w:bCs/>
          <w:sz w:val="24"/>
          <w:szCs w:val="24"/>
        </w:rPr>
        <w:t>-</w:t>
      </w:r>
      <w:r w:rsidR="0000043F">
        <w:rPr>
          <w:bCs/>
          <w:sz w:val="24"/>
          <w:szCs w:val="24"/>
          <w:lang w:val="ru-RU"/>
        </w:rPr>
        <w:t>8</w:t>
      </w:r>
      <w:r w:rsidRPr="0025666F">
        <w:rPr>
          <w:bCs/>
          <w:sz w:val="24"/>
          <w:szCs w:val="24"/>
        </w:rPr>
        <w:t> балів;</w:t>
      </w:r>
    </w:p>
    <w:p w14:paraId="40C6147F" w14:textId="2608801E" w:rsidR="0025666F" w:rsidRPr="0025666F" w:rsidRDefault="0025666F" w:rsidP="0025666F">
      <w:pPr>
        <w:numPr>
          <w:ilvl w:val="0"/>
          <w:numId w:val="37"/>
        </w:numPr>
        <w:spacing w:line="240" w:lineRule="auto"/>
        <w:jc w:val="both"/>
        <w:rPr>
          <w:bCs/>
          <w:sz w:val="24"/>
          <w:szCs w:val="24"/>
        </w:rPr>
      </w:pPr>
      <w:r w:rsidRPr="0025666F">
        <w:rPr>
          <w:bCs/>
          <w:sz w:val="24"/>
          <w:szCs w:val="24"/>
        </w:rPr>
        <w:t xml:space="preserve">«задовільно» – обґрунтоване розкриття проблеми з певними недоліками – </w:t>
      </w:r>
      <w:r w:rsidR="0000043F">
        <w:rPr>
          <w:bCs/>
          <w:sz w:val="24"/>
          <w:szCs w:val="24"/>
          <w:lang w:val="ru-RU"/>
        </w:rPr>
        <w:t>7</w:t>
      </w:r>
      <w:r w:rsidRPr="0025666F">
        <w:rPr>
          <w:bCs/>
          <w:sz w:val="24"/>
          <w:szCs w:val="24"/>
        </w:rPr>
        <w:t>-</w:t>
      </w:r>
      <w:r w:rsidR="0000043F">
        <w:rPr>
          <w:bCs/>
          <w:sz w:val="24"/>
          <w:szCs w:val="24"/>
          <w:lang w:val="ru-RU"/>
        </w:rPr>
        <w:t>3</w:t>
      </w:r>
      <w:r w:rsidRPr="0025666F">
        <w:rPr>
          <w:bCs/>
          <w:sz w:val="24"/>
          <w:szCs w:val="24"/>
        </w:rPr>
        <w:t> бали;</w:t>
      </w:r>
    </w:p>
    <w:p w14:paraId="0A0D13C6" w14:textId="77777777" w:rsidR="0025666F" w:rsidRPr="0025666F" w:rsidRDefault="0025666F" w:rsidP="0025666F">
      <w:pPr>
        <w:numPr>
          <w:ilvl w:val="0"/>
          <w:numId w:val="37"/>
        </w:numPr>
        <w:spacing w:line="240" w:lineRule="auto"/>
        <w:jc w:val="both"/>
        <w:rPr>
          <w:bCs/>
          <w:sz w:val="24"/>
          <w:szCs w:val="24"/>
        </w:rPr>
      </w:pPr>
      <w:r w:rsidRPr="0025666F">
        <w:rPr>
          <w:bCs/>
          <w:sz w:val="24"/>
          <w:szCs w:val="24"/>
        </w:rPr>
        <w:t>«незадовільно» – завдання не виконане, РР не зараховано – 0 балів.</w:t>
      </w:r>
    </w:p>
    <w:p w14:paraId="08DC0856" w14:textId="44E530F5" w:rsidR="00C477B2" w:rsidRPr="00C477B2" w:rsidRDefault="0025666F" w:rsidP="00C477B2">
      <w:pPr>
        <w:spacing w:line="240" w:lineRule="auto"/>
        <w:ind w:firstLine="567"/>
        <w:jc w:val="both"/>
        <w:rPr>
          <w:bCs/>
          <w:sz w:val="24"/>
          <w:szCs w:val="24"/>
        </w:rPr>
      </w:pPr>
      <w:r w:rsidRPr="0025666F">
        <w:rPr>
          <w:bCs/>
          <w:sz w:val="24"/>
          <w:szCs w:val="24"/>
        </w:rPr>
        <w:t xml:space="preserve">За кожний тиждень затримки із розрахункової роботи нараховуються штрафні –2 бали (усього не більше – 8 балів). Наявність позитивної оцінки з РР є умовою допуску до </w:t>
      </w:r>
      <w:r>
        <w:rPr>
          <w:bCs/>
          <w:sz w:val="24"/>
          <w:szCs w:val="24"/>
        </w:rPr>
        <w:t>екзаменаційної</w:t>
      </w:r>
      <w:r w:rsidRPr="0025666F">
        <w:rPr>
          <w:bCs/>
          <w:sz w:val="24"/>
          <w:szCs w:val="24"/>
        </w:rPr>
        <w:t xml:space="preserve"> контрольної роботи.</w:t>
      </w:r>
    </w:p>
    <w:p w14:paraId="7C387F9D" w14:textId="738480D9" w:rsidR="00C477B2" w:rsidRPr="00C477B2" w:rsidRDefault="00C477B2" w:rsidP="00C477B2">
      <w:pPr>
        <w:spacing w:line="240" w:lineRule="auto"/>
        <w:ind w:firstLine="567"/>
        <w:jc w:val="both"/>
        <w:rPr>
          <w:bCs/>
          <w:sz w:val="24"/>
          <w:szCs w:val="24"/>
        </w:rPr>
      </w:pPr>
      <w:r w:rsidRPr="00C477B2">
        <w:rPr>
          <w:bCs/>
          <w:sz w:val="24"/>
          <w:szCs w:val="24"/>
        </w:rPr>
        <w:t>2.</w:t>
      </w:r>
      <w:r w:rsidR="0025666F">
        <w:rPr>
          <w:bCs/>
          <w:sz w:val="24"/>
          <w:szCs w:val="24"/>
        </w:rPr>
        <w:t>4</w:t>
      </w:r>
      <w:r w:rsidRPr="00C477B2">
        <w:rPr>
          <w:bCs/>
          <w:sz w:val="24"/>
          <w:szCs w:val="24"/>
        </w:rPr>
        <w:t xml:space="preserve">. За участь у конференціях на олімпіадах студенти отримують додатково від 10 до 15 додаткових балів (в залежності від рівня заходу). </w:t>
      </w:r>
    </w:p>
    <w:p w14:paraId="1E84A8F7" w14:textId="77777777" w:rsidR="00C477B2" w:rsidRPr="00C477B2" w:rsidRDefault="00C477B2" w:rsidP="00C477B2">
      <w:pPr>
        <w:spacing w:line="240" w:lineRule="auto"/>
        <w:ind w:firstLine="567"/>
        <w:jc w:val="both"/>
        <w:rPr>
          <w:bCs/>
          <w:sz w:val="24"/>
          <w:szCs w:val="24"/>
        </w:rPr>
      </w:pPr>
      <w:r w:rsidRPr="00C477B2">
        <w:rPr>
          <w:bCs/>
          <w:i/>
          <w:sz w:val="24"/>
          <w:szCs w:val="24"/>
        </w:rPr>
        <w:t>критерії набору балів:</w:t>
      </w:r>
    </w:p>
    <w:p w14:paraId="6252DA2E"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Підготовка та подача тез на Міжнародну конференцію – 10 балів;</w:t>
      </w:r>
    </w:p>
    <w:p w14:paraId="1F88F75F"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Підготовка та подача тез на Українську конференцію – 5 балів;</w:t>
      </w:r>
    </w:p>
    <w:p w14:paraId="6486B720"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Виступ на конференції та отримання сертифікату учасника конференції – 5 балів.</w:t>
      </w:r>
    </w:p>
    <w:p w14:paraId="6335FB63" w14:textId="77777777" w:rsidR="00C477B2" w:rsidRPr="00C477B2" w:rsidRDefault="00C477B2" w:rsidP="00C477B2">
      <w:pPr>
        <w:spacing w:line="240" w:lineRule="auto"/>
        <w:ind w:firstLine="567"/>
        <w:jc w:val="both"/>
        <w:rPr>
          <w:bCs/>
          <w:sz w:val="24"/>
          <w:szCs w:val="24"/>
        </w:rPr>
      </w:pPr>
    </w:p>
    <w:p w14:paraId="28F9FC2D" w14:textId="10FBB632" w:rsidR="00C477B2" w:rsidRPr="00C477B2" w:rsidRDefault="00C477B2" w:rsidP="00C477B2">
      <w:pPr>
        <w:numPr>
          <w:ilvl w:val="0"/>
          <w:numId w:val="42"/>
        </w:numPr>
        <w:spacing w:line="240" w:lineRule="auto"/>
        <w:jc w:val="both"/>
        <w:rPr>
          <w:bCs/>
          <w:sz w:val="24"/>
          <w:szCs w:val="24"/>
        </w:rPr>
      </w:pPr>
      <w:r w:rsidRPr="00C477B2">
        <w:rPr>
          <w:bCs/>
          <w:sz w:val="24"/>
          <w:szCs w:val="24"/>
        </w:rPr>
        <w:t>Умовою позитивної першої атестації є отримання не менше 25 балів. Умовою позитивної другої атестації – отримання не менше 45 балів та написання МКР</w:t>
      </w:r>
      <w:r w:rsidR="0025666F">
        <w:rPr>
          <w:bCs/>
          <w:sz w:val="24"/>
          <w:szCs w:val="24"/>
        </w:rPr>
        <w:t xml:space="preserve"> та РР</w:t>
      </w:r>
      <w:r w:rsidRPr="00C477B2">
        <w:rPr>
          <w:bCs/>
          <w:sz w:val="24"/>
          <w:szCs w:val="24"/>
        </w:rPr>
        <w:t>.</w:t>
      </w:r>
    </w:p>
    <w:p w14:paraId="194C23D1" w14:textId="77777777" w:rsidR="00C477B2" w:rsidRPr="00C477B2" w:rsidRDefault="00C477B2" w:rsidP="00C477B2">
      <w:pPr>
        <w:spacing w:line="240" w:lineRule="auto"/>
        <w:ind w:firstLine="567"/>
        <w:jc w:val="both"/>
        <w:rPr>
          <w:bCs/>
          <w:sz w:val="24"/>
          <w:szCs w:val="24"/>
        </w:rPr>
      </w:pPr>
    </w:p>
    <w:p w14:paraId="1906B7C2" w14:textId="39C95048" w:rsidR="00C477B2" w:rsidRPr="00C477B2" w:rsidRDefault="00C477B2" w:rsidP="00C477B2">
      <w:pPr>
        <w:numPr>
          <w:ilvl w:val="0"/>
          <w:numId w:val="42"/>
        </w:numPr>
        <w:spacing w:line="240" w:lineRule="auto"/>
        <w:jc w:val="both"/>
        <w:rPr>
          <w:bCs/>
          <w:sz w:val="24"/>
          <w:szCs w:val="24"/>
        </w:rPr>
      </w:pPr>
      <w:r w:rsidRPr="00C477B2">
        <w:rPr>
          <w:bCs/>
          <w:sz w:val="24"/>
          <w:szCs w:val="24"/>
        </w:rPr>
        <w:t>Умовою допуску до екзамену є стартовий рейтинг не менше 45 балів</w:t>
      </w:r>
      <w:r w:rsidR="0025666F">
        <w:rPr>
          <w:bCs/>
          <w:sz w:val="24"/>
          <w:szCs w:val="24"/>
        </w:rPr>
        <w:t xml:space="preserve"> та виконана РР</w:t>
      </w:r>
      <w:r w:rsidRPr="00C477B2">
        <w:rPr>
          <w:bCs/>
          <w:sz w:val="24"/>
          <w:szCs w:val="24"/>
        </w:rPr>
        <w:t xml:space="preserve">. </w:t>
      </w:r>
    </w:p>
    <w:p w14:paraId="31C4551C" w14:textId="77777777" w:rsidR="00C477B2" w:rsidRPr="00C477B2" w:rsidRDefault="00C477B2" w:rsidP="00C477B2">
      <w:pPr>
        <w:spacing w:line="240" w:lineRule="auto"/>
        <w:ind w:firstLine="567"/>
        <w:jc w:val="both"/>
        <w:rPr>
          <w:b/>
          <w:bCs/>
          <w:sz w:val="24"/>
          <w:szCs w:val="24"/>
        </w:rPr>
      </w:pPr>
    </w:p>
    <w:p w14:paraId="5401DF86" w14:textId="77777777" w:rsidR="00C477B2" w:rsidRPr="00C477B2" w:rsidRDefault="00C477B2" w:rsidP="00C477B2">
      <w:pPr>
        <w:numPr>
          <w:ilvl w:val="0"/>
          <w:numId w:val="42"/>
        </w:numPr>
        <w:spacing w:line="240" w:lineRule="auto"/>
        <w:jc w:val="both"/>
        <w:rPr>
          <w:bCs/>
          <w:sz w:val="24"/>
          <w:szCs w:val="24"/>
        </w:rPr>
      </w:pPr>
      <w:r w:rsidRPr="00C477B2">
        <w:rPr>
          <w:bCs/>
          <w:sz w:val="24"/>
          <w:szCs w:val="24"/>
        </w:rPr>
        <w:t>На екзамені студенти виконують письмову контрольну роботу. Кожне завдання містить два теоретичних запитання (завдання) і одну задачу. Перелік запитань наведений у Рекомендаціях до засвоєння кредитного модуля. Кожне запитання (завдання) оцінюється у 15 балів, задача 10 за такими критеріями:</w:t>
      </w:r>
    </w:p>
    <w:p w14:paraId="66E8F50A"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«відмінно», повна відповідь, не менше 90% потрібної інформації, що виконана згідно з вимогами до рівня «умінь», (повне, безпомилкове розв’язування завдання) – 15-12 балів;</w:t>
      </w:r>
    </w:p>
    <w:p w14:paraId="120D66EA"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«добре», достатньо повна відповідь, не менше 75% потрібної інформації, що виконана згідно з вимогами до рівня «умінь або є незначні неточності (повне розв’язування завдання з незначними неточностями) – 11-8 балів</w:t>
      </w:r>
    </w:p>
    <w:p w14:paraId="2731D02A"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«задовільно», неповна відповідь, не менше 60% потрібної інформації, що виконана згідно з вимогами до «стереотипного» рівня та деякі помилки (завдання виконане з певними недоліками) – 7-3 балів;</w:t>
      </w:r>
    </w:p>
    <w:p w14:paraId="3D0B94BA" w14:textId="77777777" w:rsidR="00C477B2" w:rsidRPr="00C477B2" w:rsidRDefault="00C477B2" w:rsidP="00C477B2">
      <w:pPr>
        <w:numPr>
          <w:ilvl w:val="0"/>
          <w:numId w:val="43"/>
        </w:numPr>
        <w:spacing w:line="240" w:lineRule="auto"/>
        <w:jc w:val="both"/>
        <w:rPr>
          <w:bCs/>
          <w:sz w:val="24"/>
          <w:szCs w:val="24"/>
        </w:rPr>
      </w:pPr>
      <w:r w:rsidRPr="00C477B2">
        <w:rPr>
          <w:bCs/>
          <w:sz w:val="24"/>
          <w:szCs w:val="24"/>
        </w:rPr>
        <w:t>«незадовільно», відповідь не відповідає умовам до «задовільно» – 0 балів.</w:t>
      </w:r>
    </w:p>
    <w:p w14:paraId="7C95DB8D" w14:textId="77777777" w:rsidR="00CB12B1" w:rsidRPr="00451148" w:rsidRDefault="00CB12B1" w:rsidP="00451148">
      <w:pPr>
        <w:spacing w:line="240" w:lineRule="auto"/>
        <w:ind w:firstLine="567"/>
        <w:jc w:val="both"/>
        <w:rPr>
          <w:bCs/>
          <w:sz w:val="24"/>
          <w:szCs w:val="24"/>
        </w:rPr>
      </w:pPr>
      <w:r w:rsidRPr="00451148">
        <w:rPr>
          <w:bCs/>
          <w:sz w:val="24"/>
          <w:szCs w:val="24"/>
        </w:rPr>
        <w:t>6. Таблиця переведення рейтингових балів до оцінок:</w:t>
      </w:r>
    </w:p>
    <w:p w14:paraId="1C1499F3" w14:textId="77777777" w:rsidR="00CB12B1" w:rsidRPr="00451148" w:rsidRDefault="00CB12B1" w:rsidP="00451148">
      <w:pPr>
        <w:spacing w:line="240" w:lineRule="auto"/>
        <w:ind w:firstLine="567"/>
        <w:jc w:val="both"/>
        <w:rPr>
          <w:b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617"/>
      </w:tblGrid>
      <w:tr w:rsidR="00CB12B1" w:rsidRPr="00451148" w14:paraId="231942CB" w14:textId="77777777" w:rsidTr="00530817">
        <w:trPr>
          <w:jc w:val="center"/>
        </w:trPr>
        <w:tc>
          <w:tcPr>
            <w:tcW w:w="6379" w:type="dxa"/>
            <w:vAlign w:val="center"/>
          </w:tcPr>
          <w:p w14:paraId="5D62BE24" w14:textId="77777777" w:rsidR="00CB12B1" w:rsidRPr="00451148" w:rsidRDefault="00CB12B1" w:rsidP="00451148">
            <w:pPr>
              <w:spacing w:line="240" w:lineRule="auto"/>
              <w:jc w:val="center"/>
              <w:rPr>
                <w:bCs/>
                <w:sz w:val="24"/>
                <w:szCs w:val="24"/>
              </w:rPr>
            </w:pPr>
            <w:r w:rsidRPr="00451148">
              <w:rPr>
                <w:bCs/>
                <w:sz w:val="24"/>
                <w:szCs w:val="24"/>
              </w:rPr>
              <w:t>Бали</w:t>
            </w:r>
          </w:p>
        </w:tc>
        <w:tc>
          <w:tcPr>
            <w:tcW w:w="2617" w:type="dxa"/>
            <w:vAlign w:val="center"/>
          </w:tcPr>
          <w:p w14:paraId="30255421" w14:textId="77777777" w:rsidR="00CB12B1" w:rsidRPr="00451148" w:rsidRDefault="00CB12B1" w:rsidP="00451148">
            <w:pPr>
              <w:spacing w:line="240" w:lineRule="auto"/>
              <w:jc w:val="center"/>
              <w:rPr>
                <w:bCs/>
                <w:sz w:val="24"/>
                <w:szCs w:val="24"/>
              </w:rPr>
            </w:pPr>
            <w:r w:rsidRPr="00451148">
              <w:rPr>
                <w:bCs/>
                <w:sz w:val="24"/>
                <w:szCs w:val="24"/>
              </w:rPr>
              <w:t>Оцінка</w:t>
            </w:r>
          </w:p>
        </w:tc>
      </w:tr>
      <w:tr w:rsidR="00CB12B1" w:rsidRPr="00451148" w14:paraId="49E6E776" w14:textId="77777777" w:rsidTr="00530817">
        <w:trPr>
          <w:cantSplit/>
          <w:jc w:val="center"/>
        </w:trPr>
        <w:tc>
          <w:tcPr>
            <w:tcW w:w="6379" w:type="dxa"/>
            <w:vAlign w:val="center"/>
          </w:tcPr>
          <w:p w14:paraId="1B242031" w14:textId="77777777" w:rsidR="00CB12B1" w:rsidRPr="00451148" w:rsidRDefault="00CB12B1" w:rsidP="00451148">
            <w:pPr>
              <w:spacing w:line="240" w:lineRule="auto"/>
              <w:jc w:val="center"/>
              <w:rPr>
                <w:bCs/>
                <w:sz w:val="24"/>
                <w:szCs w:val="24"/>
              </w:rPr>
            </w:pPr>
            <w:r w:rsidRPr="00451148">
              <w:rPr>
                <w:bCs/>
                <w:sz w:val="24"/>
                <w:szCs w:val="24"/>
              </w:rPr>
              <w:t>100…95</w:t>
            </w:r>
          </w:p>
        </w:tc>
        <w:tc>
          <w:tcPr>
            <w:tcW w:w="2617" w:type="dxa"/>
            <w:vAlign w:val="center"/>
          </w:tcPr>
          <w:p w14:paraId="53F3C55A" w14:textId="77777777" w:rsidR="00CB12B1" w:rsidRPr="00451148" w:rsidRDefault="00CB12B1" w:rsidP="00451148">
            <w:pPr>
              <w:spacing w:line="240" w:lineRule="auto"/>
              <w:jc w:val="center"/>
              <w:rPr>
                <w:bCs/>
                <w:sz w:val="24"/>
                <w:szCs w:val="24"/>
              </w:rPr>
            </w:pPr>
            <w:r w:rsidRPr="00451148">
              <w:rPr>
                <w:bCs/>
                <w:sz w:val="24"/>
                <w:szCs w:val="24"/>
              </w:rPr>
              <w:t>Відмінно</w:t>
            </w:r>
          </w:p>
        </w:tc>
      </w:tr>
      <w:tr w:rsidR="00CB12B1" w:rsidRPr="00451148" w14:paraId="6B317912" w14:textId="77777777" w:rsidTr="00530817">
        <w:trPr>
          <w:cantSplit/>
          <w:jc w:val="center"/>
        </w:trPr>
        <w:tc>
          <w:tcPr>
            <w:tcW w:w="6379" w:type="dxa"/>
            <w:vAlign w:val="center"/>
          </w:tcPr>
          <w:p w14:paraId="3A4A6492" w14:textId="77777777" w:rsidR="00CB12B1" w:rsidRPr="00451148" w:rsidRDefault="00CB12B1" w:rsidP="00451148">
            <w:pPr>
              <w:spacing w:line="240" w:lineRule="auto"/>
              <w:jc w:val="center"/>
              <w:rPr>
                <w:bCs/>
                <w:sz w:val="24"/>
                <w:szCs w:val="24"/>
              </w:rPr>
            </w:pPr>
            <w:r w:rsidRPr="00451148">
              <w:rPr>
                <w:bCs/>
                <w:sz w:val="24"/>
                <w:szCs w:val="24"/>
              </w:rPr>
              <w:t>94…85</w:t>
            </w:r>
          </w:p>
        </w:tc>
        <w:tc>
          <w:tcPr>
            <w:tcW w:w="2617" w:type="dxa"/>
            <w:vAlign w:val="center"/>
          </w:tcPr>
          <w:p w14:paraId="5301128C" w14:textId="77777777" w:rsidR="00CB12B1" w:rsidRPr="00451148" w:rsidRDefault="00CB12B1" w:rsidP="00451148">
            <w:pPr>
              <w:spacing w:line="240" w:lineRule="auto"/>
              <w:jc w:val="center"/>
              <w:rPr>
                <w:bCs/>
                <w:sz w:val="24"/>
                <w:szCs w:val="24"/>
              </w:rPr>
            </w:pPr>
            <w:r w:rsidRPr="00451148">
              <w:rPr>
                <w:bCs/>
                <w:sz w:val="24"/>
                <w:szCs w:val="24"/>
              </w:rPr>
              <w:t>Дуже добре</w:t>
            </w:r>
          </w:p>
        </w:tc>
      </w:tr>
      <w:tr w:rsidR="00CB12B1" w:rsidRPr="00451148" w14:paraId="7A9CF435" w14:textId="77777777" w:rsidTr="00530817">
        <w:trPr>
          <w:cantSplit/>
          <w:jc w:val="center"/>
        </w:trPr>
        <w:tc>
          <w:tcPr>
            <w:tcW w:w="6379" w:type="dxa"/>
            <w:vAlign w:val="center"/>
          </w:tcPr>
          <w:p w14:paraId="63FE9D2D" w14:textId="77777777" w:rsidR="00CB12B1" w:rsidRPr="00451148" w:rsidRDefault="00CB12B1" w:rsidP="00451148">
            <w:pPr>
              <w:spacing w:line="240" w:lineRule="auto"/>
              <w:jc w:val="center"/>
              <w:rPr>
                <w:bCs/>
                <w:sz w:val="24"/>
                <w:szCs w:val="24"/>
              </w:rPr>
            </w:pPr>
            <w:r w:rsidRPr="00451148">
              <w:rPr>
                <w:bCs/>
                <w:sz w:val="24"/>
                <w:szCs w:val="24"/>
              </w:rPr>
              <w:t>84…75</w:t>
            </w:r>
          </w:p>
        </w:tc>
        <w:tc>
          <w:tcPr>
            <w:tcW w:w="2617" w:type="dxa"/>
            <w:vAlign w:val="center"/>
          </w:tcPr>
          <w:p w14:paraId="39E0A815" w14:textId="77777777" w:rsidR="00CB12B1" w:rsidRPr="00451148" w:rsidRDefault="00CB12B1" w:rsidP="00451148">
            <w:pPr>
              <w:spacing w:line="240" w:lineRule="auto"/>
              <w:jc w:val="center"/>
              <w:rPr>
                <w:bCs/>
                <w:sz w:val="24"/>
                <w:szCs w:val="24"/>
              </w:rPr>
            </w:pPr>
            <w:r w:rsidRPr="00451148">
              <w:rPr>
                <w:bCs/>
                <w:sz w:val="24"/>
                <w:szCs w:val="24"/>
              </w:rPr>
              <w:t>Добре</w:t>
            </w:r>
          </w:p>
        </w:tc>
      </w:tr>
      <w:tr w:rsidR="00CB12B1" w:rsidRPr="00451148" w14:paraId="61627CC7" w14:textId="77777777" w:rsidTr="00530817">
        <w:trPr>
          <w:cantSplit/>
          <w:jc w:val="center"/>
        </w:trPr>
        <w:tc>
          <w:tcPr>
            <w:tcW w:w="6379" w:type="dxa"/>
            <w:vAlign w:val="center"/>
          </w:tcPr>
          <w:p w14:paraId="72519980" w14:textId="77777777" w:rsidR="00CB12B1" w:rsidRPr="00451148" w:rsidRDefault="00CB12B1" w:rsidP="00451148">
            <w:pPr>
              <w:spacing w:line="240" w:lineRule="auto"/>
              <w:jc w:val="center"/>
              <w:rPr>
                <w:bCs/>
                <w:sz w:val="24"/>
                <w:szCs w:val="24"/>
              </w:rPr>
            </w:pPr>
            <w:r w:rsidRPr="00451148">
              <w:rPr>
                <w:bCs/>
                <w:sz w:val="24"/>
                <w:szCs w:val="24"/>
              </w:rPr>
              <w:t>74…65</w:t>
            </w:r>
          </w:p>
        </w:tc>
        <w:tc>
          <w:tcPr>
            <w:tcW w:w="2617" w:type="dxa"/>
            <w:vAlign w:val="center"/>
          </w:tcPr>
          <w:p w14:paraId="3F7AB444" w14:textId="77777777" w:rsidR="00CB12B1" w:rsidRPr="00451148" w:rsidRDefault="00CB12B1" w:rsidP="00451148">
            <w:pPr>
              <w:spacing w:line="240" w:lineRule="auto"/>
              <w:jc w:val="center"/>
              <w:rPr>
                <w:bCs/>
                <w:sz w:val="24"/>
                <w:szCs w:val="24"/>
              </w:rPr>
            </w:pPr>
            <w:r w:rsidRPr="00451148">
              <w:rPr>
                <w:bCs/>
                <w:sz w:val="24"/>
                <w:szCs w:val="24"/>
              </w:rPr>
              <w:t>Задовільно</w:t>
            </w:r>
          </w:p>
        </w:tc>
      </w:tr>
      <w:tr w:rsidR="00CB12B1" w:rsidRPr="00451148" w14:paraId="36AA82D7" w14:textId="77777777" w:rsidTr="00530817">
        <w:trPr>
          <w:cantSplit/>
          <w:jc w:val="center"/>
        </w:trPr>
        <w:tc>
          <w:tcPr>
            <w:tcW w:w="6379" w:type="dxa"/>
            <w:vAlign w:val="center"/>
          </w:tcPr>
          <w:p w14:paraId="1A59C399" w14:textId="77777777" w:rsidR="00CB12B1" w:rsidRPr="00451148" w:rsidRDefault="00CB12B1" w:rsidP="00451148">
            <w:pPr>
              <w:spacing w:line="240" w:lineRule="auto"/>
              <w:jc w:val="center"/>
              <w:rPr>
                <w:bCs/>
                <w:sz w:val="24"/>
                <w:szCs w:val="24"/>
              </w:rPr>
            </w:pPr>
            <w:r w:rsidRPr="00451148">
              <w:rPr>
                <w:bCs/>
                <w:sz w:val="24"/>
                <w:szCs w:val="24"/>
              </w:rPr>
              <w:t>64…60</w:t>
            </w:r>
          </w:p>
        </w:tc>
        <w:tc>
          <w:tcPr>
            <w:tcW w:w="2617" w:type="dxa"/>
            <w:vAlign w:val="center"/>
          </w:tcPr>
          <w:p w14:paraId="00B18E3E" w14:textId="77777777" w:rsidR="00CB12B1" w:rsidRPr="00451148" w:rsidRDefault="00CB12B1" w:rsidP="00451148">
            <w:pPr>
              <w:spacing w:line="240" w:lineRule="auto"/>
              <w:jc w:val="center"/>
              <w:rPr>
                <w:bCs/>
                <w:sz w:val="24"/>
                <w:szCs w:val="24"/>
              </w:rPr>
            </w:pPr>
            <w:r w:rsidRPr="00451148">
              <w:rPr>
                <w:bCs/>
                <w:sz w:val="24"/>
                <w:szCs w:val="24"/>
              </w:rPr>
              <w:t>Достатньо</w:t>
            </w:r>
          </w:p>
        </w:tc>
      </w:tr>
      <w:tr w:rsidR="00CB12B1" w:rsidRPr="00451148" w14:paraId="35962D61" w14:textId="77777777" w:rsidTr="00530817">
        <w:trPr>
          <w:jc w:val="center"/>
        </w:trPr>
        <w:tc>
          <w:tcPr>
            <w:tcW w:w="6379" w:type="dxa"/>
            <w:vAlign w:val="center"/>
          </w:tcPr>
          <w:p w14:paraId="466A534A" w14:textId="77777777" w:rsidR="00CB12B1" w:rsidRPr="00451148" w:rsidRDefault="00CB12B1" w:rsidP="00451148">
            <w:pPr>
              <w:spacing w:line="240" w:lineRule="auto"/>
              <w:jc w:val="center"/>
              <w:rPr>
                <w:bCs/>
                <w:sz w:val="24"/>
                <w:szCs w:val="24"/>
              </w:rPr>
            </w:pPr>
            <w:r w:rsidRPr="00451148">
              <w:rPr>
                <w:bCs/>
                <w:sz w:val="24"/>
                <w:szCs w:val="24"/>
              </w:rPr>
              <w:t>Менше 60</w:t>
            </w:r>
          </w:p>
        </w:tc>
        <w:tc>
          <w:tcPr>
            <w:tcW w:w="2617" w:type="dxa"/>
            <w:vAlign w:val="center"/>
          </w:tcPr>
          <w:p w14:paraId="780A135F" w14:textId="77777777" w:rsidR="00CB12B1" w:rsidRPr="00451148" w:rsidRDefault="00CB12B1" w:rsidP="00451148">
            <w:pPr>
              <w:spacing w:line="240" w:lineRule="auto"/>
              <w:jc w:val="center"/>
              <w:rPr>
                <w:bCs/>
                <w:sz w:val="24"/>
                <w:szCs w:val="24"/>
              </w:rPr>
            </w:pPr>
            <w:r w:rsidRPr="00451148">
              <w:rPr>
                <w:bCs/>
                <w:sz w:val="24"/>
                <w:szCs w:val="24"/>
              </w:rPr>
              <w:t>Незадовільно</w:t>
            </w:r>
          </w:p>
        </w:tc>
      </w:tr>
      <w:tr w:rsidR="00CB12B1" w:rsidRPr="00451148" w14:paraId="5B4C5054" w14:textId="77777777" w:rsidTr="00530817">
        <w:trPr>
          <w:jc w:val="center"/>
        </w:trPr>
        <w:tc>
          <w:tcPr>
            <w:tcW w:w="6379" w:type="dxa"/>
            <w:vAlign w:val="center"/>
          </w:tcPr>
          <w:p w14:paraId="5D57C478" w14:textId="00659B94" w:rsidR="00CB12B1" w:rsidRPr="00451148" w:rsidRDefault="00CB12B1" w:rsidP="00451148">
            <w:pPr>
              <w:spacing w:line="240" w:lineRule="auto"/>
              <w:jc w:val="center"/>
              <w:rPr>
                <w:bCs/>
                <w:sz w:val="24"/>
                <w:szCs w:val="24"/>
              </w:rPr>
            </w:pPr>
            <w:r w:rsidRPr="00451148">
              <w:rPr>
                <w:bCs/>
                <w:sz w:val="24"/>
                <w:szCs w:val="24"/>
              </w:rPr>
              <w:t>не зараховано</w:t>
            </w:r>
          </w:p>
        </w:tc>
        <w:tc>
          <w:tcPr>
            <w:tcW w:w="2617" w:type="dxa"/>
            <w:vAlign w:val="center"/>
          </w:tcPr>
          <w:p w14:paraId="0B190E75" w14:textId="77777777" w:rsidR="00CB12B1" w:rsidRPr="00451148" w:rsidRDefault="00CB12B1" w:rsidP="00451148">
            <w:pPr>
              <w:spacing w:line="240" w:lineRule="auto"/>
              <w:jc w:val="center"/>
              <w:rPr>
                <w:bCs/>
                <w:sz w:val="24"/>
                <w:szCs w:val="24"/>
              </w:rPr>
            </w:pPr>
            <w:r w:rsidRPr="00451148">
              <w:rPr>
                <w:bCs/>
                <w:sz w:val="24"/>
                <w:szCs w:val="24"/>
              </w:rPr>
              <w:t>Не допущено</w:t>
            </w:r>
          </w:p>
        </w:tc>
      </w:tr>
    </w:tbl>
    <w:p w14:paraId="725C5F7A" w14:textId="77777777" w:rsidR="0073523F" w:rsidRDefault="0073523F" w:rsidP="00CB12B1">
      <w:pPr>
        <w:jc w:val="both"/>
        <w:rPr>
          <w:color w:val="000000"/>
          <w14:shadow w14:blurRad="50800" w14:dist="38100" w14:dir="2700000" w14:sx="100000" w14:sy="100000" w14:kx="0" w14:ky="0" w14:algn="tl">
            <w14:srgbClr w14:val="000000">
              <w14:alpha w14:val="60000"/>
            </w14:srgbClr>
          </w14:shadow>
        </w:rPr>
      </w:pPr>
    </w:p>
    <w:p w14:paraId="3DA2CD2D" w14:textId="2777A2E5" w:rsidR="004A6336" w:rsidRPr="004472C0" w:rsidRDefault="004A6336" w:rsidP="004A6336">
      <w:pPr>
        <w:pStyle w:val="1"/>
        <w:spacing w:line="240" w:lineRule="auto"/>
      </w:pPr>
      <w:r w:rsidRPr="00BA6203">
        <w:t>Додаткова інформація з дисципліни</w:t>
      </w:r>
      <w:r w:rsidR="00087AFC">
        <w:t xml:space="preserve"> (освітнього компонента)</w:t>
      </w:r>
    </w:p>
    <w:p w14:paraId="365DEF04" w14:textId="07178C64" w:rsidR="001435BE" w:rsidRPr="00451148" w:rsidRDefault="00451148" w:rsidP="00451148">
      <w:pPr>
        <w:spacing w:after="120" w:line="240" w:lineRule="auto"/>
        <w:ind w:left="284"/>
        <w:jc w:val="both"/>
        <w:rPr>
          <w:rFonts w:asciiTheme="minorHAnsi" w:hAnsiTheme="minorHAnsi"/>
          <w:i/>
          <w:color w:val="0070C0"/>
          <w:sz w:val="24"/>
          <w:szCs w:val="24"/>
        </w:rPr>
      </w:pPr>
      <w:r>
        <w:rPr>
          <w:rFonts w:asciiTheme="minorHAnsi" w:hAnsiTheme="minorHAnsi"/>
          <w:i/>
          <w:color w:val="0070C0"/>
          <w:sz w:val="24"/>
          <w:szCs w:val="24"/>
        </w:rPr>
        <w:t>П</w:t>
      </w:r>
      <w:r w:rsidR="001435BE" w:rsidRPr="00451148">
        <w:rPr>
          <w:rFonts w:asciiTheme="minorHAnsi" w:hAnsiTheme="minorHAnsi"/>
          <w:i/>
          <w:color w:val="0070C0"/>
          <w:sz w:val="24"/>
          <w:szCs w:val="24"/>
        </w:rPr>
        <w:t>ерелік питань</w:t>
      </w:r>
      <w:r w:rsidR="00F677B9" w:rsidRPr="00451148">
        <w:rPr>
          <w:rFonts w:asciiTheme="minorHAnsi" w:hAnsiTheme="minorHAnsi"/>
          <w:i/>
          <w:color w:val="0070C0"/>
          <w:sz w:val="24"/>
          <w:szCs w:val="24"/>
        </w:rPr>
        <w:t>,</w:t>
      </w:r>
      <w:r w:rsidR="001435BE" w:rsidRPr="00451148">
        <w:rPr>
          <w:rFonts w:asciiTheme="minorHAnsi" w:hAnsiTheme="minorHAnsi"/>
          <w:i/>
          <w:color w:val="0070C0"/>
          <w:sz w:val="24"/>
          <w:szCs w:val="24"/>
        </w:rPr>
        <w:t xml:space="preserve"> </w:t>
      </w:r>
      <w:r w:rsidRPr="00451148">
        <w:rPr>
          <w:rFonts w:asciiTheme="minorHAnsi" w:hAnsiTheme="minorHAnsi"/>
          <w:i/>
          <w:color w:val="0070C0"/>
          <w:sz w:val="24"/>
          <w:szCs w:val="24"/>
        </w:rPr>
        <w:t>для підготовки до семестрового контролю:</w:t>
      </w:r>
    </w:p>
    <w:p w14:paraId="6E483540"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 Сутність та необхідність управління ризиком.</w:t>
      </w:r>
    </w:p>
    <w:p w14:paraId="632FBC81"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2. Підприємницький ризик.</w:t>
      </w:r>
    </w:p>
    <w:p w14:paraId="395F7C34"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lastRenderedPageBreak/>
        <w:t>3. Види ризику та критерії їх класифікації.</w:t>
      </w:r>
    </w:p>
    <w:p w14:paraId="1F2C9A7A"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4. Теоретичні підходи до визначення ризику.</w:t>
      </w:r>
    </w:p>
    <w:p w14:paraId="0D2F0E05"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5. Особливості прояву ризику в сучасних умовах.</w:t>
      </w:r>
    </w:p>
    <w:p w14:paraId="6139852B"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6. Основні характерні риси економічного ризику.</w:t>
      </w:r>
    </w:p>
    <w:p w14:paraId="5B31F7C6" w14:textId="43CBC492"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7. Функції ризику та особливості їх реалізації в</w:t>
      </w:r>
      <w:r>
        <w:rPr>
          <w:rFonts w:eastAsia="Times New Roman"/>
          <w:bCs/>
          <w:iCs/>
          <w:sz w:val="24"/>
          <w:szCs w:val="24"/>
          <w:lang w:eastAsia="ru-RU"/>
        </w:rPr>
        <w:t xml:space="preserve"> </w:t>
      </w:r>
      <w:r w:rsidRPr="00827340">
        <w:rPr>
          <w:rFonts w:eastAsia="Times New Roman"/>
          <w:bCs/>
          <w:iCs/>
          <w:sz w:val="24"/>
          <w:szCs w:val="24"/>
          <w:lang w:eastAsia="ru-RU"/>
        </w:rPr>
        <w:t>підприємницькій діяльності.</w:t>
      </w:r>
    </w:p>
    <w:p w14:paraId="26FB4711"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8. Теоретична сутність і наслідки екологічних ризиків.</w:t>
      </w:r>
    </w:p>
    <w:p w14:paraId="10E20C61"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9. Визначення проблеми складності класифікації ризиків.</w:t>
      </w:r>
    </w:p>
    <w:p w14:paraId="4B01975D"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10. Порівняльний аналіз статистичних і динамічних ризиків.</w:t>
      </w:r>
    </w:p>
    <w:p w14:paraId="2A6A1D87" w14:textId="38CD183B"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11. Чинники, що зумовлюють виникнення ризикової ситуації</w:t>
      </w:r>
      <w:r>
        <w:rPr>
          <w:rFonts w:eastAsia="Times New Roman"/>
          <w:bCs/>
          <w:iCs/>
          <w:sz w:val="24"/>
          <w:szCs w:val="24"/>
          <w:lang w:eastAsia="ru-RU"/>
        </w:rPr>
        <w:t xml:space="preserve"> </w:t>
      </w:r>
      <w:r w:rsidRPr="00827340">
        <w:rPr>
          <w:rFonts w:eastAsia="Times New Roman"/>
          <w:bCs/>
          <w:iCs/>
          <w:sz w:val="24"/>
          <w:szCs w:val="24"/>
          <w:lang w:eastAsia="ru-RU"/>
        </w:rPr>
        <w:t>для підприємства.</w:t>
      </w:r>
    </w:p>
    <w:p w14:paraId="43FB8B86" w14:textId="7777777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12. Фінансові ризики та види їх прояву.</w:t>
      </w:r>
    </w:p>
    <w:p w14:paraId="262E061C" w14:textId="14B3E2FA"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13. Особливості комерційних ризиків у діяльності торговельного підприємства.</w:t>
      </w:r>
    </w:p>
    <w:p w14:paraId="629804CD" w14:textId="1D9AF2A7" w:rsidR="00827340" w:rsidRPr="00827340"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14. Порівняльна характеристика статичних та динамічних ризиків.</w:t>
      </w:r>
    </w:p>
    <w:p w14:paraId="30687034" w14:textId="7B40DE51" w:rsidR="00451148" w:rsidRDefault="00827340" w:rsidP="00827340">
      <w:pPr>
        <w:ind w:left="142"/>
        <w:jc w:val="both"/>
        <w:rPr>
          <w:rFonts w:eastAsia="Times New Roman"/>
          <w:bCs/>
          <w:iCs/>
          <w:sz w:val="24"/>
          <w:szCs w:val="24"/>
          <w:lang w:eastAsia="ru-RU"/>
        </w:rPr>
      </w:pPr>
      <w:r w:rsidRPr="00827340">
        <w:rPr>
          <w:rFonts w:eastAsia="Times New Roman"/>
          <w:bCs/>
          <w:iCs/>
          <w:sz w:val="24"/>
          <w:szCs w:val="24"/>
          <w:lang w:eastAsia="ru-RU"/>
        </w:rPr>
        <w:t>15. Виробничий ризик у діяльності промислового підприємства.</w:t>
      </w:r>
    </w:p>
    <w:p w14:paraId="4C5236EA" w14:textId="296A6C78" w:rsidR="00827340" w:rsidRPr="00827340" w:rsidRDefault="001E7D12" w:rsidP="00827340">
      <w:pPr>
        <w:ind w:left="142"/>
        <w:jc w:val="both"/>
        <w:rPr>
          <w:sz w:val="24"/>
          <w:szCs w:val="24"/>
        </w:rPr>
      </w:pPr>
      <w:r>
        <w:rPr>
          <w:sz w:val="24"/>
          <w:szCs w:val="24"/>
        </w:rPr>
        <w:t>16</w:t>
      </w:r>
      <w:r w:rsidR="00827340" w:rsidRPr="00827340">
        <w:rPr>
          <w:sz w:val="24"/>
          <w:szCs w:val="24"/>
        </w:rPr>
        <w:t>. Переваги й недоліки кількісних методів оцінювання ризиків.</w:t>
      </w:r>
    </w:p>
    <w:p w14:paraId="09118183" w14:textId="5A88AB5E" w:rsidR="00827340" w:rsidRPr="00827340" w:rsidRDefault="001E7D12" w:rsidP="00827340">
      <w:pPr>
        <w:ind w:left="142"/>
        <w:jc w:val="both"/>
        <w:rPr>
          <w:sz w:val="24"/>
          <w:szCs w:val="24"/>
        </w:rPr>
      </w:pPr>
      <w:r>
        <w:rPr>
          <w:sz w:val="24"/>
          <w:szCs w:val="24"/>
        </w:rPr>
        <w:t>17</w:t>
      </w:r>
      <w:r w:rsidR="00827340" w:rsidRPr="00827340">
        <w:rPr>
          <w:sz w:val="24"/>
          <w:szCs w:val="24"/>
        </w:rPr>
        <w:t>. Характеристика комплексного оцінювання ризиків.</w:t>
      </w:r>
    </w:p>
    <w:p w14:paraId="0A062345" w14:textId="3B40EA0D" w:rsidR="00827340" w:rsidRPr="00827340" w:rsidRDefault="001E7D12" w:rsidP="001E7D12">
      <w:pPr>
        <w:ind w:left="142"/>
        <w:jc w:val="both"/>
        <w:rPr>
          <w:sz w:val="24"/>
          <w:szCs w:val="24"/>
        </w:rPr>
      </w:pPr>
      <w:r>
        <w:rPr>
          <w:sz w:val="24"/>
          <w:szCs w:val="24"/>
        </w:rPr>
        <w:t>18</w:t>
      </w:r>
      <w:r w:rsidR="00827340" w:rsidRPr="00827340">
        <w:rPr>
          <w:sz w:val="24"/>
          <w:szCs w:val="24"/>
        </w:rPr>
        <w:t>. Порівняльний аналіз кількісних і якісних методів аналізу</w:t>
      </w:r>
      <w:r>
        <w:rPr>
          <w:sz w:val="24"/>
          <w:szCs w:val="24"/>
        </w:rPr>
        <w:t xml:space="preserve"> </w:t>
      </w:r>
      <w:r w:rsidR="00827340" w:rsidRPr="00827340">
        <w:rPr>
          <w:sz w:val="24"/>
          <w:szCs w:val="24"/>
        </w:rPr>
        <w:t>ризику.</w:t>
      </w:r>
    </w:p>
    <w:p w14:paraId="2883B88D" w14:textId="12A2E467" w:rsidR="00827340" w:rsidRPr="00827340" w:rsidRDefault="001E7D12" w:rsidP="00827340">
      <w:pPr>
        <w:ind w:left="142"/>
        <w:jc w:val="both"/>
        <w:rPr>
          <w:sz w:val="24"/>
          <w:szCs w:val="24"/>
        </w:rPr>
      </w:pPr>
      <w:r>
        <w:rPr>
          <w:sz w:val="24"/>
          <w:szCs w:val="24"/>
        </w:rPr>
        <w:t>19</w:t>
      </w:r>
      <w:r w:rsidR="00827340" w:rsidRPr="00827340">
        <w:rPr>
          <w:sz w:val="24"/>
          <w:szCs w:val="24"/>
        </w:rPr>
        <w:t>. Зарубіжний досвід методу експертних оцінювань.</w:t>
      </w:r>
    </w:p>
    <w:p w14:paraId="604BD2AF" w14:textId="3E1624FC" w:rsidR="00827340" w:rsidRPr="00827340" w:rsidRDefault="001E7D12" w:rsidP="00827340">
      <w:pPr>
        <w:ind w:left="142"/>
        <w:jc w:val="both"/>
        <w:rPr>
          <w:sz w:val="24"/>
          <w:szCs w:val="24"/>
        </w:rPr>
      </w:pPr>
      <w:r>
        <w:rPr>
          <w:sz w:val="24"/>
          <w:szCs w:val="24"/>
        </w:rPr>
        <w:t>20</w:t>
      </w:r>
      <w:r w:rsidR="00827340" w:rsidRPr="00827340">
        <w:rPr>
          <w:sz w:val="24"/>
          <w:szCs w:val="24"/>
        </w:rPr>
        <w:t>. Використання комп'ютера для оцінювання ризику.</w:t>
      </w:r>
    </w:p>
    <w:p w14:paraId="0DC002FD" w14:textId="1B13B24B" w:rsidR="00827340" w:rsidRPr="00827340" w:rsidRDefault="001E7D12" w:rsidP="001E7D12">
      <w:pPr>
        <w:ind w:left="142"/>
        <w:jc w:val="both"/>
        <w:rPr>
          <w:sz w:val="24"/>
          <w:szCs w:val="24"/>
        </w:rPr>
      </w:pPr>
      <w:r>
        <w:rPr>
          <w:sz w:val="24"/>
          <w:szCs w:val="24"/>
        </w:rPr>
        <w:t>21</w:t>
      </w:r>
      <w:r w:rsidR="00827340" w:rsidRPr="00827340">
        <w:rPr>
          <w:sz w:val="24"/>
          <w:szCs w:val="24"/>
        </w:rPr>
        <w:t>. Чинники, що обумовлюють вибір методу оцінювання економічного ризику.</w:t>
      </w:r>
    </w:p>
    <w:p w14:paraId="0902D9EB" w14:textId="03AB58C3" w:rsidR="00827340" w:rsidRPr="00827340" w:rsidRDefault="001E7D12" w:rsidP="001E7D12">
      <w:pPr>
        <w:ind w:left="142"/>
        <w:jc w:val="both"/>
        <w:rPr>
          <w:sz w:val="24"/>
          <w:szCs w:val="24"/>
        </w:rPr>
      </w:pPr>
      <w:r>
        <w:rPr>
          <w:sz w:val="24"/>
          <w:szCs w:val="24"/>
        </w:rPr>
        <w:t>22</w:t>
      </w:r>
      <w:r w:rsidR="00827340" w:rsidRPr="00827340">
        <w:rPr>
          <w:sz w:val="24"/>
          <w:szCs w:val="24"/>
        </w:rPr>
        <w:t>. Характеристика та особливості кількісних методів оцінювання економічних ризиків.</w:t>
      </w:r>
    </w:p>
    <w:p w14:paraId="2E9FE40A" w14:textId="34A86FFA" w:rsidR="00827340" w:rsidRPr="00827340" w:rsidRDefault="001E7D12" w:rsidP="001E7D12">
      <w:pPr>
        <w:ind w:left="142"/>
        <w:jc w:val="both"/>
        <w:rPr>
          <w:sz w:val="24"/>
          <w:szCs w:val="24"/>
        </w:rPr>
      </w:pPr>
      <w:r>
        <w:rPr>
          <w:sz w:val="24"/>
          <w:szCs w:val="24"/>
        </w:rPr>
        <w:t>23</w:t>
      </w:r>
      <w:r w:rsidR="00827340" w:rsidRPr="00827340">
        <w:rPr>
          <w:sz w:val="24"/>
          <w:szCs w:val="24"/>
        </w:rPr>
        <w:t>. Методи експертних оцінювань, особливості його використання для оцінювання економічного ризику.</w:t>
      </w:r>
    </w:p>
    <w:p w14:paraId="46FC0D1A" w14:textId="61AEC133" w:rsidR="00827340" w:rsidRPr="00827340" w:rsidRDefault="001E7D12" w:rsidP="00827340">
      <w:pPr>
        <w:ind w:left="142"/>
        <w:jc w:val="both"/>
        <w:rPr>
          <w:sz w:val="24"/>
          <w:szCs w:val="24"/>
        </w:rPr>
      </w:pPr>
      <w:r>
        <w:rPr>
          <w:sz w:val="24"/>
          <w:szCs w:val="24"/>
        </w:rPr>
        <w:t>24</w:t>
      </w:r>
      <w:r w:rsidR="00827340" w:rsidRPr="00827340">
        <w:rPr>
          <w:sz w:val="24"/>
          <w:szCs w:val="24"/>
        </w:rPr>
        <w:t>. Інтегральне оцінювання економічного ризику.</w:t>
      </w:r>
    </w:p>
    <w:p w14:paraId="4E8F847F" w14:textId="4541CE64" w:rsidR="00827340" w:rsidRPr="00827340" w:rsidRDefault="001E7D12" w:rsidP="00827340">
      <w:pPr>
        <w:ind w:left="142"/>
        <w:jc w:val="both"/>
        <w:rPr>
          <w:sz w:val="24"/>
          <w:szCs w:val="24"/>
        </w:rPr>
      </w:pPr>
      <w:r>
        <w:rPr>
          <w:sz w:val="24"/>
          <w:szCs w:val="24"/>
        </w:rPr>
        <w:t>25</w:t>
      </w:r>
      <w:r w:rsidR="00827340" w:rsidRPr="00827340">
        <w:rPr>
          <w:sz w:val="24"/>
          <w:szCs w:val="24"/>
        </w:rPr>
        <w:t>. Комплексний підхід до оцінювання економічного ризику.</w:t>
      </w:r>
    </w:p>
    <w:p w14:paraId="52944F5E" w14:textId="41213DC9" w:rsidR="00827340" w:rsidRPr="00827340" w:rsidRDefault="001E7D12" w:rsidP="001E7D12">
      <w:pPr>
        <w:ind w:left="142"/>
        <w:jc w:val="both"/>
        <w:rPr>
          <w:sz w:val="24"/>
          <w:szCs w:val="24"/>
        </w:rPr>
      </w:pPr>
      <w:r>
        <w:rPr>
          <w:sz w:val="24"/>
          <w:szCs w:val="24"/>
        </w:rPr>
        <w:t>26</w:t>
      </w:r>
      <w:r w:rsidR="00827340" w:rsidRPr="00827340">
        <w:rPr>
          <w:sz w:val="24"/>
          <w:szCs w:val="24"/>
        </w:rPr>
        <w:t>. Вплив суб'єктивного фактора на оцінювання економічних</w:t>
      </w:r>
      <w:r>
        <w:rPr>
          <w:sz w:val="24"/>
          <w:szCs w:val="24"/>
        </w:rPr>
        <w:t xml:space="preserve"> </w:t>
      </w:r>
      <w:r w:rsidR="00827340" w:rsidRPr="00827340">
        <w:rPr>
          <w:sz w:val="24"/>
          <w:szCs w:val="24"/>
        </w:rPr>
        <w:t>ризиків підприємства.</w:t>
      </w:r>
    </w:p>
    <w:p w14:paraId="029DBBFF" w14:textId="57C6FC30" w:rsidR="00827340" w:rsidRPr="00B56FF1" w:rsidRDefault="001E7D12" w:rsidP="001E7D12">
      <w:pPr>
        <w:ind w:left="142"/>
        <w:jc w:val="both"/>
        <w:rPr>
          <w:sz w:val="24"/>
          <w:szCs w:val="24"/>
        </w:rPr>
      </w:pPr>
      <w:r>
        <w:rPr>
          <w:sz w:val="24"/>
          <w:szCs w:val="24"/>
        </w:rPr>
        <w:t>27</w:t>
      </w:r>
      <w:r w:rsidR="00827340" w:rsidRPr="00827340">
        <w:rPr>
          <w:sz w:val="24"/>
          <w:szCs w:val="24"/>
        </w:rPr>
        <w:t>. Інформаційне забезпечення та його роль в об'єктивізації</w:t>
      </w:r>
      <w:r>
        <w:rPr>
          <w:sz w:val="24"/>
          <w:szCs w:val="24"/>
        </w:rPr>
        <w:t xml:space="preserve"> </w:t>
      </w:r>
      <w:r w:rsidR="00827340" w:rsidRPr="00827340">
        <w:rPr>
          <w:sz w:val="24"/>
          <w:szCs w:val="24"/>
        </w:rPr>
        <w:t>оцінювання економічних ризиків.</w:t>
      </w:r>
    </w:p>
    <w:p w14:paraId="79E1BA6D" w14:textId="77777777" w:rsidR="00451148" w:rsidRDefault="00451148" w:rsidP="00B47838">
      <w:pPr>
        <w:spacing w:after="120" w:line="240" w:lineRule="auto"/>
        <w:jc w:val="both"/>
        <w:rPr>
          <w:b/>
          <w:bCs/>
          <w:sz w:val="24"/>
          <w:szCs w:val="24"/>
        </w:rPr>
      </w:pPr>
    </w:p>
    <w:p w14:paraId="6AFEF7AC" w14:textId="77777777" w:rsidR="00451148" w:rsidRDefault="00451148" w:rsidP="00B47838">
      <w:pPr>
        <w:spacing w:after="120" w:line="240" w:lineRule="auto"/>
        <w:jc w:val="both"/>
        <w:rPr>
          <w:b/>
          <w:bCs/>
          <w:sz w:val="24"/>
          <w:szCs w:val="24"/>
        </w:rPr>
      </w:pPr>
    </w:p>
    <w:p w14:paraId="18067C29" w14:textId="63B9D3CB" w:rsidR="00AD5593" w:rsidRPr="00451148" w:rsidRDefault="00714AB2" w:rsidP="00B47838">
      <w:pPr>
        <w:spacing w:after="120" w:line="240" w:lineRule="auto"/>
        <w:jc w:val="both"/>
        <w:rPr>
          <w:b/>
          <w:bCs/>
          <w:sz w:val="24"/>
          <w:szCs w:val="24"/>
        </w:rPr>
      </w:pPr>
      <w:r w:rsidRPr="00451148">
        <w:rPr>
          <w:b/>
          <w:bCs/>
          <w:sz w:val="24"/>
          <w:szCs w:val="24"/>
        </w:rPr>
        <w:t>Робочу програму</w:t>
      </w:r>
      <w:r w:rsidR="00AD5593" w:rsidRPr="00451148">
        <w:rPr>
          <w:b/>
          <w:bCs/>
          <w:sz w:val="24"/>
          <w:szCs w:val="24"/>
        </w:rPr>
        <w:t xml:space="preserve"> навчальної дисципліни</w:t>
      </w:r>
      <w:r w:rsidR="00F162DC" w:rsidRPr="00451148">
        <w:rPr>
          <w:b/>
          <w:bCs/>
          <w:sz w:val="24"/>
          <w:szCs w:val="24"/>
        </w:rPr>
        <w:t xml:space="preserve"> (силабус)</w:t>
      </w:r>
      <w:r w:rsidR="005F4692" w:rsidRPr="00451148">
        <w:rPr>
          <w:b/>
          <w:bCs/>
          <w:sz w:val="24"/>
          <w:szCs w:val="24"/>
        </w:rPr>
        <w:t>:</w:t>
      </w:r>
    </w:p>
    <w:p w14:paraId="75F34F0D" w14:textId="5DF49D44" w:rsidR="00BA590A" w:rsidRPr="00451148" w:rsidRDefault="001D56C1" w:rsidP="00B47838">
      <w:pPr>
        <w:spacing w:after="120" w:line="240" w:lineRule="auto"/>
        <w:jc w:val="both"/>
        <w:rPr>
          <w:b/>
          <w:bCs/>
          <w:sz w:val="24"/>
          <w:szCs w:val="24"/>
        </w:rPr>
      </w:pPr>
      <w:r w:rsidRPr="00451148">
        <w:rPr>
          <w:b/>
          <w:bCs/>
          <w:sz w:val="24"/>
          <w:szCs w:val="24"/>
        </w:rPr>
        <w:t>С</w:t>
      </w:r>
      <w:r w:rsidR="00B47838" w:rsidRPr="00451148">
        <w:rPr>
          <w:b/>
          <w:bCs/>
          <w:sz w:val="24"/>
          <w:szCs w:val="24"/>
        </w:rPr>
        <w:t>кладено</w:t>
      </w:r>
      <w:r w:rsidR="00B47838" w:rsidRPr="00451148">
        <w:rPr>
          <w:sz w:val="24"/>
          <w:szCs w:val="24"/>
        </w:rPr>
        <w:t xml:space="preserve"> </w:t>
      </w:r>
      <w:r w:rsidR="00451148" w:rsidRPr="00451148">
        <w:rPr>
          <w:sz w:val="24"/>
          <w:szCs w:val="24"/>
        </w:rPr>
        <w:t>доцент кафедри економіки і підприємництва</w:t>
      </w:r>
      <w:r w:rsidR="00F677B9" w:rsidRPr="00451148">
        <w:rPr>
          <w:sz w:val="24"/>
          <w:szCs w:val="24"/>
        </w:rPr>
        <w:t xml:space="preserve">, </w:t>
      </w:r>
      <w:r w:rsidR="0036785A">
        <w:rPr>
          <w:sz w:val="24"/>
          <w:szCs w:val="24"/>
        </w:rPr>
        <w:t>к</w:t>
      </w:r>
      <w:r w:rsidR="00451148" w:rsidRPr="00451148">
        <w:rPr>
          <w:sz w:val="24"/>
          <w:szCs w:val="24"/>
        </w:rPr>
        <w:t>.е.н.</w:t>
      </w:r>
      <w:r w:rsidR="00C301EF" w:rsidRPr="00451148">
        <w:rPr>
          <w:sz w:val="24"/>
          <w:szCs w:val="24"/>
        </w:rPr>
        <w:t xml:space="preserve">, </w:t>
      </w:r>
      <w:r w:rsidR="00451148" w:rsidRPr="00451148">
        <w:rPr>
          <w:sz w:val="24"/>
          <w:szCs w:val="24"/>
        </w:rPr>
        <w:t>доцент</w:t>
      </w:r>
      <w:r w:rsidR="00C301EF" w:rsidRPr="00451148">
        <w:rPr>
          <w:sz w:val="24"/>
          <w:szCs w:val="24"/>
        </w:rPr>
        <w:t xml:space="preserve">, </w:t>
      </w:r>
      <w:r w:rsidR="0036785A">
        <w:rPr>
          <w:sz w:val="24"/>
          <w:szCs w:val="24"/>
        </w:rPr>
        <w:t>О.В. Кривда</w:t>
      </w:r>
    </w:p>
    <w:p w14:paraId="345B77FE" w14:textId="567C1848" w:rsidR="00B47838" w:rsidRPr="00451148" w:rsidRDefault="008A4024" w:rsidP="00B47838">
      <w:pPr>
        <w:spacing w:after="120" w:line="240" w:lineRule="auto"/>
        <w:jc w:val="both"/>
        <w:rPr>
          <w:sz w:val="24"/>
          <w:szCs w:val="24"/>
        </w:rPr>
      </w:pPr>
      <w:r w:rsidRPr="00451148">
        <w:rPr>
          <w:b/>
          <w:bCs/>
          <w:sz w:val="24"/>
          <w:szCs w:val="24"/>
        </w:rPr>
        <w:t>Ухвалено</w:t>
      </w:r>
      <w:r w:rsidRPr="00451148">
        <w:rPr>
          <w:sz w:val="24"/>
          <w:szCs w:val="24"/>
        </w:rPr>
        <w:t xml:space="preserve"> </w:t>
      </w:r>
      <w:r w:rsidR="00C301EF" w:rsidRPr="00451148">
        <w:rPr>
          <w:sz w:val="24"/>
          <w:szCs w:val="24"/>
        </w:rPr>
        <w:t>к</w:t>
      </w:r>
      <w:r w:rsidRPr="00451148">
        <w:rPr>
          <w:sz w:val="24"/>
          <w:szCs w:val="24"/>
        </w:rPr>
        <w:t>афедр</w:t>
      </w:r>
      <w:r w:rsidR="00C301EF" w:rsidRPr="00451148">
        <w:rPr>
          <w:sz w:val="24"/>
          <w:szCs w:val="24"/>
        </w:rPr>
        <w:t>ою</w:t>
      </w:r>
      <w:r w:rsidRPr="00451148">
        <w:rPr>
          <w:sz w:val="24"/>
          <w:szCs w:val="24"/>
        </w:rPr>
        <w:t xml:space="preserve"> </w:t>
      </w:r>
      <w:r w:rsidR="00451148" w:rsidRPr="00451148">
        <w:rPr>
          <w:sz w:val="24"/>
          <w:szCs w:val="24"/>
        </w:rPr>
        <w:t>економіки і підприємництва</w:t>
      </w:r>
      <w:r w:rsidRPr="00451148">
        <w:rPr>
          <w:sz w:val="24"/>
          <w:szCs w:val="24"/>
        </w:rPr>
        <w:t xml:space="preserve"> </w:t>
      </w:r>
      <w:r w:rsidR="00C301EF" w:rsidRPr="00451148">
        <w:rPr>
          <w:sz w:val="24"/>
          <w:szCs w:val="24"/>
        </w:rPr>
        <w:t>(</w:t>
      </w:r>
      <w:r w:rsidR="00BA590A" w:rsidRPr="00451148">
        <w:rPr>
          <w:sz w:val="24"/>
          <w:szCs w:val="24"/>
        </w:rPr>
        <w:t xml:space="preserve">протокол № </w:t>
      </w:r>
      <w:r w:rsidR="00451148" w:rsidRPr="00451148">
        <w:rPr>
          <w:sz w:val="24"/>
          <w:szCs w:val="24"/>
        </w:rPr>
        <w:t>1</w:t>
      </w:r>
      <w:r w:rsidR="00503A45">
        <w:rPr>
          <w:sz w:val="24"/>
          <w:szCs w:val="24"/>
        </w:rPr>
        <w:t>7</w:t>
      </w:r>
      <w:r w:rsidR="00C301EF" w:rsidRPr="00451148">
        <w:rPr>
          <w:sz w:val="24"/>
          <w:szCs w:val="24"/>
        </w:rPr>
        <w:t xml:space="preserve"> </w:t>
      </w:r>
      <w:r w:rsidR="00BA590A" w:rsidRPr="00451148">
        <w:rPr>
          <w:sz w:val="24"/>
          <w:szCs w:val="24"/>
        </w:rPr>
        <w:t xml:space="preserve">від </w:t>
      </w:r>
      <w:r w:rsidR="00503A45">
        <w:rPr>
          <w:sz w:val="24"/>
          <w:szCs w:val="24"/>
        </w:rPr>
        <w:t>02</w:t>
      </w:r>
      <w:r w:rsidR="00451148" w:rsidRPr="00451148">
        <w:rPr>
          <w:sz w:val="24"/>
          <w:szCs w:val="24"/>
        </w:rPr>
        <w:t>.0</w:t>
      </w:r>
      <w:r w:rsidR="00503A45">
        <w:rPr>
          <w:sz w:val="24"/>
          <w:szCs w:val="24"/>
        </w:rPr>
        <w:t>6</w:t>
      </w:r>
      <w:r w:rsidR="00451148" w:rsidRPr="00451148">
        <w:rPr>
          <w:sz w:val="24"/>
          <w:szCs w:val="24"/>
        </w:rPr>
        <w:t>.202</w:t>
      </w:r>
      <w:r w:rsidR="00503A45">
        <w:rPr>
          <w:sz w:val="24"/>
          <w:szCs w:val="24"/>
        </w:rPr>
        <w:t>1</w:t>
      </w:r>
      <w:r w:rsidR="00C301EF" w:rsidRPr="00451148">
        <w:rPr>
          <w:sz w:val="24"/>
          <w:szCs w:val="24"/>
        </w:rPr>
        <w:t>)</w:t>
      </w:r>
    </w:p>
    <w:p w14:paraId="252444CF" w14:textId="35DF9437" w:rsidR="005251A5" w:rsidRPr="00451148" w:rsidRDefault="005251A5" w:rsidP="00B47838">
      <w:pPr>
        <w:spacing w:after="120" w:line="240" w:lineRule="auto"/>
        <w:jc w:val="both"/>
        <w:rPr>
          <w:bCs/>
          <w:sz w:val="24"/>
          <w:szCs w:val="24"/>
        </w:rPr>
      </w:pPr>
      <w:r w:rsidRPr="00451148">
        <w:rPr>
          <w:b/>
          <w:bCs/>
          <w:sz w:val="24"/>
          <w:szCs w:val="24"/>
        </w:rPr>
        <w:t xml:space="preserve">Погоджено </w:t>
      </w:r>
      <w:r w:rsidR="00C301EF" w:rsidRPr="00451148">
        <w:rPr>
          <w:sz w:val="24"/>
          <w:szCs w:val="24"/>
        </w:rPr>
        <w:t>Методичною комісією</w:t>
      </w:r>
      <w:r w:rsidRPr="00451148">
        <w:rPr>
          <w:sz w:val="24"/>
          <w:szCs w:val="24"/>
        </w:rPr>
        <w:t xml:space="preserve"> </w:t>
      </w:r>
      <w:r w:rsidR="00AE41A6" w:rsidRPr="00451148">
        <w:rPr>
          <w:sz w:val="24"/>
          <w:szCs w:val="24"/>
        </w:rPr>
        <w:t>факультету</w:t>
      </w:r>
      <w:r w:rsidR="009F69B9" w:rsidRPr="00451148">
        <w:rPr>
          <w:rStyle w:val="af0"/>
          <w:sz w:val="24"/>
          <w:szCs w:val="24"/>
        </w:rPr>
        <w:footnoteReference w:id="1"/>
      </w:r>
      <w:r w:rsidR="00451148" w:rsidRPr="00451148">
        <w:rPr>
          <w:sz w:val="24"/>
          <w:szCs w:val="24"/>
        </w:rPr>
        <w:t xml:space="preserve"> менеджменту та маркетингу</w:t>
      </w:r>
      <w:r w:rsidR="00C301EF" w:rsidRPr="00451148">
        <w:rPr>
          <w:sz w:val="24"/>
          <w:szCs w:val="24"/>
        </w:rPr>
        <w:t xml:space="preserve"> (</w:t>
      </w:r>
      <w:r w:rsidRPr="00451148">
        <w:rPr>
          <w:sz w:val="24"/>
          <w:szCs w:val="24"/>
        </w:rPr>
        <w:t xml:space="preserve">протокол № </w:t>
      </w:r>
      <w:r w:rsidR="00451148" w:rsidRPr="00451148">
        <w:rPr>
          <w:sz w:val="24"/>
          <w:szCs w:val="24"/>
        </w:rPr>
        <w:t>1</w:t>
      </w:r>
      <w:r w:rsidR="00503A45">
        <w:rPr>
          <w:sz w:val="24"/>
          <w:szCs w:val="24"/>
        </w:rPr>
        <w:t>0</w:t>
      </w:r>
      <w:r w:rsidR="00C301EF" w:rsidRPr="00451148">
        <w:rPr>
          <w:sz w:val="24"/>
          <w:szCs w:val="24"/>
        </w:rPr>
        <w:t xml:space="preserve"> від </w:t>
      </w:r>
      <w:r w:rsidR="00451148" w:rsidRPr="00451148">
        <w:rPr>
          <w:sz w:val="24"/>
          <w:szCs w:val="24"/>
        </w:rPr>
        <w:t>1</w:t>
      </w:r>
      <w:r w:rsidR="00503A45">
        <w:rPr>
          <w:sz w:val="24"/>
          <w:szCs w:val="24"/>
        </w:rPr>
        <w:t>5</w:t>
      </w:r>
      <w:r w:rsidR="00451148" w:rsidRPr="00451148">
        <w:rPr>
          <w:sz w:val="24"/>
          <w:szCs w:val="24"/>
        </w:rPr>
        <w:t>.0</w:t>
      </w:r>
      <w:r w:rsidR="00503A45">
        <w:rPr>
          <w:sz w:val="24"/>
          <w:szCs w:val="24"/>
        </w:rPr>
        <w:t>6</w:t>
      </w:r>
      <w:r w:rsidR="00451148" w:rsidRPr="00451148">
        <w:rPr>
          <w:sz w:val="24"/>
          <w:szCs w:val="24"/>
        </w:rPr>
        <w:t>.202</w:t>
      </w:r>
      <w:r w:rsidR="00503A45">
        <w:rPr>
          <w:sz w:val="24"/>
          <w:szCs w:val="24"/>
        </w:rPr>
        <w:t>1</w:t>
      </w:r>
      <w:r w:rsidR="00C301EF" w:rsidRPr="00451148">
        <w:rPr>
          <w:bCs/>
          <w:sz w:val="24"/>
          <w:szCs w:val="24"/>
        </w:rPr>
        <w:t>)</w:t>
      </w:r>
    </w:p>
    <w:sectPr w:rsidR="005251A5" w:rsidRPr="00451148" w:rsidSect="005413FF">
      <w:pgSz w:w="11906" w:h="16838"/>
      <w:pgMar w:top="851" w:right="851" w:bottom="568"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2D68B4" w14:textId="77777777" w:rsidR="005E6402" w:rsidRDefault="005E6402" w:rsidP="004E0EDF">
      <w:pPr>
        <w:spacing w:line="240" w:lineRule="auto"/>
      </w:pPr>
      <w:r>
        <w:separator/>
      </w:r>
    </w:p>
  </w:endnote>
  <w:endnote w:type="continuationSeparator" w:id="0">
    <w:p w14:paraId="3F263C72" w14:textId="77777777" w:rsidR="005E6402" w:rsidRDefault="005E6402" w:rsidP="004E0E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70BB08" w14:textId="77777777" w:rsidR="005E6402" w:rsidRDefault="005E6402" w:rsidP="004E0EDF">
      <w:pPr>
        <w:spacing w:line="240" w:lineRule="auto"/>
      </w:pPr>
      <w:r>
        <w:separator/>
      </w:r>
    </w:p>
  </w:footnote>
  <w:footnote w:type="continuationSeparator" w:id="0">
    <w:p w14:paraId="7C2FB701" w14:textId="77777777" w:rsidR="005E6402" w:rsidRDefault="005E6402" w:rsidP="004E0EDF">
      <w:pPr>
        <w:spacing w:line="240" w:lineRule="auto"/>
      </w:pPr>
      <w:r>
        <w:continuationSeparator/>
      </w:r>
    </w:p>
  </w:footnote>
  <w:footnote w:id="1">
    <w:p w14:paraId="2D3A8906" w14:textId="1D4AEFE1" w:rsidR="00E34D94" w:rsidRPr="009F69B9" w:rsidRDefault="00E34D94">
      <w:pPr>
        <w:pStyle w:val="ae"/>
        <w:rPr>
          <w:rFonts w:asciiTheme="minorHAnsi" w:hAnsiTheme="minorHAnsi"/>
          <w:color w:val="0070C0"/>
          <w:sz w:val="22"/>
          <w:szCs w:val="22"/>
        </w:rPr>
      </w:pPr>
      <w:r>
        <w:rPr>
          <w:rStyle w:val="af0"/>
        </w:rPr>
        <w:footnoteRef/>
      </w:r>
      <w:r>
        <w:t xml:space="preserve"> </w:t>
      </w:r>
      <w:r>
        <w:rPr>
          <w:rFonts w:asciiTheme="minorHAnsi" w:hAnsiTheme="minorHAnsi"/>
          <w:color w:val="0070C0"/>
          <w:sz w:val="22"/>
          <w:szCs w:val="22"/>
        </w:rPr>
        <w:t>Методичною радою університету</w:t>
      </w:r>
      <w:r>
        <w:t xml:space="preserve"> </w:t>
      </w:r>
      <w:r w:rsidRPr="009F69B9">
        <w:rPr>
          <w:rFonts w:asciiTheme="minorHAnsi" w:hAnsiTheme="minorHAnsi"/>
          <w:color w:val="0070C0"/>
          <w:sz w:val="22"/>
          <w:szCs w:val="22"/>
        </w:rPr>
        <w:t xml:space="preserve">– </w:t>
      </w:r>
      <w:r>
        <w:rPr>
          <w:rFonts w:asciiTheme="minorHAnsi" w:hAnsiTheme="minorHAnsi"/>
          <w:color w:val="0070C0"/>
          <w:sz w:val="22"/>
          <w:szCs w:val="22"/>
        </w:rPr>
        <w:t>д</w:t>
      </w:r>
      <w:r w:rsidRPr="009F69B9">
        <w:rPr>
          <w:rFonts w:asciiTheme="minorHAnsi" w:hAnsiTheme="minorHAnsi"/>
          <w:color w:val="0070C0"/>
          <w:sz w:val="22"/>
          <w:szCs w:val="22"/>
        </w:rPr>
        <w:t>ля загальноуніверситетських дисциплін</w:t>
      </w:r>
      <w:r>
        <w:rPr>
          <w:rFonts w:asciiTheme="minorHAnsi" w:hAnsiTheme="minorHAnsi"/>
          <w:color w:val="0070C0"/>
          <w:sz w:val="22"/>
          <w:szCs w:val="22"/>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E60F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06F356FA"/>
    <w:multiLevelType w:val="hybridMultilevel"/>
    <w:tmpl w:val="F1225E74"/>
    <w:lvl w:ilvl="0" w:tplc="0E4608B2">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640355"/>
    <w:multiLevelType w:val="hybridMultilevel"/>
    <w:tmpl w:val="FB20B7E0"/>
    <w:lvl w:ilvl="0" w:tplc="3350E18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D757673"/>
    <w:multiLevelType w:val="hybridMultilevel"/>
    <w:tmpl w:val="BFBE92E0"/>
    <w:lvl w:ilvl="0" w:tplc="7C2C23BA">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nsid w:val="13607408"/>
    <w:multiLevelType w:val="hybridMultilevel"/>
    <w:tmpl w:val="2C787508"/>
    <w:lvl w:ilvl="0" w:tplc="04E8969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20977F91"/>
    <w:multiLevelType w:val="hybridMultilevel"/>
    <w:tmpl w:val="4EF0BEA2"/>
    <w:lvl w:ilvl="0" w:tplc="280A9510">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nsid w:val="21283174"/>
    <w:multiLevelType w:val="hybridMultilevel"/>
    <w:tmpl w:val="53229220"/>
    <w:lvl w:ilvl="0" w:tplc="15A0100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214876E3"/>
    <w:multiLevelType w:val="hybridMultilevel"/>
    <w:tmpl w:val="7CC6310C"/>
    <w:lvl w:ilvl="0" w:tplc="FFFFFFFF">
      <w:start w:val="3"/>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3"/>
      <w:numFmt w:val="bullet"/>
      <w:lvlText w:val="–"/>
      <w:lvlJc w:val="left"/>
      <w:pPr>
        <w:tabs>
          <w:tab w:val="num" w:pos="360"/>
        </w:tabs>
        <w:ind w:left="36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220D0681"/>
    <w:multiLevelType w:val="hybridMultilevel"/>
    <w:tmpl w:val="EA86A0C4"/>
    <w:lvl w:ilvl="0" w:tplc="7920558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nsid w:val="29013B2B"/>
    <w:multiLevelType w:val="hybridMultilevel"/>
    <w:tmpl w:val="3F1CA840"/>
    <w:lvl w:ilvl="0" w:tplc="F1A4E192">
      <w:start w:val="1"/>
      <w:numFmt w:val="decimal"/>
      <w:lvlText w:val="%1."/>
      <w:lvlJc w:val="left"/>
      <w:pPr>
        <w:tabs>
          <w:tab w:val="num" w:pos="1159"/>
        </w:tabs>
        <w:ind w:left="1159" w:hanging="4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12">
    <w:nsid w:val="31EA1183"/>
    <w:multiLevelType w:val="hybridMultilevel"/>
    <w:tmpl w:val="05A8772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B8636FF"/>
    <w:multiLevelType w:val="hybridMultilevel"/>
    <w:tmpl w:val="1A6ACFC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3D9F4FB8"/>
    <w:multiLevelType w:val="hybridMultilevel"/>
    <w:tmpl w:val="5A9A471E"/>
    <w:lvl w:ilvl="0" w:tplc="41E2EF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42585C2D"/>
    <w:multiLevelType w:val="hybridMultilevel"/>
    <w:tmpl w:val="2A603300"/>
    <w:lvl w:ilvl="0" w:tplc="D0980AC2">
      <w:start w:val="1"/>
      <w:numFmt w:val="decimal"/>
      <w:lvlText w:val="%1."/>
      <w:lvlJc w:val="left"/>
      <w:pPr>
        <w:ind w:left="720" w:hanging="360"/>
      </w:pPr>
      <w:rPr>
        <w:rFonts w:ascii="Times New Roman" w:eastAsia="Times New Roman" w:hAnsi="Times New Roman" w:cs="Times New Roman"/>
        <w:b w:val="0"/>
        <w:bCs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4547F7A"/>
    <w:multiLevelType w:val="hybridMultilevel"/>
    <w:tmpl w:val="933E2F60"/>
    <w:lvl w:ilvl="0" w:tplc="7C2C23BA">
      <w:start w:val="1"/>
      <w:numFmt w:val="decimal"/>
      <w:lvlText w:val="%1."/>
      <w:lvlJc w:val="left"/>
      <w:pPr>
        <w:ind w:left="2291"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8">
    <w:nsid w:val="447D278E"/>
    <w:multiLevelType w:val="multilevel"/>
    <w:tmpl w:val="786C57AA"/>
    <w:lvl w:ilvl="0">
      <w:start w:val="1"/>
      <w:numFmt w:val="decimal"/>
      <w:lvlText w:val="%1."/>
      <w:lvlJc w:val="left"/>
      <w:pPr>
        <w:ind w:left="381" w:hanging="360"/>
      </w:pPr>
      <w:rPr>
        <w:rFonts w:hint="default"/>
      </w:rPr>
    </w:lvl>
    <w:lvl w:ilvl="1">
      <w:start w:val="3"/>
      <w:numFmt w:val="decimal"/>
      <w:isLgl/>
      <w:lvlText w:val="%1.%2."/>
      <w:lvlJc w:val="left"/>
      <w:pPr>
        <w:ind w:left="927" w:hanging="360"/>
      </w:pPr>
      <w:rPr>
        <w:rFonts w:hint="default"/>
      </w:rPr>
    </w:lvl>
    <w:lvl w:ilvl="2">
      <w:start w:val="1"/>
      <w:numFmt w:val="decimal"/>
      <w:isLgl/>
      <w:lvlText w:val="%1.%2.%3."/>
      <w:lvlJc w:val="left"/>
      <w:pPr>
        <w:ind w:left="1833" w:hanging="720"/>
      </w:pPr>
      <w:rPr>
        <w:rFonts w:hint="default"/>
      </w:rPr>
    </w:lvl>
    <w:lvl w:ilvl="3">
      <w:start w:val="1"/>
      <w:numFmt w:val="decimal"/>
      <w:isLgl/>
      <w:lvlText w:val="%1.%2.%3.%4."/>
      <w:lvlJc w:val="left"/>
      <w:pPr>
        <w:ind w:left="2379" w:hanging="720"/>
      </w:pPr>
      <w:rPr>
        <w:rFonts w:hint="default"/>
      </w:rPr>
    </w:lvl>
    <w:lvl w:ilvl="4">
      <w:start w:val="1"/>
      <w:numFmt w:val="decimal"/>
      <w:isLgl/>
      <w:lvlText w:val="%1.%2.%3.%4.%5."/>
      <w:lvlJc w:val="left"/>
      <w:pPr>
        <w:ind w:left="3285" w:hanging="1080"/>
      </w:pPr>
      <w:rPr>
        <w:rFonts w:hint="default"/>
      </w:rPr>
    </w:lvl>
    <w:lvl w:ilvl="5">
      <w:start w:val="1"/>
      <w:numFmt w:val="decimal"/>
      <w:isLgl/>
      <w:lvlText w:val="%1.%2.%3.%4.%5.%6."/>
      <w:lvlJc w:val="left"/>
      <w:pPr>
        <w:ind w:left="3831" w:hanging="1080"/>
      </w:pPr>
      <w:rPr>
        <w:rFonts w:hint="default"/>
      </w:rPr>
    </w:lvl>
    <w:lvl w:ilvl="6">
      <w:start w:val="1"/>
      <w:numFmt w:val="decimal"/>
      <w:isLgl/>
      <w:lvlText w:val="%1.%2.%3.%4.%5.%6.%7."/>
      <w:lvlJc w:val="left"/>
      <w:pPr>
        <w:ind w:left="4737" w:hanging="1440"/>
      </w:pPr>
      <w:rPr>
        <w:rFonts w:hint="default"/>
      </w:rPr>
    </w:lvl>
    <w:lvl w:ilvl="7">
      <w:start w:val="1"/>
      <w:numFmt w:val="decimal"/>
      <w:isLgl/>
      <w:lvlText w:val="%1.%2.%3.%4.%5.%6.%7.%8."/>
      <w:lvlJc w:val="left"/>
      <w:pPr>
        <w:ind w:left="5283" w:hanging="1440"/>
      </w:pPr>
      <w:rPr>
        <w:rFonts w:hint="default"/>
      </w:rPr>
    </w:lvl>
    <w:lvl w:ilvl="8">
      <w:start w:val="1"/>
      <w:numFmt w:val="decimal"/>
      <w:isLgl/>
      <w:lvlText w:val="%1.%2.%3.%4.%5.%6.%7.%8.%9."/>
      <w:lvlJc w:val="left"/>
      <w:pPr>
        <w:ind w:left="6189" w:hanging="1800"/>
      </w:pPr>
      <w:rPr>
        <w:rFonts w:hint="default"/>
      </w:rPr>
    </w:lvl>
  </w:abstractNum>
  <w:abstractNum w:abstractNumId="19">
    <w:nsid w:val="4AF01653"/>
    <w:multiLevelType w:val="hybridMultilevel"/>
    <w:tmpl w:val="1C8CB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C5F165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4D73021A"/>
    <w:multiLevelType w:val="hybridMultilevel"/>
    <w:tmpl w:val="9E56EE5A"/>
    <w:lvl w:ilvl="0" w:tplc="9A121F78">
      <w:start w:val="1"/>
      <w:numFmt w:val="decimal"/>
      <w:lvlText w:val="%1."/>
      <w:lvlJc w:val="left"/>
      <w:pPr>
        <w:ind w:left="720" w:hanging="360"/>
      </w:pPr>
      <w:rPr>
        <w:rFonts w:ascii="Times New Roman" w:eastAsia="Times New Roman" w:hAnsi="Times New Roman" w:cs="Times New Roman"/>
        <w:b w:val="0"/>
        <w:bCs/>
        <w:i w:val="0"/>
        <w:iCs/>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F5C44B3"/>
    <w:multiLevelType w:val="hybridMultilevel"/>
    <w:tmpl w:val="A5E01F56"/>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4992A2C"/>
    <w:multiLevelType w:val="hybridMultilevel"/>
    <w:tmpl w:val="74926A82"/>
    <w:lvl w:ilvl="0" w:tplc="EA52EB2C">
      <w:start w:val="1"/>
      <w:numFmt w:val="decimal"/>
      <w:lvlText w:val="%1."/>
      <w:lvlJc w:val="left"/>
      <w:pPr>
        <w:ind w:left="720" w:hanging="360"/>
      </w:pPr>
      <w:rPr>
        <w:rFonts w:cs="Times New Roman" w:hint="default"/>
        <w:b w:val="0"/>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5AAA7245"/>
    <w:multiLevelType w:val="hybridMultilevel"/>
    <w:tmpl w:val="D36EDA56"/>
    <w:lvl w:ilvl="0" w:tplc="7198337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6">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0BC45DC"/>
    <w:multiLevelType w:val="hybridMultilevel"/>
    <w:tmpl w:val="88A49DB2"/>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6A3C60E3"/>
    <w:multiLevelType w:val="hybridMultilevel"/>
    <w:tmpl w:val="C4487EEA"/>
    <w:lvl w:ilvl="0" w:tplc="DEEEF75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nsid w:val="6A6C10CB"/>
    <w:multiLevelType w:val="hybridMultilevel"/>
    <w:tmpl w:val="850A3836"/>
    <w:lvl w:ilvl="0" w:tplc="8BD602C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nsid w:val="6AFC1B19"/>
    <w:multiLevelType w:val="hybridMultilevel"/>
    <w:tmpl w:val="5CC68C7E"/>
    <w:lvl w:ilvl="0" w:tplc="40602A3E">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1">
    <w:nsid w:val="70E72245"/>
    <w:multiLevelType w:val="hybridMultilevel"/>
    <w:tmpl w:val="014AE55C"/>
    <w:lvl w:ilvl="0" w:tplc="280A951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2">
    <w:nsid w:val="721F6ADA"/>
    <w:multiLevelType w:val="hybridMultilevel"/>
    <w:tmpl w:val="E16460B6"/>
    <w:lvl w:ilvl="0" w:tplc="EAE63D60">
      <w:start w:val="1"/>
      <w:numFmt w:val="decimal"/>
      <w:lvlText w:val="%1."/>
      <w:lvlJc w:val="left"/>
      <w:pPr>
        <w:ind w:left="1080" w:hanging="360"/>
      </w:pPr>
      <w:rPr>
        <w:rFonts w:hint="default"/>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3">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B2F1ABC"/>
    <w:multiLevelType w:val="hybridMultilevel"/>
    <w:tmpl w:val="E3E44E52"/>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5">
    <w:nsid w:val="7CFE7292"/>
    <w:multiLevelType w:val="multilevel"/>
    <w:tmpl w:val="3E98BF94"/>
    <w:lvl w:ilvl="0">
      <w:start w:val="1"/>
      <w:numFmt w:val="decimal"/>
      <w:pStyle w:val="1"/>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num w:numId="1">
    <w:abstractNumId w:val="35"/>
  </w:num>
  <w:num w:numId="2">
    <w:abstractNumId w:val="33"/>
  </w:num>
  <w:num w:numId="3">
    <w:abstractNumId w:val="11"/>
  </w:num>
  <w:num w:numId="4">
    <w:abstractNumId w:val="26"/>
  </w:num>
  <w:num w:numId="5">
    <w:abstractNumId w:val="35"/>
  </w:num>
  <w:num w:numId="6">
    <w:abstractNumId w:val="35"/>
  </w:num>
  <w:num w:numId="7">
    <w:abstractNumId w:val="35"/>
  </w:num>
  <w:num w:numId="8">
    <w:abstractNumId w:val="35"/>
    <w:lvlOverride w:ilvl="0">
      <w:startOverride w:val="1"/>
    </w:lvlOverride>
  </w:num>
  <w:num w:numId="9">
    <w:abstractNumId w:val="35"/>
  </w:num>
  <w:num w:numId="10">
    <w:abstractNumId w:val="35"/>
  </w:num>
  <w:num w:numId="11">
    <w:abstractNumId w:val="35"/>
  </w:num>
  <w:num w:numId="12">
    <w:abstractNumId w:val="13"/>
  </w:num>
  <w:num w:numId="13">
    <w:abstractNumId w:val="29"/>
  </w:num>
  <w:num w:numId="14">
    <w:abstractNumId w:val="21"/>
  </w:num>
  <w:num w:numId="15">
    <w:abstractNumId w:val="16"/>
  </w:num>
  <w:num w:numId="16">
    <w:abstractNumId w:val="19"/>
  </w:num>
  <w:num w:numId="17">
    <w:abstractNumId w:val="1"/>
  </w:num>
  <w:num w:numId="18">
    <w:abstractNumId w:val="25"/>
  </w:num>
  <w:num w:numId="19">
    <w:abstractNumId w:val="32"/>
  </w:num>
  <w:num w:numId="20">
    <w:abstractNumId w:val="23"/>
  </w:num>
  <w:num w:numId="21">
    <w:abstractNumId w:val="14"/>
  </w:num>
  <w:num w:numId="22">
    <w:abstractNumId w:val="12"/>
  </w:num>
  <w:num w:numId="23">
    <w:abstractNumId w:val="30"/>
  </w:num>
  <w:num w:numId="24">
    <w:abstractNumId w:val="28"/>
  </w:num>
  <w:num w:numId="25">
    <w:abstractNumId w:val="0"/>
  </w:num>
  <w:num w:numId="26">
    <w:abstractNumId w:val="4"/>
  </w:num>
  <w:num w:numId="27">
    <w:abstractNumId w:val="7"/>
  </w:num>
  <w:num w:numId="28">
    <w:abstractNumId w:val="24"/>
  </w:num>
  <w:num w:numId="29">
    <w:abstractNumId w:val="22"/>
  </w:num>
  <w:num w:numId="30">
    <w:abstractNumId w:val="3"/>
  </w:num>
  <w:num w:numId="31">
    <w:abstractNumId w:val="17"/>
  </w:num>
  <w:num w:numId="32">
    <w:abstractNumId w:val="34"/>
  </w:num>
  <w:num w:numId="33">
    <w:abstractNumId w:val="20"/>
  </w:num>
  <w:num w:numId="34">
    <w:abstractNumId w:val="31"/>
  </w:num>
  <w:num w:numId="35">
    <w:abstractNumId w:val="6"/>
  </w:num>
  <w:num w:numId="36">
    <w:abstractNumId w:val="8"/>
  </w:num>
  <w:num w:numId="37">
    <w:abstractNumId w:val="5"/>
  </w:num>
  <w:num w:numId="38">
    <w:abstractNumId w:val="27"/>
  </w:num>
  <w:num w:numId="39">
    <w:abstractNumId w:val="10"/>
  </w:num>
  <w:num w:numId="40">
    <w:abstractNumId w:val="9"/>
  </w:num>
  <w:num w:numId="41">
    <w:abstractNumId w:val="18"/>
  </w:num>
  <w:num w:numId="42">
    <w:abstractNumId w:val="15"/>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336"/>
    <w:rsid w:val="0000043F"/>
    <w:rsid w:val="00002375"/>
    <w:rsid w:val="00022EBF"/>
    <w:rsid w:val="000710BB"/>
    <w:rsid w:val="00087AFC"/>
    <w:rsid w:val="000C40A0"/>
    <w:rsid w:val="000D1F73"/>
    <w:rsid w:val="000D7A54"/>
    <w:rsid w:val="000F01A9"/>
    <w:rsid w:val="000F3B22"/>
    <w:rsid w:val="001435BE"/>
    <w:rsid w:val="00167897"/>
    <w:rsid w:val="001855E2"/>
    <w:rsid w:val="001943AA"/>
    <w:rsid w:val="001D56C1"/>
    <w:rsid w:val="001E7D12"/>
    <w:rsid w:val="0023533A"/>
    <w:rsid w:val="0024717A"/>
    <w:rsid w:val="00253BCC"/>
    <w:rsid w:val="00254B4C"/>
    <w:rsid w:val="0025666F"/>
    <w:rsid w:val="00267F39"/>
    <w:rsid w:val="00270675"/>
    <w:rsid w:val="00294661"/>
    <w:rsid w:val="002B4D73"/>
    <w:rsid w:val="002C54AE"/>
    <w:rsid w:val="002D48E3"/>
    <w:rsid w:val="002E13A6"/>
    <w:rsid w:val="00306C33"/>
    <w:rsid w:val="00353813"/>
    <w:rsid w:val="0036785A"/>
    <w:rsid w:val="003860C5"/>
    <w:rsid w:val="003C1370"/>
    <w:rsid w:val="003C3785"/>
    <w:rsid w:val="003C70D8"/>
    <w:rsid w:val="003D35CF"/>
    <w:rsid w:val="003D4CCE"/>
    <w:rsid w:val="003F0A41"/>
    <w:rsid w:val="004075D2"/>
    <w:rsid w:val="00410953"/>
    <w:rsid w:val="004442EE"/>
    <w:rsid w:val="00451148"/>
    <w:rsid w:val="0046632F"/>
    <w:rsid w:val="0048057E"/>
    <w:rsid w:val="00494B8C"/>
    <w:rsid w:val="004A1DE8"/>
    <w:rsid w:val="004A6336"/>
    <w:rsid w:val="004C3FBC"/>
    <w:rsid w:val="004D1575"/>
    <w:rsid w:val="004E0EDF"/>
    <w:rsid w:val="004E618C"/>
    <w:rsid w:val="004F6918"/>
    <w:rsid w:val="00503A45"/>
    <w:rsid w:val="00504CFB"/>
    <w:rsid w:val="005251A5"/>
    <w:rsid w:val="00530817"/>
    <w:rsid w:val="00530BFF"/>
    <w:rsid w:val="005413FF"/>
    <w:rsid w:val="00556E26"/>
    <w:rsid w:val="0057747D"/>
    <w:rsid w:val="005D764D"/>
    <w:rsid w:val="005E6402"/>
    <w:rsid w:val="005F4692"/>
    <w:rsid w:val="0060194B"/>
    <w:rsid w:val="00620A89"/>
    <w:rsid w:val="00623007"/>
    <w:rsid w:val="00647D14"/>
    <w:rsid w:val="006707A7"/>
    <w:rsid w:val="00673451"/>
    <w:rsid w:val="006757B0"/>
    <w:rsid w:val="00692684"/>
    <w:rsid w:val="006E65B0"/>
    <w:rsid w:val="006F2CE6"/>
    <w:rsid w:val="006F5C29"/>
    <w:rsid w:val="00714AB2"/>
    <w:rsid w:val="007244E1"/>
    <w:rsid w:val="0073523F"/>
    <w:rsid w:val="0076097D"/>
    <w:rsid w:val="00773010"/>
    <w:rsid w:val="0077700A"/>
    <w:rsid w:val="00791855"/>
    <w:rsid w:val="007937D7"/>
    <w:rsid w:val="007B6027"/>
    <w:rsid w:val="007D5A2E"/>
    <w:rsid w:val="007E3190"/>
    <w:rsid w:val="007E7F74"/>
    <w:rsid w:val="007F0CEC"/>
    <w:rsid w:val="007F7C45"/>
    <w:rsid w:val="00827340"/>
    <w:rsid w:val="00832CCE"/>
    <w:rsid w:val="00850D75"/>
    <w:rsid w:val="00852C68"/>
    <w:rsid w:val="008546A2"/>
    <w:rsid w:val="00866119"/>
    <w:rsid w:val="00876D8C"/>
    <w:rsid w:val="00880FD0"/>
    <w:rsid w:val="00894491"/>
    <w:rsid w:val="008A03A1"/>
    <w:rsid w:val="008A4024"/>
    <w:rsid w:val="008A62F1"/>
    <w:rsid w:val="008B0A53"/>
    <w:rsid w:val="008B16FE"/>
    <w:rsid w:val="008B6F89"/>
    <w:rsid w:val="008C7F9A"/>
    <w:rsid w:val="008D1B2D"/>
    <w:rsid w:val="009326B3"/>
    <w:rsid w:val="00941384"/>
    <w:rsid w:val="00956FD5"/>
    <w:rsid w:val="00962C2E"/>
    <w:rsid w:val="00981BA7"/>
    <w:rsid w:val="009B2DDB"/>
    <w:rsid w:val="009D11D3"/>
    <w:rsid w:val="009E1EA4"/>
    <w:rsid w:val="009F69B9"/>
    <w:rsid w:val="009F751E"/>
    <w:rsid w:val="00A001FE"/>
    <w:rsid w:val="00A2464E"/>
    <w:rsid w:val="00A2529B"/>
    <w:rsid w:val="00A2798C"/>
    <w:rsid w:val="00A90398"/>
    <w:rsid w:val="00AA6B23"/>
    <w:rsid w:val="00AB05C9"/>
    <w:rsid w:val="00AC32EC"/>
    <w:rsid w:val="00AD5593"/>
    <w:rsid w:val="00AD7D96"/>
    <w:rsid w:val="00AE41A6"/>
    <w:rsid w:val="00B20824"/>
    <w:rsid w:val="00B330AE"/>
    <w:rsid w:val="00B40317"/>
    <w:rsid w:val="00B47838"/>
    <w:rsid w:val="00B8778D"/>
    <w:rsid w:val="00BA590A"/>
    <w:rsid w:val="00BA7A81"/>
    <w:rsid w:val="00BD5305"/>
    <w:rsid w:val="00C25E75"/>
    <w:rsid w:val="00C30024"/>
    <w:rsid w:val="00C301EF"/>
    <w:rsid w:val="00C32BA6"/>
    <w:rsid w:val="00C42A21"/>
    <w:rsid w:val="00C477B2"/>
    <w:rsid w:val="00C55C12"/>
    <w:rsid w:val="00C5661F"/>
    <w:rsid w:val="00C7763B"/>
    <w:rsid w:val="00CA1B25"/>
    <w:rsid w:val="00CB12B1"/>
    <w:rsid w:val="00D05879"/>
    <w:rsid w:val="00D0654C"/>
    <w:rsid w:val="00D2172D"/>
    <w:rsid w:val="00D525C0"/>
    <w:rsid w:val="00D70D96"/>
    <w:rsid w:val="00D75898"/>
    <w:rsid w:val="00D758C9"/>
    <w:rsid w:val="00D828BA"/>
    <w:rsid w:val="00D82DA7"/>
    <w:rsid w:val="00D92509"/>
    <w:rsid w:val="00D94F96"/>
    <w:rsid w:val="00DC3469"/>
    <w:rsid w:val="00E0088D"/>
    <w:rsid w:val="00E06AC5"/>
    <w:rsid w:val="00E17713"/>
    <w:rsid w:val="00E20827"/>
    <w:rsid w:val="00E224D1"/>
    <w:rsid w:val="00E34D94"/>
    <w:rsid w:val="00E42165"/>
    <w:rsid w:val="00E47F4E"/>
    <w:rsid w:val="00E50DD4"/>
    <w:rsid w:val="00E643F4"/>
    <w:rsid w:val="00E844D3"/>
    <w:rsid w:val="00EA0EB9"/>
    <w:rsid w:val="00EB4F56"/>
    <w:rsid w:val="00EE7B0D"/>
    <w:rsid w:val="00EF59F6"/>
    <w:rsid w:val="00F162DC"/>
    <w:rsid w:val="00F25DB2"/>
    <w:rsid w:val="00F36F1A"/>
    <w:rsid w:val="00F51B26"/>
    <w:rsid w:val="00F6093B"/>
    <w:rsid w:val="00F677B9"/>
    <w:rsid w:val="00F77E2B"/>
    <w:rsid w:val="00F9186F"/>
    <w:rsid w:val="00F95D78"/>
    <w:rsid w:val="00FD2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E70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Indent 2" w:uiPriority="99"/>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336"/>
    <w:pPr>
      <w:spacing w:line="276" w:lineRule="auto"/>
    </w:pPr>
    <w:rPr>
      <w:rFonts w:eastAsiaTheme="minorHAnsi"/>
      <w:sz w:val="28"/>
      <w:szCs w:val="28"/>
      <w:lang w:val="uk-UA" w:eastAsia="en-US"/>
    </w:rPr>
  </w:style>
  <w:style w:type="paragraph" w:styleId="1">
    <w:name w:val="heading 1"/>
    <w:basedOn w:val="a0"/>
    <w:next w:val="a"/>
    <w:link w:val="10"/>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A6336"/>
    <w:rPr>
      <w:rFonts w:asciiTheme="minorHAnsi" w:eastAsiaTheme="minorHAnsi" w:hAnsiTheme="minorHAnsi"/>
      <w:b/>
      <w:color w:val="002060"/>
      <w:sz w:val="24"/>
      <w:szCs w:val="24"/>
      <w:lang w:val="uk-UA" w:eastAsia="en-US"/>
    </w:rPr>
  </w:style>
  <w:style w:type="table" w:styleId="a4">
    <w:name w:val="Table Grid"/>
    <w:basedOn w:val="a2"/>
    <w:uiPriority w:val="59"/>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99"/>
    <w:qFormat/>
    <w:rsid w:val="004A6336"/>
    <w:pPr>
      <w:ind w:left="720"/>
      <w:contextualSpacing/>
    </w:pPr>
  </w:style>
  <w:style w:type="character" w:styleId="a5">
    <w:name w:val="Hyperlink"/>
    <w:basedOn w:val="a1"/>
    <w:rsid w:val="004A6336"/>
    <w:rPr>
      <w:color w:val="0000FF" w:themeColor="hyperlink"/>
      <w:u w:val="single"/>
    </w:rPr>
  </w:style>
  <w:style w:type="character" w:customStyle="1" w:styleId="11">
    <w:name w:val="Основной шрифт абзаца1"/>
    <w:rsid w:val="004A6336"/>
  </w:style>
  <w:style w:type="paragraph" w:styleId="a6">
    <w:name w:val="Balloon Text"/>
    <w:basedOn w:val="a"/>
    <w:link w:val="a7"/>
    <w:rsid w:val="004A6336"/>
    <w:pPr>
      <w:spacing w:line="240" w:lineRule="auto"/>
    </w:pPr>
    <w:rPr>
      <w:rFonts w:ascii="Tahoma" w:hAnsi="Tahoma" w:cs="Tahoma"/>
      <w:sz w:val="16"/>
      <w:szCs w:val="16"/>
    </w:rPr>
  </w:style>
  <w:style w:type="character" w:customStyle="1" w:styleId="a7">
    <w:name w:val="Текст выноски Знак"/>
    <w:basedOn w:val="a1"/>
    <w:link w:val="a6"/>
    <w:rsid w:val="004A6336"/>
    <w:rPr>
      <w:rFonts w:ascii="Tahoma" w:eastAsiaTheme="minorHAnsi" w:hAnsi="Tahoma" w:cs="Tahoma"/>
      <w:sz w:val="16"/>
      <w:szCs w:val="16"/>
      <w:lang w:val="uk-UA" w:eastAsia="en-US"/>
    </w:rPr>
  </w:style>
  <w:style w:type="character" w:styleId="a8">
    <w:name w:val="annotation reference"/>
    <w:basedOn w:val="a1"/>
    <w:semiHidden/>
    <w:unhideWhenUsed/>
    <w:rsid w:val="00D82DA7"/>
    <w:rPr>
      <w:sz w:val="16"/>
      <w:szCs w:val="16"/>
    </w:rPr>
  </w:style>
  <w:style w:type="paragraph" w:styleId="a9">
    <w:name w:val="annotation text"/>
    <w:basedOn w:val="a"/>
    <w:link w:val="aa"/>
    <w:semiHidden/>
    <w:unhideWhenUsed/>
    <w:rsid w:val="00D82DA7"/>
    <w:pPr>
      <w:spacing w:line="240" w:lineRule="auto"/>
    </w:pPr>
    <w:rPr>
      <w:sz w:val="20"/>
      <w:szCs w:val="20"/>
    </w:rPr>
  </w:style>
  <w:style w:type="character" w:customStyle="1" w:styleId="aa">
    <w:name w:val="Текст примечания Знак"/>
    <w:basedOn w:val="a1"/>
    <w:link w:val="a9"/>
    <w:semiHidden/>
    <w:rsid w:val="00D82DA7"/>
    <w:rPr>
      <w:rFonts w:eastAsiaTheme="minorHAnsi"/>
      <w:lang w:val="uk-UA" w:eastAsia="en-US"/>
    </w:rPr>
  </w:style>
  <w:style w:type="paragraph" w:styleId="ab">
    <w:name w:val="annotation subject"/>
    <w:basedOn w:val="a9"/>
    <w:next w:val="a9"/>
    <w:link w:val="ac"/>
    <w:semiHidden/>
    <w:unhideWhenUsed/>
    <w:rsid w:val="00D82DA7"/>
    <w:rPr>
      <w:b/>
      <w:bCs/>
    </w:rPr>
  </w:style>
  <w:style w:type="character" w:customStyle="1" w:styleId="ac">
    <w:name w:val="Тема примечания Знак"/>
    <w:basedOn w:val="aa"/>
    <w:link w:val="ab"/>
    <w:semiHidden/>
    <w:rsid w:val="00D82DA7"/>
    <w:rPr>
      <w:rFonts w:eastAsiaTheme="minorHAnsi"/>
      <w:b/>
      <w:bCs/>
      <w:lang w:val="uk-UA" w:eastAsia="en-US"/>
    </w:rPr>
  </w:style>
  <w:style w:type="paragraph" w:styleId="ad">
    <w:name w:val="Revision"/>
    <w:hidden/>
    <w:uiPriority w:val="99"/>
    <w:semiHidden/>
    <w:rsid w:val="00D82DA7"/>
    <w:rPr>
      <w:rFonts w:eastAsiaTheme="minorHAnsi"/>
      <w:sz w:val="28"/>
      <w:szCs w:val="28"/>
      <w:lang w:val="uk-UA" w:eastAsia="en-US"/>
    </w:rPr>
  </w:style>
  <w:style w:type="table" w:customStyle="1" w:styleId="-211">
    <w:name w:val="Таблица-сетка 2 — акцент 11"/>
    <w:basedOn w:val="a2"/>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4E0EDF"/>
    <w:pPr>
      <w:spacing w:line="240" w:lineRule="auto"/>
    </w:pPr>
    <w:rPr>
      <w:sz w:val="20"/>
      <w:szCs w:val="20"/>
    </w:rPr>
  </w:style>
  <w:style w:type="character" w:customStyle="1" w:styleId="af">
    <w:name w:val="Текст сноски Знак"/>
    <w:basedOn w:val="a1"/>
    <w:link w:val="ae"/>
    <w:semiHidden/>
    <w:rsid w:val="004E0EDF"/>
    <w:rPr>
      <w:rFonts w:eastAsiaTheme="minorHAnsi"/>
      <w:lang w:val="uk-UA" w:eastAsia="en-US"/>
    </w:rPr>
  </w:style>
  <w:style w:type="character" w:styleId="af0">
    <w:name w:val="footnote reference"/>
    <w:basedOn w:val="a1"/>
    <w:semiHidden/>
    <w:unhideWhenUsed/>
    <w:rsid w:val="004E0EDF"/>
    <w:rPr>
      <w:vertAlign w:val="superscript"/>
    </w:rPr>
  </w:style>
  <w:style w:type="paragraph" w:styleId="af1">
    <w:name w:val="Normal (Web)"/>
    <w:basedOn w:val="a"/>
    <w:uiPriority w:val="99"/>
    <w:unhideWhenUsed/>
    <w:rsid w:val="0048057E"/>
    <w:pPr>
      <w:spacing w:before="100" w:beforeAutospacing="1" w:after="100" w:afterAutospacing="1" w:line="240" w:lineRule="auto"/>
    </w:pPr>
    <w:rPr>
      <w:rFonts w:eastAsia="Times New Roman"/>
      <w:sz w:val="24"/>
      <w:szCs w:val="24"/>
      <w:lang w:val="ru-RU" w:eastAsia="ru-RU"/>
    </w:rPr>
  </w:style>
  <w:style w:type="character" w:customStyle="1" w:styleId="UnresolvedMention">
    <w:name w:val="Unresolved Mention"/>
    <w:basedOn w:val="a1"/>
    <w:uiPriority w:val="99"/>
    <w:semiHidden/>
    <w:unhideWhenUsed/>
    <w:rsid w:val="00D0654C"/>
    <w:rPr>
      <w:color w:val="605E5C"/>
      <w:shd w:val="clear" w:color="auto" w:fill="E1DFDD"/>
    </w:rPr>
  </w:style>
  <w:style w:type="character" w:styleId="af2">
    <w:name w:val="FollowedHyperlink"/>
    <w:basedOn w:val="a1"/>
    <w:semiHidden/>
    <w:unhideWhenUsed/>
    <w:rsid w:val="00B330AE"/>
    <w:rPr>
      <w:color w:val="800080" w:themeColor="followedHyperlink"/>
      <w:u w:val="single"/>
    </w:rPr>
  </w:style>
  <w:style w:type="paragraph" w:styleId="2">
    <w:name w:val="Body Text Indent 2"/>
    <w:basedOn w:val="a"/>
    <w:link w:val="20"/>
    <w:uiPriority w:val="99"/>
    <w:unhideWhenUsed/>
    <w:rsid w:val="00673451"/>
    <w:pPr>
      <w:spacing w:after="120" w:line="480" w:lineRule="auto"/>
      <w:ind w:left="283"/>
    </w:pPr>
    <w:rPr>
      <w:rFonts w:ascii="Calibri" w:eastAsia="Calibri" w:hAnsi="Calibri"/>
      <w:sz w:val="20"/>
      <w:szCs w:val="20"/>
      <w:lang w:val="ru-RU" w:eastAsia="x-none"/>
    </w:rPr>
  </w:style>
  <w:style w:type="character" w:customStyle="1" w:styleId="20">
    <w:name w:val="Основной текст с отступом 2 Знак"/>
    <w:basedOn w:val="a1"/>
    <w:link w:val="2"/>
    <w:uiPriority w:val="99"/>
    <w:rsid w:val="00673451"/>
    <w:rPr>
      <w:rFonts w:ascii="Calibri" w:eastAsia="Calibri" w:hAnsi="Calibri"/>
      <w:lang w:eastAsia="x-none"/>
    </w:rPr>
  </w:style>
  <w:style w:type="paragraph" w:styleId="af3">
    <w:name w:val="Body Text Indent"/>
    <w:basedOn w:val="a"/>
    <w:link w:val="af4"/>
    <w:semiHidden/>
    <w:unhideWhenUsed/>
    <w:rsid w:val="00CB12B1"/>
    <w:pPr>
      <w:spacing w:after="120"/>
      <w:ind w:left="283"/>
    </w:pPr>
  </w:style>
  <w:style w:type="character" w:customStyle="1" w:styleId="af4">
    <w:name w:val="Основной текст с отступом Знак"/>
    <w:basedOn w:val="a1"/>
    <w:link w:val="af3"/>
    <w:semiHidden/>
    <w:rsid w:val="00CB12B1"/>
    <w:rPr>
      <w:rFonts w:eastAsiaTheme="minorHAnsi"/>
      <w:sz w:val="28"/>
      <w:szCs w:val="28"/>
      <w:lang w:val="uk-UA" w:eastAsia="en-US"/>
    </w:rPr>
  </w:style>
  <w:style w:type="paragraph" w:customStyle="1" w:styleId="western">
    <w:name w:val="western"/>
    <w:basedOn w:val="a"/>
    <w:rsid w:val="00451148"/>
    <w:pPr>
      <w:spacing w:before="100" w:beforeAutospacing="1" w:after="100" w:afterAutospacing="1" w:line="240" w:lineRule="auto"/>
    </w:pPr>
    <w:rPr>
      <w:rFonts w:eastAsia="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Indent 2" w:uiPriority="99"/>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336"/>
    <w:pPr>
      <w:spacing w:line="276" w:lineRule="auto"/>
    </w:pPr>
    <w:rPr>
      <w:rFonts w:eastAsiaTheme="minorHAnsi"/>
      <w:sz w:val="28"/>
      <w:szCs w:val="28"/>
      <w:lang w:val="uk-UA" w:eastAsia="en-US"/>
    </w:rPr>
  </w:style>
  <w:style w:type="paragraph" w:styleId="1">
    <w:name w:val="heading 1"/>
    <w:basedOn w:val="a0"/>
    <w:next w:val="a"/>
    <w:link w:val="10"/>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A6336"/>
    <w:rPr>
      <w:rFonts w:asciiTheme="minorHAnsi" w:eastAsiaTheme="minorHAnsi" w:hAnsiTheme="minorHAnsi"/>
      <w:b/>
      <w:color w:val="002060"/>
      <w:sz w:val="24"/>
      <w:szCs w:val="24"/>
      <w:lang w:val="uk-UA" w:eastAsia="en-US"/>
    </w:rPr>
  </w:style>
  <w:style w:type="table" w:styleId="a4">
    <w:name w:val="Table Grid"/>
    <w:basedOn w:val="a2"/>
    <w:uiPriority w:val="59"/>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99"/>
    <w:qFormat/>
    <w:rsid w:val="004A6336"/>
    <w:pPr>
      <w:ind w:left="720"/>
      <w:contextualSpacing/>
    </w:pPr>
  </w:style>
  <w:style w:type="character" w:styleId="a5">
    <w:name w:val="Hyperlink"/>
    <w:basedOn w:val="a1"/>
    <w:rsid w:val="004A6336"/>
    <w:rPr>
      <w:color w:val="0000FF" w:themeColor="hyperlink"/>
      <w:u w:val="single"/>
    </w:rPr>
  </w:style>
  <w:style w:type="character" w:customStyle="1" w:styleId="11">
    <w:name w:val="Основной шрифт абзаца1"/>
    <w:rsid w:val="004A6336"/>
  </w:style>
  <w:style w:type="paragraph" w:styleId="a6">
    <w:name w:val="Balloon Text"/>
    <w:basedOn w:val="a"/>
    <w:link w:val="a7"/>
    <w:rsid w:val="004A6336"/>
    <w:pPr>
      <w:spacing w:line="240" w:lineRule="auto"/>
    </w:pPr>
    <w:rPr>
      <w:rFonts w:ascii="Tahoma" w:hAnsi="Tahoma" w:cs="Tahoma"/>
      <w:sz w:val="16"/>
      <w:szCs w:val="16"/>
    </w:rPr>
  </w:style>
  <w:style w:type="character" w:customStyle="1" w:styleId="a7">
    <w:name w:val="Текст выноски Знак"/>
    <w:basedOn w:val="a1"/>
    <w:link w:val="a6"/>
    <w:rsid w:val="004A6336"/>
    <w:rPr>
      <w:rFonts w:ascii="Tahoma" w:eastAsiaTheme="minorHAnsi" w:hAnsi="Tahoma" w:cs="Tahoma"/>
      <w:sz w:val="16"/>
      <w:szCs w:val="16"/>
      <w:lang w:val="uk-UA" w:eastAsia="en-US"/>
    </w:rPr>
  </w:style>
  <w:style w:type="character" w:styleId="a8">
    <w:name w:val="annotation reference"/>
    <w:basedOn w:val="a1"/>
    <w:semiHidden/>
    <w:unhideWhenUsed/>
    <w:rsid w:val="00D82DA7"/>
    <w:rPr>
      <w:sz w:val="16"/>
      <w:szCs w:val="16"/>
    </w:rPr>
  </w:style>
  <w:style w:type="paragraph" w:styleId="a9">
    <w:name w:val="annotation text"/>
    <w:basedOn w:val="a"/>
    <w:link w:val="aa"/>
    <w:semiHidden/>
    <w:unhideWhenUsed/>
    <w:rsid w:val="00D82DA7"/>
    <w:pPr>
      <w:spacing w:line="240" w:lineRule="auto"/>
    </w:pPr>
    <w:rPr>
      <w:sz w:val="20"/>
      <w:szCs w:val="20"/>
    </w:rPr>
  </w:style>
  <w:style w:type="character" w:customStyle="1" w:styleId="aa">
    <w:name w:val="Текст примечания Знак"/>
    <w:basedOn w:val="a1"/>
    <w:link w:val="a9"/>
    <w:semiHidden/>
    <w:rsid w:val="00D82DA7"/>
    <w:rPr>
      <w:rFonts w:eastAsiaTheme="minorHAnsi"/>
      <w:lang w:val="uk-UA" w:eastAsia="en-US"/>
    </w:rPr>
  </w:style>
  <w:style w:type="paragraph" w:styleId="ab">
    <w:name w:val="annotation subject"/>
    <w:basedOn w:val="a9"/>
    <w:next w:val="a9"/>
    <w:link w:val="ac"/>
    <w:semiHidden/>
    <w:unhideWhenUsed/>
    <w:rsid w:val="00D82DA7"/>
    <w:rPr>
      <w:b/>
      <w:bCs/>
    </w:rPr>
  </w:style>
  <w:style w:type="character" w:customStyle="1" w:styleId="ac">
    <w:name w:val="Тема примечания Знак"/>
    <w:basedOn w:val="aa"/>
    <w:link w:val="ab"/>
    <w:semiHidden/>
    <w:rsid w:val="00D82DA7"/>
    <w:rPr>
      <w:rFonts w:eastAsiaTheme="minorHAnsi"/>
      <w:b/>
      <w:bCs/>
      <w:lang w:val="uk-UA" w:eastAsia="en-US"/>
    </w:rPr>
  </w:style>
  <w:style w:type="paragraph" w:styleId="ad">
    <w:name w:val="Revision"/>
    <w:hidden/>
    <w:uiPriority w:val="99"/>
    <w:semiHidden/>
    <w:rsid w:val="00D82DA7"/>
    <w:rPr>
      <w:rFonts w:eastAsiaTheme="minorHAnsi"/>
      <w:sz w:val="28"/>
      <w:szCs w:val="28"/>
      <w:lang w:val="uk-UA" w:eastAsia="en-US"/>
    </w:rPr>
  </w:style>
  <w:style w:type="table" w:customStyle="1" w:styleId="-211">
    <w:name w:val="Таблица-сетка 2 — акцент 11"/>
    <w:basedOn w:val="a2"/>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4E0EDF"/>
    <w:pPr>
      <w:spacing w:line="240" w:lineRule="auto"/>
    </w:pPr>
    <w:rPr>
      <w:sz w:val="20"/>
      <w:szCs w:val="20"/>
    </w:rPr>
  </w:style>
  <w:style w:type="character" w:customStyle="1" w:styleId="af">
    <w:name w:val="Текст сноски Знак"/>
    <w:basedOn w:val="a1"/>
    <w:link w:val="ae"/>
    <w:semiHidden/>
    <w:rsid w:val="004E0EDF"/>
    <w:rPr>
      <w:rFonts w:eastAsiaTheme="minorHAnsi"/>
      <w:lang w:val="uk-UA" w:eastAsia="en-US"/>
    </w:rPr>
  </w:style>
  <w:style w:type="character" w:styleId="af0">
    <w:name w:val="footnote reference"/>
    <w:basedOn w:val="a1"/>
    <w:semiHidden/>
    <w:unhideWhenUsed/>
    <w:rsid w:val="004E0EDF"/>
    <w:rPr>
      <w:vertAlign w:val="superscript"/>
    </w:rPr>
  </w:style>
  <w:style w:type="paragraph" w:styleId="af1">
    <w:name w:val="Normal (Web)"/>
    <w:basedOn w:val="a"/>
    <w:uiPriority w:val="99"/>
    <w:unhideWhenUsed/>
    <w:rsid w:val="0048057E"/>
    <w:pPr>
      <w:spacing w:before="100" w:beforeAutospacing="1" w:after="100" w:afterAutospacing="1" w:line="240" w:lineRule="auto"/>
    </w:pPr>
    <w:rPr>
      <w:rFonts w:eastAsia="Times New Roman"/>
      <w:sz w:val="24"/>
      <w:szCs w:val="24"/>
      <w:lang w:val="ru-RU" w:eastAsia="ru-RU"/>
    </w:rPr>
  </w:style>
  <w:style w:type="character" w:customStyle="1" w:styleId="UnresolvedMention">
    <w:name w:val="Unresolved Mention"/>
    <w:basedOn w:val="a1"/>
    <w:uiPriority w:val="99"/>
    <w:semiHidden/>
    <w:unhideWhenUsed/>
    <w:rsid w:val="00D0654C"/>
    <w:rPr>
      <w:color w:val="605E5C"/>
      <w:shd w:val="clear" w:color="auto" w:fill="E1DFDD"/>
    </w:rPr>
  </w:style>
  <w:style w:type="character" w:styleId="af2">
    <w:name w:val="FollowedHyperlink"/>
    <w:basedOn w:val="a1"/>
    <w:semiHidden/>
    <w:unhideWhenUsed/>
    <w:rsid w:val="00B330AE"/>
    <w:rPr>
      <w:color w:val="800080" w:themeColor="followedHyperlink"/>
      <w:u w:val="single"/>
    </w:rPr>
  </w:style>
  <w:style w:type="paragraph" w:styleId="2">
    <w:name w:val="Body Text Indent 2"/>
    <w:basedOn w:val="a"/>
    <w:link w:val="20"/>
    <w:uiPriority w:val="99"/>
    <w:unhideWhenUsed/>
    <w:rsid w:val="00673451"/>
    <w:pPr>
      <w:spacing w:after="120" w:line="480" w:lineRule="auto"/>
      <w:ind w:left="283"/>
    </w:pPr>
    <w:rPr>
      <w:rFonts w:ascii="Calibri" w:eastAsia="Calibri" w:hAnsi="Calibri"/>
      <w:sz w:val="20"/>
      <w:szCs w:val="20"/>
      <w:lang w:val="ru-RU" w:eastAsia="x-none"/>
    </w:rPr>
  </w:style>
  <w:style w:type="character" w:customStyle="1" w:styleId="20">
    <w:name w:val="Основной текст с отступом 2 Знак"/>
    <w:basedOn w:val="a1"/>
    <w:link w:val="2"/>
    <w:uiPriority w:val="99"/>
    <w:rsid w:val="00673451"/>
    <w:rPr>
      <w:rFonts w:ascii="Calibri" w:eastAsia="Calibri" w:hAnsi="Calibri"/>
      <w:lang w:eastAsia="x-none"/>
    </w:rPr>
  </w:style>
  <w:style w:type="paragraph" w:styleId="af3">
    <w:name w:val="Body Text Indent"/>
    <w:basedOn w:val="a"/>
    <w:link w:val="af4"/>
    <w:semiHidden/>
    <w:unhideWhenUsed/>
    <w:rsid w:val="00CB12B1"/>
    <w:pPr>
      <w:spacing w:after="120"/>
      <w:ind w:left="283"/>
    </w:pPr>
  </w:style>
  <w:style w:type="character" w:customStyle="1" w:styleId="af4">
    <w:name w:val="Основной текст с отступом Знак"/>
    <w:basedOn w:val="a1"/>
    <w:link w:val="af3"/>
    <w:semiHidden/>
    <w:rsid w:val="00CB12B1"/>
    <w:rPr>
      <w:rFonts w:eastAsiaTheme="minorHAnsi"/>
      <w:sz w:val="28"/>
      <w:szCs w:val="28"/>
      <w:lang w:val="uk-UA" w:eastAsia="en-US"/>
    </w:rPr>
  </w:style>
  <w:style w:type="paragraph" w:customStyle="1" w:styleId="western">
    <w:name w:val="western"/>
    <w:basedOn w:val="a"/>
    <w:rsid w:val="00451148"/>
    <w:pPr>
      <w:spacing w:before="100" w:beforeAutospacing="1" w:after="100" w:afterAutospacing="1" w:line="240" w:lineRule="auto"/>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45894">
      <w:bodyDiv w:val="1"/>
      <w:marLeft w:val="0"/>
      <w:marRight w:val="0"/>
      <w:marTop w:val="0"/>
      <w:marBottom w:val="0"/>
      <w:divBdr>
        <w:top w:val="none" w:sz="0" w:space="0" w:color="auto"/>
        <w:left w:val="none" w:sz="0" w:space="0" w:color="auto"/>
        <w:bottom w:val="none" w:sz="0" w:space="0" w:color="auto"/>
        <w:right w:val="none" w:sz="0" w:space="0" w:color="auto"/>
      </w:divBdr>
      <w:divsChild>
        <w:div w:id="1229875778">
          <w:marLeft w:val="0"/>
          <w:marRight w:val="0"/>
          <w:marTop w:val="0"/>
          <w:marBottom w:val="0"/>
          <w:divBdr>
            <w:top w:val="none" w:sz="0" w:space="0" w:color="auto"/>
            <w:left w:val="none" w:sz="0" w:space="0" w:color="auto"/>
            <w:bottom w:val="none" w:sz="0" w:space="0" w:color="auto"/>
            <w:right w:val="none" w:sz="0" w:space="0" w:color="auto"/>
          </w:divBdr>
          <w:divsChild>
            <w:div w:id="1440175095">
              <w:marLeft w:val="0"/>
              <w:marRight w:val="0"/>
              <w:marTop w:val="0"/>
              <w:marBottom w:val="0"/>
              <w:divBdr>
                <w:top w:val="none" w:sz="0" w:space="0" w:color="auto"/>
                <w:left w:val="none" w:sz="0" w:space="0" w:color="auto"/>
                <w:bottom w:val="none" w:sz="0" w:space="0" w:color="auto"/>
                <w:right w:val="none" w:sz="0" w:space="0" w:color="auto"/>
              </w:divBdr>
              <w:divsChild>
                <w:div w:id="91366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04830">
      <w:bodyDiv w:val="1"/>
      <w:marLeft w:val="0"/>
      <w:marRight w:val="0"/>
      <w:marTop w:val="0"/>
      <w:marBottom w:val="0"/>
      <w:divBdr>
        <w:top w:val="none" w:sz="0" w:space="0" w:color="auto"/>
        <w:left w:val="none" w:sz="0" w:space="0" w:color="auto"/>
        <w:bottom w:val="none" w:sz="0" w:space="0" w:color="auto"/>
        <w:right w:val="none" w:sz="0" w:space="0" w:color="auto"/>
      </w:divBdr>
      <w:divsChild>
        <w:div w:id="1157380347">
          <w:marLeft w:val="0"/>
          <w:marRight w:val="0"/>
          <w:marTop w:val="0"/>
          <w:marBottom w:val="0"/>
          <w:divBdr>
            <w:top w:val="none" w:sz="0" w:space="0" w:color="auto"/>
            <w:left w:val="none" w:sz="0" w:space="0" w:color="auto"/>
            <w:bottom w:val="none" w:sz="0" w:space="0" w:color="auto"/>
            <w:right w:val="none" w:sz="0" w:space="0" w:color="auto"/>
          </w:divBdr>
          <w:divsChild>
            <w:div w:id="1893082049">
              <w:marLeft w:val="0"/>
              <w:marRight w:val="0"/>
              <w:marTop w:val="0"/>
              <w:marBottom w:val="0"/>
              <w:divBdr>
                <w:top w:val="none" w:sz="0" w:space="0" w:color="auto"/>
                <w:left w:val="none" w:sz="0" w:space="0" w:color="auto"/>
                <w:bottom w:val="none" w:sz="0" w:space="0" w:color="auto"/>
                <w:right w:val="none" w:sz="0" w:space="0" w:color="auto"/>
              </w:divBdr>
              <w:divsChild>
                <w:div w:id="185028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847908">
      <w:bodyDiv w:val="1"/>
      <w:marLeft w:val="0"/>
      <w:marRight w:val="0"/>
      <w:marTop w:val="0"/>
      <w:marBottom w:val="0"/>
      <w:divBdr>
        <w:top w:val="none" w:sz="0" w:space="0" w:color="auto"/>
        <w:left w:val="none" w:sz="0" w:space="0" w:color="auto"/>
        <w:bottom w:val="none" w:sz="0" w:space="0" w:color="auto"/>
        <w:right w:val="none" w:sz="0" w:space="0" w:color="auto"/>
      </w:divBdr>
      <w:divsChild>
        <w:div w:id="1361198675">
          <w:marLeft w:val="0"/>
          <w:marRight w:val="0"/>
          <w:marTop w:val="0"/>
          <w:marBottom w:val="0"/>
          <w:divBdr>
            <w:top w:val="none" w:sz="0" w:space="0" w:color="auto"/>
            <w:left w:val="none" w:sz="0" w:space="0" w:color="auto"/>
            <w:bottom w:val="none" w:sz="0" w:space="0" w:color="auto"/>
            <w:right w:val="none" w:sz="0" w:space="0" w:color="auto"/>
          </w:divBdr>
          <w:divsChild>
            <w:div w:id="1055742911">
              <w:marLeft w:val="0"/>
              <w:marRight w:val="0"/>
              <w:marTop w:val="0"/>
              <w:marBottom w:val="0"/>
              <w:divBdr>
                <w:top w:val="none" w:sz="0" w:space="0" w:color="auto"/>
                <w:left w:val="none" w:sz="0" w:space="0" w:color="auto"/>
                <w:bottom w:val="none" w:sz="0" w:space="0" w:color="auto"/>
                <w:right w:val="none" w:sz="0" w:space="0" w:color="auto"/>
              </w:divBdr>
              <w:divsChild>
                <w:div w:id="1443452745">
                  <w:marLeft w:val="0"/>
                  <w:marRight w:val="0"/>
                  <w:marTop w:val="0"/>
                  <w:marBottom w:val="0"/>
                  <w:divBdr>
                    <w:top w:val="none" w:sz="0" w:space="0" w:color="auto"/>
                    <w:left w:val="none" w:sz="0" w:space="0" w:color="auto"/>
                    <w:bottom w:val="none" w:sz="0" w:space="0" w:color="auto"/>
                    <w:right w:val="none" w:sz="0" w:space="0" w:color="auto"/>
                  </w:divBdr>
                  <w:divsChild>
                    <w:div w:id="111046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4779504">
      <w:bodyDiv w:val="1"/>
      <w:marLeft w:val="0"/>
      <w:marRight w:val="0"/>
      <w:marTop w:val="0"/>
      <w:marBottom w:val="0"/>
      <w:divBdr>
        <w:top w:val="none" w:sz="0" w:space="0" w:color="auto"/>
        <w:left w:val="none" w:sz="0" w:space="0" w:color="auto"/>
        <w:bottom w:val="none" w:sz="0" w:space="0" w:color="auto"/>
        <w:right w:val="none" w:sz="0" w:space="0" w:color="auto"/>
      </w:divBdr>
      <w:divsChild>
        <w:div w:id="825315138">
          <w:marLeft w:val="0"/>
          <w:marRight w:val="0"/>
          <w:marTop w:val="0"/>
          <w:marBottom w:val="0"/>
          <w:divBdr>
            <w:top w:val="none" w:sz="0" w:space="0" w:color="auto"/>
            <w:left w:val="none" w:sz="0" w:space="0" w:color="auto"/>
            <w:bottom w:val="none" w:sz="0" w:space="0" w:color="auto"/>
            <w:right w:val="none" w:sz="0" w:space="0" w:color="auto"/>
          </w:divBdr>
          <w:divsChild>
            <w:div w:id="833954062">
              <w:marLeft w:val="0"/>
              <w:marRight w:val="0"/>
              <w:marTop w:val="0"/>
              <w:marBottom w:val="0"/>
              <w:divBdr>
                <w:top w:val="none" w:sz="0" w:space="0" w:color="auto"/>
                <w:left w:val="none" w:sz="0" w:space="0" w:color="auto"/>
                <w:bottom w:val="none" w:sz="0" w:space="0" w:color="auto"/>
                <w:right w:val="none" w:sz="0" w:space="0" w:color="auto"/>
              </w:divBdr>
              <w:divsChild>
                <w:div w:id="1866600053">
                  <w:marLeft w:val="0"/>
                  <w:marRight w:val="0"/>
                  <w:marTop w:val="0"/>
                  <w:marBottom w:val="0"/>
                  <w:divBdr>
                    <w:top w:val="none" w:sz="0" w:space="0" w:color="auto"/>
                    <w:left w:val="none" w:sz="0" w:space="0" w:color="auto"/>
                    <w:bottom w:val="none" w:sz="0" w:space="0" w:color="auto"/>
                    <w:right w:val="none" w:sz="0" w:space="0" w:color="auto"/>
                  </w:divBdr>
                  <w:divsChild>
                    <w:div w:id="41648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702263">
      <w:bodyDiv w:val="1"/>
      <w:marLeft w:val="0"/>
      <w:marRight w:val="0"/>
      <w:marTop w:val="0"/>
      <w:marBottom w:val="0"/>
      <w:divBdr>
        <w:top w:val="none" w:sz="0" w:space="0" w:color="auto"/>
        <w:left w:val="none" w:sz="0" w:space="0" w:color="auto"/>
        <w:bottom w:val="none" w:sz="0" w:space="0" w:color="auto"/>
        <w:right w:val="none" w:sz="0" w:space="0" w:color="auto"/>
      </w:divBdr>
      <w:divsChild>
        <w:div w:id="1463695332">
          <w:marLeft w:val="0"/>
          <w:marRight w:val="0"/>
          <w:marTop w:val="0"/>
          <w:marBottom w:val="0"/>
          <w:divBdr>
            <w:top w:val="none" w:sz="0" w:space="0" w:color="auto"/>
            <w:left w:val="none" w:sz="0" w:space="0" w:color="auto"/>
            <w:bottom w:val="none" w:sz="0" w:space="0" w:color="auto"/>
            <w:right w:val="none" w:sz="0" w:space="0" w:color="auto"/>
          </w:divBdr>
          <w:divsChild>
            <w:div w:id="808480408">
              <w:marLeft w:val="0"/>
              <w:marRight w:val="0"/>
              <w:marTop w:val="0"/>
              <w:marBottom w:val="0"/>
              <w:divBdr>
                <w:top w:val="none" w:sz="0" w:space="0" w:color="auto"/>
                <w:left w:val="none" w:sz="0" w:space="0" w:color="auto"/>
                <w:bottom w:val="none" w:sz="0" w:space="0" w:color="auto"/>
                <w:right w:val="none" w:sz="0" w:space="0" w:color="auto"/>
              </w:divBdr>
              <w:divsChild>
                <w:div w:id="185696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385289">
      <w:bodyDiv w:val="1"/>
      <w:marLeft w:val="0"/>
      <w:marRight w:val="0"/>
      <w:marTop w:val="0"/>
      <w:marBottom w:val="0"/>
      <w:divBdr>
        <w:top w:val="none" w:sz="0" w:space="0" w:color="auto"/>
        <w:left w:val="none" w:sz="0" w:space="0" w:color="auto"/>
        <w:bottom w:val="none" w:sz="0" w:space="0" w:color="auto"/>
        <w:right w:val="none" w:sz="0" w:space="0" w:color="auto"/>
      </w:divBdr>
      <w:divsChild>
        <w:div w:id="109008621">
          <w:marLeft w:val="0"/>
          <w:marRight w:val="0"/>
          <w:marTop w:val="0"/>
          <w:marBottom w:val="0"/>
          <w:divBdr>
            <w:top w:val="none" w:sz="0" w:space="0" w:color="auto"/>
            <w:left w:val="none" w:sz="0" w:space="0" w:color="auto"/>
            <w:bottom w:val="none" w:sz="0" w:space="0" w:color="auto"/>
            <w:right w:val="none" w:sz="0" w:space="0" w:color="auto"/>
          </w:divBdr>
          <w:divsChild>
            <w:div w:id="835847872">
              <w:marLeft w:val="0"/>
              <w:marRight w:val="0"/>
              <w:marTop w:val="0"/>
              <w:marBottom w:val="0"/>
              <w:divBdr>
                <w:top w:val="none" w:sz="0" w:space="0" w:color="auto"/>
                <w:left w:val="none" w:sz="0" w:space="0" w:color="auto"/>
                <w:bottom w:val="none" w:sz="0" w:space="0" w:color="auto"/>
                <w:right w:val="none" w:sz="0" w:space="0" w:color="auto"/>
              </w:divBdr>
              <w:divsChild>
                <w:div w:id="176259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916331">
      <w:bodyDiv w:val="1"/>
      <w:marLeft w:val="0"/>
      <w:marRight w:val="0"/>
      <w:marTop w:val="0"/>
      <w:marBottom w:val="0"/>
      <w:divBdr>
        <w:top w:val="none" w:sz="0" w:space="0" w:color="auto"/>
        <w:left w:val="none" w:sz="0" w:space="0" w:color="auto"/>
        <w:bottom w:val="none" w:sz="0" w:space="0" w:color="auto"/>
        <w:right w:val="none" w:sz="0" w:space="0" w:color="auto"/>
      </w:divBdr>
      <w:divsChild>
        <w:div w:id="282540091">
          <w:marLeft w:val="0"/>
          <w:marRight w:val="0"/>
          <w:marTop w:val="0"/>
          <w:marBottom w:val="0"/>
          <w:divBdr>
            <w:top w:val="none" w:sz="0" w:space="0" w:color="auto"/>
            <w:left w:val="none" w:sz="0" w:space="0" w:color="auto"/>
            <w:bottom w:val="none" w:sz="0" w:space="0" w:color="auto"/>
            <w:right w:val="none" w:sz="0" w:space="0" w:color="auto"/>
          </w:divBdr>
          <w:divsChild>
            <w:div w:id="875894632">
              <w:marLeft w:val="0"/>
              <w:marRight w:val="0"/>
              <w:marTop w:val="0"/>
              <w:marBottom w:val="0"/>
              <w:divBdr>
                <w:top w:val="none" w:sz="0" w:space="0" w:color="auto"/>
                <w:left w:val="none" w:sz="0" w:space="0" w:color="auto"/>
                <w:bottom w:val="none" w:sz="0" w:space="0" w:color="auto"/>
                <w:right w:val="none" w:sz="0" w:space="0" w:color="auto"/>
              </w:divBdr>
              <w:divsChild>
                <w:div w:id="46866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218796">
      <w:bodyDiv w:val="1"/>
      <w:marLeft w:val="0"/>
      <w:marRight w:val="0"/>
      <w:marTop w:val="0"/>
      <w:marBottom w:val="0"/>
      <w:divBdr>
        <w:top w:val="none" w:sz="0" w:space="0" w:color="auto"/>
        <w:left w:val="none" w:sz="0" w:space="0" w:color="auto"/>
        <w:bottom w:val="none" w:sz="0" w:space="0" w:color="auto"/>
        <w:right w:val="none" w:sz="0" w:space="0" w:color="auto"/>
      </w:divBdr>
      <w:divsChild>
        <w:div w:id="2120948887">
          <w:marLeft w:val="0"/>
          <w:marRight w:val="0"/>
          <w:marTop w:val="0"/>
          <w:marBottom w:val="0"/>
          <w:divBdr>
            <w:top w:val="none" w:sz="0" w:space="0" w:color="auto"/>
            <w:left w:val="none" w:sz="0" w:space="0" w:color="auto"/>
            <w:bottom w:val="none" w:sz="0" w:space="0" w:color="auto"/>
            <w:right w:val="none" w:sz="0" w:space="0" w:color="auto"/>
          </w:divBdr>
          <w:divsChild>
            <w:div w:id="317347195">
              <w:marLeft w:val="0"/>
              <w:marRight w:val="0"/>
              <w:marTop w:val="0"/>
              <w:marBottom w:val="0"/>
              <w:divBdr>
                <w:top w:val="none" w:sz="0" w:space="0" w:color="auto"/>
                <w:left w:val="none" w:sz="0" w:space="0" w:color="auto"/>
                <w:bottom w:val="none" w:sz="0" w:space="0" w:color="auto"/>
                <w:right w:val="none" w:sz="0" w:space="0" w:color="auto"/>
              </w:divBdr>
              <w:divsChild>
                <w:div w:id="4196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83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s://ela.kpi.ua/handle/123456789/23642" TargetMode="External"/><Relationship Id="rId2" Type="http://schemas.openxmlformats.org/officeDocument/2006/relationships/customXml" Target="../customXml/item2.xml"/><Relationship Id="rId16" Type="http://schemas.openxmlformats.org/officeDocument/2006/relationships/hyperlink" Target="https://doi.org/10.1142/1022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ela.kpi.ua/handle/123456789/29806"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4.xml><?xml version="1.0" encoding="utf-8"?>
<ds:datastoreItem xmlns:ds="http://schemas.openxmlformats.org/officeDocument/2006/customXml" ds:itemID="{D1542E4B-0D27-4051-9195-8EEA31730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9</Pages>
  <Words>3338</Words>
  <Characters>19029</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22323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Nadya;Тетяна Желяскова</dc:creator>
  <cp:lastModifiedBy>User</cp:lastModifiedBy>
  <cp:revision>13</cp:revision>
  <cp:lastPrinted>2020-09-07T13:50:00Z</cp:lastPrinted>
  <dcterms:created xsi:type="dcterms:W3CDTF">2021-08-24T17:03:00Z</dcterms:created>
  <dcterms:modified xsi:type="dcterms:W3CDTF">2022-06-10T21:42:00Z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0x0101006D43B7633E08C04F9C8DA9538A0E394B</vt:lpwstr>
  </property>
</Properties>
</file>